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E580" w14:textId="4C050DFC" w:rsidR="004E6428" w:rsidRPr="00645E05" w:rsidRDefault="004E6428" w:rsidP="00645E05">
      <w:pPr>
        <w:suppressAutoHyphens/>
        <w:ind w:firstLine="6662"/>
        <w:jc w:val="both"/>
        <w:rPr>
          <w:rFonts w:cs="Calibri"/>
        </w:rPr>
      </w:pPr>
      <w:bookmarkStart w:id="0" w:name="_GoBack"/>
      <w:bookmarkEnd w:id="0"/>
      <w:r w:rsidRPr="00645E05">
        <w:rPr>
          <w:rFonts w:cs="Calibri"/>
        </w:rPr>
        <w:t xml:space="preserve">Załącznik </w:t>
      </w:r>
    </w:p>
    <w:p w14:paraId="29D5692E" w14:textId="66426395" w:rsidR="00EE42BF" w:rsidRPr="00645E05" w:rsidRDefault="004E6428" w:rsidP="00645E05">
      <w:pPr>
        <w:suppressAutoHyphens/>
        <w:ind w:firstLine="6662"/>
        <w:jc w:val="both"/>
        <w:rPr>
          <w:rFonts w:cs="Calibri"/>
        </w:rPr>
      </w:pPr>
      <w:r w:rsidRPr="00645E05">
        <w:rPr>
          <w:rFonts w:cs="Calibri"/>
        </w:rPr>
        <w:t xml:space="preserve">do Uchwały </w:t>
      </w:r>
      <w:r w:rsidR="00EE42BF" w:rsidRPr="00645E05">
        <w:rPr>
          <w:rFonts w:cs="Calibri"/>
        </w:rPr>
        <w:t xml:space="preserve">Nr </w:t>
      </w:r>
      <w:r w:rsidR="007C567C">
        <w:rPr>
          <w:rFonts w:cs="Calibri"/>
        </w:rPr>
        <w:t>2932</w:t>
      </w:r>
    </w:p>
    <w:p w14:paraId="2FDD3D3D" w14:textId="2A556A22" w:rsidR="004E6428" w:rsidRPr="00645E05" w:rsidRDefault="004E6428" w:rsidP="00645E05">
      <w:pPr>
        <w:suppressAutoHyphens/>
        <w:ind w:firstLine="6662"/>
        <w:jc w:val="both"/>
        <w:rPr>
          <w:rFonts w:cs="Calibri"/>
        </w:rPr>
      </w:pPr>
      <w:r w:rsidRPr="00645E05">
        <w:rPr>
          <w:rFonts w:cs="Calibri"/>
        </w:rPr>
        <w:t>Senatu Uniwersytetu Medycznego</w:t>
      </w:r>
    </w:p>
    <w:p w14:paraId="5583098D" w14:textId="1F057B6B" w:rsidR="004E6428" w:rsidRPr="00645E05" w:rsidRDefault="004E6428" w:rsidP="00645E05">
      <w:pPr>
        <w:suppressAutoHyphens/>
        <w:ind w:firstLine="6662"/>
        <w:jc w:val="both"/>
        <w:rPr>
          <w:rFonts w:cs="Calibri"/>
        </w:rPr>
      </w:pPr>
      <w:r w:rsidRPr="00645E05">
        <w:rPr>
          <w:rFonts w:cs="Calibri"/>
        </w:rPr>
        <w:t xml:space="preserve">we Wrocławiu </w:t>
      </w:r>
    </w:p>
    <w:p w14:paraId="1F124F80" w14:textId="052D50EB" w:rsidR="004E6428" w:rsidRPr="00FB5D82" w:rsidRDefault="004E6428" w:rsidP="00645E05">
      <w:pPr>
        <w:suppressAutoHyphens/>
        <w:ind w:firstLine="6662"/>
        <w:jc w:val="both"/>
        <w:rPr>
          <w:rFonts w:cs="Calibri"/>
        </w:rPr>
      </w:pPr>
      <w:r w:rsidRPr="00645E05">
        <w:rPr>
          <w:rFonts w:cs="Calibri"/>
        </w:rPr>
        <w:t>z</w:t>
      </w:r>
      <w:r w:rsidR="00252CEA" w:rsidRPr="00645E05">
        <w:rPr>
          <w:rFonts w:cs="Calibri"/>
        </w:rPr>
        <w:t xml:space="preserve"> dnia</w:t>
      </w:r>
      <w:r w:rsidR="00D06132" w:rsidRPr="00645E05">
        <w:rPr>
          <w:rFonts w:cs="Calibri"/>
        </w:rPr>
        <w:t xml:space="preserve"> </w:t>
      </w:r>
      <w:r w:rsidR="00645E05" w:rsidRPr="00645E05">
        <w:rPr>
          <w:rFonts w:cs="Calibri"/>
        </w:rPr>
        <w:t>24 czerwca 2026 r.</w:t>
      </w:r>
    </w:p>
    <w:p w14:paraId="2F0C196A" w14:textId="77777777" w:rsidR="00B24CA1" w:rsidRPr="00FB5D82" w:rsidRDefault="00B24CA1" w:rsidP="00FB5D82">
      <w:pPr>
        <w:suppressAutoHyphens/>
        <w:ind w:firstLine="5670"/>
        <w:jc w:val="center"/>
        <w:rPr>
          <w:rFonts w:cs="Calibri"/>
        </w:rPr>
      </w:pPr>
    </w:p>
    <w:p w14:paraId="333B5B7A" w14:textId="77777777" w:rsidR="00B24CA1" w:rsidRPr="00FB5D82" w:rsidRDefault="00B24CA1" w:rsidP="00FB5D82">
      <w:pPr>
        <w:suppressAutoHyphens/>
        <w:jc w:val="center"/>
        <w:rPr>
          <w:rFonts w:cs="Calibri"/>
        </w:rPr>
      </w:pPr>
      <w:r w:rsidRPr="00FB5D82">
        <w:rPr>
          <w:rFonts w:cs="Calibr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FB5D82" w:rsidRDefault="00A46003" w:rsidP="00FB5D82">
      <w:pPr>
        <w:suppressAutoHyphens/>
        <w:jc w:val="center"/>
        <w:rPr>
          <w:rFonts w:cs="Calibri"/>
          <w:b/>
          <w:sz w:val="40"/>
          <w:szCs w:val="40"/>
        </w:rPr>
      </w:pPr>
    </w:p>
    <w:p w14:paraId="65C0F28C" w14:textId="77777777" w:rsidR="00A46003" w:rsidRPr="00FB5D82" w:rsidRDefault="00A46003" w:rsidP="00FB5D82">
      <w:pPr>
        <w:suppressAutoHyphens/>
        <w:jc w:val="center"/>
        <w:rPr>
          <w:rFonts w:cs="Calibri"/>
          <w:b/>
          <w:sz w:val="40"/>
          <w:szCs w:val="40"/>
        </w:rPr>
      </w:pPr>
    </w:p>
    <w:p w14:paraId="02B9A048" w14:textId="1F309F9C" w:rsidR="00B24CA1" w:rsidRPr="00FB5D82" w:rsidRDefault="00B24CA1" w:rsidP="00FB5D82">
      <w:pPr>
        <w:suppressAutoHyphens/>
        <w:jc w:val="center"/>
        <w:rPr>
          <w:rFonts w:cs="Calibri"/>
          <w:b/>
          <w:sz w:val="40"/>
          <w:szCs w:val="40"/>
        </w:rPr>
      </w:pPr>
      <w:r w:rsidRPr="00FB5D82">
        <w:rPr>
          <w:rFonts w:cs="Calibri"/>
          <w:b/>
          <w:sz w:val="40"/>
          <w:szCs w:val="40"/>
        </w:rPr>
        <w:t>Program studiów</w:t>
      </w:r>
    </w:p>
    <w:p w14:paraId="36C5FDF0" w14:textId="77777777" w:rsidR="006E5EBF" w:rsidRPr="00FB5D82" w:rsidRDefault="006E5EBF" w:rsidP="00FB5D82">
      <w:pPr>
        <w:suppressAutoHyphens/>
        <w:rPr>
          <w:rFonts w:cs="Calibri"/>
          <w:b/>
          <w:sz w:val="24"/>
          <w:szCs w:val="24"/>
        </w:rPr>
      </w:pPr>
    </w:p>
    <w:p w14:paraId="04871BA3" w14:textId="77777777" w:rsidR="00A46003" w:rsidRPr="00FB5D82" w:rsidRDefault="00A46003" w:rsidP="00FB5D82">
      <w:pPr>
        <w:suppressAutoHyphens/>
        <w:rPr>
          <w:rFonts w:cs="Calibri"/>
          <w:b/>
          <w:sz w:val="24"/>
          <w:szCs w:val="24"/>
        </w:rPr>
      </w:pPr>
    </w:p>
    <w:p w14:paraId="698D0BD2" w14:textId="77777777" w:rsidR="00A46003" w:rsidRPr="00FB5D82" w:rsidRDefault="00A46003" w:rsidP="00FB5D82">
      <w:pPr>
        <w:suppressAutoHyphens/>
        <w:rPr>
          <w:rFonts w:cs="Calibri"/>
          <w:b/>
          <w:sz w:val="24"/>
          <w:szCs w:val="24"/>
        </w:rPr>
      </w:pPr>
    </w:p>
    <w:p w14:paraId="45C69E8E" w14:textId="77777777" w:rsidR="00A46003" w:rsidRPr="00FB5D82" w:rsidRDefault="00A46003" w:rsidP="00FB5D82">
      <w:pPr>
        <w:suppressAutoHyphens/>
        <w:rPr>
          <w:rFonts w:cs="Calibri"/>
          <w:b/>
          <w:sz w:val="24"/>
          <w:szCs w:val="24"/>
        </w:rPr>
      </w:pPr>
    </w:p>
    <w:p w14:paraId="54B675A2" w14:textId="77777777" w:rsidR="00A46003" w:rsidRPr="00FB5D82" w:rsidRDefault="00A46003" w:rsidP="00FB5D82">
      <w:pPr>
        <w:suppressAutoHyphens/>
        <w:rPr>
          <w:rFonts w:cs="Calibri"/>
          <w:b/>
          <w:sz w:val="24"/>
          <w:szCs w:val="24"/>
        </w:rPr>
      </w:pPr>
    </w:p>
    <w:p w14:paraId="7BC4E374" w14:textId="77777777" w:rsidR="00A46003" w:rsidRPr="00FB5D82" w:rsidRDefault="00A46003" w:rsidP="00FB5D82">
      <w:pPr>
        <w:suppressAutoHyphens/>
        <w:rPr>
          <w:rFonts w:cs="Calibri"/>
          <w:b/>
          <w:sz w:val="24"/>
          <w:szCs w:val="24"/>
        </w:rPr>
      </w:pPr>
    </w:p>
    <w:p w14:paraId="5DFF5529" w14:textId="77777777" w:rsidR="00A46003" w:rsidRPr="00FB5D82" w:rsidRDefault="00A46003" w:rsidP="00FB5D82">
      <w:pPr>
        <w:suppressAutoHyphens/>
        <w:rPr>
          <w:rFonts w:cs="Calibri"/>
          <w:b/>
          <w:sz w:val="24"/>
          <w:szCs w:val="24"/>
        </w:rPr>
      </w:pPr>
    </w:p>
    <w:p w14:paraId="020E66A6" w14:textId="77777777" w:rsidR="00A46003" w:rsidRPr="00FB5D82" w:rsidRDefault="00A46003" w:rsidP="00FB5D82">
      <w:pPr>
        <w:suppressAutoHyphens/>
        <w:rPr>
          <w:rFonts w:cs="Calibri"/>
          <w:b/>
          <w:sz w:val="24"/>
          <w:szCs w:val="24"/>
        </w:rPr>
      </w:pPr>
    </w:p>
    <w:p w14:paraId="619BC5B8" w14:textId="77777777" w:rsidR="00A46003" w:rsidRPr="00FB5D82" w:rsidRDefault="00A46003" w:rsidP="00FB5D82">
      <w:pPr>
        <w:suppressAutoHyphens/>
        <w:rPr>
          <w:rFonts w:cs="Calibri"/>
          <w:b/>
          <w:sz w:val="24"/>
          <w:szCs w:val="24"/>
        </w:rPr>
      </w:pPr>
    </w:p>
    <w:p w14:paraId="1C657D28" w14:textId="77777777" w:rsidR="00A46003" w:rsidRPr="00FB5D82" w:rsidRDefault="00A46003" w:rsidP="00FB5D82">
      <w:pPr>
        <w:suppressAutoHyphens/>
        <w:rPr>
          <w:rFonts w:cs="Calibri"/>
          <w:b/>
          <w:sz w:val="24"/>
          <w:szCs w:val="24"/>
        </w:rPr>
      </w:pPr>
    </w:p>
    <w:p w14:paraId="34895E66" w14:textId="77777777" w:rsidR="00A46003" w:rsidRPr="00FB5D82" w:rsidRDefault="00A46003" w:rsidP="00FB5D82">
      <w:pPr>
        <w:suppressAutoHyphens/>
        <w:rPr>
          <w:rFonts w:cs="Calibri"/>
          <w:b/>
          <w:sz w:val="24"/>
          <w:szCs w:val="24"/>
        </w:rPr>
      </w:pPr>
    </w:p>
    <w:p w14:paraId="6B0269E6" w14:textId="77777777" w:rsidR="00A46003" w:rsidRPr="00FB5D82" w:rsidRDefault="00A46003" w:rsidP="00FB5D82">
      <w:pPr>
        <w:suppressAutoHyphens/>
        <w:rPr>
          <w:rFonts w:cs="Calibri"/>
          <w:b/>
          <w:sz w:val="24"/>
          <w:szCs w:val="24"/>
        </w:rPr>
      </w:pPr>
    </w:p>
    <w:p w14:paraId="29285F7C" w14:textId="77777777" w:rsidR="00A46003" w:rsidRPr="00FB5D82" w:rsidRDefault="00A46003" w:rsidP="00FB5D82">
      <w:pPr>
        <w:suppressAutoHyphens/>
        <w:rPr>
          <w:rFonts w:cs="Calibri"/>
          <w:b/>
          <w:sz w:val="24"/>
          <w:szCs w:val="24"/>
        </w:rPr>
      </w:pPr>
    </w:p>
    <w:p w14:paraId="1EE04D5B" w14:textId="69C7E676" w:rsidR="00A46003" w:rsidRPr="00FB5D82" w:rsidRDefault="00A46003" w:rsidP="00FB5D82">
      <w:pPr>
        <w:suppressAutoHyphens/>
        <w:rPr>
          <w:rFonts w:cs="Calibri"/>
          <w:b/>
          <w:sz w:val="24"/>
          <w:szCs w:val="24"/>
        </w:rPr>
      </w:pPr>
    </w:p>
    <w:p w14:paraId="34E139B3" w14:textId="77777777" w:rsidR="00B81605" w:rsidRPr="00FB5D82" w:rsidRDefault="00B81605" w:rsidP="00FB5D82">
      <w:pPr>
        <w:suppressAutoHyphens/>
        <w:rPr>
          <w:rFonts w:cs="Calibri"/>
          <w:b/>
          <w:sz w:val="24"/>
          <w:szCs w:val="24"/>
        </w:rPr>
      </w:pPr>
    </w:p>
    <w:p w14:paraId="62F1B51A" w14:textId="77777777" w:rsidR="00A46003" w:rsidRPr="00FB5D82" w:rsidRDefault="00A46003" w:rsidP="00FB5D82">
      <w:pPr>
        <w:suppressAutoHyphens/>
        <w:rPr>
          <w:rFonts w:cs="Calibri"/>
          <w:b/>
          <w:sz w:val="24"/>
          <w:szCs w:val="24"/>
        </w:rPr>
      </w:pPr>
    </w:p>
    <w:p w14:paraId="1A371EF6" w14:textId="77777777" w:rsidR="00A46003" w:rsidRPr="00FB5D82" w:rsidRDefault="00A46003" w:rsidP="00FB5D82">
      <w:pPr>
        <w:suppressAutoHyphens/>
        <w:rPr>
          <w:rFonts w:cs="Calibri"/>
          <w:b/>
          <w:sz w:val="24"/>
          <w:szCs w:val="24"/>
        </w:rPr>
      </w:pPr>
    </w:p>
    <w:p w14:paraId="01BB79F8" w14:textId="77777777" w:rsidR="00A46003" w:rsidRPr="00FB5D82" w:rsidRDefault="00A46003" w:rsidP="00FB5D82">
      <w:pPr>
        <w:suppressAutoHyphens/>
        <w:rPr>
          <w:rFonts w:cs="Calibri"/>
          <w:b/>
          <w:sz w:val="24"/>
          <w:szCs w:val="24"/>
        </w:rPr>
      </w:pPr>
    </w:p>
    <w:p w14:paraId="6B5F6071" w14:textId="77777777" w:rsidR="00A46003" w:rsidRPr="00FB5D82" w:rsidRDefault="00A46003" w:rsidP="00FB5D82">
      <w:pPr>
        <w:suppressAutoHyphens/>
        <w:rPr>
          <w:rFonts w:cs="Calibri"/>
          <w:b/>
          <w:sz w:val="24"/>
          <w:szCs w:val="24"/>
        </w:rPr>
      </w:pPr>
    </w:p>
    <w:p w14:paraId="3C1EFA5C" w14:textId="77777777" w:rsidR="00A46003" w:rsidRPr="00FB5D82" w:rsidRDefault="00A46003" w:rsidP="00FB5D82">
      <w:pPr>
        <w:suppressAutoHyphens/>
        <w:rPr>
          <w:rFonts w:cs="Calibri"/>
          <w:b/>
          <w:sz w:val="24"/>
          <w:szCs w:val="24"/>
        </w:rPr>
      </w:pPr>
    </w:p>
    <w:p w14:paraId="289FE53B" w14:textId="77777777" w:rsidR="00A46003" w:rsidRPr="00FB5D82" w:rsidRDefault="00A46003" w:rsidP="00FB5D82">
      <w:pPr>
        <w:suppressAutoHyphens/>
        <w:rPr>
          <w:rFonts w:cs="Calibri"/>
          <w:b/>
          <w:sz w:val="24"/>
          <w:szCs w:val="24"/>
        </w:rPr>
      </w:pPr>
    </w:p>
    <w:p w14:paraId="74FD3E91" w14:textId="77777777" w:rsidR="00A46003" w:rsidRPr="00FB5D82" w:rsidRDefault="00A46003" w:rsidP="00FB5D82">
      <w:pPr>
        <w:suppressAutoHyphens/>
        <w:rPr>
          <w:rFonts w:cs="Calibri"/>
          <w:b/>
          <w:sz w:val="24"/>
          <w:szCs w:val="24"/>
        </w:rPr>
      </w:pPr>
    </w:p>
    <w:p w14:paraId="30FB5562" w14:textId="594BE61E" w:rsidR="00A46003" w:rsidRPr="00FB5D82" w:rsidRDefault="00A46003" w:rsidP="00FB5D82">
      <w:pPr>
        <w:pStyle w:val="Tytuowa"/>
        <w:suppressAutoHyphens/>
        <w:rPr>
          <w:rFonts w:ascii="Calibri" w:hAnsi="Calibri" w:cs="Calibri"/>
          <w:bCs/>
        </w:rPr>
      </w:pPr>
      <w:r w:rsidRPr="00FB5D82">
        <w:rPr>
          <w:rFonts w:ascii="Calibri" w:hAnsi="Calibri" w:cs="Calibri"/>
        </w:rPr>
        <w:t>Wydział:</w:t>
      </w:r>
      <w:r w:rsidR="00D05EA4" w:rsidRPr="00FB5D82">
        <w:rPr>
          <w:rFonts w:ascii="Calibri" w:hAnsi="Calibri" w:cs="Calibri"/>
        </w:rPr>
        <w:t xml:space="preserve"> </w:t>
      </w:r>
      <w:r w:rsidR="00FB5D82" w:rsidRPr="00FB5D82">
        <w:rPr>
          <w:rFonts w:ascii="Calibri" w:hAnsi="Calibri" w:cs="Calibri"/>
        </w:rPr>
        <w:t>Wydział Farmaceutyczny</w:t>
      </w:r>
    </w:p>
    <w:p w14:paraId="57283EBE" w14:textId="43FD8601" w:rsidR="00A46003" w:rsidRPr="00FB5D82" w:rsidRDefault="00A46003" w:rsidP="00FB5D82">
      <w:pPr>
        <w:pStyle w:val="Tytuowa"/>
        <w:suppressAutoHyphens/>
        <w:rPr>
          <w:rFonts w:ascii="Calibri" w:hAnsi="Calibri" w:cs="Calibri"/>
          <w:bCs/>
        </w:rPr>
      </w:pPr>
      <w:r w:rsidRPr="00FB5D82">
        <w:rPr>
          <w:rFonts w:ascii="Calibri" w:hAnsi="Calibri" w:cs="Calibri"/>
        </w:rPr>
        <w:t>Kierunek studiów</w:t>
      </w:r>
      <w:r w:rsidR="00B87965" w:rsidRPr="00FB5D82">
        <w:rPr>
          <w:rFonts w:ascii="Calibri" w:hAnsi="Calibri" w:cs="Calibri"/>
        </w:rPr>
        <w:t>:</w:t>
      </w:r>
      <w:r w:rsidR="005109AD" w:rsidRPr="00FB5D82">
        <w:rPr>
          <w:rFonts w:ascii="Calibri" w:hAnsi="Calibri" w:cs="Calibri"/>
          <w:bCs/>
        </w:rPr>
        <w:t xml:space="preserve"> </w:t>
      </w:r>
      <w:r w:rsidR="00FB5D82" w:rsidRPr="00FB5D82">
        <w:rPr>
          <w:rFonts w:ascii="Calibri" w:hAnsi="Calibri" w:cs="Calibri"/>
          <w:bCs/>
        </w:rPr>
        <w:t>farmacja</w:t>
      </w:r>
    </w:p>
    <w:p w14:paraId="5D6987C6" w14:textId="700AAEA6" w:rsidR="00A46003" w:rsidRPr="00FB5D82" w:rsidRDefault="00A46003" w:rsidP="00FB5D82">
      <w:pPr>
        <w:pStyle w:val="Tytuowa"/>
        <w:suppressAutoHyphens/>
        <w:rPr>
          <w:rFonts w:ascii="Calibri" w:hAnsi="Calibri" w:cs="Calibri"/>
          <w:bCs/>
        </w:rPr>
      </w:pPr>
      <w:r w:rsidRPr="00FB5D82">
        <w:rPr>
          <w:rFonts w:ascii="Calibri" w:hAnsi="Calibri" w:cs="Calibri"/>
        </w:rPr>
        <w:t>Poziom studiów</w:t>
      </w:r>
      <w:r w:rsidR="00B87965" w:rsidRPr="00FB5D82">
        <w:rPr>
          <w:rFonts w:ascii="Calibri" w:hAnsi="Calibri" w:cs="Calibri"/>
        </w:rPr>
        <w:t>:</w:t>
      </w:r>
      <w:r w:rsidR="00D05EA4" w:rsidRPr="00FB5D82">
        <w:rPr>
          <w:rFonts w:ascii="Calibri" w:hAnsi="Calibri" w:cs="Calibri"/>
          <w:bCs/>
        </w:rPr>
        <w:t xml:space="preserve"> </w:t>
      </w:r>
      <w:r w:rsidR="00FB5D82" w:rsidRPr="00FB5D82">
        <w:rPr>
          <w:rFonts w:ascii="Calibri" w:hAnsi="Calibri" w:cs="Calibri"/>
          <w:bCs/>
        </w:rPr>
        <w:t>jednolite studia magisterskie</w:t>
      </w:r>
    </w:p>
    <w:p w14:paraId="37CA237E" w14:textId="4346330C" w:rsidR="00A46003" w:rsidRPr="00FB5D82" w:rsidRDefault="00A46003" w:rsidP="00FB5D82">
      <w:pPr>
        <w:pStyle w:val="Tytuowa"/>
        <w:suppressAutoHyphens/>
        <w:rPr>
          <w:rFonts w:ascii="Calibri" w:hAnsi="Calibri" w:cs="Calibri"/>
          <w:bCs/>
        </w:rPr>
      </w:pPr>
      <w:r w:rsidRPr="00FB5D82">
        <w:rPr>
          <w:rFonts w:ascii="Calibri" w:hAnsi="Calibri" w:cs="Calibri"/>
        </w:rPr>
        <w:t>Forma studiów</w:t>
      </w:r>
      <w:r w:rsidR="00B87965" w:rsidRPr="00FB5D82">
        <w:rPr>
          <w:rFonts w:ascii="Calibri" w:hAnsi="Calibri" w:cs="Calibri"/>
        </w:rPr>
        <w:t>:</w:t>
      </w:r>
      <w:r w:rsidR="00D05EA4" w:rsidRPr="00FB5D82">
        <w:rPr>
          <w:rFonts w:ascii="Calibri" w:hAnsi="Calibri" w:cs="Calibri"/>
          <w:bCs/>
        </w:rPr>
        <w:t xml:space="preserve"> </w:t>
      </w:r>
      <w:r w:rsidR="00FB5D82" w:rsidRPr="00FB5D82">
        <w:rPr>
          <w:rFonts w:ascii="Calibri" w:hAnsi="Calibri" w:cs="Calibri"/>
          <w:bCs/>
        </w:rPr>
        <w:t>stacjonarne</w:t>
      </w:r>
    </w:p>
    <w:p w14:paraId="74971FD9" w14:textId="3CEAFCA9" w:rsidR="00A46003" w:rsidRPr="00FB5D82" w:rsidRDefault="00A46003" w:rsidP="00FB5D82">
      <w:pPr>
        <w:pStyle w:val="Tytuowa"/>
        <w:suppressAutoHyphens/>
        <w:rPr>
          <w:rFonts w:ascii="Calibri" w:hAnsi="Calibri" w:cs="Calibri"/>
          <w:bCs/>
        </w:rPr>
      </w:pPr>
      <w:r w:rsidRPr="00FB5D82">
        <w:rPr>
          <w:rFonts w:ascii="Calibri" w:hAnsi="Calibri" w:cs="Calibri"/>
        </w:rPr>
        <w:t>Cykl kształcenia:</w:t>
      </w:r>
      <w:r w:rsidR="00250422" w:rsidRPr="00FB5D82">
        <w:rPr>
          <w:rFonts w:ascii="Calibri" w:hAnsi="Calibri" w:cs="Calibri"/>
        </w:rPr>
        <w:t xml:space="preserve"> </w:t>
      </w:r>
      <w:r w:rsidR="00FB5D82" w:rsidRPr="00FB5D82">
        <w:rPr>
          <w:rFonts w:ascii="Calibri" w:hAnsi="Calibri" w:cs="Calibri"/>
        </w:rPr>
        <w:t>2026/2027 – 2030/2031</w:t>
      </w:r>
    </w:p>
    <w:p w14:paraId="13BCDC41" w14:textId="3E05060B" w:rsidR="00A46003" w:rsidRPr="00FB5D82" w:rsidRDefault="00A46003" w:rsidP="00FB5D82">
      <w:pPr>
        <w:suppressAutoHyphens/>
        <w:rPr>
          <w:rFonts w:cs="Calibri"/>
          <w:b/>
          <w:sz w:val="24"/>
          <w:szCs w:val="24"/>
        </w:rPr>
      </w:pPr>
    </w:p>
    <w:p w14:paraId="6FB66593" w14:textId="77777777" w:rsidR="00A46003" w:rsidRPr="00FB5D82" w:rsidRDefault="00A46003" w:rsidP="00FB5D82">
      <w:pPr>
        <w:suppressAutoHyphens/>
        <w:rPr>
          <w:rFonts w:cs="Calibri"/>
          <w:b/>
          <w:sz w:val="24"/>
          <w:szCs w:val="24"/>
        </w:rPr>
      </w:pPr>
    </w:p>
    <w:p w14:paraId="2DB7EAD0" w14:textId="77777777" w:rsidR="007E7B47" w:rsidRPr="00FB5D82" w:rsidRDefault="007E7B47" w:rsidP="00FB5D82">
      <w:pPr>
        <w:suppressAutoHyphens/>
        <w:rPr>
          <w:rFonts w:cs="Calibri"/>
          <w:b/>
          <w:sz w:val="24"/>
          <w:szCs w:val="24"/>
        </w:rPr>
      </w:pPr>
    </w:p>
    <w:p w14:paraId="3D92C0AA" w14:textId="77A27037" w:rsidR="000B6C78" w:rsidRPr="00FB5D82" w:rsidRDefault="00A46003" w:rsidP="00FB5D82">
      <w:pPr>
        <w:suppressAutoHyphens/>
        <w:rPr>
          <w:rFonts w:cs="Calibri"/>
          <w:b/>
          <w:sz w:val="24"/>
          <w:szCs w:val="24"/>
        </w:rPr>
      </w:pPr>
      <w:r w:rsidRPr="00FB5D82">
        <w:rPr>
          <w:rFonts w:cs="Calibri"/>
          <w:b/>
          <w:sz w:val="24"/>
          <w:szCs w:val="24"/>
        </w:rPr>
        <w:t>Część A. PODSTAWOWE INFORMACJE O KIERUNKU</w:t>
      </w:r>
      <w:r w:rsidR="00606372" w:rsidRPr="00FB5D82">
        <w:rPr>
          <w:rFonts w:cs="Calibri"/>
          <w:b/>
          <w:sz w:val="24"/>
          <w:szCs w:val="24"/>
        </w:rPr>
        <w:t>:</w:t>
      </w:r>
    </w:p>
    <w:p w14:paraId="432C2DC4" w14:textId="77777777" w:rsidR="00B268A0" w:rsidRPr="00FB5D82" w:rsidRDefault="00B268A0" w:rsidP="00FB5D82">
      <w:pPr>
        <w:suppressAutoHyphens/>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FB5D82" w14:paraId="2ECE66C0" w14:textId="77777777" w:rsidTr="00A46003">
        <w:tc>
          <w:tcPr>
            <w:tcW w:w="377" w:type="pct"/>
          </w:tcPr>
          <w:p w14:paraId="72E94D8C" w14:textId="01B75862" w:rsidR="001C26D4" w:rsidRPr="00FB5D82" w:rsidRDefault="00456032" w:rsidP="00FB5D82">
            <w:pPr>
              <w:suppressAutoHyphens/>
              <w:rPr>
                <w:rFonts w:cs="Calibri"/>
                <w:b/>
              </w:rPr>
            </w:pPr>
            <w:r w:rsidRPr="00FB5D82">
              <w:rPr>
                <w:rFonts w:cs="Calibri"/>
                <w:b/>
              </w:rPr>
              <w:t>1</w:t>
            </w:r>
            <w:r w:rsidR="00562224" w:rsidRPr="00FB5D82">
              <w:rPr>
                <w:rFonts w:cs="Calibri"/>
                <w:b/>
              </w:rPr>
              <w:t>.</w:t>
            </w:r>
          </w:p>
        </w:tc>
        <w:tc>
          <w:tcPr>
            <w:tcW w:w="1981" w:type="pct"/>
            <w:shd w:val="clear" w:color="auto" w:fill="auto"/>
          </w:tcPr>
          <w:p w14:paraId="06D56A87" w14:textId="77777777" w:rsidR="001C26D4" w:rsidRPr="00FB5D82" w:rsidRDefault="001C26D4" w:rsidP="00FB5D82">
            <w:pPr>
              <w:suppressAutoHyphens/>
              <w:rPr>
                <w:rFonts w:cs="Calibri"/>
                <w:b/>
              </w:rPr>
            </w:pPr>
            <w:r w:rsidRPr="00FB5D82">
              <w:rPr>
                <w:rFonts w:cs="Calibri"/>
                <w:b/>
              </w:rPr>
              <w:t>Nazwa kierunku studiów:</w:t>
            </w:r>
          </w:p>
          <w:p w14:paraId="36879BBE" w14:textId="4172BC7D" w:rsidR="001C2AC4" w:rsidRPr="00FB5D82" w:rsidRDefault="001C2AC4" w:rsidP="00FB5D82">
            <w:pPr>
              <w:suppressAutoHyphens/>
              <w:rPr>
                <w:rFonts w:cs="Calibri"/>
                <w:bCs/>
                <w:sz w:val="18"/>
                <w:szCs w:val="18"/>
              </w:rPr>
            </w:pPr>
            <w:r w:rsidRPr="00FB5D82">
              <w:rPr>
                <w:rFonts w:cs="Calibri"/>
                <w:bCs/>
                <w:sz w:val="18"/>
                <w:szCs w:val="18"/>
              </w:rPr>
              <w:t>Adekwatna do zakładanych efektów uczenia się</w:t>
            </w:r>
          </w:p>
        </w:tc>
        <w:tc>
          <w:tcPr>
            <w:tcW w:w="2641" w:type="pct"/>
            <w:shd w:val="clear" w:color="auto" w:fill="auto"/>
          </w:tcPr>
          <w:p w14:paraId="0B6EA576" w14:textId="0CF2AD92" w:rsidR="001C26D4" w:rsidRPr="00D60EE0" w:rsidRDefault="00FB5D82" w:rsidP="00FB5D82">
            <w:pPr>
              <w:pStyle w:val="Tekst"/>
              <w:suppressAutoHyphens/>
              <w:rPr>
                <w:rFonts w:ascii="Calibri" w:hAnsi="Calibri" w:cs="Calibri"/>
                <w:sz w:val="24"/>
                <w:szCs w:val="24"/>
              </w:rPr>
            </w:pPr>
            <w:r w:rsidRPr="00D60EE0">
              <w:rPr>
                <w:rFonts w:ascii="Calibri" w:hAnsi="Calibri" w:cs="Calibri"/>
                <w:bCs/>
                <w:sz w:val="24"/>
                <w:szCs w:val="24"/>
              </w:rPr>
              <w:t>farmacja</w:t>
            </w:r>
          </w:p>
        </w:tc>
      </w:tr>
      <w:tr w:rsidR="00DC183C" w:rsidRPr="00FB5D82" w14:paraId="190EC0D7" w14:textId="77777777" w:rsidTr="00A46003">
        <w:tc>
          <w:tcPr>
            <w:tcW w:w="377" w:type="pct"/>
          </w:tcPr>
          <w:p w14:paraId="6BF7CF54" w14:textId="71C6529C" w:rsidR="001C26D4" w:rsidRPr="00FB5D82" w:rsidRDefault="00456032" w:rsidP="00FB5D82">
            <w:pPr>
              <w:suppressAutoHyphens/>
              <w:rPr>
                <w:rFonts w:cs="Calibri"/>
                <w:b/>
                <w:bCs/>
              </w:rPr>
            </w:pPr>
            <w:r w:rsidRPr="00FB5D82">
              <w:rPr>
                <w:rFonts w:cs="Calibri"/>
                <w:b/>
                <w:bCs/>
              </w:rPr>
              <w:t>2</w:t>
            </w:r>
            <w:r w:rsidR="00562224" w:rsidRPr="00FB5D82">
              <w:rPr>
                <w:rFonts w:cs="Calibri"/>
                <w:b/>
                <w:bCs/>
              </w:rPr>
              <w:t>.</w:t>
            </w:r>
          </w:p>
        </w:tc>
        <w:tc>
          <w:tcPr>
            <w:tcW w:w="1981" w:type="pct"/>
            <w:shd w:val="clear" w:color="auto" w:fill="auto"/>
          </w:tcPr>
          <w:p w14:paraId="3F48A725" w14:textId="7AC24C11" w:rsidR="001C26D4" w:rsidRPr="00FB5D82" w:rsidRDefault="001C26D4" w:rsidP="00FB5D82">
            <w:pPr>
              <w:suppressAutoHyphens/>
              <w:rPr>
                <w:rFonts w:cs="Calibri"/>
                <w:b/>
                <w:bCs/>
              </w:rPr>
            </w:pPr>
            <w:r w:rsidRPr="00FB5D82">
              <w:rPr>
                <w:rFonts w:cs="Calibri"/>
                <w:b/>
                <w:bCs/>
              </w:rPr>
              <w:t>Poziom studiów:</w:t>
            </w:r>
            <w:r w:rsidRPr="00FB5D82">
              <w:rPr>
                <w:rStyle w:val="Odwoanieprzypisudolnego"/>
                <w:rFonts w:cs="Calibri"/>
                <w:b/>
              </w:rPr>
              <w:t xml:space="preserve"> </w:t>
            </w:r>
            <w:r w:rsidR="00577422" w:rsidRPr="00FB5D82">
              <w:rPr>
                <w:rFonts w:cs="Calibri"/>
                <w:b/>
              </w:rPr>
              <w:br/>
            </w:r>
            <w:r w:rsidR="00577422" w:rsidRPr="00FB5D82">
              <w:rPr>
                <w:rFonts w:cs="Calibri"/>
              </w:rPr>
              <w:t>S</w:t>
            </w:r>
            <w:r w:rsidR="00577422" w:rsidRPr="00FB5D82">
              <w:rPr>
                <w:rFonts w:cs="Calibri"/>
                <w:sz w:val="18"/>
                <w:szCs w:val="18"/>
              </w:rPr>
              <w:t>tudia pierwszego stopnia/ Studia drugiego stopnia/ Jednolite studia magisterskie</w:t>
            </w:r>
          </w:p>
        </w:tc>
        <w:tc>
          <w:tcPr>
            <w:tcW w:w="2641" w:type="pct"/>
            <w:shd w:val="clear" w:color="auto" w:fill="auto"/>
          </w:tcPr>
          <w:p w14:paraId="614116A6" w14:textId="08045889" w:rsidR="001C26D4" w:rsidRPr="00D60EE0" w:rsidRDefault="00FB5D82" w:rsidP="00FB5D82">
            <w:pPr>
              <w:pStyle w:val="Tekst"/>
              <w:suppressAutoHyphens/>
              <w:rPr>
                <w:rFonts w:ascii="Calibri" w:hAnsi="Calibri" w:cs="Calibri"/>
                <w:sz w:val="24"/>
                <w:szCs w:val="24"/>
              </w:rPr>
            </w:pPr>
            <w:r w:rsidRPr="00D60EE0">
              <w:rPr>
                <w:rFonts w:ascii="Calibri" w:hAnsi="Calibri" w:cs="Calibri"/>
                <w:bCs/>
                <w:sz w:val="24"/>
                <w:szCs w:val="24"/>
              </w:rPr>
              <w:t>jednolite studia magisterskie</w:t>
            </w:r>
          </w:p>
        </w:tc>
      </w:tr>
      <w:tr w:rsidR="00DC183C" w:rsidRPr="00FB5D82" w14:paraId="5CE2ED82" w14:textId="77777777" w:rsidTr="00A46003">
        <w:tc>
          <w:tcPr>
            <w:tcW w:w="377" w:type="pct"/>
          </w:tcPr>
          <w:p w14:paraId="65CC9B40" w14:textId="605C0E8D" w:rsidR="001C26D4" w:rsidRPr="00FB5D82" w:rsidRDefault="00456032" w:rsidP="00FB5D82">
            <w:pPr>
              <w:suppressAutoHyphens/>
              <w:rPr>
                <w:rFonts w:cs="Calibri"/>
                <w:b/>
                <w:bCs/>
              </w:rPr>
            </w:pPr>
            <w:r w:rsidRPr="00FB5D82">
              <w:rPr>
                <w:rFonts w:cs="Calibri"/>
                <w:b/>
                <w:bCs/>
              </w:rPr>
              <w:t>3</w:t>
            </w:r>
            <w:r w:rsidR="00562224" w:rsidRPr="00FB5D82">
              <w:rPr>
                <w:rFonts w:cs="Calibri"/>
                <w:b/>
                <w:bCs/>
              </w:rPr>
              <w:t>.</w:t>
            </w:r>
          </w:p>
        </w:tc>
        <w:tc>
          <w:tcPr>
            <w:tcW w:w="1981" w:type="pct"/>
            <w:shd w:val="clear" w:color="auto" w:fill="auto"/>
          </w:tcPr>
          <w:p w14:paraId="5F61C209" w14:textId="4492413F" w:rsidR="001C26D4" w:rsidRPr="00FB5D82" w:rsidRDefault="001C26D4" w:rsidP="00FB5D82">
            <w:pPr>
              <w:pStyle w:val="Tekstprzypisudolnego"/>
              <w:suppressAutoHyphens/>
              <w:rPr>
                <w:rFonts w:cs="Calibri"/>
                <w:sz w:val="18"/>
                <w:szCs w:val="18"/>
              </w:rPr>
            </w:pPr>
            <w:r w:rsidRPr="00FB5D82">
              <w:rPr>
                <w:rFonts w:cs="Calibri"/>
                <w:b/>
                <w:bCs/>
                <w:sz w:val="22"/>
                <w:szCs w:val="22"/>
              </w:rPr>
              <w:t>Poziom Polskiej Ramy Kwalifikacji:</w:t>
            </w:r>
            <w:r w:rsidR="00577422" w:rsidRPr="00FB5D82">
              <w:rPr>
                <w:rFonts w:cs="Calibri"/>
                <w:b/>
                <w:bCs/>
                <w:sz w:val="22"/>
                <w:szCs w:val="22"/>
              </w:rPr>
              <w:t xml:space="preserve"> </w:t>
            </w:r>
            <w:r w:rsidR="00577422" w:rsidRPr="00FB5D82">
              <w:rPr>
                <w:rFonts w:cs="Calibri"/>
                <w:b/>
                <w:bCs/>
              </w:rPr>
              <w:br/>
            </w:r>
            <w:r w:rsidR="00577422" w:rsidRPr="00FB5D82">
              <w:rPr>
                <w:rFonts w:cs="Calibri"/>
                <w:sz w:val="18"/>
                <w:szCs w:val="18"/>
              </w:rPr>
              <w:t>6 – studia pierwszego stopnia; 7 – studia drugiego stopnia i jednolite studia magisterskie;</w:t>
            </w:r>
          </w:p>
        </w:tc>
        <w:tc>
          <w:tcPr>
            <w:tcW w:w="2641" w:type="pct"/>
            <w:shd w:val="clear" w:color="auto" w:fill="auto"/>
          </w:tcPr>
          <w:p w14:paraId="445DC888" w14:textId="4FC7E670"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7</w:t>
            </w:r>
          </w:p>
        </w:tc>
      </w:tr>
      <w:tr w:rsidR="00DC183C" w:rsidRPr="00FB5D82" w14:paraId="11711EB6" w14:textId="77777777" w:rsidTr="00A46003">
        <w:tc>
          <w:tcPr>
            <w:tcW w:w="377" w:type="pct"/>
          </w:tcPr>
          <w:p w14:paraId="6A7C0838" w14:textId="46A72CEF" w:rsidR="001C26D4" w:rsidRPr="00FB5D82" w:rsidRDefault="00456032" w:rsidP="00FB5D82">
            <w:pPr>
              <w:suppressAutoHyphens/>
              <w:rPr>
                <w:rFonts w:cs="Calibri"/>
                <w:b/>
                <w:bCs/>
              </w:rPr>
            </w:pPr>
            <w:r w:rsidRPr="00FB5D82">
              <w:rPr>
                <w:rFonts w:cs="Calibri"/>
                <w:b/>
                <w:bCs/>
              </w:rPr>
              <w:t>4</w:t>
            </w:r>
            <w:r w:rsidR="00562224" w:rsidRPr="00FB5D82">
              <w:rPr>
                <w:rFonts w:cs="Calibri"/>
                <w:b/>
                <w:bCs/>
              </w:rPr>
              <w:t>.</w:t>
            </w:r>
          </w:p>
        </w:tc>
        <w:tc>
          <w:tcPr>
            <w:tcW w:w="1981" w:type="pct"/>
            <w:shd w:val="clear" w:color="auto" w:fill="auto"/>
          </w:tcPr>
          <w:p w14:paraId="36294B2C" w14:textId="77777777" w:rsidR="001C26D4" w:rsidRPr="00FB5D82" w:rsidRDefault="001C26D4" w:rsidP="00FB5D82">
            <w:pPr>
              <w:suppressAutoHyphens/>
              <w:rPr>
                <w:rFonts w:cs="Calibri"/>
                <w:sz w:val="20"/>
                <w:szCs w:val="20"/>
              </w:rPr>
            </w:pPr>
            <w:r w:rsidRPr="00FB5D82">
              <w:rPr>
                <w:rFonts w:cs="Calibri"/>
                <w:b/>
                <w:bCs/>
                <w:sz w:val="20"/>
                <w:szCs w:val="20"/>
              </w:rPr>
              <w:t>Profil studiów:</w:t>
            </w:r>
          </w:p>
          <w:p w14:paraId="74D96E3D" w14:textId="660FB7BB" w:rsidR="00577422" w:rsidRPr="00FB5D82" w:rsidRDefault="00514470" w:rsidP="00FB5D82">
            <w:pPr>
              <w:pStyle w:val="Tekstprzypisudolnego"/>
              <w:suppressAutoHyphens/>
              <w:rPr>
                <w:rFonts w:cs="Calibri"/>
                <w:sz w:val="18"/>
                <w:szCs w:val="18"/>
              </w:rPr>
            </w:pPr>
            <w:r w:rsidRPr="00FB5D82">
              <w:rPr>
                <w:rFonts w:cs="Calibri"/>
                <w:sz w:val="18"/>
                <w:szCs w:val="18"/>
              </w:rPr>
              <w:t xml:space="preserve">Ogólnoakademicki – ponad połowa punktów ECTS jest przypisana zajęciom związanym z prowadzoną w Uczelni działalnością naukową/ Praktyczny - ponad połowa punktów ECTS jest przypisana zajęciom kształtującym </w:t>
            </w:r>
            <w:r w:rsidRPr="00FB5D82">
              <w:rPr>
                <w:rFonts w:cs="Calibri"/>
                <w:b/>
                <w:sz w:val="18"/>
                <w:szCs w:val="18"/>
              </w:rPr>
              <w:t>umiejętności</w:t>
            </w:r>
            <w:r w:rsidRPr="00FB5D82">
              <w:rPr>
                <w:rFonts w:cs="Calibri"/>
                <w:sz w:val="18"/>
                <w:szCs w:val="18"/>
              </w:rPr>
              <w:t xml:space="preserve"> praktyczne</w:t>
            </w:r>
          </w:p>
        </w:tc>
        <w:tc>
          <w:tcPr>
            <w:tcW w:w="2641" w:type="pct"/>
            <w:shd w:val="clear" w:color="auto" w:fill="auto"/>
          </w:tcPr>
          <w:p w14:paraId="546713D8" w14:textId="64DB11C9"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ogólnoakademicki</w:t>
            </w:r>
          </w:p>
        </w:tc>
      </w:tr>
      <w:tr w:rsidR="00DC183C" w:rsidRPr="00FB5D82" w14:paraId="75930E85" w14:textId="77777777" w:rsidTr="00A46003">
        <w:tc>
          <w:tcPr>
            <w:tcW w:w="377" w:type="pct"/>
          </w:tcPr>
          <w:p w14:paraId="436E2F84" w14:textId="1673B461" w:rsidR="001C26D4" w:rsidRPr="00FB5D82" w:rsidRDefault="00456032" w:rsidP="00FB5D82">
            <w:pPr>
              <w:suppressAutoHyphens/>
              <w:rPr>
                <w:rFonts w:cs="Calibri"/>
                <w:b/>
                <w:bCs/>
              </w:rPr>
            </w:pPr>
            <w:r w:rsidRPr="00FB5D82">
              <w:rPr>
                <w:rFonts w:cs="Calibri"/>
                <w:b/>
                <w:bCs/>
              </w:rPr>
              <w:t>5</w:t>
            </w:r>
            <w:r w:rsidR="00562224" w:rsidRPr="00FB5D82">
              <w:rPr>
                <w:rFonts w:cs="Calibri"/>
                <w:b/>
                <w:bCs/>
              </w:rPr>
              <w:t>.</w:t>
            </w:r>
          </w:p>
        </w:tc>
        <w:tc>
          <w:tcPr>
            <w:tcW w:w="1981" w:type="pct"/>
            <w:shd w:val="clear" w:color="auto" w:fill="auto"/>
          </w:tcPr>
          <w:p w14:paraId="3CE451A9" w14:textId="165D9BD6" w:rsidR="001C26D4" w:rsidRPr="00FB5D82" w:rsidRDefault="001C26D4" w:rsidP="00FB5D82">
            <w:pPr>
              <w:suppressAutoHyphens/>
              <w:rPr>
                <w:rFonts w:cs="Calibri"/>
                <w:b/>
                <w:bCs/>
              </w:rPr>
            </w:pPr>
            <w:r w:rsidRPr="00FB5D82">
              <w:rPr>
                <w:rFonts w:cs="Calibri"/>
                <w:b/>
                <w:bCs/>
              </w:rPr>
              <w:t>Forma/formy studiów:</w:t>
            </w:r>
          </w:p>
          <w:p w14:paraId="3BB3EC68" w14:textId="51600142" w:rsidR="00577422" w:rsidRPr="00FB5D82" w:rsidRDefault="00994D94" w:rsidP="00FB5D82">
            <w:pPr>
              <w:pStyle w:val="Tekstprzypisudolnego"/>
              <w:suppressAutoHyphens/>
              <w:rPr>
                <w:rFonts w:cs="Calibri"/>
                <w:sz w:val="18"/>
                <w:szCs w:val="18"/>
              </w:rPr>
            </w:pPr>
            <w:r w:rsidRPr="00FB5D82">
              <w:rPr>
                <w:rFonts w:cs="Calibri"/>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5F9EA7AD" w:rsidR="001C26D4" w:rsidRPr="00D60EE0" w:rsidRDefault="00FB5D82" w:rsidP="00FB5D82">
            <w:pPr>
              <w:pStyle w:val="Tekst"/>
              <w:suppressAutoHyphens/>
              <w:rPr>
                <w:rFonts w:ascii="Calibri" w:hAnsi="Calibri" w:cs="Calibri"/>
                <w:sz w:val="24"/>
                <w:szCs w:val="24"/>
              </w:rPr>
            </w:pPr>
            <w:r w:rsidRPr="00D60EE0">
              <w:rPr>
                <w:rFonts w:ascii="Calibri" w:hAnsi="Calibri" w:cs="Calibri"/>
                <w:bCs/>
                <w:sz w:val="24"/>
                <w:szCs w:val="24"/>
              </w:rPr>
              <w:t>stacjonarne</w:t>
            </w:r>
          </w:p>
        </w:tc>
      </w:tr>
      <w:tr w:rsidR="00DC183C" w:rsidRPr="00FB5D82" w14:paraId="03D64D74" w14:textId="77777777" w:rsidTr="00A46003">
        <w:tc>
          <w:tcPr>
            <w:tcW w:w="377" w:type="pct"/>
          </w:tcPr>
          <w:p w14:paraId="27EB2F63" w14:textId="6FDBA1C3" w:rsidR="001C26D4" w:rsidRPr="00FB5D82" w:rsidRDefault="00456032" w:rsidP="00FB5D82">
            <w:pPr>
              <w:suppressAutoHyphens/>
              <w:rPr>
                <w:rFonts w:cs="Calibri"/>
                <w:b/>
              </w:rPr>
            </w:pPr>
            <w:r w:rsidRPr="00FB5D82">
              <w:rPr>
                <w:rFonts w:cs="Calibri"/>
                <w:b/>
              </w:rPr>
              <w:t>6</w:t>
            </w:r>
            <w:r w:rsidR="00562224" w:rsidRPr="00FB5D82">
              <w:rPr>
                <w:rFonts w:cs="Calibri"/>
                <w:b/>
              </w:rPr>
              <w:t>.</w:t>
            </w:r>
          </w:p>
        </w:tc>
        <w:tc>
          <w:tcPr>
            <w:tcW w:w="1981" w:type="pct"/>
            <w:shd w:val="clear" w:color="auto" w:fill="auto"/>
          </w:tcPr>
          <w:p w14:paraId="0AF47D25" w14:textId="7521ACB2" w:rsidR="001C26D4" w:rsidRPr="00FB5D82" w:rsidRDefault="001C26D4" w:rsidP="00FB5D82">
            <w:pPr>
              <w:suppressAutoHyphens/>
              <w:rPr>
                <w:rFonts w:cs="Calibri"/>
                <w:b/>
                <w:bCs/>
              </w:rPr>
            </w:pPr>
            <w:r w:rsidRPr="00FB5D82">
              <w:rPr>
                <w:rFonts w:cs="Calibri"/>
                <w:b/>
              </w:rPr>
              <w:t>Liczba semestrów:</w:t>
            </w:r>
          </w:p>
        </w:tc>
        <w:tc>
          <w:tcPr>
            <w:tcW w:w="2641" w:type="pct"/>
            <w:shd w:val="clear" w:color="auto" w:fill="auto"/>
          </w:tcPr>
          <w:p w14:paraId="6071ABBD" w14:textId="772123D4"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10</w:t>
            </w:r>
          </w:p>
        </w:tc>
      </w:tr>
      <w:tr w:rsidR="00DC183C" w:rsidRPr="00FB5D82" w14:paraId="602A5DA5" w14:textId="77777777" w:rsidTr="00A46003">
        <w:tc>
          <w:tcPr>
            <w:tcW w:w="377" w:type="pct"/>
          </w:tcPr>
          <w:p w14:paraId="18394569" w14:textId="57D99C57" w:rsidR="001C26D4" w:rsidRPr="00FB5D82" w:rsidRDefault="00456032" w:rsidP="00FB5D82">
            <w:pPr>
              <w:suppressAutoHyphens/>
              <w:rPr>
                <w:rFonts w:cs="Calibri"/>
                <w:b/>
                <w:bCs/>
              </w:rPr>
            </w:pPr>
            <w:r w:rsidRPr="00FB5D82">
              <w:rPr>
                <w:rFonts w:cs="Calibri"/>
                <w:b/>
                <w:bCs/>
              </w:rPr>
              <w:t>7</w:t>
            </w:r>
            <w:r w:rsidR="00562224" w:rsidRPr="00FB5D82">
              <w:rPr>
                <w:rFonts w:cs="Calibri"/>
                <w:b/>
                <w:bCs/>
              </w:rPr>
              <w:t>.</w:t>
            </w:r>
          </w:p>
        </w:tc>
        <w:tc>
          <w:tcPr>
            <w:tcW w:w="1981" w:type="pct"/>
            <w:shd w:val="clear" w:color="auto" w:fill="auto"/>
            <w:vAlign w:val="center"/>
          </w:tcPr>
          <w:p w14:paraId="585BBEE6" w14:textId="29E0EA4D" w:rsidR="001C26D4" w:rsidRPr="00FB5D82" w:rsidRDefault="001C26D4" w:rsidP="00FB5D82">
            <w:pPr>
              <w:suppressAutoHyphens/>
              <w:rPr>
                <w:rFonts w:cs="Calibri"/>
                <w:b/>
                <w:bCs/>
              </w:rPr>
            </w:pPr>
            <w:r w:rsidRPr="00FB5D82">
              <w:rPr>
                <w:rFonts w:cs="Calibri"/>
                <w:b/>
                <w:bCs/>
              </w:rPr>
              <w:t>Łączna liczba godzin zajęć</w:t>
            </w:r>
            <w:r w:rsidR="00EB60AC" w:rsidRPr="00FB5D82">
              <w:rPr>
                <w:rFonts w:cs="Calibri"/>
                <w:b/>
                <w:bCs/>
              </w:rPr>
              <w:t xml:space="preserve"> konieczna do ukończenia studiów</w:t>
            </w:r>
            <w:r w:rsidRPr="00FB5D82">
              <w:rPr>
                <w:rFonts w:cs="Calibri"/>
                <w:b/>
                <w:bCs/>
              </w:rPr>
              <w:t>:</w:t>
            </w:r>
          </w:p>
        </w:tc>
        <w:tc>
          <w:tcPr>
            <w:tcW w:w="2641" w:type="pct"/>
            <w:shd w:val="clear" w:color="auto" w:fill="auto"/>
          </w:tcPr>
          <w:p w14:paraId="52B761A8" w14:textId="42E032D9"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4700</w:t>
            </w:r>
          </w:p>
        </w:tc>
      </w:tr>
      <w:tr w:rsidR="00DC183C" w:rsidRPr="00FB5D82" w14:paraId="0F5F8CB6" w14:textId="77777777" w:rsidTr="00A46003">
        <w:tc>
          <w:tcPr>
            <w:tcW w:w="377" w:type="pct"/>
          </w:tcPr>
          <w:p w14:paraId="76C3CF72" w14:textId="524FA207" w:rsidR="001C26D4" w:rsidRPr="00FB5D82" w:rsidRDefault="00456032" w:rsidP="00FB5D82">
            <w:pPr>
              <w:suppressAutoHyphens/>
              <w:rPr>
                <w:rFonts w:cs="Calibri"/>
                <w:b/>
                <w:bCs/>
              </w:rPr>
            </w:pPr>
            <w:r w:rsidRPr="00FB5D82">
              <w:rPr>
                <w:rFonts w:cs="Calibri"/>
                <w:b/>
                <w:bCs/>
              </w:rPr>
              <w:t>8</w:t>
            </w:r>
            <w:r w:rsidR="00562224" w:rsidRPr="00FB5D82">
              <w:rPr>
                <w:rFonts w:cs="Calibri"/>
                <w:b/>
                <w:bCs/>
              </w:rPr>
              <w:t>.</w:t>
            </w:r>
          </w:p>
        </w:tc>
        <w:tc>
          <w:tcPr>
            <w:tcW w:w="1981" w:type="pct"/>
            <w:shd w:val="clear" w:color="auto" w:fill="auto"/>
          </w:tcPr>
          <w:p w14:paraId="54576732" w14:textId="2228293E" w:rsidR="001C26D4" w:rsidRPr="00FB5D82" w:rsidRDefault="001C26D4" w:rsidP="00FB5D82">
            <w:pPr>
              <w:suppressAutoHyphens/>
              <w:rPr>
                <w:rFonts w:cs="Calibri"/>
                <w:b/>
                <w:bCs/>
              </w:rPr>
            </w:pPr>
            <w:r w:rsidRPr="00FB5D82">
              <w:rPr>
                <w:rFonts w:cs="Calibri"/>
                <w:b/>
                <w:bCs/>
              </w:rPr>
              <w:t>Łączna liczba punktów ECTS</w:t>
            </w:r>
            <w:r w:rsidR="00EB60AC" w:rsidRPr="00FB5D82">
              <w:rPr>
                <w:rFonts w:cs="Calibri"/>
                <w:b/>
                <w:bCs/>
              </w:rPr>
              <w:t xml:space="preserve"> konieczna do ukończenia studiów</w:t>
            </w:r>
            <w:r w:rsidRPr="00FB5D82">
              <w:rPr>
                <w:rFonts w:cs="Calibri"/>
                <w:b/>
                <w:bCs/>
              </w:rPr>
              <w:t>:</w:t>
            </w:r>
          </w:p>
        </w:tc>
        <w:tc>
          <w:tcPr>
            <w:tcW w:w="2641" w:type="pct"/>
            <w:shd w:val="clear" w:color="auto" w:fill="auto"/>
          </w:tcPr>
          <w:p w14:paraId="381EC45A" w14:textId="4D687F5D"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300</w:t>
            </w:r>
          </w:p>
        </w:tc>
      </w:tr>
      <w:tr w:rsidR="00DC183C" w:rsidRPr="00FB5D82" w14:paraId="3FCC5C17" w14:textId="77777777" w:rsidTr="00A46003">
        <w:tc>
          <w:tcPr>
            <w:tcW w:w="377" w:type="pct"/>
          </w:tcPr>
          <w:p w14:paraId="5690A430" w14:textId="5407BA03" w:rsidR="001C26D4" w:rsidRPr="00FB5D82" w:rsidRDefault="00456032" w:rsidP="00FB5D82">
            <w:pPr>
              <w:suppressAutoHyphens/>
              <w:rPr>
                <w:rFonts w:cs="Calibri"/>
                <w:b/>
                <w:bCs/>
              </w:rPr>
            </w:pPr>
            <w:r w:rsidRPr="00FB5D82">
              <w:rPr>
                <w:rFonts w:cs="Calibri"/>
                <w:b/>
                <w:bCs/>
              </w:rPr>
              <w:t>9</w:t>
            </w:r>
            <w:r w:rsidR="00562224" w:rsidRPr="00FB5D82">
              <w:rPr>
                <w:rFonts w:cs="Calibri"/>
                <w:b/>
                <w:bCs/>
              </w:rPr>
              <w:t>.</w:t>
            </w:r>
          </w:p>
        </w:tc>
        <w:tc>
          <w:tcPr>
            <w:tcW w:w="1981" w:type="pct"/>
            <w:shd w:val="clear" w:color="auto" w:fill="auto"/>
          </w:tcPr>
          <w:p w14:paraId="51840DFE" w14:textId="151B6EFD" w:rsidR="001C26D4" w:rsidRPr="00FB5D82" w:rsidRDefault="001C26D4" w:rsidP="00FB5D82">
            <w:pPr>
              <w:suppressAutoHyphens/>
              <w:rPr>
                <w:rFonts w:cs="Calibri"/>
                <w:b/>
                <w:bCs/>
              </w:rPr>
            </w:pPr>
            <w:r w:rsidRPr="00FB5D82">
              <w:rPr>
                <w:rFonts w:cs="Calibri"/>
                <w:b/>
                <w:bCs/>
              </w:rPr>
              <w:t>Tytuł zawodowy nadawany absolwentom:</w:t>
            </w:r>
          </w:p>
        </w:tc>
        <w:tc>
          <w:tcPr>
            <w:tcW w:w="2641" w:type="pct"/>
            <w:shd w:val="clear" w:color="auto" w:fill="auto"/>
          </w:tcPr>
          <w:p w14:paraId="5219B89E" w14:textId="1DEBAC20"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magister farmacji</w:t>
            </w:r>
          </w:p>
        </w:tc>
      </w:tr>
      <w:tr w:rsidR="00DC183C" w:rsidRPr="00FB5D82" w14:paraId="10549747" w14:textId="77777777" w:rsidTr="00A46003">
        <w:tc>
          <w:tcPr>
            <w:tcW w:w="377" w:type="pct"/>
          </w:tcPr>
          <w:p w14:paraId="0A7D77C0" w14:textId="4777EC44" w:rsidR="001C26D4" w:rsidRPr="00FB5D82" w:rsidRDefault="00456032" w:rsidP="00FB5D82">
            <w:pPr>
              <w:suppressAutoHyphens/>
              <w:rPr>
                <w:rFonts w:cs="Calibri"/>
                <w:b/>
                <w:bCs/>
              </w:rPr>
            </w:pPr>
            <w:r w:rsidRPr="00FB5D82">
              <w:rPr>
                <w:rFonts w:cs="Calibri"/>
                <w:b/>
                <w:bCs/>
              </w:rPr>
              <w:t>10</w:t>
            </w:r>
            <w:r w:rsidR="00562224" w:rsidRPr="00FB5D82">
              <w:rPr>
                <w:rFonts w:cs="Calibri"/>
                <w:b/>
                <w:bCs/>
              </w:rPr>
              <w:t>.</w:t>
            </w:r>
          </w:p>
        </w:tc>
        <w:tc>
          <w:tcPr>
            <w:tcW w:w="1981" w:type="pct"/>
            <w:shd w:val="clear" w:color="auto" w:fill="auto"/>
          </w:tcPr>
          <w:p w14:paraId="1DF5BE44" w14:textId="05F7B23D" w:rsidR="001C26D4" w:rsidRPr="00FB5D82" w:rsidRDefault="001C26D4" w:rsidP="00FB5D82">
            <w:pPr>
              <w:suppressAutoHyphens/>
              <w:rPr>
                <w:rFonts w:cs="Calibri"/>
                <w:b/>
                <w:bCs/>
              </w:rPr>
            </w:pPr>
            <w:r w:rsidRPr="00FB5D82">
              <w:rPr>
                <w:rFonts w:cs="Calibri"/>
                <w:b/>
                <w:bCs/>
              </w:rPr>
              <w:t>Język  wykładowy:</w:t>
            </w:r>
          </w:p>
        </w:tc>
        <w:tc>
          <w:tcPr>
            <w:tcW w:w="2641" w:type="pct"/>
            <w:shd w:val="clear" w:color="auto" w:fill="auto"/>
          </w:tcPr>
          <w:p w14:paraId="7790FD5C" w14:textId="7536FB19"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język polski</w:t>
            </w:r>
          </w:p>
        </w:tc>
      </w:tr>
      <w:tr w:rsidR="00DC183C" w:rsidRPr="00FB5D82" w14:paraId="3600327F" w14:textId="77777777" w:rsidTr="00A46003">
        <w:tc>
          <w:tcPr>
            <w:tcW w:w="377" w:type="pct"/>
          </w:tcPr>
          <w:p w14:paraId="46631349" w14:textId="12E84A58" w:rsidR="001C26D4" w:rsidRPr="00FB5D82" w:rsidRDefault="00456032" w:rsidP="00FB5D82">
            <w:pPr>
              <w:suppressAutoHyphens/>
              <w:rPr>
                <w:rFonts w:cs="Calibri"/>
                <w:b/>
              </w:rPr>
            </w:pPr>
            <w:r w:rsidRPr="00FB5D82">
              <w:rPr>
                <w:rFonts w:cs="Calibri"/>
                <w:b/>
              </w:rPr>
              <w:t>11</w:t>
            </w:r>
            <w:r w:rsidR="00562224" w:rsidRPr="00FB5D82">
              <w:rPr>
                <w:rFonts w:cs="Calibri"/>
                <w:b/>
              </w:rPr>
              <w:t>.</w:t>
            </w:r>
          </w:p>
        </w:tc>
        <w:tc>
          <w:tcPr>
            <w:tcW w:w="1981" w:type="pct"/>
            <w:shd w:val="clear" w:color="auto" w:fill="auto"/>
          </w:tcPr>
          <w:p w14:paraId="183C4527" w14:textId="0A67ACF6" w:rsidR="001C26D4" w:rsidRPr="00FB5D82" w:rsidRDefault="001C26D4" w:rsidP="00FB5D82">
            <w:pPr>
              <w:suppressAutoHyphens/>
              <w:rPr>
                <w:rFonts w:cs="Calibri"/>
                <w:b/>
                <w:bCs/>
                <w:highlight w:val="lightGray"/>
              </w:rPr>
            </w:pPr>
            <w:r w:rsidRPr="00FB5D82">
              <w:rPr>
                <w:rFonts w:cs="Calibri"/>
                <w:b/>
              </w:rPr>
              <w:t>Wydział prowadzący kierunek studiów:</w:t>
            </w:r>
          </w:p>
        </w:tc>
        <w:tc>
          <w:tcPr>
            <w:tcW w:w="2641" w:type="pct"/>
            <w:shd w:val="clear" w:color="auto" w:fill="auto"/>
          </w:tcPr>
          <w:p w14:paraId="5B35B226" w14:textId="7936657E" w:rsidR="001C26D4" w:rsidRPr="00D60EE0" w:rsidRDefault="00FB5D82" w:rsidP="00FB5D82">
            <w:pPr>
              <w:pStyle w:val="Tekst"/>
              <w:suppressAutoHyphens/>
              <w:rPr>
                <w:rFonts w:ascii="Calibri" w:hAnsi="Calibri" w:cs="Calibri"/>
                <w:sz w:val="24"/>
                <w:szCs w:val="24"/>
              </w:rPr>
            </w:pPr>
            <w:r w:rsidRPr="00D60EE0">
              <w:rPr>
                <w:rFonts w:ascii="Calibri" w:hAnsi="Calibri" w:cs="Calibri"/>
                <w:sz w:val="24"/>
                <w:szCs w:val="24"/>
              </w:rPr>
              <w:t>Wydział Farmaceutyczny</w:t>
            </w:r>
          </w:p>
        </w:tc>
      </w:tr>
      <w:tr w:rsidR="00DC183C" w:rsidRPr="00FB5D82" w14:paraId="6023B2D2" w14:textId="77777777" w:rsidTr="00EB60AC">
        <w:trPr>
          <w:trHeight w:val="70"/>
        </w:trPr>
        <w:tc>
          <w:tcPr>
            <w:tcW w:w="377" w:type="pct"/>
          </w:tcPr>
          <w:p w14:paraId="12E4AD11" w14:textId="7478D0AE" w:rsidR="001C26D4" w:rsidRPr="00FB5D82" w:rsidRDefault="00456032" w:rsidP="00FB5D82">
            <w:pPr>
              <w:suppressAutoHyphens/>
              <w:rPr>
                <w:rFonts w:cs="Calibri"/>
                <w:b/>
              </w:rPr>
            </w:pPr>
            <w:r w:rsidRPr="00FB5D82">
              <w:rPr>
                <w:rFonts w:cs="Calibri"/>
                <w:b/>
              </w:rPr>
              <w:t>12</w:t>
            </w:r>
            <w:r w:rsidR="00562224" w:rsidRPr="00FB5D82">
              <w:rPr>
                <w:rFonts w:cs="Calibri"/>
                <w:b/>
              </w:rPr>
              <w:t>.</w:t>
            </w:r>
          </w:p>
        </w:tc>
        <w:tc>
          <w:tcPr>
            <w:tcW w:w="1981" w:type="pct"/>
            <w:shd w:val="clear" w:color="auto" w:fill="auto"/>
          </w:tcPr>
          <w:p w14:paraId="5B7FCE4E" w14:textId="77777777" w:rsidR="00014349" w:rsidRPr="00FB5D82" w:rsidRDefault="001C26D4" w:rsidP="00FB5D82">
            <w:pPr>
              <w:suppressAutoHyphens/>
              <w:rPr>
                <w:rFonts w:cs="Calibri"/>
                <w:b/>
              </w:rPr>
            </w:pPr>
            <w:r w:rsidRPr="00FB5D82">
              <w:rPr>
                <w:rFonts w:cs="Calibri"/>
                <w:b/>
              </w:rPr>
              <w:t xml:space="preserve">Specjalności/ specjalizacje realizowane </w:t>
            </w:r>
          </w:p>
          <w:p w14:paraId="45136852" w14:textId="5C4844AF" w:rsidR="001C26D4" w:rsidRPr="00FB5D82" w:rsidRDefault="001C26D4" w:rsidP="00FB5D82">
            <w:pPr>
              <w:suppressAutoHyphens/>
              <w:rPr>
                <w:rFonts w:cs="Calibri"/>
                <w:b/>
              </w:rPr>
            </w:pPr>
            <w:r w:rsidRPr="00FB5D82">
              <w:rPr>
                <w:rFonts w:cs="Calibri"/>
                <w:b/>
              </w:rPr>
              <w:t>w ramach kierunku studiów</w:t>
            </w:r>
          </w:p>
          <w:p w14:paraId="3A686000" w14:textId="61E7C104" w:rsidR="00577422" w:rsidRPr="00FB5D82" w:rsidRDefault="00577422" w:rsidP="00FB5D82">
            <w:pPr>
              <w:suppressAutoHyphens/>
              <w:rPr>
                <w:rFonts w:cs="Calibri"/>
                <w:b/>
                <w:highlight w:val="lightGray"/>
              </w:rPr>
            </w:pPr>
          </w:p>
        </w:tc>
        <w:tc>
          <w:tcPr>
            <w:tcW w:w="2641" w:type="pct"/>
            <w:shd w:val="clear" w:color="auto" w:fill="auto"/>
          </w:tcPr>
          <w:p w14:paraId="5137AE39" w14:textId="1BB594AE" w:rsidR="001C26D4" w:rsidRPr="00D60EE0" w:rsidRDefault="00D60EE0" w:rsidP="00FB5D82">
            <w:pPr>
              <w:pStyle w:val="Tekst"/>
              <w:suppressAutoHyphens/>
              <w:rPr>
                <w:rFonts w:ascii="Calibri" w:hAnsi="Calibri" w:cs="Calibri"/>
                <w:sz w:val="24"/>
                <w:szCs w:val="24"/>
              </w:rPr>
            </w:pPr>
            <w:r w:rsidRPr="00D60EE0">
              <w:rPr>
                <w:rFonts w:ascii="Calibri" w:hAnsi="Calibri" w:cs="Calibri"/>
                <w:sz w:val="24"/>
                <w:szCs w:val="24"/>
              </w:rPr>
              <w:t>nie dotyczy</w:t>
            </w:r>
          </w:p>
        </w:tc>
      </w:tr>
    </w:tbl>
    <w:p w14:paraId="67A75212" w14:textId="58A1034E" w:rsidR="00A46003" w:rsidRPr="00FB5D82" w:rsidRDefault="00A46003" w:rsidP="00FB5D82">
      <w:pPr>
        <w:suppressAutoHyphens/>
        <w:rPr>
          <w:rFonts w:cs="Calibri"/>
          <w:b/>
          <w:sz w:val="24"/>
          <w:szCs w:val="24"/>
        </w:rPr>
      </w:pPr>
    </w:p>
    <w:p w14:paraId="26F3CB62" w14:textId="77777777" w:rsidR="00A46003" w:rsidRPr="00FB5D82" w:rsidRDefault="00A46003" w:rsidP="00FB5D82">
      <w:pPr>
        <w:suppressAutoHyphens/>
        <w:rPr>
          <w:rFonts w:cs="Calibri"/>
          <w:b/>
          <w:sz w:val="24"/>
          <w:szCs w:val="24"/>
        </w:rPr>
      </w:pPr>
    </w:p>
    <w:p w14:paraId="0D349CF9" w14:textId="77777777" w:rsidR="00A46003" w:rsidRPr="00FB5D82" w:rsidRDefault="00A46003" w:rsidP="00FB5D82">
      <w:pPr>
        <w:suppressAutoHyphens/>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FB5D82" w14:paraId="2F93103C" w14:textId="77777777" w:rsidTr="00856A6F">
        <w:tc>
          <w:tcPr>
            <w:tcW w:w="345" w:type="pct"/>
          </w:tcPr>
          <w:p w14:paraId="44520197" w14:textId="77777777" w:rsidR="00A46003" w:rsidRPr="00FB5D82" w:rsidRDefault="00A46003" w:rsidP="00FB5D82">
            <w:pPr>
              <w:suppressAutoHyphens/>
              <w:rPr>
                <w:rFonts w:cs="Calibri"/>
                <w:b/>
              </w:rPr>
            </w:pPr>
            <w:r w:rsidRPr="00FB5D82">
              <w:rPr>
                <w:rFonts w:cs="Calibri"/>
                <w:b/>
              </w:rPr>
              <w:t>13.</w:t>
            </w:r>
          </w:p>
          <w:p w14:paraId="1913DF6A" w14:textId="77777777" w:rsidR="00A46003" w:rsidRPr="00FB5D82" w:rsidRDefault="00A46003" w:rsidP="00FB5D82">
            <w:pPr>
              <w:suppressAutoHyphens/>
              <w:rPr>
                <w:rFonts w:cs="Calibri"/>
                <w:b/>
              </w:rPr>
            </w:pPr>
          </w:p>
        </w:tc>
        <w:tc>
          <w:tcPr>
            <w:tcW w:w="4655" w:type="pct"/>
            <w:shd w:val="clear" w:color="auto" w:fill="auto"/>
          </w:tcPr>
          <w:p w14:paraId="2A6EB77B" w14:textId="77777777" w:rsidR="00A46003" w:rsidRPr="00FB5D82" w:rsidRDefault="00A46003" w:rsidP="00FB5D82">
            <w:pPr>
              <w:suppressAutoHyphens/>
              <w:ind w:left="-248"/>
              <w:jc w:val="center"/>
              <w:rPr>
                <w:rFonts w:cs="Calibri"/>
                <w:sz w:val="20"/>
                <w:szCs w:val="20"/>
              </w:rPr>
            </w:pPr>
            <w:r w:rsidRPr="00FB5D82">
              <w:rPr>
                <w:rFonts w:cs="Calibri"/>
                <w:b/>
                <w:bCs/>
                <w:sz w:val="20"/>
                <w:szCs w:val="20"/>
              </w:rPr>
              <w:t>Przyporządkowanie kierunku studiów do dziedzin nauki i dyscyplin naukowych</w:t>
            </w:r>
            <w:r w:rsidRPr="00FB5D82">
              <w:rPr>
                <w:rFonts w:cs="Calibr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FB5D82" w:rsidRDefault="00A46003" w:rsidP="00FB5D82">
            <w:pPr>
              <w:suppressAutoHyphens/>
              <w:ind w:left="-248"/>
              <w:jc w:val="center"/>
              <w:rPr>
                <w:rFonts w:cs="Calibr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FB5D82" w14:paraId="5DFAF2A0" w14:textId="77777777" w:rsidTr="00D60EE0">
        <w:tc>
          <w:tcPr>
            <w:tcW w:w="3085" w:type="dxa"/>
          </w:tcPr>
          <w:p w14:paraId="37E29B0C" w14:textId="77777777" w:rsidR="00A46003" w:rsidRPr="00FB5D82" w:rsidRDefault="00A46003" w:rsidP="00FB5D82">
            <w:pPr>
              <w:suppressAutoHyphens/>
              <w:jc w:val="center"/>
              <w:rPr>
                <w:rFonts w:cs="Calibri"/>
                <w:b/>
                <w:bCs/>
              </w:rPr>
            </w:pPr>
            <w:r w:rsidRPr="00FB5D82">
              <w:rPr>
                <w:rFonts w:cs="Calibri"/>
                <w:b/>
                <w:bCs/>
              </w:rPr>
              <w:t>Dziedzina nauki</w:t>
            </w:r>
          </w:p>
        </w:tc>
        <w:tc>
          <w:tcPr>
            <w:tcW w:w="3735" w:type="dxa"/>
          </w:tcPr>
          <w:p w14:paraId="0B62FF9E" w14:textId="77777777" w:rsidR="00A46003" w:rsidRPr="00FB5D82" w:rsidRDefault="00A46003" w:rsidP="00FB5D82">
            <w:pPr>
              <w:suppressAutoHyphens/>
              <w:jc w:val="center"/>
              <w:rPr>
                <w:rFonts w:cs="Calibri"/>
                <w:b/>
                <w:bCs/>
              </w:rPr>
            </w:pPr>
            <w:r w:rsidRPr="00FB5D82">
              <w:rPr>
                <w:rFonts w:cs="Calibri"/>
                <w:b/>
                <w:bCs/>
              </w:rPr>
              <w:t>Dyscyplina naukowa</w:t>
            </w:r>
          </w:p>
        </w:tc>
        <w:tc>
          <w:tcPr>
            <w:tcW w:w="1314" w:type="dxa"/>
          </w:tcPr>
          <w:p w14:paraId="6FF50538" w14:textId="77777777" w:rsidR="00A46003" w:rsidRPr="00FB5D82" w:rsidRDefault="00A46003" w:rsidP="00FB5D82">
            <w:pPr>
              <w:suppressAutoHyphens/>
              <w:jc w:val="center"/>
              <w:rPr>
                <w:rFonts w:cs="Calibri"/>
                <w:b/>
                <w:bCs/>
              </w:rPr>
            </w:pPr>
            <w:r w:rsidRPr="00FB5D82">
              <w:rPr>
                <w:rFonts w:cs="Calibri"/>
                <w:b/>
                <w:bCs/>
              </w:rPr>
              <w:t xml:space="preserve">Procentowy udział </w:t>
            </w:r>
          </w:p>
        </w:tc>
        <w:tc>
          <w:tcPr>
            <w:tcW w:w="2067" w:type="dxa"/>
          </w:tcPr>
          <w:p w14:paraId="25D637B9" w14:textId="77777777" w:rsidR="00A46003" w:rsidRPr="00FB5D82" w:rsidRDefault="00A46003" w:rsidP="00FB5D82">
            <w:pPr>
              <w:suppressAutoHyphens/>
              <w:jc w:val="center"/>
              <w:rPr>
                <w:rFonts w:cs="Calibri"/>
                <w:b/>
                <w:bCs/>
              </w:rPr>
            </w:pPr>
            <w:r w:rsidRPr="00FB5D82">
              <w:rPr>
                <w:rFonts w:cs="Calibri"/>
                <w:b/>
                <w:bCs/>
              </w:rPr>
              <w:t xml:space="preserve">Dyscyplina wiodąca </w:t>
            </w:r>
          </w:p>
          <w:p w14:paraId="262469C8" w14:textId="77777777" w:rsidR="00A46003" w:rsidRPr="00FB5D82" w:rsidRDefault="00A46003" w:rsidP="00FB5D82">
            <w:pPr>
              <w:suppressAutoHyphens/>
              <w:jc w:val="center"/>
              <w:rPr>
                <w:rFonts w:cs="Calibri"/>
                <w:b/>
                <w:bCs/>
              </w:rPr>
            </w:pPr>
            <w:r w:rsidRPr="00FB5D82">
              <w:rPr>
                <w:rFonts w:cs="Calibri"/>
                <w:b/>
                <w:bCs/>
              </w:rPr>
              <w:t xml:space="preserve">(TAK-ponad 50%; NIE-50% i mniej) </w:t>
            </w:r>
          </w:p>
        </w:tc>
      </w:tr>
      <w:tr w:rsidR="00D60EE0" w:rsidRPr="00FB5D82" w14:paraId="41CF5CA9" w14:textId="77777777" w:rsidTr="00D60EE0">
        <w:tc>
          <w:tcPr>
            <w:tcW w:w="3085" w:type="dxa"/>
          </w:tcPr>
          <w:p w14:paraId="7F3ABD36" w14:textId="5257974E" w:rsidR="00D60EE0" w:rsidRPr="00D60EE0" w:rsidRDefault="00D60EE0" w:rsidP="00D60EE0">
            <w:pPr>
              <w:suppressAutoHyphens/>
              <w:jc w:val="center"/>
              <w:rPr>
                <w:rFonts w:cs="Calibri"/>
                <w:sz w:val="24"/>
                <w:szCs w:val="24"/>
              </w:rPr>
            </w:pPr>
            <w:r w:rsidRPr="00D60EE0">
              <w:rPr>
                <w:rFonts w:asciiTheme="minorHAnsi" w:hAnsiTheme="minorHAnsi"/>
                <w:sz w:val="24"/>
                <w:szCs w:val="24"/>
              </w:rPr>
              <w:t>Dziedzina nauk medycznych i nauk o zdrowiu</w:t>
            </w:r>
          </w:p>
        </w:tc>
        <w:tc>
          <w:tcPr>
            <w:tcW w:w="3735" w:type="dxa"/>
          </w:tcPr>
          <w:p w14:paraId="0B79BFB3" w14:textId="05547789" w:rsidR="00D60EE0" w:rsidRPr="00D60EE0" w:rsidRDefault="00D60EE0" w:rsidP="00D60EE0">
            <w:pPr>
              <w:suppressAutoHyphens/>
              <w:jc w:val="center"/>
              <w:rPr>
                <w:rFonts w:cs="Calibri"/>
                <w:sz w:val="24"/>
                <w:szCs w:val="24"/>
              </w:rPr>
            </w:pPr>
            <w:r w:rsidRPr="00D60EE0">
              <w:rPr>
                <w:rFonts w:asciiTheme="minorHAnsi" w:hAnsiTheme="minorHAnsi"/>
                <w:sz w:val="24"/>
                <w:szCs w:val="24"/>
              </w:rPr>
              <w:t>Nauki Farmaceutyczne</w:t>
            </w:r>
          </w:p>
        </w:tc>
        <w:tc>
          <w:tcPr>
            <w:tcW w:w="1314" w:type="dxa"/>
          </w:tcPr>
          <w:p w14:paraId="58BBEBE6" w14:textId="147A8156" w:rsidR="00D60EE0" w:rsidRPr="00D60EE0" w:rsidRDefault="00D60EE0" w:rsidP="00D60EE0">
            <w:pPr>
              <w:suppressAutoHyphens/>
              <w:jc w:val="center"/>
              <w:rPr>
                <w:rFonts w:cs="Calibri"/>
                <w:sz w:val="24"/>
                <w:szCs w:val="24"/>
              </w:rPr>
            </w:pPr>
            <w:r w:rsidRPr="00D60EE0">
              <w:rPr>
                <w:rFonts w:asciiTheme="minorHAnsi" w:hAnsiTheme="minorHAnsi"/>
                <w:sz w:val="24"/>
                <w:szCs w:val="24"/>
              </w:rPr>
              <w:t>100%</w:t>
            </w:r>
          </w:p>
        </w:tc>
        <w:tc>
          <w:tcPr>
            <w:tcW w:w="2067" w:type="dxa"/>
          </w:tcPr>
          <w:p w14:paraId="3C55C766" w14:textId="3AC08D6B" w:rsidR="00D60EE0" w:rsidRPr="00D60EE0" w:rsidRDefault="00D60EE0" w:rsidP="00D60EE0">
            <w:pPr>
              <w:suppressAutoHyphens/>
              <w:jc w:val="center"/>
              <w:rPr>
                <w:rFonts w:cs="Calibri"/>
                <w:sz w:val="24"/>
                <w:szCs w:val="24"/>
              </w:rPr>
            </w:pPr>
            <w:r w:rsidRPr="00D60EE0">
              <w:rPr>
                <w:rFonts w:asciiTheme="minorHAnsi" w:hAnsiTheme="minorHAnsi"/>
                <w:sz w:val="24"/>
                <w:szCs w:val="24"/>
              </w:rPr>
              <w:t>TAK</w:t>
            </w:r>
          </w:p>
        </w:tc>
      </w:tr>
      <w:tr w:rsidR="00D60EE0" w:rsidRPr="00FB5D82" w14:paraId="1D751C15" w14:textId="77777777" w:rsidTr="00D60EE0">
        <w:trPr>
          <w:gridAfter w:val="1"/>
          <w:wAfter w:w="2067" w:type="dxa"/>
        </w:trPr>
        <w:tc>
          <w:tcPr>
            <w:tcW w:w="6820" w:type="dxa"/>
            <w:gridSpan w:val="2"/>
          </w:tcPr>
          <w:p w14:paraId="1BCB1BC3" w14:textId="77777777" w:rsidR="00D60EE0" w:rsidRPr="00FB5D82" w:rsidRDefault="00D60EE0" w:rsidP="00D60EE0">
            <w:pPr>
              <w:suppressAutoHyphens/>
              <w:jc w:val="center"/>
              <w:rPr>
                <w:rFonts w:cs="Calibri"/>
                <w:b/>
                <w:bCs/>
              </w:rPr>
            </w:pPr>
            <w:r w:rsidRPr="00FB5D82">
              <w:rPr>
                <w:rFonts w:cs="Calibri"/>
                <w:b/>
                <w:bCs/>
              </w:rPr>
              <w:t>Razem:</w:t>
            </w:r>
          </w:p>
        </w:tc>
        <w:tc>
          <w:tcPr>
            <w:tcW w:w="1314" w:type="dxa"/>
          </w:tcPr>
          <w:p w14:paraId="59F4BFF6" w14:textId="77777777" w:rsidR="00D60EE0" w:rsidRPr="00FB5D82" w:rsidRDefault="00D60EE0" w:rsidP="00D60EE0">
            <w:pPr>
              <w:suppressAutoHyphens/>
              <w:jc w:val="center"/>
              <w:rPr>
                <w:rFonts w:cs="Calibri"/>
                <w:b/>
                <w:bCs/>
              </w:rPr>
            </w:pPr>
            <w:r w:rsidRPr="00FB5D82">
              <w:rPr>
                <w:rFonts w:cs="Calibri"/>
                <w:b/>
                <w:bCs/>
              </w:rPr>
              <w:t>100 %</w:t>
            </w:r>
          </w:p>
        </w:tc>
      </w:tr>
    </w:tbl>
    <w:p w14:paraId="59F090B0" w14:textId="77777777" w:rsidR="00A46003" w:rsidRPr="00FB5D82" w:rsidRDefault="00A46003" w:rsidP="00FB5D82">
      <w:pPr>
        <w:suppressAutoHyphens/>
        <w:rPr>
          <w:rFonts w:cs="Calibri"/>
          <w:b/>
          <w:sz w:val="24"/>
          <w:szCs w:val="24"/>
        </w:rPr>
      </w:pPr>
    </w:p>
    <w:p w14:paraId="7667228D" w14:textId="6CFB69CA" w:rsidR="00A46003" w:rsidRDefault="00A46003" w:rsidP="00FB5D82">
      <w:pPr>
        <w:suppressAutoHyphens/>
        <w:rPr>
          <w:rFonts w:cs="Calibri"/>
          <w:b/>
          <w:sz w:val="24"/>
          <w:szCs w:val="24"/>
        </w:rPr>
      </w:pPr>
    </w:p>
    <w:p w14:paraId="0416493F" w14:textId="77777777" w:rsidR="00D60EE0" w:rsidRPr="00FB5D82" w:rsidRDefault="00D60EE0" w:rsidP="00FB5D82">
      <w:pPr>
        <w:suppressAutoHyphens/>
        <w:rPr>
          <w:rFonts w:cs="Calibri"/>
          <w:b/>
          <w:sz w:val="24"/>
          <w:szCs w:val="24"/>
        </w:rPr>
      </w:pPr>
    </w:p>
    <w:p w14:paraId="6CD41093" w14:textId="77777777" w:rsidR="003F3356" w:rsidRPr="00FB5D82" w:rsidRDefault="003F3356" w:rsidP="00FB5D82">
      <w:pPr>
        <w:suppressAutoHyphens/>
        <w:rPr>
          <w:rFonts w:cs="Calibri"/>
          <w:b/>
          <w:sz w:val="24"/>
          <w:szCs w:val="24"/>
        </w:rPr>
      </w:pPr>
    </w:p>
    <w:p w14:paraId="6B72E553" w14:textId="3871A0C2" w:rsidR="0025266E" w:rsidRPr="00FB5D82" w:rsidRDefault="00A46003" w:rsidP="00FB5D82">
      <w:pPr>
        <w:suppressAutoHyphens/>
        <w:rPr>
          <w:rFonts w:cs="Calibri"/>
          <w:b/>
          <w:strike/>
          <w:sz w:val="24"/>
          <w:szCs w:val="24"/>
        </w:rPr>
      </w:pPr>
      <w:r w:rsidRPr="00FB5D82">
        <w:rPr>
          <w:rFonts w:cs="Calibri"/>
          <w:b/>
          <w:sz w:val="24"/>
          <w:szCs w:val="24"/>
        </w:rPr>
        <w:lastRenderedPageBreak/>
        <w:t xml:space="preserve">Część B. WSKAŹNIKI DOTYCZĄCE PROGRAMU STUDIÓW </w:t>
      </w:r>
    </w:p>
    <w:p w14:paraId="44CBF6FA" w14:textId="74AA2FE7" w:rsidR="0025266E" w:rsidRPr="00FB5D82" w:rsidRDefault="0025266E" w:rsidP="00FB5D82">
      <w:pPr>
        <w:suppressAutoHyphens/>
        <w:rPr>
          <w:rFonts w:cs="Calibri"/>
          <w:b/>
          <w:sz w:val="24"/>
          <w:szCs w:val="24"/>
        </w:rPr>
      </w:pPr>
    </w:p>
    <w:p w14:paraId="36E60517" w14:textId="4D7CAEDD" w:rsidR="00517101" w:rsidRPr="00FB5D82" w:rsidRDefault="001F36F2" w:rsidP="00FB5D82">
      <w:pPr>
        <w:suppressAutoHyphens/>
        <w:rPr>
          <w:rFonts w:cs="Calibri"/>
          <w:b/>
          <w:sz w:val="16"/>
          <w:szCs w:val="16"/>
        </w:rPr>
      </w:pPr>
      <w:r w:rsidRPr="00FB5D82">
        <w:rPr>
          <w:rFonts w:cs="Calibri"/>
          <w:b/>
          <w:sz w:val="24"/>
          <w:szCs w:val="24"/>
        </w:rPr>
        <w:t>Wskaźniki w zakresie l</w:t>
      </w:r>
      <w:r w:rsidR="001C26D4" w:rsidRPr="00FB5D82">
        <w:rPr>
          <w:rFonts w:cs="Calibri"/>
          <w:b/>
          <w:sz w:val="24"/>
          <w:szCs w:val="24"/>
        </w:rPr>
        <w:t>iczby punktów ECTS</w:t>
      </w:r>
      <w:r w:rsidR="008D2EA5" w:rsidRPr="00FB5D82">
        <w:rPr>
          <w:rFonts w:cs="Calibr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FB5D82" w14:paraId="07C70924" w14:textId="77777777" w:rsidTr="00D06132">
        <w:trPr>
          <w:trHeight w:val="788"/>
        </w:trPr>
        <w:tc>
          <w:tcPr>
            <w:tcW w:w="611" w:type="dxa"/>
            <w:vAlign w:val="center"/>
          </w:tcPr>
          <w:p w14:paraId="5BB7D991" w14:textId="7481EEF0" w:rsidR="00524953" w:rsidRPr="00FB5D82" w:rsidRDefault="00EB053F" w:rsidP="00FB5D82">
            <w:pPr>
              <w:suppressAutoHyphens/>
              <w:rPr>
                <w:rFonts w:cs="Calibri"/>
                <w:b/>
                <w:bCs/>
              </w:rPr>
            </w:pPr>
            <w:r w:rsidRPr="00FB5D82">
              <w:rPr>
                <w:rFonts w:cs="Calibri"/>
                <w:b/>
                <w:bCs/>
              </w:rPr>
              <w:t>Lp.</w:t>
            </w:r>
          </w:p>
        </w:tc>
        <w:tc>
          <w:tcPr>
            <w:tcW w:w="8456" w:type="dxa"/>
            <w:gridSpan w:val="2"/>
            <w:vAlign w:val="center"/>
          </w:tcPr>
          <w:p w14:paraId="372283D1" w14:textId="74D90193" w:rsidR="00524953" w:rsidRPr="00FB5D82" w:rsidRDefault="00524953" w:rsidP="00FB5D82">
            <w:pPr>
              <w:suppressAutoHyphens/>
              <w:rPr>
                <w:rFonts w:cs="Calibri"/>
                <w:b/>
                <w:bCs/>
              </w:rPr>
            </w:pPr>
            <w:r w:rsidRPr="00FB5D82">
              <w:rPr>
                <w:rFonts w:cs="Calibri"/>
                <w:b/>
                <w:bCs/>
              </w:rPr>
              <w:t>Określenie wskaźnika</w:t>
            </w:r>
          </w:p>
        </w:tc>
        <w:tc>
          <w:tcPr>
            <w:tcW w:w="1127" w:type="dxa"/>
            <w:vAlign w:val="center"/>
          </w:tcPr>
          <w:p w14:paraId="4227B13B" w14:textId="189035E2" w:rsidR="00524953" w:rsidRPr="00FB5D82" w:rsidRDefault="00524953" w:rsidP="00FB5D82">
            <w:pPr>
              <w:suppressAutoHyphens/>
              <w:spacing w:before="240"/>
              <w:rPr>
                <w:rFonts w:cs="Calibri"/>
                <w:b/>
              </w:rPr>
            </w:pPr>
            <w:r w:rsidRPr="00FB5D82">
              <w:rPr>
                <w:rFonts w:cs="Calibri"/>
                <w:b/>
              </w:rPr>
              <w:t>Liczba punktów</w:t>
            </w:r>
          </w:p>
        </w:tc>
      </w:tr>
      <w:tr w:rsidR="00D06132" w:rsidRPr="00FB5D82" w14:paraId="404BD717" w14:textId="77777777" w:rsidTr="003F3356">
        <w:tc>
          <w:tcPr>
            <w:tcW w:w="611" w:type="dxa"/>
            <w:vAlign w:val="center"/>
          </w:tcPr>
          <w:p w14:paraId="315E031F" w14:textId="37AD0006" w:rsidR="00D06132" w:rsidRPr="00FB5D82" w:rsidRDefault="00D06132" w:rsidP="00FB5D82">
            <w:pPr>
              <w:suppressAutoHyphens/>
              <w:rPr>
                <w:rFonts w:cs="Calibri"/>
              </w:rPr>
            </w:pPr>
            <w:r w:rsidRPr="00FB5D82">
              <w:rPr>
                <w:rFonts w:cs="Calibri"/>
              </w:rPr>
              <w:t>1.</w:t>
            </w:r>
          </w:p>
        </w:tc>
        <w:tc>
          <w:tcPr>
            <w:tcW w:w="8456" w:type="dxa"/>
            <w:gridSpan w:val="2"/>
            <w:vAlign w:val="center"/>
          </w:tcPr>
          <w:p w14:paraId="7EAA85D6" w14:textId="0E791107" w:rsidR="00D06132" w:rsidRPr="00FB5D82" w:rsidRDefault="00D06132" w:rsidP="00FB5D82">
            <w:pPr>
              <w:suppressAutoHyphens/>
              <w:rPr>
                <w:rFonts w:cs="Calibri"/>
              </w:rPr>
            </w:pPr>
            <w:r w:rsidRPr="00FB5D82">
              <w:rPr>
                <w:rFonts w:cs="Calibri"/>
              </w:rPr>
              <w:t xml:space="preserve">Liczba punktów ECTS konieczna do ukończenia studiów według przepisów powszechnie obowiązujących (ustawy </w:t>
            </w:r>
            <w:r w:rsidRPr="00FB5D82">
              <w:rPr>
                <w:rFonts w:cs="Calibri"/>
                <w:szCs w:val="24"/>
              </w:rPr>
              <w:t>Prawo o szkolnictwie wyższym i nauce</w:t>
            </w:r>
            <w:r w:rsidRPr="00FB5D82">
              <w:rPr>
                <w:rFonts w:cs="Calibri"/>
              </w:rPr>
              <w:t>, Rozporządzenia w sprawie studiów, standardów)</w:t>
            </w:r>
          </w:p>
        </w:tc>
        <w:tc>
          <w:tcPr>
            <w:tcW w:w="1127" w:type="dxa"/>
          </w:tcPr>
          <w:p w14:paraId="6EDD712E" w14:textId="3D97B990" w:rsidR="00D06132" w:rsidRPr="00FB5D82" w:rsidRDefault="00FB5D82" w:rsidP="00FB5D82">
            <w:pPr>
              <w:pStyle w:val="tabelka"/>
              <w:suppressAutoHyphens/>
              <w:rPr>
                <w:rFonts w:ascii="Calibri" w:hAnsi="Calibri" w:cs="Calibri"/>
              </w:rPr>
            </w:pPr>
            <w:r w:rsidRPr="00FB5D82">
              <w:rPr>
                <w:rFonts w:ascii="Calibri" w:hAnsi="Calibri" w:cs="Calibri"/>
              </w:rPr>
              <w:t>300</w:t>
            </w:r>
          </w:p>
        </w:tc>
      </w:tr>
      <w:tr w:rsidR="00D06132" w:rsidRPr="00FB5D82" w14:paraId="0D4916D8" w14:textId="77777777" w:rsidTr="003F3356">
        <w:tc>
          <w:tcPr>
            <w:tcW w:w="611" w:type="dxa"/>
            <w:vAlign w:val="center"/>
          </w:tcPr>
          <w:p w14:paraId="38875E0E" w14:textId="2CC681DD" w:rsidR="00D06132" w:rsidRPr="00FB5D82" w:rsidRDefault="00D06132" w:rsidP="00FB5D82">
            <w:pPr>
              <w:suppressAutoHyphens/>
              <w:rPr>
                <w:rFonts w:cs="Calibri"/>
              </w:rPr>
            </w:pPr>
            <w:r w:rsidRPr="00FB5D82">
              <w:rPr>
                <w:rFonts w:cs="Calibri"/>
              </w:rPr>
              <w:t>2.</w:t>
            </w:r>
          </w:p>
        </w:tc>
        <w:tc>
          <w:tcPr>
            <w:tcW w:w="8456" w:type="dxa"/>
            <w:gridSpan w:val="2"/>
            <w:vAlign w:val="center"/>
          </w:tcPr>
          <w:p w14:paraId="3C300A9D" w14:textId="7E85204C" w:rsidR="00D06132" w:rsidRPr="00FB5D82" w:rsidRDefault="00D06132" w:rsidP="00FB5D82">
            <w:pPr>
              <w:suppressAutoHyphens/>
              <w:rPr>
                <w:rFonts w:cs="Calibri"/>
              </w:rPr>
            </w:pPr>
            <w:r w:rsidRPr="00FB5D82">
              <w:rPr>
                <w:rFonts w:cs="Calibri"/>
              </w:rPr>
              <w:t>Liczba punktów ECTS w ramach zajęć prowadzonych z bezpośrednim udziałem nauczycieli akademickich lub innych osób prowadzących zajęcia</w:t>
            </w:r>
          </w:p>
        </w:tc>
        <w:tc>
          <w:tcPr>
            <w:tcW w:w="1127" w:type="dxa"/>
          </w:tcPr>
          <w:p w14:paraId="1A140679" w14:textId="2E0B98B5" w:rsidR="00D06132" w:rsidRPr="00FB5D82" w:rsidRDefault="00FB5D82" w:rsidP="00FB5D82">
            <w:pPr>
              <w:pStyle w:val="tabelka"/>
              <w:suppressAutoHyphens/>
              <w:rPr>
                <w:rFonts w:ascii="Calibri" w:hAnsi="Calibri" w:cs="Calibri"/>
              </w:rPr>
            </w:pPr>
            <w:r w:rsidRPr="00FB5D82">
              <w:rPr>
                <w:rFonts w:ascii="Calibri" w:hAnsi="Calibri" w:cs="Calibri"/>
              </w:rPr>
              <w:t>185</w:t>
            </w:r>
          </w:p>
        </w:tc>
      </w:tr>
      <w:tr w:rsidR="00D06132" w:rsidRPr="00FB5D82" w14:paraId="4E99E6FE" w14:textId="77777777" w:rsidTr="003F3356">
        <w:tc>
          <w:tcPr>
            <w:tcW w:w="611" w:type="dxa"/>
            <w:vAlign w:val="center"/>
          </w:tcPr>
          <w:p w14:paraId="7487C1B8" w14:textId="4233A6E6" w:rsidR="00D06132" w:rsidRPr="00FB5D82" w:rsidRDefault="00D06132" w:rsidP="00FB5D82">
            <w:pPr>
              <w:suppressAutoHyphens/>
              <w:rPr>
                <w:rFonts w:cs="Calibri"/>
              </w:rPr>
            </w:pPr>
            <w:r w:rsidRPr="00FB5D82">
              <w:rPr>
                <w:rFonts w:cs="Calibri"/>
              </w:rPr>
              <w:t>3.</w:t>
            </w:r>
          </w:p>
        </w:tc>
        <w:tc>
          <w:tcPr>
            <w:tcW w:w="8456" w:type="dxa"/>
            <w:gridSpan w:val="2"/>
          </w:tcPr>
          <w:p w14:paraId="171FA33C" w14:textId="57225C7E" w:rsidR="00D06132" w:rsidRPr="00FB5D82" w:rsidRDefault="00D06132" w:rsidP="00FB5D82">
            <w:pPr>
              <w:suppressAutoHyphens/>
              <w:rPr>
                <w:rFonts w:cs="Calibri"/>
              </w:rPr>
            </w:pPr>
            <w:r w:rsidRPr="00FB5D82">
              <w:rPr>
                <w:rFonts w:cs="Calibri"/>
              </w:rPr>
              <w:t>Liczba punktów ECTS przypisana do zajęć prowadzonych z wykorzystaniem metod i technik kształcenia na odległość tj. synchronicznie lub asynchronicznie np. w formie e-learningu</w:t>
            </w:r>
          </w:p>
        </w:tc>
        <w:tc>
          <w:tcPr>
            <w:tcW w:w="1127" w:type="dxa"/>
          </w:tcPr>
          <w:p w14:paraId="33C60426" w14:textId="0DEE247C" w:rsidR="00D06132" w:rsidRPr="00FB5D82" w:rsidRDefault="00FB5D82" w:rsidP="00FB5D82">
            <w:pPr>
              <w:pStyle w:val="tabelka"/>
              <w:suppressAutoHyphens/>
              <w:rPr>
                <w:rFonts w:ascii="Calibri" w:hAnsi="Calibri" w:cs="Calibri"/>
              </w:rPr>
            </w:pPr>
            <w:r w:rsidRPr="00FB5D82">
              <w:rPr>
                <w:rFonts w:ascii="Calibri" w:hAnsi="Calibri" w:cs="Calibri"/>
              </w:rPr>
              <w:t>68</w:t>
            </w:r>
          </w:p>
        </w:tc>
      </w:tr>
      <w:tr w:rsidR="00D06132" w:rsidRPr="00FB5D82" w14:paraId="1B6BA9F7" w14:textId="77777777" w:rsidTr="003F3356">
        <w:tc>
          <w:tcPr>
            <w:tcW w:w="611" w:type="dxa"/>
            <w:vAlign w:val="center"/>
          </w:tcPr>
          <w:p w14:paraId="47FE0980" w14:textId="16FC9683" w:rsidR="00D06132" w:rsidRPr="00FB5D82" w:rsidRDefault="00D06132" w:rsidP="00FB5D82">
            <w:pPr>
              <w:suppressAutoHyphens/>
              <w:rPr>
                <w:rFonts w:cs="Calibri"/>
              </w:rPr>
            </w:pPr>
            <w:r w:rsidRPr="00FB5D82">
              <w:rPr>
                <w:rFonts w:cs="Calibri"/>
              </w:rPr>
              <w:t>4.</w:t>
            </w:r>
          </w:p>
        </w:tc>
        <w:tc>
          <w:tcPr>
            <w:tcW w:w="8456" w:type="dxa"/>
            <w:gridSpan w:val="2"/>
          </w:tcPr>
          <w:p w14:paraId="77BF53B4" w14:textId="68F046F3" w:rsidR="00D06132" w:rsidRPr="00FB5D82" w:rsidRDefault="00D06132" w:rsidP="00FB5D82">
            <w:pPr>
              <w:suppressAutoHyphens/>
              <w:rPr>
                <w:rFonts w:cs="Calibri"/>
              </w:rPr>
            </w:pPr>
            <w:r w:rsidRPr="00FB5D82">
              <w:rPr>
                <w:rFonts w:cs="Calibri"/>
              </w:rPr>
              <w:t>Liczba punktów ECTS, którą student musi uzyskać w ramach zajęć z dziedziny nauk humanistycznych lub nauk społecznych, nie mniejsza niż 5 punktów ECTS</w:t>
            </w:r>
          </w:p>
        </w:tc>
        <w:tc>
          <w:tcPr>
            <w:tcW w:w="1127" w:type="dxa"/>
          </w:tcPr>
          <w:p w14:paraId="01FB294A" w14:textId="03FA5C87" w:rsidR="00D06132" w:rsidRPr="00FB5D82" w:rsidRDefault="00FB5D82" w:rsidP="00FB5D82">
            <w:pPr>
              <w:pStyle w:val="tabelka"/>
              <w:suppressAutoHyphens/>
              <w:rPr>
                <w:rFonts w:ascii="Calibri" w:hAnsi="Calibri" w:cs="Calibri"/>
              </w:rPr>
            </w:pPr>
            <w:r w:rsidRPr="00FB5D82">
              <w:rPr>
                <w:rFonts w:ascii="Calibri" w:hAnsi="Calibri" w:cs="Calibri"/>
              </w:rPr>
              <w:t>12</w:t>
            </w:r>
          </w:p>
        </w:tc>
      </w:tr>
      <w:tr w:rsidR="00D06132" w:rsidRPr="00FB5D82" w14:paraId="7180E6BF" w14:textId="77777777" w:rsidTr="003F3356">
        <w:tc>
          <w:tcPr>
            <w:tcW w:w="611" w:type="dxa"/>
            <w:vAlign w:val="center"/>
          </w:tcPr>
          <w:p w14:paraId="0C643769" w14:textId="588F5CC6" w:rsidR="00D06132" w:rsidRPr="00FB5D82" w:rsidRDefault="00D06132" w:rsidP="00FB5D82">
            <w:pPr>
              <w:suppressAutoHyphens/>
              <w:rPr>
                <w:rFonts w:cs="Calibri"/>
              </w:rPr>
            </w:pPr>
            <w:r w:rsidRPr="00FB5D82">
              <w:rPr>
                <w:rFonts w:cs="Calibri"/>
              </w:rPr>
              <w:t>5.</w:t>
            </w:r>
          </w:p>
        </w:tc>
        <w:tc>
          <w:tcPr>
            <w:tcW w:w="8456" w:type="dxa"/>
            <w:gridSpan w:val="2"/>
            <w:vAlign w:val="center"/>
          </w:tcPr>
          <w:p w14:paraId="7BAE76FB" w14:textId="0E0D9F8A" w:rsidR="00D06132" w:rsidRPr="00FB5D82" w:rsidRDefault="00D06132" w:rsidP="00FB5D82">
            <w:pPr>
              <w:suppressAutoHyphens/>
              <w:rPr>
                <w:rFonts w:cs="Calibri"/>
              </w:rPr>
            </w:pPr>
            <w:r w:rsidRPr="00FB5D82">
              <w:rPr>
                <w:rFonts w:cs="Calibri"/>
              </w:rPr>
              <w:t>Liczba punktów ECTS, którą student musi uzyskać w ramach zajęć z zakresu nauki języków obcych</w:t>
            </w:r>
          </w:p>
        </w:tc>
        <w:tc>
          <w:tcPr>
            <w:tcW w:w="1127" w:type="dxa"/>
          </w:tcPr>
          <w:p w14:paraId="6F177218" w14:textId="36BC525A" w:rsidR="00D06132" w:rsidRPr="00FB5D82" w:rsidRDefault="00FB5D82" w:rsidP="00FB5D82">
            <w:pPr>
              <w:pStyle w:val="tabelka"/>
              <w:suppressAutoHyphens/>
              <w:rPr>
                <w:rFonts w:ascii="Calibri" w:hAnsi="Calibri" w:cs="Calibri"/>
              </w:rPr>
            </w:pPr>
            <w:r w:rsidRPr="00FB5D82">
              <w:rPr>
                <w:rFonts w:ascii="Calibri" w:hAnsi="Calibri" w:cs="Calibri"/>
              </w:rPr>
              <w:t>8</w:t>
            </w:r>
          </w:p>
        </w:tc>
      </w:tr>
      <w:tr w:rsidR="00D06132" w:rsidRPr="00FB5D82" w14:paraId="5BADEC97" w14:textId="77777777" w:rsidTr="003F3356">
        <w:tc>
          <w:tcPr>
            <w:tcW w:w="611" w:type="dxa"/>
            <w:vMerge w:val="restart"/>
            <w:vAlign w:val="center"/>
          </w:tcPr>
          <w:p w14:paraId="79211A1B" w14:textId="02D4D2CB" w:rsidR="00D06132" w:rsidRPr="00FB5D82" w:rsidRDefault="00D06132" w:rsidP="00FB5D82">
            <w:pPr>
              <w:suppressAutoHyphens/>
              <w:rPr>
                <w:rFonts w:cs="Calibri"/>
              </w:rPr>
            </w:pPr>
            <w:r w:rsidRPr="00FB5D82">
              <w:rPr>
                <w:rFonts w:cs="Calibri"/>
              </w:rPr>
              <w:t>6.</w:t>
            </w:r>
          </w:p>
        </w:tc>
        <w:tc>
          <w:tcPr>
            <w:tcW w:w="2614" w:type="dxa"/>
            <w:vAlign w:val="center"/>
          </w:tcPr>
          <w:p w14:paraId="408C2D43" w14:textId="1E8CCFAA" w:rsidR="00D06132" w:rsidRPr="00FB5D82" w:rsidRDefault="00D06132" w:rsidP="00FB5D82">
            <w:pPr>
              <w:suppressAutoHyphens/>
              <w:rPr>
                <w:rFonts w:cs="Calibri"/>
              </w:rPr>
            </w:pPr>
            <w:r w:rsidRPr="00FB5D82">
              <w:rPr>
                <w:rFonts w:cs="Calibri"/>
              </w:rPr>
              <w:t>A. W przypadku kierunku studiów objętego standardami kształcenia*</w:t>
            </w:r>
          </w:p>
        </w:tc>
        <w:tc>
          <w:tcPr>
            <w:tcW w:w="5842" w:type="dxa"/>
            <w:vAlign w:val="center"/>
          </w:tcPr>
          <w:p w14:paraId="05F36D3B" w14:textId="49013671" w:rsidR="00D06132" w:rsidRPr="00FB5D82" w:rsidRDefault="00D06132" w:rsidP="00FB5D82">
            <w:pPr>
              <w:suppressAutoHyphens/>
              <w:rPr>
                <w:rFonts w:cs="Calibri"/>
              </w:rPr>
            </w:pPr>
            <w:r w:rsidRPr="00FB5D82">
              <w:rPr>
                <w:rFonts w:cs="Calibri"/>
              </w:rPr>
              <w:t>Liczba punktów ECTS, którą student musi uzyskać w ramach realizacji zajęć do wyboru w wymiarze określonym w standardzie kształcenia właściwym dla kierunku studiów</w:t>
            </w:r>
          </w:p>
        </w:tc>
        <w:tc>
          <w:tcPr>
            <w:tcW w:w="1127" w:type="dxa"/>
          </w:tcPr>
          <w:p w14:paraId="66B227CE" w14:textId="71B02015" w:rsidR="00D06132" w:rsidRPr="00FB5D82" w:rsidRDefault="00FB5D82" w:rsidP="00FB5D82">
            <w:pPr>
              <w:pStyle w:val="tabelka"/>
              <w:suppressAutoHyphens/>
              <w:rPr>
                <w:rFonts w:ascii="Calibri" w:hAnsi="Calibri" w:cs="Calibri"/>
              </w:rPr>
            </w:pPr>
            <w:r w:rsidRPr="00FB5D82">
              <w:rPr>
                <w:rFonts w:ascii="Calibri" w:hAnsi="Calibri" w:cs="Calibri"/>
              </w:rPr>
              <w:t>15</w:t>
            </w:r>
          </w:p>
        </w:tc>
      </w:tr>
      <w:tr w:rsidR="00D06132" w:rsidRPr="00FB5D82" w14:paraId="17ADB28E" w14:textId="77777777" w:rsidTr="003F3356">
        <w:tc>
          <w:tcPr>
            <w:tcW w:w="611" w:type="dxa"/>
            <w:vMerge/>
            <w:vAlign w:val="center"/>
          </w:tcPr>
          <w:p w14:paraId="4BA2DEAC" w14:textId="77777777" w:rsidR="00D06132" w:rsidRPr="00FB5D82" w:rsidRDefault="00D06132" w:rsidP="00FB5D82">
            <w:pPr>
              <w:suppressAutoHyphens/>
              <w:rPr>
                <w:rFonts w:cs="Calibri"/>
              </w:rPr>
            </w:pPr>
          </w:p>
        </w:tc>
        <w:tc>
          <w:tcPr>
            <w:tcW w:w="2614" w:type="dxa"/>
            <w:vAlign w:val="center"/>
          </w:tcPr>
          <w:p w14:paraId="439A34DB" w14:textId="4C008D23" w:rsidR="00D06132" w:rsidRPr="00FB5D82" w:rsidRDefault="00D06132" w:rsidP="00FB5D82">
            <w:pPr>
              <w:suppressAutoHyphens/>
              <w:rPr>
                <w:rFonts w:cs="Calibri"/>
              </w:rPr>
            </w:pPr>
            <w:r w:rsidRPr="00FB5D82">
              <w:rPr>
                <w:rFonts w:cs="Calibri"/>
              </w:rPr>
              <w:t>B. W przypadku kierunku studiów nieobjętego standardami kształcenia*</w:t>
            </w:r>
          </w:p>
        </w:tc>
        <w:tc>
          <w:tcPr>
            <w:tcW w:w="5842" w:type="dxa"/>
            <w:vAlign w:val="center"/>
          </w:tcPr>
          <w:p w14:paraId="4245571C" w14:textId="682DCCBA" w:rsidR="00D06132" w:rsidRPr="00FB5D82" w:rsidRDefault="00D06132" w:rsidP="00FB5D82">
            <w:pPr>
              <w:suppressAutoHyphens/>
              <w:rPr>
                <w:rFonts w:cs="Calibri"/>
              </w:rPr>
            </w:pPr>
            <w:r w:rsidRPr="00FB5D82">
              <w:rPr>
                <w:rFonts w:cs="Calibri"/>
              </w:rPr>
              <w:t xml:space="preserve">Liczba punktów ECTS, którą student musi uzyskać w ramach realizacji zajęć do wyboru, nie mniejsza niż 30% liczby punktów koniecznych do ukończenia studiów </w:t>
            </w:r>
          </w:p>
        </w:tc>
        <w:tc>
          <w:tcPr>
            <w:tcW w:w="1127" w:type="dxa"/>
          </w:tcPr>
          <w:p w14:paraId="792B92DA" w14:textId="0CCBBA39" w:rsidR="00D06132" w:rsidRPr="00FB5D82" w:rsidRDefault="00FB5D82" w:rsidP="00FB5D82">
            <w:pPr>
              <w:pStyle w:val="tabelka"/>
              <w:suppressAutoHyphens/>
              <w:rPr>
                <w:rFonts w:ascii="Calibri" w:hAnsi="Calibri" w:cs="Calibri"/>
              </w:rPr>
            </w:pPr>
            <w:r w:rsidRPr="00FB5D82">
              <w:rPr>
                <w:rFonts w:ascii="Calibri" w:hAnsi="Calibri" w:cs="Calibri"/>
              </w:rPr>
              <w:t>Nie dotyczy</w:t>
            </w:r>
          </w:p>
        </w:tc>
      </w:tr>
      <w:tr w:rsidR="00D06132" w:rsidRPr="00FB5D82" w14:paraId="08C9E6DA" w14:textId="77777777" w:rsidTr="00EB60AC">
        <w:trPr>
          <w:trHeight w:val="468"/>
        </w:trPr>
        <w:tc>
          <w:tcPr>
            <w:tcW w:w="611" w:type="dxa"/>
            <w:vAlign w:val="center"/>
          </w:tcPr>
          <w:p w14:paraId="3A5A4621" w14:textId="5ED94D41" w:rsidR="00D06132" w:rsidRPr="00FB5D82" w:rsidRDefault="00D06132" w:rsidP="00FB5D82">
            <w:pPr>
              <w:suppressAutoHyphens/>
              <w:rPr>
                <w:rFonts w:cs="Calibri"/>
              </w:rPr>
            </w:pPr>
            <w:r w:rsidRPr="00FB5D82">
              <w:rPr>
                <w:rFonts w:cs="Calibri"/>
              </w:rPr>
              <w:t>7.</w:t>
            </w:r>
          </w:p>
        </w:tc>
        <w:tc>
          <w:tcPr>
            <w:tcW w:w="8456" w:type="dxa"/>
            <w:gridSpan w:val="2"/>
            <w:vAlign w:val="center"/>
          </w:tcPr>
          <w:p w14:paraId="344141B2" w14:textId="6F80A253" w:rsidR="00D06132" w:rsidRPr="00FB5D82" w:rsidRDefault="00D06132" w:rsidP="00FB5D82">
            <w:pPr>
              <w:suppressAutoHyphens/>
              <w:rPr>
                <w:rFonts w:cs="Calibri"/>
              </w:rPr>
            </w:pPr>
            <w:r w:rsidRPr="00FB5D82">
              <w:rPr>
                <w:rFonts w:cs="Calibri"/>
              </w:rPr>
              <w:t>Liczba punktów ECTS, którą student musi uzyskać w ramach praktyk zawodowych</w:t>
            </w:r>
          </w:p>
        </w:tc>
        <w:tc>
          <w:tcPr>
            <w:tcW w:w="1127" w:type="dxa"/>
          </w:tcPr>
          <w:p w14:paraId="46821E1C" w14:textId="7EB3C218" w:rsidR="00D06132" w:rsidRPr="00FB5D82" w:rsidRDefault="00FB5D82" w:rsidP="00FB5D82">
            <w:pPr>
              <w:pStyle w:val="tabelka"/>
              <w:suppressAutoHyphens/>
              <w:rPr>
                <w:rFonts w:ascii="Calibri" w:hAnsi="Calibri" w:cs="Calibri"/>
              </w:rPr>
            </w:pPr>
            <w:r w:rsidRPr="00FB5D82">
              <w:rPr>
                <w:rFonts w:ascii="Calibri" w:hAnsi="Calibri" w:cs="Calibri"/>
              </w:rPr>
              <w:t>42</w:t>
            </w:r>
          </w:p>
        </w:tc>
      </w:tr>
      <w:tr w:rsidR="00D06132" w:rsidRPr="00FB5D82" w14:paraId="143DC4F7" w14:textId="77777777" w:rsidTr="003F3356">
        <w:trPr>
          <w:trHeight w:val="777"/>
        </w:trPr>
        <w:tc>
          <w:tcPr>
            <w:tcW w:w="611" w:type="dxa"/>
            <w:vMerge w:val="restart"/>
            <w:vAlign w:val="center"/>
          </w:tcPr>
          <w:p w14:paraId="4FEC1165" w14:textId="7F417120" w:rsidR="00D06132" w:rsidRPr="00FB5D82" w:rsidRDefault="00D06132" w:rsidP="00FB5D82">
            <w:pPr>
              <w:suppressAutoHyphens/>
              <w:rPr>
                <w:rFonts w:cs="Calibri"/>
              </w:rPr>
            </w:pPr>
            <w:r w:rsidRPr="00FB5D82">
              <w:rPr>
                <w:rFonts w:cs="Calibri"/>
              </w:rPr>
              <w:t>8.</w:t>
            </w:r>
          </w:p>
        </w:tc>
        <w:tc>
          <w:tcPr>
            <w:tcW w:w="2614" w:type="dxa"/>
            <w:vAlign w:val="center"/>
          </w:tcPr>
          <w:p w14:paraId="328BE1E5" w14:textId="08174C0A" w:rsidR="00D06132" w:rsidRPr="00FB5D82" w:rsidRDefault="00D06132" w:rsidP="00FB5D82">
            <w:pPr>
              <w:suppressAutoHyphens/>
              <w:rPr>
                <w:rFonts w:cs="Calibri"/>
              </w:rPr>
            </w:pPr>
            <w:r w:rsidRPr="00FB5D82">
              <w:rPr>
                <w:rFonts w:cs="Calibri"/>
              </w:rPr>
              <w:t>A. W przypadku programu studiów dla profilu praktycznego*</w:t>
            </w:r>
          </w:p>
        </w:tc>
        <w:tc>
          <w:tcPr>
            <w:tcW w:w="5842" w:type="dxa"/>
            <w:vAlign w:val="center"/>
          </w:tcPr>
          <w:p w14:paraId="2E643B24" w14:textId="0D9B59BF" w:rsidR="00D06132" w:rsidRPr="00FB5D82" w:rsidRDefault="00D06132" w:rsidP="00FB5D82">
            <w:pPr>
              <w:suppressAutoHyphens/>
              <w:rPr>
                <w:rFonts w:cs="Calibri"/>
              </w:rPr>
            </w:pPr>
            <w:r w:rsidRPr="00FB5D82">
              <w:rPr>
                <w:rFonts w:cs="Calibri"/>
              </w:rPr>
              <w:t>Liczba punktów ECTS przyporządkowana do zajęć kształtujących umiejętności praktyczne w wymiarze większym niż 50% liczby punktów ECTS koniecznej do ukończenia studiów</w:t>
            </w:r>
          </w:p>
        </w:tc>
        <w:tc>
          <w:tcPr>
            <w:tcW w:w="1127" w:type="dxa"/>
          </w:tcPr>
          <w:p w14:paraId="563D99AF" w14:textId="512A050F" w:rsidR="00D06132" w:rsidRPr="00FB5D82" w:rsidRDefault="00FB5D82" w:rsidP="00FB5D82">
            <w:pPr>
              <w:pStyle w:val="tabelka"/>
              <w:suppressAutoHyphens/>
              <w:rPr>
                <w:rFonts w:ascii="Calibri" w:hAnsi="Calibri" w:cs="Calibri"/>
              </w:rPr>
            </w:pPr>
            <w:r w:rsidRPr="00FB5D82">
              <w:rPr>
                <w:rFonts w:ascii="Calibri" w:hAnsi="Calibri" w:cs="Calibri"/>
              </w:rPr>
              <w:t>Nie dotyczy</w:t>
            </w:r>
          </w:p>
        </w:tc>
      </w:tr>
      <w:tr w:rsidR="00D06132" w:rsidRPr="00FB5D82" w14:paraId="2751A6B8" w14:textId="77777777" w:rsidTr="003F3356">
        <w:trPr>
          <w:trHeight w:val="1265"/>
        </w:trPr>
        <w:tc>
          <w:tcPr>
            <w:tcW w:w="611" w:type="dxa"/>
            <w:vMerge/>
            <w:vAlign w:val="center"/>
          </w:tcPr>
          <w:p w14:paraId="1E402491" w14:textId="03943E37" w:rsidR="00D06132" w:rsidRPr="00FB5D82" w:rsidRDefault="00D06132" w:rsidP="00FB5D82">
            <w:pPr>
              <w:suppressAutoHyphens/>
              <w:rPr>
                <w:rFonts w:cs="Calibri"/>
              </w:rPr>
            </w:pPr>
          </w:p>
        </w:tc>
        <w:tc>
          <w:tcPr>
            <w:tcW w:w="2614" w:type="dxa"/>
          </w:tcPr>
          <w:p w14:paraId="227B27CF" w14:textId="00CCBE07" w:rsidR="00D06132" w:rsidRPr="00FB5D82" w:rsidRDefault="00D06132" w:rsidP="00FB5D82">
            <w:pPr>
              <w:suppressAutoHyphens/>
              <w:rPr>
                <w:rFonts w:cs="Calibri"/>
              </w:rPr>
            </w:pPr>
            <w:r w:rsidRPr="00FB5D82">
              <w:rPr>
                <w:rFonts w:cs="Calibri"/>
              </w:rPr>
              <w:t>B. W przypadku programu studiów dla profilu ogólnoakademickiego*</w:t>
            </w:r>
          </w:p>
        </w:tc>
        <w:tc>
          <w:tcPr>
            <w:tcW w:w="5842" w:type="dxa"/>
          </w:tcPr>
          <w:p w14:paraId="1DC78B98" w14:textId="570657F7" w:rsidR="00D06132" w:rsidRPr="00FB5D82" w:rsidRDefault="00D06132" w:rsidP="00FB5D82">
            <w:pPr>
              <w:suppressAutoHyphens/>
              <w:rPr>
                <w:rFonts w:cs="Calibri"/>
              </w:rPr>
            </w:pPr>
            <w:r w:rsidRPr="00FB5D82">
              <w:rPr>
                <w:rFonts w:cs="Calibr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tcPr>
          <w:p w14:paraId="0B43138C" w14:textId="5410F17B" w:rsidR="00D06132" w:rsidRPr="00FB5D82" w:rsidRDefault="00FB5D82" w:rsidP="00FB5D82">
            <w:pPr>
              <w:pStyle w:val="tabelka"/>
              <w:suppressAutoHyphens/>
              <w:rPr>
                <w:rFonts w:ascii="Calibri" w:hAnsi="Calibri" w:cs="Calibri"/>
              </w:rPr>
            </w:pPr>
            <w:r w:rsidRPr="00FB5D82">
              <w:rPr>
                <w:rFonts w:ascii="Calibri" w:hAnsi="Calibri" w:cs="Calibri"/>
              </w:rPr>
              <w:t>208</w:t>
            </w:r>
          </w:p>
        </w:tc>
      </w:tr>
    </w:tbl>
    <w:p w14:paraId="6B9044DF" w14:textId="77777777" w:rsidR="00446BB5" w:rsidRPr="00FB5D82" w:rsidRDefault="00446BB5" w:rsidP="00FB5D82">
      <w:pPr>
        <w:suppressAutoHyphens/>
        <w:rPr>
          <w:rFonts w:cs="Calibri"/>
        </w:rPr>
      </w:pPr>
    </w:p>
    <w:p w14:paraId="165A21D9" w14:textId="71FBB999" w:rsidR="00BE181F" w:rsidRPr="00FB5D82" w:rsidRDefault="001F36F2" w:rsidP="00FB5D82">
      <w:pPr>
        <w:suppressAutoHyphens/>
        <w:rPr>
          <w:rFonts w:cs="Calibri"/>
          <w:b/>
          <w:sz w:val="24"/>
          <w:szCs w:val="24"/>
        </w:rPr>
      </w:pPr>
      <w:r w:rsidRPr="00FB5D82">
        <w:rPr>
          <w:rFonts w:cs="Calibr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FB5D82" w14:paraId="140782A1" w14:textId="77777777" w:rsidTr="003F3356">
        <w:trPr>
          <w:trHeight w:val="657"/>
        </w:trPr>
        <w:tc>
          <w:tcPr>
            <w:tcW w:w="495" w:type="dxa"/>
            <w:vAlign w:val="center"/>
          </w:tcPr>
          <w:p w14:paraId="7D62D4B1" w14:textId="12A97E78" w:rsidR="001F36F2" w:rsidRPr="00FB5D82" w:rsidRDefault="0002557F" w:rsidP="00FB5D82">
            <w:pPr>
              <w:suppressAutoHyphens/>
              <w:rPr>
                <w:rFonts w:cs="Calibri"/>
              </w:rPr>
            </w:pPr>
            <w:r w:rsidRPr="00FB5D82">
              <w:rPr>
                <w:rFonts w:cs="Calibri"/>
                <w:b/>
                <w:bCs/>
              </w:rPr>
              <w:t>Lp.</w:t>
            </w:r>
          </w:p>
        </w:tc>
        <w:tc>
          <w:tcPr>
            <w:tcW w:w="8572" w:type="dxa"/>
            <w:vAlign w:val="center"/>
          </w:tcPr>
          <w:p w14:paraId="53868C27" w14:textId="30A41B56" w:rsidR="001F36F2" w:rsidRPr="00FB5D82" w:rsidRDefault="001F36F2" w:rsidP="00FB5D82">
            <w:pPr>
              <w:suppressAutoHyphens/>
              <w:rPr>
                <w:rFonts w:cs="Calibri"/>
              </w:rPr>
            </w:pPr>
            <w:r w:rsidRPr="00FB5D82">
              <w:rPr>
                <w:rFonts w:cs="Calibri"/>
                <w:b/>
                <w:bCs/>
              </w:rPr>
              <w:t>Określenie wskaźnika</w:t>
            </w:r>
          </w:p>
        </w:tc>
        <w:tc>
          <w:tcPr>
            <w:tcW w:w="1127" w:type="dxa"/>
            <w:vAlign w:val="center"/>
          </w:tcPr>
          <w:p w14:paraId="6BBB85C3" w14:textId="5D2D2C92" w:rsidR="001F36F2" w:rsidRPr="00FB5D82" w:rsidRDefault="001F36F2" w:rsidP="00FB5D82">
            <w:pPr>
              <w:suppressAutoHyphens/>
              <w:spacing w:before="240"/>
              <w:jc w:val="center"/>
              <w:rPr>
                <w:rFonts w:cs="Calibri"/>
                <w:b/>
              </w:rPr>
            </w:pPr>
            <w:r w:rsidRPr="00FB5D82">
              <w:rPr>
                <w:rFonts w:cs="Calibri"/>
                <w:b/>
              </w:rPr>
              <w:t>Liczba godzin</w:t>
            </w:r>
          </w:p>
        </w:tc>
      </w:tr>
      <w:tr w:rsidR="00DC183C" w:rsidRPr="00FB5D82" w14:paraId="4AF7EBFA" w14:textId="77777777" w:rsidTr="00D06132">
        <w:trPr>
          <w:trHeight w:val="499"/>
        </w:trPr>
        <w:tc>
          <w:tcPr>
            <w:tcW w:w="495" w:type="dxa"/>
            <w:vAlign w:val="center"/>
          </w:tcPr>
          <w:p w14:paraId="67B5E10B" w14:textId="15A56E33" w:rsidR="004F1377" w:rsidRPr="00FB5D82" w:rsidRDefault="00683033" w:rsidP="00FB5D82">
            <w:pPr>
              <w:suppressAutoHyphens/>
              <w:rPr>
                <w:rFonts w:cs="Calibri"/>
              </w:rPr>
            </w:pPr>
            <w:r w:rsidRPr="00FB5D82">
              <w:rPr>
                <w:rFonts w:cs="Calibri"/>
              </w:rPr>
              <w:t>1.</w:t>
            </w:r>
          </w:p>
        </w:tc>
        <w:tc>
          <w:tcPr>
            <w:tcW w:w="8572" w:type="dxa"/>
            <w:vAlign w:val="center"/>
          </w:tcPr>
          <w:p w14:paraId="47874035" w14:textId="48F4AA4C" w:rsidR="004F1377" w:rsidRPr="00FB5D82" w:rsidRDefault="001C26D4" w:rsidP="00FB5D82">
            <w:pPr>
              <w:suppressAutoHyphens/>
              <w:rPr>
                <w:rFonts w:cs="Calibri"/>
              </w:rPr>
            </w:pPr>
            <w:r w:rsidRPr="00FB5D82">
              <w:rPr>
                <w:rFonts w:cs="Calibri"/>
              </w:rPr>
              <w:t xml:space="preserve">Liczba godzin, </w:t>
            </w:r>
            <w:r w:rsidR="004F1377" w:rsidRPr="00FB5D82">
              <w:rPr>
                <w:rFonts w:cs="Calibri"/>
              </w:rPr>
              <w:t>którą student musi uzyskać w ramach zajęć z zakresu nauki języków obcych</w:t>
            </w:r>
          </w:p>
        </w:tc>
        <w:tc>
          <w:tcPr>
            <w:tcW w:w="1127" w:type="dxa"/>
          </w:tcPr>
          <w:p w14:paraId="2AB70999" w14:textId="6DB2D87A" w:rsidR="004F1377" w:rsidRPr="00FB5D82" w:rsidRDefault="00FB5D82" w:rsidP="00FB5D82">
            <w:pPr>
              <w:pStyle w:val="tabelka"/>
              <w:suppressAutoHyphens/>
              <w:rPr>
                <w:rFonts w:ascii="Calibri" w:hAnsi="Calibri" w:cs="Calibri"/>
              </w:rPr>
            </w:pPr>
            <w:r w:rsidRPr="00FB5D82">
              <w:rPr>
                <w:rFonts w:ascii="Calibri" w:hAnsi="Calibri" w:cs="Calibri"/>
              </w:rPr>
              <w:t>120</w:t>
            </w:r>
          </w:p>
        </w:tc>
      </w:tr>
      <w:tr w:rsidR="00DC183C" w:rsidRPr="00FB5D82" w14:paraId="33D119B8" w14:textId="77777777" w:rsidTr="00805455">
        <w:trPr>
          <w:trHeight w:val="456"/>
        </w:trPr>
        <w:tc>
          <w:tcPr>
            <w:tcW w:w="495" w:type="dxa"/>
            <w:vAlign w:val="center"/>
          </w:tcPr>
          <w:p w14:paraId="4C593EF5" w14:textId="241FEE1F" w:rsidR="004F1377" w:rsidRPr="00FB5D82" w:rsidRDefault="00683033" w:rsidP="00FB5D82">
            <w:pPr>
              <w:suppressAutoHyphens/>
              <w:rPr>
                <w:rFonts w:cs="Calibri"/>
              </w:rPr>
            </w:pPr>
            <w:r w:rsidRPr="00FB5D82">
              <w:rPr>
                <w:rFonts w:cs="Calibri"/>
              </w:rPr>
              <w:t>2.</w:t>
            </w:r>
          </w:p>
        </w:tc>
        <w:tc>
          <w:tcPr>
            <w:tcW w:w="8572" w:type="dxa"/>
            <w:vAlign w:val="center"/>
          </w:tcPr>
          <w:p w14:paraId="16D11340" w14:textId="016BF924" w:rsidR="004F1377" w:rsidRPr="00FB5D82" w:rsidRDefault="001C26D4" w:rsidP="00FB5D82">
            <w:pPr>
              <w:suppressAutoHyphens/>
              <w:rPr>
                <w:rFonts w:cs="Calibri"/>
              </w:rPr>
            </w:pPr>
            <w:r w:rsidRPr="00FB5D82">
              <w:rPr>
                <w:rFonts w:cs="Calibri"/>
              </w:rPr>
              <w:t xml:space="preserve">Liczba godzin </w:t>
            </w:r>
            <w:r w:rsidR="004F1377" w:rsidRPr="00FB5D82">
              <w:rPr>
                <w:rFonts w:cs="Calibri"/>
              </w:rPr>
              <w:t>zajęć wychowania fizycznego</w:t>
            </w:r>
            <w:r w:rsidR="001B1FB8" w:rsidRPr="00FB5D82">
              <w:rPr>
                <w:rFonts w:cs="Calibri"/>
              </w:rPr>
              <w:t xml:space="preserve"> </w:t>
            </w:r>
            <w:r w:rsidR="00EF3311" w:rsidRPr="00FB5D82">
              <w:rPr>
                <w:rFonts w:cs="Calibri"/>
              </w:rPr>
              <w:t>(</w:t>
            </w:r>
            <w:r w:rsidR="00805455" w:rsidRPr="00FB5D82">
              <w:rPr>
                <w:rFonts w:cs="Calibri"/>
                <w:b/>
                <w:bCs/>
              </w:rPr>
              <w:t>obowiązkowo</w:t>
            </w:r>
            <w:r w:rsidR="00805455" w:rsidRPr="00FB5D82">
              <w:rPr>
                <w:rFonts w:cs="Calibri"/>
              </w:rPr>
              <w:t xml:space="preserve"> </w:t>
            </w:r>
            <w:r w:rsidR="00805455" w:rsidRPr="00FB5D82">
              <w:rPr>
                <w:rFonts w:cs="Calibri"/>
                <w:b/>
                <w:bCs/>
              </w:rPr>
              <w:t>tylko</w:t>
            </w:r>
            <w:r w:rsidR="00805455" w:rsidRPr="00FB5D82">
              <w:rPr>
                <w:rFonts w:cs="Calibri"/>
              </w:rPr>
              <w:t xml:space="preserve"> dla kierunku studiów pierwszego stopnia albo jednolitych studiów magisterskich prowadzonych </w:t>
            </w:r>
            <w:r w:rsidR="00805455" w:rsidRPr="00FB5D82">
              <w:rPr>
                <w:rFonts w:cs="Calibri"/>
                <w:b/>
                <w:bCs/>
              </w:rPr>
              <w:t>w formie stacjonarnej</w:t>
            </w:r>
            <w:r w:rsidR="00805455" w:rsidRPr="00FB5D82">
              <w:rPr>
                <w:rFonts w:cs="Calibri"/>
              </w:rPr>
              <w:t>)</w:t>
            </w:r>
          </w:p>
        </w:tc>
        <w:tc>
          <w:tcPr>
            <w:tcW w:w="1127" w:type="dxa"/>
          </w:tcPr>
          <w:p w14:paraId="6DDC3459" w14:textId="290CDE24" w:rsidR="004F1377" w:rsidRPr="00FB5D82" w:rsidRDefault="00FB5D82" w:rsidP="00FB5D82">
            <w:pPr>
              <w:pStyle w:val="tabelka"/>
              <w:suppressAutoHyphens/>
              <w:rPr>
                <w:rFonts w:ascii="Calibri" w:hAnsi="Calibri" w:cs="Calibri"/>
              </w:rPr>
            </w:pPr>
            <w:r w:rsidRPr="00FB5D82">
              <w:rPr>
                <w:rFonts w:ascii="Calibri" w:hAnsi="Calibri" w:cs="Calibri"/>
              </w:rPr>
              <w:t>60</w:t>
            </w:r>
          </w:p>
        </w:tc>
      </w:tr>
      <w:tr w:rsidR="00DC183C" w:rsidRPr="00FB5D82" w14:paraId="366E0C21" w14:textId="77777777" w:rsidTr="00D06132">
        <w:trPr>
          <w:trHeight w:val="432"/>
        </w:trPr>
        <w:tc>
          <w:tcPr>
            <w:tcW w:w="495" w:type="dxa"/>
            <w:vAlign w:val="center"/>
          </w:tcPr>
          <w:p w14:paraId="77D46428" w14:textId="3FE19E79" w:rsidR="004F1377" w:rsidRPr="00FB5D82" w:rsidRDefault="00683033" w:rsidP="00FB5D82">
            <w:pPr>
              <w:suppressAutoHyphens/>
              <w:rPr>
                <w:rFonts w:cs="Calibri"/>
              </w:rPr>
            </w:pPr>
            <w:r w:rsidRPr="00FB5D82">
              <w:rPr>
                <w:rFonts w:cs="Calibri"/>
              </w:rPr>
              <w:t>3.</w:t>
            </w:r>
          </w:p>
        </w:tc>
        <w:tc>
          <w:tcPr>
            <w:tcW w:w="8572" w:type="dxa"/>
            <w:vAlign w:val="center"/>
          </w:tcPr>
          <w:p w14:paraId="2A135B34" w14:textId="3AD1475C" w:rsidR="004F1377" w:rsidRPr="00FB5D82" w:rsidRDefault="001C26D4" w:rsidP="00FB5D82">
            <w:pPr>
              <w:suppressAutoHyphens/>
              <w:rPr>
                <w:rFonts w:cs="Calibri"/>
              </w:rPr>
            </w:pPr>
            <w:r w:rsidRPr="00FB5D82">
              <w:rPr>
                <w:rFonts w:cs="Calibri"/>
              </w:rPr>
              <w:t>Liczba godzin</w:t>
            </w:r>
            <w:r w:rsidR="009B1F04" w:rsidRPr="00FB5D82">
              <w:rPr>
                <w:rFonts w:cs="Calibri"/>
              </w:rPr>
              <w:t>/ wymiar</w:t>
            </w:r>
            <w:r w:rsidRPr="00FB5D82">
              <w:rPr>
                <w:rFonts w:cs="Calibri"/>
              </w:rPr>
              <w:t xml:space="preserve"> </w:t>
            </w:r>
            <w:r w:rsidR="004F1377" w:rsidRPr="00FB5D82">
              <w:rPr>
                <w:rFonts w:cs="Calibri"/>
              </w:rPr>
              <w:t>praktyk zawodowych</w:t>
            </w:r>
          </w:p>
        </w:tc>
        <w:tc>
          <w:tcPr>
            <w:tcW w:w="1127" w:type="dxa"/>
          </w:tcPr>
          <w:p w14:paraId="439E995B" w14:textId="0127B284" w:rsidR="004F1377" w:rsidRPr="00FB5D82" w:rsidRDefault="00FB5D82" w:rsidP="00FB5D82">
            <w:pPr>
              <w:pStyle w:val="tabelka"/>
              <w:suppressAutoHyphens/>
              <w:rPr>
                <w:rFonts w:ascii="Calibri" w:hAnsi="Calibri" w:cs="Calibri"/>
              </w:rPr>
            </w:pPr>
            <w:r w:rsidRPr="00FB5D82">
              <w:rPr>
                <w:rFonts w:ascii="Calibri" w:hAnsi="Calibri" w:cs="Calibri"/>
              </w:rPr>
              <w:t>960</w:t>
            </w:r>
          </w:p>
        </w:tc>
      </w:tr>
    </w:tbl>
    <w:p w14:paraId="1C5B80F7" w14:textId="77777777" w:rsidR="00C5079F" w:rsidRPr="00FB5D82" w:rsidRDefault="00C5079F" w:rsidP="00FB5D82">
      <w:pPr>
        <w:suppressAutoHyphens/>
        <w:rPr>
          <w:rFonts w:cs="Calibri"/>
          <w:b/>
          <w:sz w:val="24"/>
          <w:szCs w:val="24"/>
        </w:rPr>
      </w:pPr>
    </w:p>
    <w:tbl>
      <w:tblPr>
        <w:tblStyle w:val="Tabela-Siatka"/>
        <w:tblW w:w="0" w:type="auto"/>
        <w:tblLook w:val="04A0" w:firstRow="1" w:lastRow="0" w:firstColumn="1" w:lastColumn="0" w:noHBand="0" w:noVBand="1"/>
      </w:tblPr>
      <w:tblGrid>
        <w:gridCol w:w="3681"/>
        <w:gridCol w:w="6513"/>
      </w:tblGrid>
      <w:tr w:rsidR="00DC183C" w:rsidRPr="00FB5D82" w14:paraId="0FD3DE17" w14:textId="77777777" w:rsidTr="007402F0">
        <w:tc>
          <w:tcPr>
            <w:tcW w:w="3681" w:type="dxa"/>
            <w:vAlign w:val="center"/>
          </w:tcPr>
          <w:p w14:paraId="51400F99" w14:textId="4FDBEED8" w:rsidR="00683033" w:rsidRPr="00FB5D82" w:rsidRDefault="00683033" w:rsidP="00B069C9">
            <w:pPr>
              <w:suppressAutoHyphens/>
              <w:rPr>
                <w:rFonts w:cs="Calibri"/>
              </w:rPr>
            </w:pPr>
            <w:r w:rsidRPr="00FB5D82">
              <w:rPr>
                <w:rFonts w:cs="Calibri"/>
              </w:rPr>
              <w:t>Zasady</w:t>
            </w:r>
            <w:r w:rsidR="00B069C9">
              <w:rPr>
                <w:rFonts w:cs="Calibri"/>
              </w:rPr>
              <w:t xml:space="preserve"> </w:t>
            </w:r>
            <w:r w:rsidRPr="00FB5D82">
              <w:rPr>
                <w:rFonts w:cs="Calibri"/>
              </w:rPr>
              <w:t>i</w:t>
            </w:r>
            <w:r w:rsidR="00B069C9">
              <w:rPr>
                <w:rFonts w:cs="Calibri"/>
              </w:rPr>
              <w:t xml:space="preserve"> </w:t>
            </w:r>
            <w:r w:rsidRPr="00FB5D82">
              <w:rPr>
                <w:rFonts w:cs="Calibri"/>
              </w:rPr>
              <w:t>forma</w:t>
            </w:r>
            <w:r w:rsidR="00B069C9">
              <w:rPr>
                <w:rFonts w:cs="Calibri"/>
              </w:rPr>
              <w:t xml:space="preserve"> </w:t>
            </w:r>
            <w:r w:rsidRPr="00FB5D82">
              <w:rPr>
                <w:rFonts w:cs="Calibri"/>
              </w:rPr>
              <w:t xml:space="preserve">odbywania praktyk zawodowych </w:t>
            </w:r>
            <w:r w:rsidRPr="00FB5D82">
              <w:rPr>
                <w:rFonts w:cs="Calibri"/>
                <w:sz w:val="18"/>
                <w:szCs w:val="18"/>
              </w:rPr>
              <w:t>(2-3 zdania z uwzględnieniem obowiązujących regulacji na wydziale/ filii/ kierunku)</w:t>
            </w:r>
          </w:p>
        </w:tc>
        <w:tc>
          <w:tcPr>
            <w:tcW w:w="6513" w:type="dxa"/>
          </w:tcPr>
          <w:p w14:paraId="21A3467D" w14:textId="3972DE3B" w:rsidR="00683033" w:rsidRPr="00FB5D82" w:rsidRDefault="00B069C9" w:rsidP="007402F0">
            <w:pPr>
              <w:suppressAutoHyphens/>
              <w:spacing w:before="240"/>
              <w:jc w:val="both"/>
              <w:rPr>
                <w:rFonts w:cs="Calibri"/>
                <w:b/>
              </w:rPr>
            </w:pPr>
            <w:r w:rsidRPr="00086FB2">
              <w:rPr>
                <w:rFonts w:asciiTheme="minorHAnsi" w:hAnsiTheme="minorHAnsi" w:cstheme="minorHAnsi"/>
              </w:rPr>
              <w:t xml:space="preserve">Student </w:t>
            </w:r>
            <w:r>
              <w:rPr>
                <w:rFonts w:asciiTheme="minorHAnsi" w:hAnsiTheme="minorHAnsi" w:cstheme="minorHAnsi"/>
              </w:rPr>
              <w:t xml:space="preserve">w trakcie studiów odbywa trzy praktyki zawodowe, w tym: miesięczną praktykę w aptece ogólnodostępnej na III roku, miesięczną praktykę w aptece szpitalnej na IV roku oraz czteromiesięczną praktykę zawodową na piątym roku studiów. W trakcie praktyk student realizuje </w:t>
            </w:r>
            <w:r>
              <w:rPr>
                <w:rFonts w:asciiTheme="minorHAnsi" w:hAnsiTheme="minorHAnsi" w:cstheme="minorHAnsi"/>
              </w:rPr>
              <w:lastRenderedPageBreak/>
              <w:t>program i zdobywa umiejętności wynikające ze standardów kształcenia na kierunku farmacja.</w:t>
            </w:r>
          </w:p>
        </w:tc>
      </w:tr>
    </w:tbl>
    <w:p w14:paraId="4BBFED27" w14:textId="062F8A0A" w:rsidR="00B3159A" w:rsidRPr="00FB5D82" w:rsidRDefault="003F3356" w:rsidP="00FB5D82">
      <w:pPr>
        <w:suppressAutoHyphens/>
        <w:rPr>
          <w:rFonts w:cs="Calibri"/>
          <w:bCs/>
          <w:sz w:val="24"/>
          <w:szCs w:val="24"/>
        </w:rPr>
        <w:sectPr w:rsidR="00B3159A" w:rsidRPr="00FB5D82"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FB5D82">
        <w:rPr>
          <w:rFonts w:cs="Calibri"/>
          <w:bCs/>
          <w:sz w:val="24"/>
          <w:szCs w:val="24"/>
        </w:rPr>
        <w:lastRenderedPageBreak/>
        <w:t>*należy pozostawić właściwe</w:t>
      </w:r>
    </w:p>
    <w:p w14:paraId="25F72656" w14:textId="77777777" w:rsidR="00FB5D82" w:rsidRPr="00FB5D82" w:rsidRDefault="00FB5D82" w:rsidP="00FB5D82">
      <w:pPr>
        <w:keepNext/>
        <w:suppressAutoHyphens/>
        <w:contextualSpacing/>
        <w:rPr>
          <w:rFonts w:cs="Calibri"/>
          <w:b/>
          <w:sz w:val="24"/>
          <w:szCs w:val="24"/>
        </w:rPr>
      </w:pPr>
      <w:r w:rsidRPr="00FB5D82">
        <w:rPr>
          <w:rFonts w:cs="Calibri"/>
          <w:b/>
          <w:sz w:val="24"/>
          <w:szCs w:val="24"/>
        </w:rPr>
        <w:lastRenderedPageBreak/>
        <w:t>Część C.1. Tabela zajęć - formy zajęć, godziny, punkty ECTS</w:t>
      </w:r>
    </w:p>
    <w:p w14:paraId="626D9A83"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PROGRAM STUDIÓW dla cyklu kształcenia 2026/2027 – 2030/2031</w:t>
      </w:r>
    </w:p>
    <w:p w14:paraId="614DA23C"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akademicki 2026/2027</w:t>
      </w:r>
    </w:p>
    <w:p w14:paraId="467AF5A5"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1*</w:t>
      </w:r>
    </w:p>
    <w:p w14:paraId="7145AE66" w14:textId="77777777" w:rsidR="00FB5D82" w:rsidRPr="00FB5D82" w:rsidRDefault="00FB5D82" w:rsidP="00FB5D82">
      <w:pPr>
        <w:keepNext/>
        <w:suppressAutoHyphens/>
        <w:contextualSpacing/>
        <w:jc w:val="cente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FB5D82" w:rsidRPr="00FB5D82" w14:paraId="0C24B7A2" w14:textId="77777777" w:rsidTr="00FB5D82">
        <w:trPr>
          <w:cantSplit/>
          <w:trHeight w:val="1200"/>
        </w:trPr>
        <w:tc>
          <w:tcPr>
            <w:tcW w:w="703" w:type="dxa"/>
            <w:shd w:val="clear" w:color="auto" w:fill="auto"/>
            <w:noWrap/>
            <w:vAlign w:val="center"/>
            <w:hideMark/>
          </w:tcPr>
          <w:p w14:paraId="2638603A" w14:textId="77777777" w:rsidR="00FB5D82" w:rsidRPr="00FB5D82" w:rsidRDefault="00FB5D82" w:rsidP="00FB5D82">
            <w:pPr>
              <w:suppressAutoHyphens/>
              <w:jc w:val="center"/>
              <w:rPr>
                <w:rFonts w:cs="Calibri"/>
                <w:b/>
                <w:color w:val="000000"/>
                <w:sz w:val="20"/>
                <w:lang w:eastAsia="pl-PL"/>
              </w:rPr>
            </w:pPr>
            <w:r w:rsidRPr="00FB5D82">
              <w:rPr>
                <w:rFonts w:cs="Calibri"/>
                <w:b/>
                <w:color w:val="000000"/>
                <w:sz w:val="20"/>
              </w:rPr>
              <w:t>lp bądź kod grupy**</w:t>
            </w:r>
          </w:p>
        </w:tc>
        <w:tc>
          <w:tcPr>
            <w:tcW w:w="5193" w:type="dxa"/>
            <w:shd w:val="clear" w:color="auto" w:fill="auto"/>
            <w:noWrap/>
            <w:vAlign w:val="center"/>
            <w:hideMark/>
          </w:tcPr>
          <w:p w14:paraId="5BD064C4"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przedmiot</w:t>
            </w:r>
          </w:p>
        </w:tc>
        <w:tc>
          <w:tcPr>
            <w:tcW w:w="1247" w:type="dxa"/>
            <w:shd w:val="clear" w:color="auto" w:fill="auto"/>
            <w:noWrap/>
            <w:vAlign w:val="center"/>
            <w:hideMark/>
          </w:tcPr>
          <w:p w14:paraId="64B688EB" w14:textId="77777777" w:rsidR="00FB5D82" w:rsidRPr="00FB5D82" w:rsidRDefault="00FB5D82" w:rsidP="00FB5D82">
            <w:pPr>
              <w:suppressAutoHyphens/>
              <w:jc w:val="center"/>
              <w:rPr>
                <w:rFonts w:cs="Calibri"/>
                <w:b/>
                <w:color w:val="000000"/>
                <w:sz w:val="20"/>
              </w:rPr>
            </w:pPr>
            <w:r w:rsidRPr="00FB5D82">
              <w:rPr>
                <w:rFonts w:cs="Calibri"/>
                <w:b/>
                <w:color w:val="000000"/>
                <w:sz w:val="20"/>
              </w:rPr>
              <w:t>wykład</w:t>
            </w:r>
          </w:p>
        </w:tc>
        <w:tc>
          <w:tcPr>
            <w:tcW w:w="1247" w:type="dxa"/>
            <w:shd w:val="clear" w:color="auto" w:fill="auto"/>
            <w:noWrap/>
            <w:vAlign w:val="center"/>
            <w:hideMark/>
          </w:tcPr>
          <w:p w14:paraId="49AF97C8" w14:textId="77777777" w:rsidR="00FB5D82" w:rsidRPr="00FB5D82" w:rsidRDefault="00FB5D82" w:rsidP="00FB5D82">
            <w:pPr>
              <w:suppressAutoHyphens/>
              <w:jc w:val="center"/>
              <w:rPr>
                <w:rFonts w:cs="Calibri"/>
                <w:b/>
                <w:color w:val="000000"/>
                <w:sz w:val="20"/>
              </w:rPr>
            </w:pPr>
            <w:r w:rsidRPr="00FB5D82">
              <w:rPr>
                <w:rFonts w:cs="Calibri"/>
                <w:b/>
                <w:color w:val="000000"/>
                <w:sz w:val="20"/>
              </w:rPr>
              <w:t>seminarium</w:t>
            </w:r>
          </w:p>
        </w:tc>
        <w:tc>
          <w:tcPr>
            <w:tcW w:w="1247" w:type="dxa"/>
            <w:shd w:val="clear" w:color="auto" w:fill="auto"/>
            <w:vAlign w:val="center"/>
            <w:hideMark/>
          </w:tcPr>
          <w:p w14:paraId="705EA985" w14:textId="77777777" w:rsidR="00FB5D82" w:rsidRPr="00FB5D82" w:rsidRDefault="00FB5D82" w:rsidP="00FB5D82">
            <w:pPr>
              <w:suppressAutoHyphens/>
              <w:jc w:val="center"/>
              <w:rPr>
                <w:rFonts w:cs="Calibri"/>
                <w:b/>
                <w:color w:val="000000"/>
                <w:sz w:val="20"/>
              </w:rPr>
            </w:pPr>
            <w:r w:rsidRPr="00FB5D82">
              <w:rPr>
                <w:rFonts w:cs="Calibri"/>
                <w:b/>
                <w:color w:val="000000"/>
                <w:sz w:val="20"/>
              </w:rPr>
              <w:t>pozostałe</w:t>
            </w:r>
            <w:r w:rsidRPr="00FB5D82">
              <w:rPr>
                <w:rFonts w:cs="Calibri"/>
                <w:b/>
                <w:color w:val="000000"/>
                <w:sz w:val="20"/>
              </w:rPr>
              <w:br/>
              <w:t>formy</w:t>
            </w:r>
          </w:p>
        </w:tc>
        <w:tc>
          <w:tcPr>
            <w:tcW w:w="1247" w:type="dxa"/>
            <w:shd w:val="clear" w:color="auto" w:fill="auto"/>
            <w:vAlign w:val="center"/>
            <w:hideMark/>
          </w:tcPr>
          <w:p w14:paraId="7A9A59A9"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praktyka</w:t>
            </w:r>
            <w:r w:rsidRPr="00FB5D82">
              <w:rPr>
                <w:rFonts w:cs="Calibri"/>
                <w:b/>
                <w:color w:val="000000"/>
                <w:sz w:val="20"/>
              </w:rPr>
              <w:br/>
              <w:t>zawodowa</w:t>
            </w:r>
          </w:p>
        </w:tc>
        <w:tc>
          <w:tcPr>
            <w:tcW w:w="1599" w:type="dxa"/>
            <w:shd w:val="clear" w:color="auto" w:fill="auto"/>
            <w:vAlign w:val="center"/>
            <w:hideMark/>
          </w:tcPr>
          <w:p w14:paraId="0E6E9C76" w14:textId="77777777" w:rsidR="00FB5D82" w:rsidRPr="00FB5D82" w:rsidRDefault="00FB5D82" w:rsidP="00FB5D82">
            <w:pPr>
              <w:suppressAutoHyphens/>
              <w:jc w:val="center"/>
              <w:rPr>
                <w:rFonts w:cs="Calibri"/>
                <w:b/>
                <w:color w:val="000000"/>
                <w:sz w:val="20"/>
              </w:rPr>
            </w:pPr>
            <w:r w:rsidRPr="00FB5D82">
              <w:rPr>
                <w:rFonts w:cs="Calibri"/>
                <w:b/>
                <w:color w:val="000000"/>
                <w:sz w:val="20"/>
              </w:rPr>
              <w:t>SUMA</w:t>
            </w:r>
            <w:r w:rsidRPr="00FB5D82">
              <w:rPr>
                <w:rFonts w:cs="Calibri"/>
                <w:b/>
                <w:color w:val="000000"/>
                <w:sz w:val="20"/>
              </w:rPr>
              <w:br/>
              <w:t>GODZIN</w:t>
            </w:r>
          </w:p>
        </w:tc>
        <w:tc>
          <w:tcPr>
            <w:tcW w:w="1599" w:type="dxa"/>
            <w:shd w:val="clear" w:color="auto" w:fill="auto"/>
            <w:vAlign w:val="center"/>
            <w:hideMark/>
          </w:tcPr>
          <w:p w14:paraId="44751C48" w14:textId="77777777" w:rsidR="00FB5D82" w:rsidRPr="00FB5D82" w:rsidRDefault="00FB5D82" w:rsidP="00FB5D82">
            <w:pPr>
              <w:suppressAutoHyphens/>
              <w:jc w:val="center"/>
              <w:rPr>
                <w:rFonts w:cs="Calibri"/>
                <w:b/>
                <w:color w:val="000000"/>
                <w:sz w:val="20"/>
              </w:rPr>
            </w:pPr>
            <w:r w:rsidRPr="00FB5D82">
              <w:rPr>
                <w:rFonts w:cs="Calibri"/>
                <w:b/>
                <w:color w:val="000000"/>
                <w:sz w:val="20"/>
              </w:rPr>
              <w:t>PUNKTY</w:t>
            </w:r>
            <w:r w:rsidRPr="00FB5D82">
              <w:rPr>
                <w:rFonts w:cs="Calibri"/>
                <w:b/>
                <w:color w:val="000000"/>
                <w:sz w:val="20"/>
              </w:rPr>
              <w:br/>
              <w:t xml:space="preserve"> ECTS</w:t>
            </w:r>
          </w:p>
        </w:tc>
        <w:tc>
          <w:tcPr>
            <w:tcW w:w="1406" w:type="dxa"/>
            <w:shd w:val="clear" w:color="auto" w:fill="auto"/>
            <w:vAlign w:val="center"/>
            <w:hideMark/>
          </w:tcPr>
          <w:p w14:paraId="5BCABF96" w14:textId="77777777" w:rsidR="00FB5D82" w:rsidRPr="00FB5D82" w:rsidRDefault="00FB5D82" w:rsidP="00FB5D82">
            <w:pPr>
              <w:suppressAutoHyphens/>
              <w:jc w:val="center"/>
              <w:rPr>
                <w:rFonts w:cs="Calibri"/>
                <w:b/>
                <w:color w:val="000000"/>
                <w:sz w:val="20"/>
              </w:rPr>
            </w:pPr>
            <w:r w:rsidRPr="00FB5D82">
              <w:rPr>
                <w:rFonts w:cs="Calibri"/>
                <w:b/>
                <w:color w:val="000000"/>
                <w:sz w:val="20"/>
              </w:rPr>
              <w:t>Forma</w:t>
            </w:r>
            <w:r w:rsidRPr="00FB5D82">
              <w:rPr>
                <w:rFonts w:cs="Calibri"/>
                <w:b/>
                <w:color w:val="000000"/>
                <w:sz w:val="20"/>
              </w:rPr>
              <w:br/>
              <w:t>weryfikacji</w:t>
            </w:r>
            <w:r w:rsidRPr="00FB5D82">
              <w:rPr>
                <w:rFonts w:cs="Calibri"/>
                <w:b/>
                <w:color w:val="000000"/>
                <w:sz w:val="20"/>
              </w:rPr>
              <w:br/>
              <w:t>***</w:t>
            </w:r>
          </w:p>
        </w:tc>
      </w:tr>
      <w:tr w:rsidR="00FB5D82" w:rsidRPr="00FB5D82" w14:paraId="3DAE1404" w14:textId="77777777" w:rsidTr="00FB5D82">
        <w:trPr>
          <w:cantSplit/>
          <w:trHeight w:val="300"/>
        </w:trPr>
        <w:tc>
          <w:tcPr>
            <w:tcW w:w="703" w:type="dxa"/>
            <w:shd w:val="clear" w:color="auto" w:fill="auto"/>
            <w:noWrap/>
            <w:vAlign w:val="center"/>
            <w:hideMark/>
          </w:tcPr>
          <w:p w14:paraId="77A58908"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2486E72D" w14:textId="77777777" w:rsidR="00FB5D82" w:rsidRPr="00FB5D82" w:rsidRDefault="00FB5D82" w:rsidP="00FB5D82">
            <w:pPr>
              <w:suppressAutoHyphens/>
              <w:rPr>
                <w:rFonts w:cs="Calibri"/>
                <w:color w:val="000000"/>
                <w:sz w:val="20"/>
              </w:rPr>
            </w:pPr>
            <w:r w:rsidRPr="00FB5D82">
              <w:rPr>
                <w:rFonts w:cs="Calibri"/>
                <w:color w:val="000000"/>
                <w:sz w:val="20"/>
              </w:rPr>
              <w:t>Anatomia</w:t>
            </w:r>
          </w:p>
        </w:tc>
        <w:tc>
          <w:tcPr>
            <w:tcW w:w="1247" w:type="dxa"/>
            <w:shd w:val="clear" w:color="auto" w:fill="auto"/>
            <w:noWrap/>
            <w:vAlign w:val="center"/>
            <w:hideMark/>
          </w:tcPr>
          <w:p w14:paraId="665F7925"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77B76B7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2A19036"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1B26507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27E8DD50"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2B7F0CDF"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441D9370"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BFC91BD" w14:textId="77777777" w:rsidTr="00FB5D82">
        <w:trPr>
          <w:cantSplit/>
          <w:trHeight w:val="300"/>
        </w:trPr>
        <w:tc>
          <w:tcPr>
            <w:tcW w:w="703" w:type="dxa"/>
            <w:shd w:val="clear" w:color="auto" w:fill="auto"/>
            <w:noWrap/>
            <w:vAlign w:val="center"/>
            <w:hideMark/>
          </w:tcPr>
          <w:p w14:paraId="5A42BF9C"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4DBD9B90" w14:textId="77777777" w:rsidR="00FB5D82" w:rsidRPr="00FB5D82" w:rsidRDefault="00FB5D82" w:rsidP="00FB5D82">
            <w:pPr>
              <w:suppressAutoHyphens/>
              <w:rPr>
                <w:rFonts w:cs="Calibri"/>
                <w:color w:val="000000"/>
                <w:sz w:val="20"/>
              </w:rPr>
            </w:pPr>
            <w:r w:rsidRPr="00FB5D82">
              <w:rPr>
                <w:rFonts w:cs="Calibri"/>
                <w:color w:val="000000"/>
                <w:sz w:val="20"/>
              </w:rPr>
              <w:t>Biologia roślin i zwierząt</w:t>
            </w:r>
          </w:p>
        </w:tc>
        <w:tc>
          <w:tcPr>
            <w:tcW w:w="1247" w:type="dxa"/>
            <w:shd w:val="clear" w:color="auto" w:fill="auto"/>
            <w:noWrap/>
            <w:vAlign w:val="center"/>
            <w:hideMark/>
          </w:tcPr>
          <w:p w14:paraId="7E05BF9F"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247" w:type="dxa"/>
            <w:shd w:val="clear" w:color="auto" w:fill="auto"/>
            <w:noWrap/>
            <w:vAlign w:val="center"/>
            <w:hideMark/>
          </w:tcPr>
          <w:p w14:paraId="3D952E9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F2881F7" w14:textId="77777777" w:rsidR="00FB5D82" w:rsidRPr="00FB5D82" w:rsidRDefault="00FB5D82" w:rsidP="00FB5D82">
            <w:pPr>
              <w:suppressAutoHyphens/>
              <w:jc w:val="center"/>
              <w:rPr>
                <w:rFonts w:cs="Calibri"/>
                <w:color w:val="000000"/>
                <w:sz w:val="20"/>
              </w:rPr>
            </w:pPr>
            <w:r w:rsidRPr="00FB5D82">
              <w:rPr>
                <w:rFonts w:cs="Calibri"/>
                <w:color w:val="000000"/>
                <w:sz w:val="20"/>
              </w:rPr>
              <w:t>45</w:t>
            </w:r>
          </w:p>
        </w:tc>
        <w:tc>
          <w:tcPr>
            <w:tcW w:w="1247" w:type="dxa"/>
            <w:shd w:val="clear" w:color="auto" w:fill="auto"/>
            <w:noWrap/>
            <w:vAlign w:val="center"/>
            <w:hideMark/>
          </w:tcPr>
          <w:p w14:paraId="700E9BE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7B80999A" w14:textId="77777777" w:rsidR="00FB5D82" w:rsidRPr="00FB5D82" w:rsidRDefault="00FB5D82" w:rsidP="00FB5D82">
            <w:pPr>
              <w:suppressAutoHyphens/>
              <w:jc w:val="center"/>
              <w:rPr>
                <w:rFonts w:cs="Calibri"/>
                <w:color w:val="000000"/>
                <w:sz w:val="20"/>
              </w:rPr>
            </w:pPr>
            <w:r w:rsidRPr="00FB5D82">
              <w:rPr>
                <w:rFonts w:cs="Calibri"/>
                <w:color w:val="000000"/>
                <w:sz w:val="20"/>
              </w:rPr>
              <w:t>70</w:t>
            </w:r>
          </w:p>
        </w:tc>
        <w:tc>
          <w:tcPr>
            <w:tcW w:w="1599" w:type="dxa"/>
            <w:shd w:val="clear" w:color="auto" w:fill="F2F2F2"/>
            <w:noWrap/>
            <w:vAlign w:val="center"/>
            <w:hideMark/>
          </w:tcPr>
          <w:p w14:paraId="0F91A64E"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61A5AD77"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05F00A17" w14:textId="77777777" w:rsidTr="00FB5D82">
        <w:trPr>
          <w:cantSplit/>
          <w:trHeight w:val="300"/>
        </w:trPr>
        <w:tc>
          <w:tcPr>
            <w:tcW w:w="703" w:type="dxa"/>
            <w:shd w:val="clear" w:color="auto" w:fill="auto"/>
            <w:noWrap/>
            <w:vAlign w:val="center"/>
            <w:hideMark/>
          </w:tcPr>
          <w:p w14:paraId="136FBB88" w14:textId="77777777" w:rsidR="00FB5D82" w:rsidRPr="00FB5D82" w:rsidRDefault="00FB5D82" w:rsidP="00FB5D82">
            <w:pPr>
              <w:suppressAutoHyphens/>
              <w:jc w:val="center"/>
              <w:rPr>
                <w:rFonts w:cs="Calibri"/>
                <w:color w:val="000000"/>
                <w:sz w:val="20"/>
              </w:rPr>
            </w:pPr>
            <w:r w:rsidRPr="00FB5D82">
              <w:rPr>
                <w:rFonts w:cs="Calibri"/>
                <w:color w:val="000000"/>
                <w:sz w:val="20"/>
              </w:rPr>
              <w:t>B</w:t>
            </w:r>
          </w:p>
        </w:tc>
        <w:tc>
          <w:tcPr>
            <w:tcW w:w="5193" w:type="dxa"/>
            <w:shd w:val="clear" w:color="auto" w:fill="auto"/>
            <w:vAlign w:val="center"/>
            <w:hideMark/>
          </w:tcPr>
          <w:p w14:paraId="407A08E7" w14:textId="77777777" w:rsidR="00FB5D82" w:rsidRPr="00FB5D82" w:rsidRDefault="00FB5D82" w:rsidP="00FB5D82">
            <w:pPr>
              <w:suppressAutoHyphens/>
              <w:rPr>
                <w:rFonts w:cs="Calibri"/>
                <w:color w:val="000000"/>
                <w:sz w:val="20"/>
              </w:rPr>
            </w:pPr>
            <w:r w:rsidRPr="00FB5D82">
              <w:rPr>
                <w:rFonts w:cs="Calibri"/>
                <w:color w:val="000000"/>
                <w:sz w:val="20"/>
              </w:rPr>
              <w:t>Biofizyka</w:t>
            </w:r>
          </w:p>
        </w:tc>
        <w:tc>
          <w:tcPr>
            <w:tcW w:w="1247" w:type="dxa"/>
            <w:shd w:val="clear" w:color="auto" w:fill="auto"/>
            <w:noWrap/>
            <w:vAlign w:val="center"/>
            <w:hideMark/>
          </w:tcPr>
          <w:p w14:paraId="24B45E1C"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247" w:type="dxa"/>
            <w:shd w:val="clear" w:color="auto" w:fill="auto"/>
            <w:noWrap/>
            <w:vAlign w:val="center"/>
            <w:hideMark/>
          </w:tcPr>
          <w:p w14:paraId="368B29FF"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3D6DC9A"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34D9C5E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218B07F7"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599" w:type="dxa"/>
            <w:shd w:val="clear" w:color="auto" w:fill="F2F2F2"/>
            <w:noWrap/>
            <w:vAlign w:val="center"/>
            <w:hideMark/>
          </w:tcPr>
          <w:p w14:paraId="6DBD53A9"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133F7ECC"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3570C984" w14:textId="77777777" w:rsidTr="00FB5D82">
        <w:trPr>
          <w:cantSplit/>
          <w:trHeight w:val="300"/>
        </w:trPr>
        <w:tc>
          <w:tcPr>
            <w:tcW w:w="703" w:type="dxa"/>
            <w:shd w:val="clear" w:color="auto" w:fill="auto"/>
            <w:noWrap/>
            <w:vAlign w:val="center"/>
            <w:hideMark/>
          </w:tcPr>
          <w:p w14:paraId="64BFCDC0" w14:textId="77777777" w:rsidR="00FB5D82" w:rsidRPr="00FB5D82" w:rsidRDefault="00FB5D82" w:rsidP="00FB5D82">
            <w:pPr>
              <w:suppressAutoHyphens/>
              <w:jc w:val="center"/>
              <w:rPr>
                <w:rFonts w:cs="Calibri"/>
                <w:color w:val="000000"/>
                <w:sz w:val="20"/>
              </w:rPr>
            </w:pPr>
            <w:r w:rsidRPr="00FB5D82">
              <w:rPr>
                <w:rFonts w:cs="Calibri"/>
                <w:color w:val="000000"/>
                <w:sz w:val="20"/>
              </w:rPr>
              <w:t>B</w:t>
            </w:r>
          </w:p>
        </w:tc>
        <w:tc>
          <w:tcPr>
            <w:tcW w:w="5193" w:type="dxa"/>
            <w:shd w:val="clear" w:color="auto" w:fill="auto"/>
            <w:vAlign w:val="center"/>
            <w:hideMark/>
          </w:tcPr>
          <w:p w14:paraId="2D451DD6" w14:textId="77777777" w:rsidR="00FB5D82" w:rsidRPr="00FB5D82" w:rsidRDefault="00FB5D82" w:rsidP="00FB5D82">
            <w:pPr>
              <w:suppressAutoHyphens/>
              <w:rPr>
                <w:rFonts w:cs="Calibri"/>
                <w:color w:val="000000"/>
                <w:sz w:val="20"/>
              </w:rPr>
            </w:pPr>
            <w:r w:rsidRPr="00FB5D82">
              <w:rPr>
                <w:rFonts w:cs="Calibri"/>
                <w:color w:val="000000"/>
                <w:sz w:val="20"/>
              </w:rPr>
              <w:t>Statystyka z elementami matematyki</w:t>
            </w:r>
          </w:p>
        </w:tc>
        <w:tc>
          <w:tcPr>
            <w:tcW w:w="1247" w:type="dxa"/>
            <w:shd w:val="clear" w:color="auto" w:fill="auto"/>
            <w:noWrap/>
            <w:vAlign w:val="center"/>
            <w:hideMark/>
          </w:tcPr>
          <w:p w14:paraId="4F966179" w14:textId="77777777" w:rsidR="00FB5D82" w:rsidRPr="00FB5D82" w:rsidRDefault="00FB5D82" w:rsidP="00FB5D82">
            <w:pPr>
              <w:suppressAutoHyphens/>
              <w:jc w:val="center"/>
              <w:rPr>
                <w:rFonts w:cs="Calibri"/>
                <w:color w:val="000000"/>
                <w:sz w:val="20"/>
              </w:rPr>
            </w:pPr>
            <w:r w:rsidRPr="00FB5D82">
              <w:rPr>
                <w:rFonts w:cs="Calibri"/>
                <w:color w:val="000000"/>
                <w:sz w:val="20"/>
              </w:rPr>
              <w:t>6</w:t>
            </w:r>
          </w:p>
        </w:tc>
        <w:tc>
          <w:tcPr>
            <w:tcW w:w="1247" w:type="dxa"/>
            <w:shd w:val="clear" w:color="auto" w:fill="auto"/>
            <w:noWrap/>
            <w:vAlign w:val="center"/>
            <w:hideMark/>
          </w:tcPr>
          <w:p w14:paraId="57264AC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30F9CBD" w14:textId="77777777" w:rsidR="00FB5D82" w:rsidRPr="00FB5D82" w:rsidRDefault="00FB5D82" w:rsidP="00FB5D82">
            <w:pPr>
              <w:suppressAutoHyphens/>
              <w:jc w:val="center"/>
              <w:rPr>
                <w:rFonts w:cs="Calibri"/>
                <w:color w:val="000000"/>
                <w:sz w:val="20"/>
              </w:rPr>
            </w:pPr>
            <w:r w:rsidRPr="00FB5D82">
              <w:rPr>
                <w:rFonts w:cs="Calibri"/>
                <w:color w:val="000000"/>
                <w:sz w:val="20"/>
              </w:rPr>
              <w:t>24</w:t>
            </w:r>
          </w:p>
        </w:tc>
        <w:tc>
          <w:tcPr>
            <w:tcW w:w="1247" w:type="dxa"/>
            <w:shd w:val="clear" w:color="auto" w:fill="auto"/>
            <w:noWrap/>
            <w:vAlign w:val="center"/>
            <w:hideMark/>
          </w:tcPr>
          <w:p w14:paraId="38FD06C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5DFAE852"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7DAF89AC" w14:textId="77777777" w:rsidR="00FB5D82" w:rsidRPr="00FB5D82" w:rsidRDefault="00FB5D82" w:rsidP="00FB5D82">
            <w:pPr>
              <w:suppressAutoHyphens/>
              <w:jc w:val="center"/>
              <w:rPr>
                <w:rFonts w:cs="Calibri"/>
                <w:color w:val="000000"/>
                <w:sz w:val="20"/>
              </w:rPr>
            </w:pPr>
            <w:r w:rsidRPr="00FB5D82">
              <w:rPr>
                <w:rFonts w:cs="Calibri"/>
                <w:color w:val="000000"/>
                <w:sz w:val="20"/>
              </w:rPr>
              <w:t>3</w:t>
            </w:r>
          </w:p>
        </w:tc>
        <w:tc>
          <w:tcPr>
            <w:tcW w:w="1406" w:type="dxa"/>
            <w:shd w:val="clear" w:color="auto" w:fill="auto"/>
            <w:noWrap/>
            <w:vAlign w:val="center"/>
            <w:hideMark/>
          </w:tcPr>
          <w:p w14:paraId="52417D4D"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5E7E130" w14:textId="77777777" w:rsidTr="00FB5D82">
        <w:trPr>
          <w:cantSplit/>
          <w:trHeight w:val="300"/>
        </w:trPr>
        <w:tc>
          <w:tcPr>
            <w:tcW w:w="703" w:type="dxa"/>
            <w:shd w:val="clear" w:color="auto" w:fill="auto"/>
            <w:noWrap/>
            <w:vAlign w:val="center"/>
            <w:hideMark/>
          </w:tcPr>
          <w:p w14:paraId="42EF9EED" w14:textId="77777777" w:rsidR="00FB5D82" w:rsidRPr="00FB5D82" w:rsidRDefault="00FB5D82" w:rsidP="00FB5D82">
            <w:pPr>
              <w:suppressAutoHyphens/>
              <w:jc w:val="center"/>
              <w:rPr>
                <w:rFonts w:cs="Calibri"/>
                <w:color w:val="000000"/>
                <w:sz w:val="20"/>
              </w:rPr>
            </w:pPr>
            <w:r w:rsidRPr="00FB5D82">
              <w:rPr>
                <w:rFonts w:cs="Calibri"/>
                <w:color w:val="000000"/>
                <w:sz w:val="20"/>
              </w:rPr>
              <w:t>B</w:t>
            </w:r>
          </w:p>
        </w:tc>
        <w:tc>
          <w:tcPr>
            <w:tcW w:w="5193" w:type="dxa"/>
            <w:shd w:val="clear" w:color="auto" w:fill="auto"/>
            <w:vAlign w:val="center"/>
            <w:hideMark/>
          </w:tcPr>
          <w:p w14:paraId="7DB0B8FE" w14:textId="77777777" w:rsidR="00FB5D82" w:rsidRPr="00FB5D82" w:rsidRDefault="00FB5D82" w:rsidP="00FB5D82">
            <w:pPr>
              <w:suppressAutoHyphens/>
              <w:rPr>
                <w:rFonts w:cs="Calibri"/>
                <w:color w:val="000000"/>
                <w:sz w:val="20"/>
              </w:rPr>
            </w:pPr>
            <w:r w:rsidRPr="00FB5D82">
              <w:rPr>
                <w:rFonts w:cs="Calibri"/>
                <w:color w:val="000000"/>
                <w:sz w:val="20"/>
              </w:rPr>
              <w:t>Technologia informacyjna</w:t>
            </w:r>
          </w:p>
        </w:tc>
        <w:tc>
          <w:tcPr>
            <w:tcW w:w="1247" w:type="dxa"/>
            <w:shd w:val="clear" w:color="auto" w:fill="auto"/>
            <w:noWrap/>
            <w:vAlign w:val="center"/>
            <w:hideMark/>
          </w:tcPr>
          <w:p w14:paraId="7FB5F2B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22E304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0FED1C2"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0AC1E1A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4AF9F2BF"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599" w:type="dxa"/>
            <w:shd w:val="clear" w:color="auto" w:fill="F2F2F2"/>
            <w:noWrap/>
            <w:vAlign w:val="center"/>
            <w:hideMark/>
          </w:tcPr>
          <w:p w14:paraId="71E25CA1"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14088520"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026B98E8" w14:textId="77777777" w:rsidTr="00FB5D82">
        <w:trPr>
          <w:cantSplit/>
          <w:trHeight w:val="300"/>
        </w:trPr>
        <w:tc>
          <w:tcPr>
            <w:tcW w:w="703" w:type="dxa"/>
            <w:shd w:val="clear" w:color="auto" w:fill="auto"/>
            <w:noWrap/>
            <w:vAlign w:val="center"/>
            <w:hideMark/>
          </w:tcPr>
          <w:p w14:paraId="4BB6A9A1"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3996725C" w14:textId="77777777" w:rsidR="00FB5D82" w:rsidRPr="00FB5D82" w:rsidRDefault="00FB5D82" w:rsidP="00FB5D82">
            <w:pPr>
              <w:suppressAutoHyphens/>
              <w:rPr>
                <w:rFonts w:cs="Calibri"/>
                <w:color w:val="000000"/>
                <w:sz w:val="20"/>
              </w:rPr>
            </w:pPr>
            <w:r w:rsidRPr="00FB5D82">
              <w:rPr>
                <w:rFonts w:cs="Calibri"/>
                <w:color w:val="000000"/>
                <w:sz w:val="20"/>
              </w:rPr>
              <w:t>Kwalifikowana pierwsza pomoc</w:t>
            </w:r>
          </w:p>
        </w:tc>
        <w:tc>
          <w:tcPr>
            <w:tcW w:w="1247" w:type="dxa"/>
            <w:shd w:val="clear" w:color="auto" w:fill="auto"/>
            <w:noWrap/>
            <w:vAlign w:val="center"/>
            <w:hideMark/>
          </w:tcPr>
          <w:p w14:paraId="5BAE0A56"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3ECF7A0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88A4BBF"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2C889E0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0224802"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0E313EAF"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123E7DC5"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6E7526FD" w14:textId="77777777" w:rsidTr="00FB5D82">
        <w:trPr>
          <w:cantSplit/>
          <w:trHeight w:val="300"/>
        </w:trPr>
        <w:tc>
          <w:tcPr>
            <w:tcW w:w="703" w:type="dxa"/>
            <w:shd w:val="clear" w:color="auto" w:fill="auto"/>
            <w:noWrap/>
            <w:vAlign w:val="center"/>
            <w:hideMark/>
          </w:tcPr>
          <w:p w14:paraId="74D5A171" w14:textId="77777777" w:rsidR="00FB5D82" w:rsidRPr="00FB5D82" w:rsidRDefault="00FB5D82" w:rsidP="00FB5D82">
            <w:pPr>
              <w:suppressAutoHyphens/>
              <w:jc w:val="center"/>
              <w:rPr>
                <w:rFonts w:cs="Calibri"/>
                <w:color w:val="000000"/>
                <w:sz w:val="20"/>
              </w:rPr>
            </w:pPr>
            <w:r w:rsidRPr="00FB5D82">
              <w:rPr>
                <w:rFonts w:cs="Calibri"/>
                <w:color w:val="000000"/>
                <w:sz w:val="20"/>
              </w:rPr>
              <w:t>C</w:t>
            </w:r>
          </w:p>
        </w:tc>
        <w:tc>
          <w:tcPr>
            <w:tcW w:w="5193" w:type="dxa"/>
            <w:shd w:val="clear" w:color="auto" w:fill="auto"/>
            <w:vAlign w:val="center"/>
            <w:hideMark/>
          </w:tcPr>
          <w:p w14:paraId="429F6FDA" w14:textId="77777777" w:rsidR="00FB5D82" w:rsidRPr="00FB5D82" w:rsidRDefault="00FB5D82" w:rsidP="00FB5D82">
            <w:pPr>
              <w:suppressAutoHyphens/>
              <w:rPr>
                <w:rFonts w:cs="Calibri"/>
                <w:color w:val="000000"/>
                <w:sz w:val="20"/>
              </w:rPr>
            </w:pPr>
            <w:r w:rsidRPr="00FB5D82">
              <w:rPr>
                <w:rFonts w:cs="Calibri"/>
                <w:color w:val="000000"/>
                <w:sz w:val="20"/>
              </w:rPr>
              <w:t>Historia famacji</w:t>
            </w:r>
          </w:p>
        </w:tc>
        <w:tc>
          <w:tcPr>
            <w:tcW w:w="1247" w:type="dxa"/>
            <w:shd w:val="clear" w:color="auto" w:fill="auto"/>
            <w:noWrap/>
            <w:vAlign w:val="center"/>
            <w:hideMark/>
          </w:tcPr>
          <w:p w14:paraId="7992DC14"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1211DBF6"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2302709"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C5666B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9AFBAF9"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599" w:type="dxa"/>
            <w:shd w:val="clear" w:color="auto" w:fill="F2F2F2"/>
            <w:noWrap/>
            <w:vAlign w:val="center"/>
            <w:hideMark/>
          </w:tcPr>
          <w:p w14:paraId="25A4AE49" w14:textId="77777777" w:rsidR="00FB5D82" w:rsidRPr="00FB5D82" w:rsidRDefault="00FB5D82" w:rsidP="00FB5D82">
            <w:pPr>
              <w:suppressAutoHyphens/>
              <w:jc w:val="center"/>
              <w:rPr>
                <w:rFonts w:cs="Calibri"/>
                <w:color w:val="000000"/>
                <w:sz w:val="20"/>
              </w:rPr>
            </w:pPr>
            <w:r w:rsidRPr="00FB5D82">
              <w:rPr>
                <w:rFonts w:cs="Calibri"/>
                <w:color w:val="000000"/>
                <w:sz w:val="20"/>
              </w:rPr>
              <w:t>1</w:t>
            </w:r>
          </w:p>
        </w:tc>
        <w:tc>
          <w:tcPr>
            <w:tcW w:w="1406" w:type="dxa"/>
            <w:shd w:val="clear" w:color="auto" w:fill="auto"/>
            <w:noWrap/>
            <w:vAlign w:val="center"/>
            <w:hideMark/>
          </w:tcPr>
          <w:p w14:paraId="39BEF977"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35CBA142" w14:textId="77777777" w:rsidTr="00FB5D82">
        <w:trPr>
          <w:cantSplit/>
          <w:trHeight w:val="300"/>
        </w:trPr>
        <w:tc>
          <w:tcPr>
            <w:tcW w:w="703" w:type="dxa"/>
            <w:shd w:val="clear" w:color="auto" w:fill="auto"/>
            <w:noWrap/>
            <w:vAlign w:val="center"/>
            <w:hideMark/>
          </w:tcPr>
          <w:p w14:paraId="1F65B32B" w14:textId="77777777" w:rsidR="00FB5D82" w:rsidRPr="00FB5D82" w:rsidRDefault="00FB5D82" w:rsidP="00FB5D82">
            <w:pPr>
              <w:suppressAutoHyphens/>
              <w:jc w:val="center"/>
              <w:rPr>
                <w:rFonts w:cs="Calibri"/>
                <w:color w:val="000000"/>
                <w:sz w:val="20"/>
              </w:rPr>
            </w:pPr>
            <w:r w:rsidRPr="00FB5D82">
              <w:rPr>
                <w:rFonts w:cs="Calibri"/>
                <w:color w:val="000000"/>
                <w:sz w:val="20"/>
              </w:rPr>
              <w:t>A-G</w:t>
            </w:r>
          </w:p>
        </w:tc>
        <w:tc>
          <w:tcPr>
            <w:tcW w:w="5193" w:type="dxa"/>
            <w:shd w:val="clear" w:color="auto" w:fill="auto"/>
            <w:vAlign w:val="center"/>
            <w:hideMark/>
          </w:tcPr>
          <w:p w14:paraId="1B974AD2" w14:textId="77777777" w:rsidR="00FB5D82" w:rsidRPr="00FB5D82" w:rsidRDefault="00FB5D82" w:rsidP="00FB5D82">
            <w:pPr>
              <w:suppressAutoHyphens/>
              <w:rPr>
                <w:rFonts w:cs="Calibri"/>
                <w:color w:val="000000"/>
                <w:sz w:val="20"/>
              </w:rPr>
            </w:pPr>
            <w:r w:rsidRPr="00FB5D82">
              <w:rPr>
                <w:rFonts w:cs="Calibri"/>
                <w:color w:val="000000"/>
                <w:sz w:val="20"/>
              </w:rPr>
              <w:t>Przysposobienie biblioteczne</w:t>
            </w:r>
          </w:p>
        </w:tc>
        <w:tc>
          <w:tcPr>
            <w:tcW w:w="1247" w:type="dxa"/>
            <w:shd w:val="clear" w:color="auto" w:fill="auto"/>
            <w:noWrap/>
            <w:vAlign w:val="center"/>
            <w:hideMark/>
          </w:tcPr>
          <w:p w14:paraId="161E17B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B8138A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7681339"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247" w:type="dxa"/>
            <w:shd w:val="clear" w:color="auto" w:fill="auto"/>
            <w:noWrap/>
            <w:vAlign w:val="center"/>
            <w:hideMark/>
          </w:tcPr>
          <w:p w14:paraId="7EB64B6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2774BCB"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599" w:type="dxa"/>
            <w:shd w:val="clear" w:color="auto" w:fill="F2F2F2"/>
            <w:noWrap/>
            <w:vAlign w:val="center"/>
            <w:hideMark/>
          </w:tcPr>
          <w:p w14:paraId="25A3660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406" w:type="dxa"/>
            <w:shd w:val="clear" w:color="auto" w:fill="auto"/>
            <w:noWrap/>
            <w:vAlign w:val="center"/>
            <w:hideMark/>
          </w:tcPr>
          <w:p w14:paraId="088D74EF"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E7F46C9" w14:textId="77777777" w:rsidTr="00FB5D82">
        <w:trPr>
          <w:cantSplit/>
          <w:trHeight w:val="300"/>
        </w:trPr>
        <w:tc>
          <w:tcPr>
            <w:tcW w:w="703" w:type="dxa"/>
            <w:shd w:val="clear" w:color="auto" w:fill="auto"/>
            <w:noWrap/>
            <w:vAlign w:val="center"/>
            <w:hideMark/>
          </w:tcPr>
          <w:p w14:paraId="5FF62FCD" w14:textId="77777777" w:rsidR="00FB5D82" w:rsidRPr="00FB5D82" w:rsidRDefault="00FB5D82" w:rsidP="00FB5D82">
            <w:pPr>
              <w:suppressAutoHyphens/>
              <w:jc w:val="center"/>
              <w:rPr>
                <w:rFonts w:cs="Calibri"/>
                <w:color w:val="000000"/>
                <w:sz w:val="20"/>
              </w:rPr>
            </w:pPr>
            <w:r w:rsidRPr="00FB5D82">
              <w:rPr>
                <w:rFonts w:cs="Calibri"/>
                <w:color w:val="000000"/>
                <w:sz w:val="20"/>
              </w:rPr>
              <w:t>A-G</w:t>
            </w:r>
          </w:p>
        </w:tc>
        <w:tc>
          <w:tcPr>
            <w:tcW w:w="5193" w:type="dxa"/>
            <w:shd w:val="clear" w:color="auto" w:fill="auto"/>
            <w:vAlign w:val="center"/>
            <w:hideMark/>
          </w:tcPr>
          <w:p w14:paraId="0294A89D" w14:textId="77777777" w:rsidR="00FB5D82" w:rsidRPr="00FB5D82" w:rsidRDefault="00FB5D82" w:rsidP="00FB5D82">
            <w:pPr>
              <w:suppressAutoHyphens/>
              <w:rPr>
                <w:rFonts w:cs="Calibri"/>
                <w:color w:val="000000"/>
                <w:sz w:val="20"/>
              </w:rPr>
            </w:pPr>
            <w:r w:rsidRPr="00FB5D82">
              <w:rPr>
                <w:rFonts w:cs="Calibri"/>
                <w:color w:val="000000"/>
                <w:sz w:val="20"/>
              </w:rPr>
              <w:t>BHP</w:t>
            </w:r>
          </w:p>
        </w:tc>
        <w:tc>
          <w:tcPr>
            <w:tcW w:w="1247" w:type="dxa"/>
            <w:shd w:val="clear" w:color="auto" w:fill="auto"/>
            <w:noWrap/>
            <w:vAlign w:val="center"/>
            <w:hideMark/>
          </w:tcPr>
          <w:p w14:paraId="1C153A0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5609BE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648D617"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247" w:type="dxa"/>
            <w:shd w:val="clear" w:color="auto" w:fill="auto"/>
            <w:noWrap/>
            <w:vAlign w:val="center"/>
            <w:hideMark/>
          </w:tcPr>
          <w:p w14:paraId="0349F19F"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46C71C41"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599" w:type="dxa"/>
            <w:shd w:val="clear" w:color="auto" w:fill="F2F2F2"/>
            <w:noWrap/>
            <w:vAlign w:val="center"/>
            <w:hideMark/>
          </w:tcPr>
          <w:p w14:paraId="5F93CBFF"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406" w:type="dxa"/>
            <w:shd w:val="clear" w:color="auto" w:fill="auto"/>
            <w:noWrap/>
            <w:vAlign w:val="center"/>
            <w:hideMark/>
          </w:tcPr>
          <w:p w14:paraId="4405D313"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E1F7D37" w14:textId="77777777" w:rsidTr="00FB5D82">
        <w:trPr>
          <w:cantSplit/>
          <w:trHeight w:val="300"/>
        </w:trPr>
        <w:tc>
          <w:tcPr>
            <w:tcW w:w="703" w:type="dxa"/>
            <w:shd w:val="clear" w:color="auto" w:fill="auto"/>
            <w:noWrap/>
            <w:vAlign w:val="center"/>
            <w:hideMark/>
          </w:tcPr>
          <w:p w14:paraId="63CB606A" w14:textId="77777777" w:rsidR="00FB5D82" w:rsidRPr="00FB5D82" w:rsidRDefault="00FB5D82" w:rsidP="00FB5D82">
            <w:pPr>
              <w:suppressAutoHyphens/>
              <w:jc w:val="center"/>
              <w:rPr>
                <w:rFonts w:cs="Calibri"/>
                <w:color w:val="000000"/>
                <w:sz w:val="20"/>
              </w:rPr>
            </w:pPr>
            <w:r w:rsidRPr="00FB5D82">
              <w:rPr>
                <w:rFonts w:cs="Calibri"/>
                <w:color w:val="000000"/>
                <w:sz w:val="20"/>
              </w:rPr>
              <w:t>A/B/C</w:t>
            </w:r>
          </w:p>
        </w:tc>
        <w:tc>
          <w:tcPr>
            <w:tcW w:w="5193" w:type="dxa"/>
            <w:shd w:val="clear" w:color="auto" w:fill="auto"/>
            <w:vAlign w:val="center"/>
            <w:hideMark/>
          </w:tcPr>
          <w:p w14:paraId="0C3EA2B8" w14:textId="77777777" w:rsidR="00FB5D82" w:rsidRPr="00FB5D82" w:rsidRDefault="00FB5D82" w:rsidP="00FB5D82">
            <w:pPr>
              <w:suppressAutoHyphens/>
              <w:rPr>
                <w:rFonts w:cs="Calibri"/>
                <w:color w:val="000000"/>
                <w:sz w:val="20"/>
              </w:rPr>
            </w:pPr>
            <w:r w:rsidRPr="00FB5D82">
              <w:rPr>
                <w:rFonts w:cs="Calibri"/>
                <w:color w:val="000000"/>
                <w:sz w:val="20"/>
              </w:rPr>
              <w:t>Przedmioty fakultatywne</w:t>
            </w:r>
          </w:p>
        </w:tc>
        <w:tc>
          <w:tcPr>
            <w:tcW w:w="1247" w:type="dxa"/>
            <w:shd w:val="clear" w:color="auto" w:fill="auto"/>
            <w:noWrap/>
            <w:vAlign w:val="center"/>
            <w:hideMark/>
          </w:tcPr>
          <w:p w14:paraId="59F5290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2D332C76" w14:textId="77777777" w:rsidR="00FB5D82" w:rsidRPr="00FB5D82" w:rsidRDefault="00FB5D82" w:rsidP="00FB5D82">
            <w:pPr>
              <w:suppressAutoHyphens/>
              <w:jc w:val="center"/>
              <w:rPr>
                <w:rFonts w:cs="Calibri"/>
                <w:color w:val="000000"/>
                <w:sz w:val="20"/>
              </w:rPr>
            </w:pPr>
            <w:r w:rsidRPr="00FB5D82">
              <w:rPr>
                <w:rFonts w:cs="Calibri"/>
                <w:color w:val="000000"/>
                <w:sz w:val="20"/>
              </w:rPr>
              <w:t>75</w:t>
            </w:r>
          </w:p>
        </w:tc>
        <w:tc>
          <w:tcPr>
            <w:tcW w:w="1247" w:type="dxa"/>
            <w:shd w:val="clear" w:color="auto" w:fill="auto"/>
            <w:noWrap/>
            <w:vAlign w:val="center"/>
            <w:hideMark/>
          </w:tcPr>
          <w:p w14:paraId="1F3D729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36144B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5964673" w14:textId="77777777" w:rsidR="00FB5D82" w:rsidRPr="00FB5D82" w:rsidRDefault="00FB5D82" w:rsidP="00FB5D82">
            <w:pPr>
              <w:suppressAutoHyphens/>
              <w:jc w:val="center"/>
              <w:rPr>
                <w:rFonts w:cs="Calibri"/>
                <w:color w:val="000000"/>
                <w:sz w:val="20"/>
              </w:rPr>
            </w:pPr>
            <w:r w:rsidRPr="00FB5D82">
              <w:rPr>
                <w:rFonts w:cs="Calibri"/>
                <w:color w:val="000000"/>
                <w:sz w:val="20"/>
              </w:rPr>
              <w:t>75</w:t>
            </w:r>
          </w:p>
        </w:tc>
        <w:tc>
          <w:tcPr>
            <w:tcW w:w="1599" w:type="dxa"/>
            <w:shd w:val="clear" w:color="auto" w:fill="F2F2F2"/>
            <w:noWrap/>
            <w:vAlign w:val="center"/>
            <w:hideMark/>
          </w:tcPr>
          <w:p w14:paraId="41196A11"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0706E22D"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A5A6777" w14:textId="77777777" w:rsidTr="00FB5D82">
        <w:trPr>
          <w:cantSplit/>
          <w:trHeight w:val="300"/>
        </w:trPr>
        <w:tc>
          <w:tcPr>
            <w:tcW w:w="703" w:type="dxa"/>
            <w:shd w:val="clear" w:color="auto" w:fill="auto"/>
            <w:noWrap/>
            <w:vAlign w:val="center"/>
            <w:hideMark/>
          </w:tcPr>
          <w:p w14:paraId="0913688C"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489E73DD" w14:textId="77777777" w:rsidR="00FB5D82" w:rsidRPr="00FB5D82" w:rsidRDefault="00FB5D82" w:rsidP="00FB5D82">
            <w:pPr>
              <w:suppressAutoHyphens/>
              <w:rPr>
                <w:rFonts w:cs="Calibri"/>
                <w:color w:val="000000"/>
                <w:sz w:val="20"/>
              </w:rPr>
            </w:pPr>
            <w:r w:rsidRPr="00FB5D82">
              <w:rPr>
                <w:rFonts w:cs="Calibri"/>
                <w:color w:val="000000"/>
                <w:sz w:val="20"/>
              </w:rPr>
              <w:t>Fizjologia</w:t>
            </w:r>
          </w:p>
        </w:tc>
        <w:tc>
          <w:tcPr>
            <w:tcW w:w="1247" w:type="dxa"/>
            <w:shd w:val="clear" w:color="auto" w:fill="auto"/>
            <w:noWrap/>
            <w:vAlign w:val="center"/>
            <w:hideMark/>
          </w:tcPr>
          <w:p w14:paraId="01CFB730"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247" w:type="dxa"/>
            <w:shd w:val="clear" w:color="auto" w:fill="auto"/>
            <w:noWrap/>
            <w:vAlign w:val="center"/>
            <w:hideMark/>
          </w:tcPr>
          <w:p w14:paraId="18B34E0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1C46498"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5653D8B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9AE8301" w14:textId="77777777" w:rsidR="00FB5D82" w:rsidRPr="00FB5D82" w:rsidRDefault="00FB5D82" w:rsidP="00FB5D82">
            <w:pPr>
              <w:suppressAutoHyphens/>
              <w:jc w:val="center"/>
              <w:rPr>
                <w:rFonts w:cs="Calibri"/>
                <w:color w:val="000000"/>
                <w:sz w:val="20"/>
              </w:rPr>
            </w:pPr>
            <w:r w:rsidRPr="00FB5D82">
              <w:rPr>
                <w:rFonts w:cs="Calibri"/>
                <w:color w:val="000000"/>
                <w:sz w:val="20"/>
              </w:rPr>
              <w:t>65</w:t>
            </w:r>
          </w:p>
        </w:tc>
        <w:tc>
          <w:tcPr>
            <w:tcW w:w="1599" w:type="dxa"/>
            <w:shd w:val="clear" w:color="auto" w:fill="F2F2F2"/>
            <w:noWrap/>
            <w:vAlign w:val="center"/>
            <w:hideMark/>
          </w:tcPr>
          <w:p w14:paraId="66E4ADFA"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6DF3503F"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0035F6A6" w14:textId="77777777" w:rsidTr="00FB5D82">
        <w:trPr>
          <w:cantSplit/>
          <w:trHeight w:val="300"/>
        </w:trPr>
        <w:tc>
          <w:tcPr>
            <w:tcW w:w="703" w:type="dxa"/>
            <w:shd w:val="clear" w:color="auto" w:fill="auto"/>
            <w:noWrap/>
            <w:vAlign w:val="center"/>
            <w:hideMark/>
          </w:tcPr>
          <w:p w14:paraId="69400D54"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594C4C32" w14:textId="77777777" w:rsidR="00FB5D82" w:rsidRPr="00FB5D82" w:rsidRDefault="00FB5D82" w:rsidP="00FB5D82">
            <w:pPr>
              <w:suppressAutoHyphens/>
              <w:rPr>
                <w:rFonts w:cs="Calibri"/>
                <w:color w:val="000000"/>
                <w:sz w:val="20"/>
              </w:rPr>
            </w:pPr>
            <w:r w:rsidRPr="00FB5D82">
              <w:rPr>
                <w:rFonts w:cs="Calibri"/>
                <w:color w:val="000000"/>
                <w:sz w:val="20"/>
              </w:rPr>
              <w:t>Mikrobiologia</w:t>
            </w:r>
          </w:p>
        </w:tc>
        <w:tc>
          <w:tcPr>
            <w:tcW w:w="1247" w:type="dxa"/>
            <w:shd w:val="clear" w:color="auto" w:fill="auto"/>
            <w:noWrap/>
            <w:vAlign w:val="center"/>
            <w:hideMark/>
          </w:tcPr>
          <w:p w14:paraId="5F13FD98"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1CF48B7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C97D0A9"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247" w:type="dxa"/>
            <w:shd w:val="clear" w:color="auto" w:fill="auto"/>
            <w:noWrap/>
            <w:vAlign w:val="center"/>
            <w:hideMark/>
          </w:tcPr>
          <w:p w14:paraId="172CE19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2FD699BF" w14:textId="77777777" w:rsidR="00FB5D82" w:rsidRPr="00FB5D82" w:rsidRDefault="00FB5D82" w:rsidP="00FB5D82">
            <w:pPr>
              <w:suppressAutoHyphens/>
              <w:jc w:val="center"/>
              <w:rPr>
                <w:rFonts w:cs="Calibri"/>
                <w:color w:val="000000"/>
                <w:sz w:val="20"/>
              </w:rPr>
            </w:pPr>
            <w:r w:rsidRPr="00FB5D82">
              <w:rPr>
                <w:rFonts w:cs="Calibri"/>
                <w:color w:val="000000"/>
                <w:sz w:val="20"/>
              </w:rPr>
              <w:t>80</w:t>
            </w:r>
          </w:p>
        </w:tc>
        <w:tc>
          <w:tcPr>
            <w:tcW w:w="1599" w:type="dxa"/>
            <w:shd w:val="clear" w:color="auto" w:fill="F2F2F2"/>
            <w:noWrap/>
            <w:vAlign w:val="center"/>
            <w:hideMark/>
          </w:tcPr>
          <w:p w14:paraId="56D509F4" w14:textId="77777777" w:rsidR="00FB5D82" w:rsidRPr="00FB5D82" w:rsidRDefault="00FB5D82" w:rsidP="00FB5D82">
            <w:pPr>
              <w:suppressAutoHyphens/>
              <w:jc w:val="center"/>
              <w:rPr>
                <w:rFonts w:cs="Calibri"/>
                <w:color w:val="000000"/>
                <w:sz w:val="20"/>
              </w:rPr>
            </w:pPr>
            <w:r w:rsidRPr="00FB5D82">
              <w:rPr>
                <w:rFonts w:cs="Calibri"/>
                <w:color w:val="000000"/>
                <w:sz w:val="20"/>
              </w:rPr>
              <w:t>6</w:t>
            </w:r>
          </w:p>
        </w:tc>
        <w:tc>
          <w:tcPr>
            <w:tcW w:w="1406" w:type="dxa"/>
            <w:shd w:val="clear" w:color="auto" w:fill="auto"/>
            <w:noWrap/>
            <w:vAlign w:val="center"/>
            <w:hideMark/>
          </w:tcPr>
          <w:p w14:paraId="45EBC01D"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3DA62E2B" w14:textId="77777777" w:rsidTr="00FB5D82">
        <w:trPr>
          <w:cantSplit/>
          <w:trHeight w:val="300"/>
        </w:trPr>
        <w:tc>
          <w:tcPr>
            <w:tcW w:w="703" w:type="dxa"/>
            <w:shd w:val="clear" w:color="auto" w:fill="auto"/>
            <w:noWrap/>
            <w:vAlign w:val="center"/>
            <w:hideMark/>
          </w:tcPr>
          <w:p w14:paraId="3143F72D" w14:textId="77777777" w:rsidR="00FB5D82" w:rsidRPr="00FB5D82" w:rsidRDefault="00FB5D82" w:rsidP="00FB5D82">
            <w:pPr>
              <w:suppressAutoHyphens/>
              <w:jc w:val="center"/>
              <w:rPr>
                <w:rFonts w:cs="Calibri"/>
                <w:color w:val="000000"/>
                <w:sz w:val="20"/>
              </w:rPr>
            </w:pPr>
            <w:r w:rsidRPr="00FB5D82">
              <w:rPr>
                <w:rFonts w:cs="Calibri"/>
                <w:color w:val="000000"/>
                <w:sz w:val="20"/>
              </w:rPr>
              <w:t>C</w:t>
            </w:r>
          </w:p>
        </w:tc>
        <w:tc>
          <w:tcPr>
            <w:tcW w:w="5193" w:type="dxa"/>
            <w:shd w:val="clear" w:color="auto" w:fill="auto"/>
            <w:vAlign w:val="center"/>
            <w:hideMark/>
          </w:tcPr>
          <w:p w14:paraId="176E4E05" w14:textId="77777777" w:rsidR="00FB5D82" w:rsidRPr="00FB5D82" w:rsidRDefault="00FB5D82" w:rsidP="00FB5D82">
            <w:pPr>
              <w:suppressAutoHyphens/>
              <w:rPr>
                <w:rFonts w:cs="Calibri"/>
                <w:color w:val="000000"/>
                <w:sz w:val="20"/>
              </w:rPr>
            </w:pPr>
            <w:r w:rsidRPr="00FB5D82">
              <w:rPr>
                <w:rFonts w:cs="Calibri"/>
                <w:color w:val="000000"/>
                <w:sz w:val="20"/>
              </w:rPr>
              <w:t>Psychologia i socjologia</w:t>
            </w:r>
          </w:p>
        </w:tc>
        <w:tc>
          <w:tcPr>
            <w:tcW w:w="1247" w:type="dxa"/>
            <w:shd w:val="clear" w:color="auto" w:fill="auto"/>
            <w:noWrap/>
            <w:vAlign w:val="center"/>
            <w:hideMark/>
          </w:tcPr>
          <w:p w14:paraId="7DB3E16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8DBAA46"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1E20288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2C0A36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434A969E"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599" w:type="dxa"/>
            <w:shd w:val="clear" w:color="auto" w:fill="F2F2F2"/>
            <w:noWrap/>
            <w:vAlign w:val="center"/>
            <w:hideMark/>
          </w:tcPr>
          <w:p w14:paraId="1F80F535"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314BA282"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72C6F9C" w14:textId="77777777" w:rsidTr="00FB5D82">
        <w:trPr>
          <w:cantSplit/>
          <w:trHeight w:val="300"/>
        </w:trPr>
        <w:tc>
          <w:tcPr>
            <w:tcW w:w="703" w:type="dxa"/>
            <w:shd w:val="clear" w:color="auto" w:fill="auto"/>
            <w:noWrap/>
            <w:vAlign w:val="center"/>
            <w:hideMark/>
          </w:tcPr>
          <w:p w14:paraId="2B45F267" w14:textId="77777777" w:rsidR="00FB5D82" w:rsidRPr="00FB5D82" w:rsidRDefault="00FB5D82" w:rsidP="00FB5D82">
            <w:pPr>
              <w:suppressAutoHyphens/>
              <w:jc w:val="center"/>
              <w:rPr>
                <w:rFonts w:cs="Calibri"/>
                <w:color w:val="000000"/>
                <w:sz w:val="20"/>
              </w:rPr>
            </w:pPr>
            <w:r w:rsidRPr="00FB5D82">
              <w:rPr>
                <w:rFonts w:cs="Calibri"/>
                <w:color w:val="000000"/>
                <w:sz w:val="20"/>
              </w:rPr>
              <w:t>C</w:t>
            </w:r>
          </w:p>
        </w:tc>
        <w:tc>
          <w:tcPr>
            <w:tcW w:w="5193" w:type="dxa"/>
            <w:shd w:val="clear" w:color="auto" w:fill="auto"/>
            <w:vAlign w:val="center"/>
            <w:hideMark/>
          </w:tcPr>
          <w:p w14:paraId="35711789" w14:textId="77777777" w:rsidR="00FB5D82" w:rsidRPr="00FB5D82" w:rsidRDefault="00FB5D82" w:rsidP="00FB5D82">
            <w:pPr>
              <w:suppressAutoHyphens/>
              <w:rPr>
                <w:rFonts w:cs="Calibri"/>
                <w:color w:val="000000"/>
                <w:sz w:val="20"/>
              </w:rPr>
            </w:pPr>
            <w:r w:rsidRPr="00FB5D82">
              <w:rPr>
                <w:rFonts w:cs="Calibri"/>
                <w:color w:val="000000"/>
                <w:sz w:val="20"/>
              </w:rPr>
              <w:t>Historia filozofii</w:t>
            </w:r>
          </w:p>
        </w:tc>
        <w:tc>
          <w:tcPr>
            <w:tcW w:w="1247" w:type="dxa"/>
            <w:shd w:val="clear" w:color="auto" w:fill="auto"/>
            <w:noWrap/>
            <w:vAlign w:val="center"/>
            <w:hideMark/>
          </w:tcPr>
          <w:p w14:paraId="4EA0AC80"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05067A2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488E0D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2276F0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DDC2DB8"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599" w:type="dxa"/>
            <w:shd w:val="clear" w:color="auto" w:fill="F2F2F2"/>
            <w:noWrap/>
            <w:vAlign w:val="center"/>
            <w:hideMark/>
          </w:tcPr>
          <w:p w14:paraId="32D2F08B" w14:textId="77777777" w:rsidR="00FB5D82" w:rsidRPr="00FB5D82" w:rsidRDefault="00FB5D82" w:rsidP="00FB5D82">
            <w:pPr>
              <w:suppressAutoHyphens/>
              <w:jc w:val="center"/>
              <w:rPr>
                <w:rFonts w:cs="Calibri"/>
                <w:color w:val="000000"/>
                <w:sz w:val="20"/>
              </w:rPr>
            </w:pPr>
            <w:r w:rsidRPr="00FB5D82">
              <w:rPr>
                <w:rFonts w:cs="Calibri"/>
                <w:color w:val="000000"/>
                <w:sz w:val="20"/>
              </w:rPr>
              <w:t>1</w:t>
            </w:r>
          </w:p>
        </w:tc>
        <w:tc>
          <w:tcPr>
            <w:tcW w:w="1406" w:type="dxa"/>
            <w:shd w:val="clear" w:color="auto" w:fill="auto"/>
            <w:noWrap/>
            <w:vAlign w:val="center"/>
            <w:hideMark/>
          </w:tcPr>
          <w:p w14:paraId="6162D258"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0CB12519" w14:textId="77777777" w:rsidTr="00FB5D82">
        <w:trPr>
          <w:cantSplit/>
          <w:trHeight w:val="300"/>
        </w:trPr>
        <w:tc>
          <w:tcPr>
            <w:tcW w:w="703" w:type="dxa"/>
            <w:shd w:val="clear" w:color="auto" w:fill="auto"/>
            <w:noWrap/>
            <w:vAlign w:val="center"/>
            <w:hideMark/>
          </w:tcPr>
          <w:p w14:paraId="6EC26DE3"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33FEA2D7" w14:textId="77777777" w:rsidR="00FB5D82" w:rsidRPr="00FB5D82" w:rsidRDefault="00FB5D82" w:rsidP="00FB5D82">
            <w:pPr>
              <w:suppressAutoHyphens/>
              <w:rPr>
                <w:rFonts w:cs="Calibri"/>
                <w:color w:val="000000"/>
                <w:sz w:val="20"/>
              </w:rPr>
            </w:pPr>
            <w:r w:rsidRPr="00FB5D82">
              <w:rPr>
                <w:rFonts w:cs="Calibri"/>
                <w:color w:val="000000"/>
                <w:sz w:val="20"/>
              </w:rPr>
              <w:t>Genetyka</w:t>
            </w:r>
          </w:p>
        </w:tc>
        <w:tc>
          <w:tcPr>
            <w:tcW w:w="1247" w:type="dxa"/>
            <w:shd w:val="clear" w:color="auto" w:fill="auto"/>
            <w:noWrap/>
            <w:vAlign w:val="center"/>
            <w:hideMark/>
          </w:tcPr>
          <w:p w14:paraId="4AB9D1DE"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55B5219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20D685EF"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247" w:type="dxa"/>
            <w:shd w:val="clear" w:color="auto" w:fill="auto"/>
            <w:noWrap/>
            <w:vAlign w:val="center"/>
            <w:hideMark/>
          </w:tcPr>
          <w:p w14:paraId="60DCE0C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4A788DC"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7A3A2899"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24347D21"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21A9DFF" w14:textId="77777777" w:rsidTr="00FB5D82">
        <w:trPr>
          <w:cantSplit/>
          <w:trHeight w:val="300"/>
        </w:trPr>
        <w:tc>
          <w:tcPr>
            <w:tcW w:w="703" w:type="dxa"/>
            <w:shd w:val="clear" w:color="auto" w:fill="auto"/>
            <w:noWrap/>
            <w:vAlign w:val="center"/>
            <w:hideMark/>
          </w:tcPr>
          <w:p w14:paraId="02E8D5DA" w14:textId="77777777" w:rsidR="00FB5D82" w:rsidRPr="00FB5D82" w:rsidRDefault="00FB5D82" w:rsidP="00FB5D82">
            <w:pPr>
              <w:suppressAutoHyphens/>
              <w:jc w:val="center"/>
              <w:rPr>
                <w:rFonts w:cs="Calibri"/>
                <w:color w:val="000000"/>
                <w:sz w:val="20"/>
              </w:rPr>
            </w:pPr>
            <w:r w:rsidRPr="00FB5D82">
              <w:rPr>
                <w:rFonts w:cs="Calibri"/>
                <w:color w:val="000000"/>
                <w:sz w:val="20"/>
              </w:rPr>
              <w:t>B</w:t>
            </w:r>
          </w:p>
        </w:tc>
        <w:tc>
          <w:tcPr>
            <w:tcW w:w="5193" w:type="dxa"/>
            <w:shd w:val="clear" w:color="auto" w:fill="auto"/>
            <w:vAlign w:val="center"/>
            <w:hideMark/>
          </w:tcPr>
          <w:p w14:paraId="3960AE4A" w14:textId="77777777" w:rsidR="00FB5D82" w:rsidRPr="00FB5D82" w:rsidRDefault="00FB5D82" w:rsidP="00FB5D82">
            <w:pPr>
              <w:suppressAutoHyphens/>
              <w:rPr>
                <w:rFonts w:cs="Calibri"/>
                <w:color w:val="000000"/>
                <w:sz w:val="20"/>
              </w:rPr>
            </w:pPr>
            <w:r w:rsidRPr="00FB5D82">
              <w:rPr>
                <w:rFonts w:cs="Calibri"/>
                <w:color w:val="000000"/>
                <w:sz w:val="20"/>
              </w:rPr>
              <w:t>Chemia ogólna i nieorganiczna</w:t>
            </w:r>
          </w:p>
        </w:tc>
        <w:tc>
          <w:tcPr>
            <w:tcW w:w="1247" w:type="dxa"/>
            <w:shd w:val="clear" w:color="auto" w:fill="auto"/>
            <w:noWrap/>
            <w:vAlign w:val="center"/>
            <w:hideMark/>
          </w:tcPr>
          <w:p w14:paraId="4D0B1929"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3DD1274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BDD2338"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247" w:type="dxa"/>
            <w:shd w:val="clear" w:color="auto" w:fill="auto"/>
            <w:noWrap/>
            <w:vAlign w:val="center"/>
            <w:hideMark/>
          </w:tcPr>
          <w:p w14:paraId="0D9CCCF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536F4331" w14:textId="77777777" w:rsidR="00FB5D82" w:rsidRPr="00FB5D82" w:rsidRDefault="00FB5D82" w:rsidP="00FB5D82">
            <w:pPr>
              <w:suppressAutoHyphens/>
              <w:jc w:val="center"/>
              <w:rPr>
                <w:rFonts w:cs="Calibri"/>
                <w:color w:val="000000"/>
                <w:sz w:val="20"/>
              </w:rPr>
            </w:pPr>
            <w:r w:rsidRPr="00FB5D82">
              <w:rPr>
                <w:rFonts w:cs="Calibri"/>
                <w:color w:val="000000"/>
                <w:sz w:val="20"/>
              </w:rPr>
              <w:t>80</w:t>
            </w:r>
          </w:p>
        </w:tc>
        <w:tc>
          <w:tcPr>
            <w:tcW w:w="1599" w:type="dxa"/>
            <w:shd w:val="clear" w:color="auto" w:fill="F2F2F2"/>
            <w:noWrap/>
            <w:vAlign w:val="center"/>
            <w:hideMark/>
          </w:tcPr>
          <w:p w14:paraId="6E71A27D" w14:textId="77777777" w:rsidR="00FB5D82" w:rsidRPr="00FB5D82" w:rsidRDefault="00FB5D82" w:rsidP="00FB5D82">
            <w:pPr>
              <w:suppressAutoHyphens/>
              <w:jc w:val="center"/>
              <w:rPr>
                <w:rFonts w:cs="Calibri"/>
                <w:color w:val="000000"/>
                <w:sz w:val="20"/>
              </w:rPr>
            </w:pPr>
            <w:r w:rsidRPr="00FB5D82">
              <w:rPr>
                <w:rFonts w:cs="Calibri"/>
                <w:color w:val="000000"/>
                <w:sz w:val="20"/>
              </w:rPr>
              <w:t>6</w:t>
            </w:r>
          </w:p>
        </w:tc>
        <w:tc>
          <w:tcPr>
            <w:tcW w:w="1406" w:type="dxa"/>
            <w:shd w:val="clear" w:color="auto" w:fill="auto"/>
            <w:noWrap/>
            <w:vAlign w:val="center"/>
            <w:hideMark/>
          </w:tcPr>
          <w:p w14:paraId="187380A3"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58065F23" w14:textId="77777777" w:rsidTr="00FB5D82">
        <w:trPr>
          <w:cantSplit/>
          <w:trHeight w:val="300"/>
        </w:trPr>
        <w:tc>
          <w:tcPr>
            <w:tcW w:w="703" w:type="dxa"/>
            <w:shd w:val="clear" w:color="auto" w:fill="auto"/>
            <w:noWrap/>
            <w:vAlign w:val="center"/>
            <w:hideMark/>
          </w:tcPr>
          <w:p w14:paraId="722BFCA0" w14:textId="77777777" w:rsidR="00FB5D82" w:rsidRPr="00FB5D82" w:rsidRDefault="00FB5D82" w:rsidP="00FB5D82">
            <w:pPr>
              <w:suppressAutoHyphens/>
              <w:jc w:val="center"/>
              <w:rPr>
                <w:rFonts w:cs="Calibri"/>
                <w:color w:val="000000"/>
                <w:sz w:val="20"/>
              </w:rPr>
            </w:pPr>
            <w:r w:rsidRPr="00FB5D82">
              <w:rPr>
                <w:rFonts w:cs="Calibri"/>
                <w:color w:val="000000"/>
                <w:sz w:val="20"/>
              </w:rPr>
              <w:t>C</w:t>
            </w:r>
          </w:p>
        </w:tc>
        <w:tc>
          <w:tcPr>
            <w:tcW w:w="5193" w:type="dxa"/>
            <w:shd w:val="clear" w:color="auto" w:fill="auto"/>
            <w:vAlign w:val="center"/>
            <w:hideMark/>
          </w:tcPr>
          <w:p w14:paraId="1C8780C9" w14:textId="77777777" w:rsidR="00FB5D82" w:rsidRPr="00FB5D82" w:rsidRDefault="00FB5D82" w:rsidP="00FB5D82">
            <w:pPr>
              <w:suppressAutoHyphens/>
              <w:rPr>
                <w:rFonts w:cs="Calibri"/>
                <w:color w:val="000000"/>
                <w:sz w:val="20"/>
              </w:rPr>
            </w:pPr>
            <w:r w:rsidRPr="00FB5D82">
              <w:rPr>
                <w:rFonts w:cs="Calibri"/>
                <w:color w:val="000000"/>
                <w:sz w:val="20"/>
              </w:rPr>
              <w:t>Język angielski</w:t>
            </w:r>
          </w:p>
        </w:tc>
        <w:tc>
          <w:tcPr>
            <w:tcW w:w="1247" w:type="dxa"/>
            <w:shd w:val="clear" w:color="auto" w:fill="auto"/>
            <w:noWrap/>
            <w:vAlign w:val="center"/>
            <w:hideMark/>
          </w:tcPr>
          <w:p w14:paraId="15645FD6"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6BD4CC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737B620"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247" w:type="dxa"/>
            <w:shd w:val="clear" w:color="auto" w:fill="auto"/>
            <w:noWrap/>
            <w:vAlign w:val="center"/>
            <w:hideMark/>
          </w:tcPr>
          <w:p w14:paraId="5F52D42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07A28111"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599" w:type="dxa"/>
            <w:shd w:val="clear" w:color="auto" w:fill="F2F2F2"/>
            <w:noWrap/>
            <w:vAlign w:val="center"/>
            <w:hideMark/>
          </w:tcPr>
          <w:p w14:paraId="003E1DEE"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6A0EE224"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60AC0B03" w14:textId="77777777" w:rsidTr="00FB5D82">
        <w:trPr>
          <w:cantSplit/>
          <w:trHeight w:val="300"/>
        </w:trPr>
        <w:tc>
          <w:tcPr>
            <w:tcW w:w="703" w:type="dxa"/>
            <w:shd w:val="clear" w:color="auto" w:fill="auto"/>
            <w:noWrap/>
            <w:vAlign w:val="center"/>
            <w:hideMark/>
          </w:tcPr>
          <w:p w14:paraId="077CA4B3" w14:textId="77777777" w:rsidR="00FB5D82" w:rsidRPr="00FB5D82" w:rsidRDefault="00FB5D82" w:rsidP="00FB5D82">
            <w:pPr>
              <w:suppressAutoHyphens/>
              <w:jc w:val="center"/>
              <w:rPr>
                <w:rFonts w:cs="Calibri"/>
                <w:color w:val="000000"/>
                <w:sz w:val="20"/>
              </w:rPr>
            </w:pPr>
            <w:r w:rsidRPr="00FB5D82">
              <w:rPr>
                <w:rFonts w:cs="Calibri"/>
                <w:color w:val="000000"/>
                <w:sz w:val="20"/>
              </w:rPr>
              <w:t>A-G</w:t>
            </w:r>
          </w:p>
        </w:tc>
        <w:tc>
          <w:tcPr>
            <w:tcW w:w="5193" w:type="dxa"/>
            <w:shd w:val="clear" w:color="auto" w:fill="auto"/>
            <w:vAlign w:val="center"/>
            <w:hideMark/>
          </w:tcPr>
          <w:p w14:paraId="53C7187B" w14:textId="77777777" w:rsidR="00FB5D82" w:rsidRPr="00FB5D82" w:rsidRDefault="00FB5D82" w:rsidP="00FB5D82">
            <w:pPr>
              <w:suppressAutoHyphens/>
              <w:rPr>
                <w:rFonts w:cs="Calibri"/>
                <w:color w:val="000000"/>
                <w:sz w:val="20"/>
              </w:rPr>
            </w:pPr>
            <w:r w:rsidRPr="00FB5D82">
              <w:rPr>
                <w:rFonts w:cs="Calibri"/>
                <w:color w:val="000000"/>
                <w:sz w:val="20"/>
              </w:rPr>
              <w:t>Wychowanie fizyczne</w:t>
            </w:r>
          </w:p>
        </w:tc>
        <w:tc>
          <w:tcPr>
            <w:tcW w:w="1247" w:type="dxa"/>
            <w:shd w:val="clear" w:color="auto" w:fill="auto"/>
            <w:noWrap/>
            <w:vAlign w:val="center"/>
            <w:hideMark/>
          </w:tcPr>
          <w:p w14:paraId="1802FC08"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58B6E1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10C12A6"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247" w:type="dxa"/>
            <w:shd w:val="clear" w:color="auto" w:fill="auto"/>
            <w:noWrap/>
            <w:vAlign w:val="center"/>
            <w:hideMark/>
          </w:tcPr>
          <w:p w14:paraId="1734220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460B2BF5"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599" w:type="dxa"/>
            <w:shd w:val="clear" w:color="auto" w:fill="F2F2F2"/>
            <w:noWrap/>
            <w:vAlign w:val="center"/>
            <w:hideMark/>
          </w:tcPr>
          <w:p w14:paraId="35A22AA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406" w:type="dxa"/>
            <w:shd w:val="clear" w:color="auto" w:fill="auto"/>
            <w:noWrap/>
            <w:vAlign w:val="center"/>
            <w:hideMark/>
          </w:tcPr>
          <w:p w14:paraId="294BEC11"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79F424F5" w14:textId="77777777" w:rsidTr="00FB5D82">
        <w:trPr>
          <w:cantSplit/>
          <w:trHeight w:val="300"/>
        </w:trPr>
        <w:tc>
          <w:tcPr>
            <w:tcW w:w="5896" w:type="dxa"/>
            <w:gridSpan w:val="2"/>
            <w:shd w:val="clear" w:color="auto" w:fill="auto"/>
            <w:noWrap/>
            <w:vAlign w:val="center"/>
            <w:hideMark/>
          </w:tcPr>
          <w:p w14:paraId="08A33996" w14:textId="74B02DC4" w:rsidR="00FB5D82" w:rsidRPr="00FB5D82" w:rsidRDefault="00FB5D82" w:rsidP="00FB5D82">
            <w:pPr>
              <w:suppressAutoHyphens/>
              <w:jc w:val="right"/>
              <w:rPr>
                <w:rFonts w:cs="Calibri"/>
                <w:b/>
                <w:color w:val="000000"/>
                <w:sz w:val="20"/>
              </w:rPr>
            </w:pPr>
            <w:r w:rsidRPr="00FB5D82">
              <w:rPr>
                <w:rFonts w:cs="Calibri"/>
                <w:b/>
                <w:color w:val="000000"/>
                <w:sz w:val="20"/>
              </w:rPr>
              <w:t>RAZEM</w:t>
            </w:r>
          </w:p>
        </w:tc>
        <w:tc>
          <w:tcPr>
            <w:tcW w:w="1247" w:type="dxa"/>
            <w:shd w:val="clear" w:color="auto" w:fill="auto"/>
            <w:noWrap/>
            <w:vAlign w:val="center"/>
            <w:hideMark/>
          </w:tcPr>
          <w:p w14:paraId="78E4D76D" w14:textId="77777777" w:rsidR="00FB5D82" w:rsidRPr="00FB5D82" w:rsidRDefault="00FB5D82" w:rsidP="00FB5D82">
            <w:pPr>
              <w:suppressAutoHyphens/>
              <w:jc w:val="right"/>
              <w:rPr>
                <w:rFonts w:cs="Calibri"/>
                <w:b/>
                <w:color w:val="000000"/>
                <w:sz w:val="20"/>
              </w:rPr>
            </w:pPr>
            <w:r w:rsidRPr="00FB5D82">
              <w:rPr>
                <w:rFonts w:cs="Calibri"/>
                <w:b/>
                <w:color w:val="000000"/>
                <w:sz w:val="20"/>
              </w:rPr>
              <w:t>196</w:t>
            </w:r>
          </w:p>
        </w:tc>
        <w:tc>
          <w:tcPr>
            <w:tcW w:w="1247" w:type="dxa"/>
            <w:shd w:val="clear" w:color="auto" w:fill="auto"/>
            <w:noWrap/>
            <w:vAlign w:val="center"/>
            <w:hideMark/>
          </w:tcPr>
          <w:p w14:paraId="7E2969AE" w14:textId="77777777" w:rsidR="00FB5D82" w:rsidRPr="00FB5D82" w:rsidRDefault="00FB5D82" w:rsidP="00FB5D82">
            <w:pPr>
              <w:suppressAutoHyphens/>
              <w:jc w:val="right"/>
              <w:rPr>
                <w:rFonts w:cs="Calibri"/>
                <w:b/>
                <w:color w:val="000000"/>
                <w:sz w:val="20"/>
              </w:rPr>
            </w:pPr>
            <w:r w:rsidRPr="00FB5D82">
              <w:rPr>
                <w:rFonts w:cs="Calibri"/>
                <w:b/>
                <w:color w:val="000000"/>
                <w:sz w:val="20"/>
              </w:rPr>
              <w:t>115</w:t>
            </w:r>
          </w:p>
        </w:tc>
        <w:tc>
          <w:tcPr>
            <w:tcW w:w="1247" w:type="dxa"/>
            <w:shd w:val="clear" w:color="auto" w:fill="auto"/>
            <w:noWrap/>
            <w:vAlign w:val="center"/>
            <w:hideMark/>
          </w:tcPr>
          <w:p w14:paraId="15C8266F" w14:textId="77777777" w:rsidR="00FB5D82" w:rsidRPr="00FB5D82" w:rsidRDefault="00FB5D82" w:rsidP="00FB5D82">
            <w:pPr>
              <w:suppressAutoHyphens/>
              <w:jc w:val="right"/>
              <w:rPr>
                <w:rFonts w:cs="Calibri"/>
                <w:b/>
                <w:color w:val="000000"/>
                <w:sz w:val="20"/>
              </w:rPr>
            </w:pPr>
            <w:r w:rsidRPr="00FB5D82">
              <w:rPr>
                <w:rFonts w:cs="Calibri"/>
                <w:b/>
                <w:color w:val="000000"/>
                <w:sz w:val="20"/>
              </w:rPr>
              <w:t>430</w:t>
            </w:r>
          </w:p>
        </w:tc>
        <w:tc>
          <w:tcPr>
            <w:tcW w:w="1247" w:type="dxa"/>
            <w:shd w:val="clear" w:color="auto" w:fill="auto"/>
            <w:noWrap/>
            <w:vAlign w:val="center"/>
            <w:hideMark/>
          </w:tcPr>
          <w:p w14:paraId="3A772B4B" w14:textId="77777777" w:rsidR="00FB5D82" w:rsidRPr="00FB5D82" w:rsidRDefault="00FB5D82" w:rsidP="00FB5D82">
            <w:pPr>
              <w:suppressAutoHyphens/>
              <w:jc w:val="right"/>
              <w:rPr>
                <w:rFonts w:cs="Calibri"/>
                <w:b/>
                <w:color w:val="000000"/>
                <w:sz w:val="20"/>
              </w:rPr>
            </w:pPr>
            <w:r w:rsidRPr="00FB5D82">
              <w:rPr>
                <w:rFonts w:cs="Calibri"/>
                <w:b/>
                <w:color w:val="000000"/>
                <w:sz w:val="20"/>
              </w:rPr>
              <w:t>0</w:t>
            </w:r>
          </w:p>
        </w:tc>
        <w:tc>
          <w:tcPr>
            <w:tcW w:w="1599" w:type="dxa"/>
            <w:shd w:val="clear" w:color="auto" w:fill="F2F2F2"/>
            <w:noWrap/>
            <w:vAlign w:val="center"/>
            <w:hideMark/>
          </w:tcPr>
          <w:p w14:paraId="08C4B437" w14:textId="77777777" w:rsidR="00FB5D82" w:rsidRPr="00FB5D82" w:rsidRDefault="00FB5D82" w:rsidP="00FB5D82">
            <w:pPr>
              <w:suppressAutoHyphens/>
              <w:jc w:val="right"/>
              <w:rPr>
                <w:rFonts w:cs="Calibri"/>
                <w:b/>
                <w:color w:val="000000"/>
                <w:sz w:val="20"/>
              </w:rPr>
            </w:pPr>
            <w:r w:rsidRPr="00FB5D82">
              <w:rPr>
                <w:rFonts w:cs="Calibri"/>
                <w:b/>
                <w:color w:val="000000"/>
                <w:sz w:val="20"/>
              </w:rPr>
              <w:t>741</w:t>
            </w:r>
          </w:p>
        </w:tc>
        <w:tc>
          <w:tcPr>
            <w:tcW w:w="1599" w:type="dxa"/>
            <w:shd w:val="clear" w:color="auto" w:fill="F2F2F2"/>
            <w:noWrap/>
            <w:vAlign w:val="center"/>
            <w:hideMark/>
          </w:tcPr>
          <w:p w14:paraId="7D425EE5" w14:textId="77777777" w:rsidR="00FB5D82" w:rsidRPr="00FB5D82" w:rsidRDefault="00FB5D82" w:rsidP="00FB5D82">
            <w:pPr>
              <w:suppressAutoHyphens/>
              <w:jc w:val="right"/>
              <w:rPr>
                <w:rFonts w:cs="Calibri"/>
                <w:b/>
                <w:color w:val="000000"/>
                <w:sz w:val="20"/>
              </w:rPr>
            </w:pPr>
            <w:r w:rsidRPr="00FB5D82">
              <w:rPr>
                <w:rFonts w:cs="Calibri"/>
                <w:b/>
                <w:color w:val="000000"/>
                <w:sz w:val="20"/>
              </w:rPr>
              <w:t>48</w:t>
            </w:r>
          </w:p>
        </w:tc>
        <w:tc>
          <w:tcPr>
            <w:tcW w:w="1406" w:type="dxa"/>
            <w:shd w:val="clear" w:color="auto" w:fill="F2F2F2"/>
            <w:noWrap/>
            <w:vAlign w:val="center"/>
            <w:hideMark/>
          </w:tcPr>
          <w:p w14:paraId="763F6AE1" w14:textId="77777777" w:rsidR="00FB5D82" w:rsidRPr="00FB5D82" w:rsidRDefault="00FB5D82" w:rsidP="00FB5D82">
            <w:pPr>
              <w:suppressAutoHyphens/>
              <w:jc w:val="right"/>
              <w:rPr>
                <w:rFonts w:cs="Calibri"/>
                <w:b/>
                <w:color w:val="000000"/>
                <w:sz w:val="20"/>
              </w:rPr>
            </w:pPr>
          </w:p>
        </w:tc>
      </w:tr>
    </w:tbl>
    <w:p w14:paraId="02E5A509" w14:textId="77777777" w:rsidR="00FB5D82" w:rsidRPr="00FB5D82" w:rsidRDefault="00FB5D82" w:rsidP="00FB5D82">
      <w:pPr>
        <w:suppressAutoHyphens/>
        <w:contextualSpacing/>
        <w:rPr>
          <w:rFonts w:cs="Calibri"/>
          <w:sz w:val="20"/>
          <w:szCs w:val="24"/>
        </w:rPr>
      </w:pPr>
    </w:p>
    <w:p w14:paraId="7305A4B8" w14:textId="77777777" w:rsidR="00FB5D82" w:rsidRPr="00FB5D82" w:rsidRDefault="00FB5D82" w:rsidP="00FB5D82">
      <w:pPr>
        <w:suppressAutoHyphens/>
        <w:contextualSpacing/>
        <w:rPr>
          <w:rFonts w:cs="Calibri"/>
          <w:sz w:val="20"/>
          <w:szCs w:val="24"/>
        </w:rPr>
      </w:pPr>
      <w:r w:rsidRPr="00FB5D82">
        <w:rPr>
          <w:rFonts w:cs="Calibri"/>
          <w:sz w:val="20"/>
          <w:szCs w:val="24"/>
        </w:rPr>
        <w:t>*tabele należy powielić tyle razy ile jest lat w danym cyklu kształcenia</w:t>
      </w:r>
    </w:p>
    <w:p w14:paraId="53569228" w14:textId="77777777" w:rsidR="00FB5D82" w:rsidRPr="00FB5D82" w:rsidRDefault="00FB5D82" w:rsidP="00FB5D82">
      <w:pPr>
        <w:suppressAutoHyphens/>
        <w:contextualSpacing/>
        <w:rPr>
          <w:rFonts w:cs="Calibri"/>
          <w:sz w:val="20"/>
          <w:szCs w:val="24"/>
        </w:rPr>
      </w:pPr>
      <w:r w:rsidRPr="00FB5D82">
        <w:rPr>
          <w:rFonts w:cs="Calibri"/>
          <w:sz w:val="20"/>
          <w:szCs w:val="24"/>
        </w:rPr>
        <w:t>**w przypadku kierunków regulowanych standardami kształcenia należy wpisać symbol grupy zajęć, do jakiej należy dany przedmiot, tzw. 'kod grupy'</w:t>
      </w:r>
    </w:p>
    <w:p w14:paraId="07BCDA89" w14:textId="77777777" w:rsidR="00FB5D82" w:rsidRPr="00FB5D82" w:rsidRDefault="00FB5D82" w:rsidP="00FB5D82">
      <w:pPr>
        <w:suppressAutoHyphens/>
        <w:contextualSpacing/>
        <w:rPr>
          <w:rFonts w:cs="Calibri"/>
          <w:sz w:val="20"/>
          <w:szCs w:val="24"/>
        </w:rPr>
      </w:pPr>
      <w:r w:rsidRPr="00FB5D82">
        <w:rPr>
          <w:rFonts w:cs="Calibri"/>
          <w:sz w:val="20"/>
          <w:szCs w:val="24"/>
        </w:rPr>
        <w:lastRenderedPageBreak/>
        <w:t>*** należy wpisać symbol zgodnie z legendą</w:t>
      </w:r>
    </w:p>
    <w:p w14:paraId="0B887709" w14:textId="77777777" w:rsidR="00FB5D82" w:rsidRPr="00FB5D82" w:rsidRDefault="00FB5D82" w:rsidP="00FB5D82">
      <w:pPr>
        <w:suppressAutoHyphens/>
        <w:contextualSpacing/>
        <w:rPr>
          <w:rFonts w:cs="Calibri"/>
          <w:sz w:val="20"/>
          <w:szCs w:val="24"/>
        </w:rPr>
      </w:pPr>
      <w:r w:rsidRPr="00FB5D82">
        <w:rPr>
          <w:rFonts w:cs="Calibri"/>
          <w:sz w:val="20"/>
          <w:szCs w:val="24"/>
        </w:rPr>
        <w:t>zal - zaliczenie</w:t>
      </w:r>
    </w:p>
    <w:p w14:paraId="1D5F6CCD" w14:textId="77777777" w:rsidR="00FB5D82" w:rsidRPr="00FB5D82" w:rsidRDefault="00FB5D82" w:rsidP="00FB5D82">
      <w:pPr>
        <w:suppressAutoHyphens/>
        <w:contextualSpacing/>
        <w:rPr>
          <w:rFonts w:cs="Calibri"/>
          <w:sz w:val="20"/>
          <w:szCs w:val="24"/>
        </w:rPr>
      </w:pPr>
      <w:r w:rsidRPr="00FB5D82">
        <w:rPr>
          <w:rFonts w:cs="Calibri"/>
          <w:sz w:val="20"/>
          <w:szCs w:val="24"/>
        </w:rPr>
        <w:t>zal/o - zaliczenie na ocenę</w:t>
      </w:r>
    </w:p>
    <w:p w14:paraId="044CD243" w14:textId="77777777" w:rsidR="00FB5D82" w:rsidRPr="00FB5D82" w:rsidRDefault="00FB5D82" w:rsidP="00FB5D82">
      <w:pPr>
        <w:suppressAutoHyphens/>
        <w:contextualSpacing/>
        <w:rPr>
          <w:rFonts w:cs="Calibri"/>
          <w:sz w:val="20"/>
          <w:szCs w:val="24"/>
        </w:rPr>
      </w:pPr>
      <w:r w:rsidRPr="00FB5D82">
        <w:rPr>
          <w:rFonts w:cs="Calibri"/>
          <w:sz w:val="20"/>
          <w:szCs w:val="24"/>
        </w:rPr>
        <w:t>egz - egzamin</w:t>
      </w:r>
    </w:p>
    <w:p w14:paraId="16B83B88" w14:textId="77777777" w:rsidR="00FB5D82" w:rsidRPr="00FB5D82" w:rsidRDefault="00FB5D82" w:rsidP="00FB5D82">
      <w:pPr>
        <w:suppressAutoHyphens/>
        <w:contextualSpacing/>
        <w:rPr>
          <w:rFonts w:cs="Calibri"/>
          <w:sz w:val="20"/>
          <w:szCs w:val="24"/>
        </w:rPr>
      </w:pPr>
    </w:p>
    <w:p w14:paraId="685163F2" w14:textId="34D09FE8" w:rsidR="00FB5D82" w:rsidRPr="00FB5D82" w:rsidRDefault="00FB5D82" w:rsidP="00FB5D82">
      <w:pPr>
        <w:suppressAutoHyphens/>
        <w:rPr>
          <w:rFonts w:cs="Calibri"/>
          <w:b/>
          <w:sz w:val="24"/>
          <w:szCs w:val="24"/>
        </w:rPr>
      </w:pPr>
      <w:r w:rsidRPr="00FB5D82">
        <w:rPr>
          <w:rFonts w:cs="Calibri"/>
          <w:b/>
          <w:sz w:val="24"/>
          <w:szCs w:val="24"/>
        </w:rPr>
        <w:br w:type="page"/>
      </w:r>
    </w:p>
    <w:p w14:paraId="620B8AD9"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lastRenderedPageBreak/>
        <w:t>PROGRAM STUDIÓW dla cyklu kształcenia 2026/2027 – 2030/2031</w:t>
      </w:r>
    </w:p>
    <w:p w14:paraId="2E41C43E"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akademicki 2027/2028</w:t>
      </w:r>
    </w:p>
    <w:p w14:paraId="53A45E2F"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2*</w:t>
      </w:r>
    </w:p>
    <w:p w14:paraId="0F8FA3D6" w14:textId="77777777" w:rsidR="00FB5D82" w:rsidRPr="00FB5D82" w:rsidRDefault="00FB5D82" w:rsidP="00FB5D82">
      <w:pPr>
        <w:keepNext/>
        <w:suppressAutoHyphens/>
        <w:contextualSpacing/>
        <w:jc w:val="cente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FB5D82" w:rsidRPr="00FB5D82" w14:paraId="4CE5E1E4" w14:textId="77777777" w:rsidTr="00FB5D82">
        <w:trPr>
          <w:cantSplit/>
          <w:trHeight w:val="1200"/>
        </w:trPr>
        <w:tc>
          <w:tcPr>
            <w:tcW w:w="703" w:type="dxa"/>
            <w:shd w:val="clear" w:color="auto" w:fill="auto"/>
            <w:noWrap/>
            <w:vAlign w:val="center"/>
            <w:hideMark/>
          </w:tcPr>
          <w:p w14:paraId="2AF7E14A" w14:textId="77777777" w:rsidR="00FB5D82" w:rsidRPr="00FB5D82" w:rsidRDefault="00FB5D82" w:rsidP="00FB5D82">
            <w:pPr>
              <w:suppressAutoHyphens/>
              <w:jc w:val="center"/>
              <w:rPr>
                <w:rFonts w:cs="Calibri"/>
                <w:b/>
                <w:color w:val="000000"/>
                <w:sz w:val="20"/>
                <w:lang w:eastAsia="pl-PL"/>
              </w:rPr>
            </w:pPr>
            <w:r w:rsidRPr="00FB5D82">
              <w:rPr>
                <w:rFonts w:cs="Calibri"/>
                <w:b/>
                <w:color w:val="000000"/>
                <w:sz w:val="20"/>
              </w:rPr>
              <w:t>lp bądź kod grupy**</w:t>
            </w:r>
          </w:p>
        </w:tc>
        <w:tc>
          <w:tcPr>
            <w:tcW w:w="5193" w:type="dxa"/>
            <w:shd w:val="clear" w:color="auto" w:fill="auto"/>
            <w:noWrap/>
            <w:vAlign w:val="center"/>
            <w:hideMark/>
          </w:tcPr>
          <w:p w14:paraId="028A9766"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przedmiot</w:t>
            </w:r>
          </w:p>
        </w:tc>
        <w:tc>
          <w:tcPr>
            <w:tcW w:w="1247" w:type="dxa"/>
            <w:shd w:val="clear" w:color="auto" w:fill="auto"/>
            <w:noWrap/>
            <w:vAlign w:val="center"/>
            <w:hideMark/>
          </w:tcPr>
          <w:p w14:paraId="19DED5EC" w14:textId="77777777" w:rsidR="00FB5D82" w:rsidRPr="00FB5D82" w:rsidRDefault="00FB5D82" w:rsidP="00FB5D82">
            <w:pPr>
              <w:suppressAutoHyphens/>
              <w:jc w:val="center"/>
              <w:rPr>
                <w:rFonts w:cs="Calibri"/>
                <w:b/>
                <w:color w:val="000000"/>
                <w:sz w:val="20"/>
              </w:rPr>
            </w:pPr>
            <w:r w:rsidRPr="00FB5D82">
              <w:rPr>
                <w:rFonts w:cs="Calibri"/>
                <w:b/>
                <w:color w:val="000000"/>
                <w:sz w:val="20"/>
              </w:rPr>
              <w:t>wykład</w:t>
            </w:r>
          </w:p>
        </w:tc>
        <w:tc>
          <w:tcPr>
            <w:tcW w:w="1247" w:type="dxa"/>
            <w:shd w:val="clear" w:color="auto" w:fill="auto"/>
            <w:noWrap/>
            <w:vAlign w:val="center"/>
            <w:hideMark/>
          </w:tcPr>
          <w:p w14:paraId="14C180DD" w14:textId="77777777" w:rsidR="00FB5D82" w:rsidRPr="00FB5D82" w:rsidRDefault="00FB5D82" w:rsidP="00FB5D82">
            <w:pPr>
              <w:suppressAutoHyphens/>
              <w:jc w:val="center"/>
              <w:rPr>
                <w:rFonts w:cs="Calibri"/>
                <w:b/>
                <w:color w:val="000000"/>
                <w:sz w:val="20"/>
              </w:rPr>
            </w:pPr>
            <w:r w:rsidRPr="00FB5D82">
              <w:rPr>
                <w:rFonts w:cs="Calibri"/>
                <w:b/>
                <w:color w:val="000000"/>
                <w:sz w:val="20"/>
              </w:rPr>
              <w:t>seminarium</w:t>
            </w:r>
          </w:p>
        </w:tc>
        <w:tc>
          <w:tcPr>
            <w:tcW w:w="1247" w:type="dxa"/>
            <w:shd w:val="clear" w:color="auto" w:fill="auto"/>
            <w:vAlign w:val="center"/>
            <w:hideMark/>
          </w:tcPr>
          <w:p w14:paraId="5E796102" w14:textId="77777777" w:rsidR="00FB5D82" w:rsidRPr="00FB5D82" w:rsidRDefault="00FB5D82" w:rsidP="00FB5D82">
            <w:pPr>
              <w:suppressAutoHyphens/>
              <w:jc w:val="center"/>
              <w:rPr>
                <w:rFonts w:cs="Calibri"/>
                <w:b/>
                <w:color w:val="000000"/>
                <w:sz w:val="20"/>
              </w:rPr>
            </w:pPr>
            <w:r w:rsidRPr="00FB5D82">
              <w:rPr>
                <w:rFonts w:cs="Calibri"/>
                <w:b/>
                <w:color w:val="000000"/>
                <w:sz w:val="20"/>
              </w:rPr>
              <w:t>pozostałe</w:t>
            </w:r>
            <w:r w:rsidRPr="00FB5D82">
              <w:rPr>
                <w:rFonts w:cs="Calibri"/>
                <w:b/>
                <w:color w:val="000000"/>
                <w:sz w:val="20"/>
              </w:rPr>
              <w:br/>
              <w:t>formy</w:t>
            </w:r>
          </w:p>
        </w:tc>
        <w:tc>
          <w:tcPr>
            <w:tcW w:w="1247" w:type="dxa"/>
            <w:shd w:val="clear" w:color="auto" w:fill="auto"/>
            <w:vAlign w:val="center"/>
            <w:hideMark/>
          </w:tcPr>
          <w:p w14:paraId="718B6D31"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praktyka</w:t>
            </w:r>
            <w:r w:rsidRPr="00FB5D82">
              <w:rPr>
                <w:rFonts w:cs="Calibri"/>
                <w:b/>
                <w:color w:val="000000"/>
                <w:sz w:val="20"/>
              </w:rPr>
              <w:br/>
              <w:t>zawodowa</w:t>
            </w:r>
          </w:p>
        </w:tc>
        <w:tc>
          <w:tcPr>
            <w:tcW w:w="1599" w:type="dxa"/>
            <w:shd w:val="clear" w:color="auto" w:fill="auto"/>
            <w:vAlign w:val="center"/>
            <w:hideMark/>
          </w:tcPr>
          <w:p w14:paraId="0CE8E2B2" w14:textId="77777777" w:rsidR="00FB5D82" w:rsidRPr="00FB5D82" w:rsidRDefault="00FB5D82" w:rsidP="00FB5D82">
            <w:pPr>
              <w:suppressAutoHyphens/>
              <w:jc w:val="center"/>
              <w:rPr>
                <w:rFonts w:cs="Calibri"/>
                <w:b/>
                <w:color w:val="000000"/>
                <w:sz w:val="20"/>
              </w:rPr>
            </w:pPr>
            <w:r w:rsidRPr="00FB5D82">
              <w:rPr>
                <w:rFonts w:cs="Calibri"/>
                <w:b/>
                <w:color w:val="000000"/>
                <w:sz w:val="20"/>
              </w:rPr>
              <w:t>SUMA</w:t>
            </w:r>
            <w:r w:rsidRPr="00FB5D82">
              <w:rPr>
                <w:rFonts w:cs="Calibri"/>
                <w:b/>
                <w:color w:val="000000"/>
                <w:sz w:val="20"/>
              </w:rPr>
              <w:br/>
              <w:t>GODZIN</w:t>
            </w:r>
          </w:p>
        </w:tc>
        <w:tc>
          <w:tcPr>
            <w:tcW w:w="1599" w:type="dxa"/>
            <w:shd w:val="clear" w:color="auto" w:fill="auto"/>
            <w:vAlign w:val="center"/>
            <w:hideMark/>
          </w:tcPr>
          <w:p w14:paraId="5D4D7DBC" w14:textId="77777777" w:rsidR="00FB5D82" w:rsidRPr="00FB5D82" w:rsidRDefault="00FB5D82" w:rsidP="00FB5D82">
            <w:pPr>
              <w:suppressAutoHyphens/>
              <w:jc w:val="center"/>
              <w:rPr>
                <w:rFonts w:cs="Calibri"/>
                <w:b/>
                <w:color w:val="000000"/>
                <w:sz w:val="20"/>
              </w:rPr>
            </w:pPr>
            <w:r w:rsidRPr="00FB5D82">
              <w:rPr>
                <w:rFonts w:cs="Calibri"/>
                <w:b/>
                <w:color w:val="000000"/>
                <w:sz w:val="20"/>
              </w:rPr>
              <w:t>PUNKTY</w:t>
            </w:r>
            <w:r w:rsidRPr="00FB5D82">
              <w:rPr>
                <w:rFonts w:cs="Calibri"/>
                <w:b/>
                <w:color w:val="000000"/>
                <w:sz w:val="20"/>
              </w:rPr>
              <w:br/>
              <w:t xml:space="preserve"> ECTS</w:t>
            </w:r>
          </w:p>
        </w:tc>
        <w:tc>
          <w:tcPr>
            <w:tcW w:w="1406" w:type="dxa"/>
            <w:shd w:val="clear" w:color="auto" w:fill="auto"/>
            <w:vAlign w:val="center"/>
            <w:hideMark/>
          </w:tcPr>
          <w:p w14:paraId="00DD828C" w14:textId="77777777" w:rsidR="00FB5D82" w:rsidRPr="00FB5D82" w:rsidRDefault="00FB5D82" w:rsidP="00FB5D82">
            <w:pPr>
              <w:suppressAutoHyphens/>
              <w:jc w:val="center"/>
              <w:rPr>
                <w:rFonts w:cs="Calibri"/>
                <w:b/>
                <w:color w:val="000000"/>
                <w:sz w:val="20"/>
              </w:rPr>
            </w:pPr>
            <w:r w:rsidRPr="00FB5D82">
              <w:rPr>
                <w:rFonts w:cs="Calibri"/>
                <w:b/>
                <w:color w:val="000000"/>
                <w:sz w:val="20"/>
              </w:rPr>
              <w:t>Forma</w:t>
            </w:r>
            <w:r w:rsidRPr="00FB5D82">
              <w:rPr>
                <w:rFonts w:cs="Calibri"/>
                <w:b/>
                <w:color w:val="000000"/>
                <w:sz w:val="20"/>
              </w:rPr>
              <w:br/>
              <w:t>weryfikacji</w:t>
            </w:r>
            <w:r w:rsidRPr="00FB5D82">
              <w:rPr>
                <w:rFonts w:cs="Calibri"/>
                <w:b/>
                <w:color w:val="000000"/>
                <w:sz w:val="20"/>
              </w:rPr>
              <w:br/>
              <w:t>***</w:t>
            </w:r>
          </w:p>
        </w:tc>
      </w:tr>
      <w:tr w:rsidR="00FB5D82" w:rsidRPr="00FB5D82" w14:paraId="6EE368CD" w14:textId="77777777" w:rsidTr="00FB5D82">
        <w:trPr>
          <w:cantSplit/>
          <w:trHeight w:val="300"/>
        </w:trPr>
        <w:tc>
          <w:tcPr>
            <w:tcW w:w="703" w:type="dxa"/>
            <w:shd w:val="clear" w:color="auto" w:fill="auto"/>
            <w:noWrap/>
            <w:vAlign w:val="center"/>
            <w:hideMark/>
          </w:tcPr>
          <w:p w14:paraId="2A17C80A"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6D61EF43" w14:textId="77777777" w:rsidR="00FB5D82" w:rsidRPr="00FB5D82" w:rsidRDefault="00FB5D82" w:rsidP="00FB5D82">
            <w:pPr>
              <w:suppressAutoHyphens/>
              <w:rPr>
                <w:rFonts w:cs="Calibri"/>
                <w:color w:val="000000"/>
                <w:sz w:val="20"/>
              </w:rPr>
            </w:pPr>
            <w:r w:rsidRPr="00FB5D82">
              <w:rPr>
                <w:rFonts w:cs="Calibri"/>
                <w:color w:val="000000"/>
                <w:sz w:val="20"/>
              </w:rPr>
              <w:t>Biochemia ogólna</w:t>
            </w:r>
          </w:p>
        </w:tc>
        <w:tc>
          <w:tcPr>
            <w:tcW w:w="1247" w:type="dxa"/>
            <w:shd w:val="clear" w:color="auto" w:fill="auto"/>
            <w:noWrap/>
            <w:vAlign w:val="center"/>
            <w:hideMark/>
          </w:tcPr>
          <w:p w14:paraId="6124D00E"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5C4E868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B8B8990"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43292CB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DA4FBF7"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599" w:type="dxa"/>
            <w:shd w:val="clear" w:color="auto" w:fill="F2F2F2"/>
            <w:noWrap/>
            <w:vAlign w:val="center"/>
            <w:hideMark/>
          </w:tcPr>
          <w:p w14:paraId="5D62EEE5"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3773C1ED"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183AA011" w14:textId="77777777" w:rsidTr="00FB5D82">
        <w:trPr>
          <w:cantSplit/>
          <w:trHeight w:val="300"/>
        </w:trPr>
        <w:tc>
          <w:tcPr>
            <w:tcW w:w="703" w:type="dxa"/>
            <w:shd w:val="clear" w:color="auto" w:fill="auto"/>
            <w:noWrap/>
            <w:vAlign w:val="center"/>
            <w:hideMark/>
          </w:tcPr>
          <w:p w14:paraId="25387A28"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02B329C6" w14:textId="77777777" w:rsidR="00FB5D82" w:rsidRPr="00FB5D82" w:rsidRDefault="00FB5D82" w:rsidP="00FB5D82">
            <w:pPr>
              <w:suppressAutoHyphens/>
              <w:rPr>
                <w:rFonts w:cs="Calibri"/>
                <w:color w:val="000000"/>
                <w:sz w:val="20"/>
              </w:rPr>
            </w:pPr>
            <w:r w:rsidRPr="00FB5D82">
              <w:rPr>
                <w:rFonts w:cs="Calibri"/>
                <w:color w:val="000000"/>
                <w:sz w:val="20"/>
              </w:rPr>
              <w:t>Biologia molekularna</w:t>
            </w:r>
          </w:p>
        </w:tc>
        <w:tc>
          <w:tcPr>
            <w:tcW w:w="1247" w:type="dxa"/>
            <w:shd w:val="clear" w:color="auto" w:fill="auto"/>
            <w:noWrap/>
            <w:vAlign w:val="center"/>
            <w:hideMark/>
          </w:tcPr>
          <w:p w14:paraId="2E565138"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247" w:type="dxa"/>
            <w:shd w:val="clear" w:color="auto" w:fill="auto"/>
            <w:noWrap/>
            <w:vAlign w:val="center"/>
            <w:hideMark/>
          </w:tcPr>
          <w:p w14:paraId="4076A55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22B1DCD7"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1C71DC9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5728D823"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54F88889"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5D9AD718"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79790F01" w14:textId="77777777" w:rsidTr="00FB5D82">
        <w:trPr>
          <w:cantSplit/>
          <w:trHeight w:val="300"/>
        </w:trPr>
        <w:tc>
          <w:tcPr>
            <w:tcW w:w="703" w:type="dxa"/>
            <w:shd w:val="clear" w:color="auto" w:fill="auto"/>
            <w:noWrap/>
            <w:vAlign w:val="center"/>
            <w:hideMark/>
          </w:tcPr>
          <w:p w14:paraId="1C1B78AE" w14:textId="77777777" w:rsidR="00FB5D82" w:rsidRPr="00FB5D82" w:rsidRDefault="00FB5D82" w:rsidP="00FB5D82">
            <w:pPr>
              <w:suppressAutoHyphens/>
              <w:jc w:val="center"/>
              <w:rPr>
                <w:rFonts w:cs="Calibri"/>
                <w:color w:val="000000"/>
                <w:sz w:val="20"/>
              </w:rPr>
            </w:pPr>
            <w:r w:rsidRPr="00FB5D82">
              <w:rPr>
                <w:rFonts w:cs="Calibri"/>
                <w:color w:val="000000"/>
                <w:sz w:val="20"/>
              </w:rPr>
              <w:t>B</w:t>
            </w:r>
          </w:p>
        </w:tc>
        <w:tc>
          <w:tcPr>
            <w:tcW w:w="5193" w:type="dxa"/>
            <w:shd w:val="clear" w:color="auto" w:fill="auto"/>
            <w:vAlign w:val="center"/>
            <w:hideMark/>
          </w:tcPr>
          <w:p w14:paraId="64F17025" w14:textId="77777777" w:rsidR="00FB5D82" w:rsidRPr="00FB5D82" w:rsidRDefault="00FB5D82" w:rsidP="00FB5D82">
            <w:pPr>
              <w:suppressAutoHyphens/>
              <w:rPr>
                <w:rFonts w:cs="Calibri"/>
                <w:color w:val="000000"/>
                <w:sz w:val="20"/>
              </w:rPr>
            </w:pPr>
            <w:r w:rsidRPr="00FB5D82">
              <w:rPr>
                <w:rFonts w:cs="Calibri"/>
                <w:color w:val="000000"/>
                <w:sz w:val="20"/>
              </w:rPr>
              <w:t>Chemia fizyczna</w:t>
            </w:r>
          </w:p>
        </w:tc>
        <w:tc>
          <w:tcPr>
            <w:tcW w:w="1247" w:type="dxa"/>
            <w:shd w:val="clear" w:color="auto" w:fill="auto"/>
            <w:noWrap/>
            <w:vAlign w:val="center"/>
            <w:hideMark/>
          </w:tcPr>
          <w:p w14:paraId="1D68197B"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3DA63596"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2C629449"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5CDF715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030CC326"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599" w:type="dxa"/>
            <w:shd w:val="clear" w:color="auto" w:fill="F2F2F2"/>
            <w:noWrap/>
            <w:vAlign w:val="center"/>
            <w:hideMark/>
          </w:tcPr>
          <w:p w14:paraId="1BA72B6D"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7739A4ED"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5970EEEE" w14:textId="77777777" w:rsidTr="00FB5D82">
        <w:trPr>
          <w:cantSplit/>
          <w:trHeight w:val="300"/>
        </w:trPr>
        <w:tc>
          <w:tcPr>
            <w:tcW w:w="703" w:type="dxa"/>
            <w:shd w:val="clear" w:color="auto" w:fill="auto"/>
            <w:noWrap/>
            <w:vAlign w:val="center"/>
            <w:hideMark/>
          </w:tcPr>
          <w:p w14:paraId="3441A3C2"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55340FD5" w14:textId="77777777" w:rsidR="00FB5D82" w:rsidRPr="00FB5D82" w:rsidRDefault="00FB5D82" w:rsidP="00FB5D82">
            <w:pPr>
              <w:suppressAutoHyphens/>
              <w:rPr>
                <w:rFonts w:cs="Calibri"/>
                <w:color w:val="000000"/>
                <w:sz w:val="20"/>
              </w:rPr>
            </w:pPr>
            <w:r w:rsidRPr="00FB5D82">
              <w:rPr>
                <w:rFonts w:cs="Calibri"/>
                <w:color w:val="000000"/>
                <w:sz w:val="20"/>
              </w:rPr>
              <w:t>Immunologia</w:t>
            </w:r>
          </w:p>
        </w:tc>
        <w:tc>
          <w:tcPr>
            <w:tcW w:w="1247" w:type="dxa"/>
            <w:shd w:val="clear" w:color="auto" w:fill="auto"/>
            <w:noWrap/>
            <w:vAlign w:val="center"/>
            <w:hideMark/>
          </w:tcPr>
          <w:p w14:paraId="49504DB9" w14:textId="77777777" w:rsidR="00FB5D82" w:rsidRPr="00FB5D82" w:rsidRDefault="00FB5D82" w:rsidP="00FB5D82">
            <w:pPr>
              <w:suppressAutoHyphens/>
              <w:jc w:val="center"/>
              <w:rPr>
                <w:rFonts w:cs="Calibri"/>
                <w:color w:val="000000"/>
                <w:sz w:val="20"/>
              </w:rPr>
            </w:pPr>
            <w:r w:rsidRPr="00FB5D82">
              <w:rPr>
                <w:rFonts w:cs="Calibri"/>
                <w:color w:val="000000"/>
                <w:sz w:val="20"/>
              </w:rPr>
              <w:t>14</w:t>
            </w:r>
          </w:p>
        </w:tc>
        <w:tc>
          <w:tcPr>
            <w:tcW w:w="1247" w:type="dxa"/>
            <w:shd w:val="clear" w:color="auto" w:fill="auto"/>
            <w:noWrap/>
            <w:vAlign w:val="center"/>
            <w:hideMark/>
          </w:tcPr>
          <w:p w14:paraId="28C288E7" w14:textId="77777777" w:rsidR="00FB5D82" w:rsidRPr="00FB5D82" w:rsidRDefault="00FB5D82" w:rsidP="00FB5D82">
            <w:pPr>
              <w:suppressAutoHyphens/>
              <w:jc w:val="center"/>
              <w:rPr>
                <w:rFonts w:cs="Calibri"/>
                <w:color w:val="000000"/>
                <w:sz w:val="20"/>
              </w:rPr>
            </w:pPr>
            <w:r w:rsidRPr="00FB5D82">
              <w:rPr>
                <w:rFonts w:cs="Calibri"/>
                <w:color w:val="000000"/>
                <w:sz w:val="20"/>
              </w:rPr>
              <w:t>16</w:t>
            </w:r>
          </w:p>
        </w:tc>
        <w:tc>
          <w:tcPr>
            <w:tcW w:w="1247" w:type="dxa"/>
            <w:shd w:val="clear" w:color="auto" w:fill="auto"/>
            <w:noWrap/>
            <w:vAlign w:val="center"/>
            <w:hideMark/>
          </w:tcPr>
          <w:p w14:paraId="4A0ABF76"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95FFEE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2C22F52"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3E9E22FF"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53B1720B"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3D033CEF" w14:textId="77777777" w:rsidTr="00FB5D82">
        <w:trPr>
          <w:cantSplit/>
          <w:trHeight w:val="300"/>
        </w:trPr>
        <w:tc>
          <w:tcPr>
            <w:tcW w:w="703" w:type="dxa"/>
            <w:shd w:val="clear" w:color="auto" w:fill="auto"/>
            <w:noWrap/>
            <w:vAlign w:val="center"/>
            <w:hideMark/>
          </w:tcPr>
          <w:p w14:paraId="5C8AFF9E"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5B7D4476" w14:textId="77777777" w:rsidR="00FB5D82" w:rsidRPr="00FB5D82" w:rsidRDefault="00FB5D82" w:rsidP="00FB5D82">
            <w:pPr>
              <w:suppressAutoHyphens/>
              <w:rPr>
                <w:rFonts w:cs="Calibri"/>
                <w:color w:val="000000"/>
                <w:sz w:val="20"/>
              </w:rPr>
            </w:pPr>
            <w:r w:rsidRPr="00FB5D82">
              <w:rPr>
                <w:rFonts w:cs="Calibri"/>
                <w:color w:val="000000"/>
                <w:sz w:val="20"/>
              </w:rPr>
              <w:t>Patofizjologia</w:t>
            </w:r>
          </w:p>
        </w:tc>
        <w:tc>
          <w:tcPr>
            <w:tcW w:w="1247" w:type="dxa"/>
            <w:shd w:val="clear" w:color="auto" w:fill="auto"/>
            <w:noWrap/>
            <w:vAlign w:val="center"/>
            <w:hideMark/>
          </w:tcPr>
          <w:p w14:paraId="6FB84A91"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0C11858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73B5DD6" w14:textId="77777777" w:rsidR="00FB5D82" w:rsidRPr="00FB5D82" w:rsidRDefault="00FB5D82" w:rsidP="00FB5D82">
            <w:pPr>
              <w:suppressAutoHyphens/>
              <w:jc w:val="center"/>
              <w:rPr>
                <w:rFonts w:cs="Calibri"/>
                <w:color w:val="000000"/>
                <w:sz w:val="20"/>
              </w:rPr>
            </w:pPr>
            <w:r w:rsidRPr="00FB5D82">
              <w:rPr>
                <w:rFonts w:cs="Calibri"/>
                <w:color w:val="000000"/>
                <w:sz w:val="20"/>
              </w:rPr>
              <w:t>45</w:t>
            </w:r>
          </w:p>
        </w:tc>
        <w:tc>
          <w:tcPr>
            <w:tcW w:w="1247" w:type="dxa"/>
            <w:shd w:val="clear" w:color="auto" w:fill="auto"/>
            <w:noWrap/>
            <w:vAlign w:val="center"/>
            <w:hideMark/>
          </w:tcPr>
          <w:p w14:paraId="5B8BA88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7CCBEA0" w14:textId="77777777" w:rsidR="00FB5D82" w:rsidRPr="00FB5D82" w:rsidRDefault="00FB5D82" w:rsidP="00FB5D82">
            <w:pPr>
              <w:suppressAutoHyphens/>
              <w:jc w:val="center"/>
              <w:rPr>
                <w:rFonts w:cs="Calibri"/>
                <w:color w:val="000000"/>
                <w:sz w:val="20"/>
              </w:rPr>
            </w:pPr>
            <w:r w:rsidRPr="00FB5D82">
              <w:rPr>
                <w:rFonts w:cs="Calibri"/>
                <w:color w:val="000000"/>
                <w:sz w:val="20"/>
              </w:rPr>
              <w:t>65</w:t>
            </w:r>
          </w:p>
        </w:tc>
        <w:tc>
          <w:tcPr>
            <w:tcW w:w="1599" w:type="dxa"/>
            <w:shd w:val="clear" w:color="auto" w:fill="F2F2F2"/>
            <w:noWrap/>
            <w:vAlign w:val="center"/>
            <w:hideMark/>
          </w:tcPr>
          <w:p w14:paraId="24B9BE78"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04CCB9DE"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71E50F11" w14:textId="77777777" w:rsidTr="00FB5D82">
        <w:trPr>
          <w:cantSplit/>
          <w:trHeight w:val="300"/>
        </w:trPr>
        <w:tc>
          <w:tcPr>
            <w:tcW w:w="703" w:type="dxa"/>
            <w:shd w:val="clear" w:color="auto" w:fill="auto"/>
            <w:noWrap/>
            <w:vAlign w:val="center"/>
            <w:hideMark/>
          </w:tcPr>
          <w:p w14:paraId="40457B02" w14:textId="77777777" w:rsidR="00FB5D82" w:rsidRPr="00FB5D82" w:rsidRDefault="00FB5D82" w:rsidP="00FB5D82">
            <w:pPr>
              <w:suppressAutoHyphens/>
              <w:jc w:val="center"/>
              <w:rPr>
                <w:rFonts w:cs="Calibri"/>
                <w:color w:val="000000"/>
                <w:sz w:val="20"/>
              </w:rPr>
            </w:pPr>
            <w:r w:rsidRPr="00FB5D82">
              <w:rPr>
                <w:rFonts w:cs="Calibri"/>
                <w:color w:val="000000"/>
                <w:sz w:val="20"/>
              </w:rPr>
              <w:t>A/B/C/D</w:t>
            </w:r>
          </w:p>
        </w:tc>
        <w:tc>
          <w:tcPr>
            <w:tcW w:w="5193" w:type="dxa"/>
            <w:shd w:val="clear" w:color="auto" w:fill="auto"/>
            <w:vAlign w:val="center"/>
            <w:hideMark/>
          </w:tcPr>
          <w:p w14:paraId="448CE1EE" w14:textId="77777777" w:rsidR="00FB5D82" w:rsidRPr="00FB5D82" w:rsidRDefault="00FB5D82" w:rsidP="00FB5D82">
            <w:pPr>
              <w:suppressAutoHyphens/>
              <w:rPr>
                <w:rFonts w:cs="Calibri"/>
                <w:color w:val="000000"/>
                <w:sz w:val="20"/>
              </w:rPr>
            </w:pPr>
            <w:r w:rsidRPr="00FB5D82">
              <w:rPr>
                <w:rFonts w:cs="Calibri"/>
                <w:color w:val="000000"/>
                <w:sz w:val="20"/>
              </w:rPr>
              <w:t>Przedmiot fakultatywny</w:t>
            </w:r>
          </w:p>
        </w:tc>
        <w:tc>
          <w:tcPr>
            <w:tcW w:w="1247" w:type="dxa"/>
            <w:shd w:val="clear" w:color="auto" w:fill="auto"/>
            <w:noWrap/>
            <w:vAlign w:val="center"/>
            <w:hideMark/>
          </w:tcPr>
          <w:p w14:paraId="6BC4380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1A588AE" w14:textId="77777777" w:rsidR="00FB5D82" w:rsidRPr="00FB5D82" w:rsidRDefault="00FB5D82" w:rsidP="00FB5D82">
            <w:pPr>
              <w:suppressAutoHyphens/>
              <w:jc w:val="center"/>
              <w:rPr>
                <w:rFonts w:cs="Calibri"/>
                <w:color w:val="000000"/>
                <w:sz w:val="20"/>
              </w:rPr>
            </w:pPr>
            <w:r w:rsidRPr="00FB5D82">
              <w:rPr>
                <w:rFonts w:cs="Calibri"/>
                <w:color w:val="000000"/>
                <w:sz w:val="20"/>
              </w:rPr>
              <w:t>75</w:t>
            </w:r>
          </w:p>
        </w:tc>
        <w:tc>
          <w:tcPr>
            <w:tcW w:w="1247" w:type="dxa"/>
            <w:shd w:val="clear" w:color="auto" w:fill="auto"/>
            <w:noWrap/>
            <w:vAlign w:val="center"/>
            <w:hideMark/>
          </w:tcPr>
          <w:p w14:paraId="2679610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98C90B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40981B96" w14:textId="77777777" w:rsidR="00FB5D82" w:rsidRPr="00FB5D82" w:rsidRDefault="00FB5D82" w:rsidP="00FB5D82">
            <w:pPr>
              <w:suppressAutoHyphens/>
              <w:jc w:val="center"/>
              <w:rPr>
                <w:rFonts w:cs="Calibri"/>
                <w:color w:val="000000"/>
                <w:sz w:val="20"/>
              </w:rPr>
            </w:pPr>
            <w:r w:rsidRPr="00FB5D82">
              <w:rPr>
                <w:rFonts w:cs="Calibri"/>
                <w:color w:val="000000"/>
                <w:sz w:val="20"/>
              </w:rPr>
              <w:t>75</w:t>
            </w:r>
          </w:p>
        </w:tc>
        <w:tc>
          <w:tcPr>
            <w:tcW w:w="1599" w:type="dxa"/>
            <w:shd w:val="clear" w:color="auto" w:fill="F2F2F2"/>
            <w:noWrap/>
            <w:vAlign w:val="center"/>
            <w:hideMark/>
          </w:tcPr>
          <w:p w14:paraId="26672D4C"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5F419459"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CF458F7" w14:textId="77777777" w:rsidTr="00FB5D82">
        <w:trPr>
          <w:cantSplit/>
          <w:trHeight w:val="300"/>
        </w:trPr>
        <w:tc>
          <w:tcPr>
            <w:tcW w:w="703" w:type="dxa"/>
            <w:shd w:val="clear" w:color="auto" w:fill="auto"/>
            <w:noWrap/>
            <w:vAlign w:val="center"/>
            <w:hideMark/>
          </w:tcPr>
          <w:p w14:paraId="7B7FFF3A"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786F3E3E" w14:textId="77777777" w:rsidR="00FB5D82" w:rsidRPr="00FB5D82" w:rsidRDefault="00FB5D82" w:rsidP="00FB5D82">
            <w:pPr>
              <w:suppressAutoHyphens/>
              <w:rPr>
                <w:rFonts w:cs="Calibri"/>
                <w:color w:val="000000"/>
                <w:sz w:val="20"/>
              </w:rPr>
            </w:pPr>
            <w:r w:rsidRPr="00FB5D82">
              <w:rPr>
                <w:rFonts w:cs="Calibri"/>
                <w:color w:val="000000"/>
                <w:sz w:val="20"/>
              </w:rPr>
              <w:t>Farmakokinetyka I</w:t>
            </w:r>
          </w:p>
        </w:tc>
        <w:tc>
          <w:tcPr>
            <w:tcW w:w="1247" w:type="dxa"/>
            <w:shd w:val="clear" w:color="auto" w:fill="auto"/>
            <w:noWrap/>
            <w:vAlign w:val="center"/>
            <w:hideMark/>
          </w:tcPr>
          <w:p w14:paraId="5EB3B932"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247" w:type="dxa"/>
            <w:shd w:val="clear" w:color="auto" w:fill="auto"/>
            <w:noWrap/>
            <w:vAlign w:val="center"/>
            <w:hideMark/>
          </w:tcPr>
          <w:p w14:paraId="2FD4A9E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C87BF1E"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4EBBA97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060B2E4" w14:textId="77777777" w:rsidR="00FB5D82" w:rsidRPr="00FB5D82" w:rsidRDefault="00FB5D82" w:rsidP="00FB5D82">
            <w:pPr>
              <w:suppressAutoHyphens/>
              <w:jc w:val="center"/>
              <w:rPr>
                <w:rFonts w:cs="Calibri"/>
                <w:color w:val="000000"/>
                <w:sz w:val="20"/>
              </w:rPr>
            </w:pPr>
            <w:r w:rsidRPr="00FB5D82">
              <w:rPr>
                <w:rFonts w:cs="Calibri"/>
                <w:color w:val="000000"/>
                <w:sz w:val="20"/>
              </w:rPr>
              <w:t>50</w:t>
            </w:r>
          </w:p>
        </w:tc>
        <w:tc>
          <w:tcPr>
            <w:tcW w:w="1599" w:type="dxa"/>
            <w:shd w:val="clear" w:color="auto" w:fill="F2F2F2"/>
            <w:noWrap/>
            <w:vAlign w:val="center"/>
            <w:hideMark/>
          </w:tcPr>
          <w:p w14:paraId="68BB8FF2"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7E8E1CD0"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0B9BB2E1" w14:textId="77777777" w:rsidTr="00FB5D82">
        <w:trPr>
          <w:cantSplit/>
          <w:trHeight w:val="300"/>
        </w:trPr>
        <w:tc>
          <w:tcPr>
            <w:tcW w:w="703" w:type="dxa"/>
            <w:shd w:val="clear" w:color="auto" w:fill="auto"/>
            <w:noWrap/>
            <w:vAlign w:val="center"/>
            <w:hideMark/>
          </w:tcPr>
          <w:p w14:paraId="3505C9E2" w14:textId="77777777" w:rsidR="00FB5D82" w:rsidRPr="00FB5D82" w:rsidRDefault="00FB5D82" w:rsidP="00FB5D82">
            <w:pPr>
              <w:suppressAutoHyphens/>
              <w:jc w:val="center"/>
              <w:rPr>
                <w:rFonts w:cs="Calibri"/>
                <w:color w:val="000000"/>
                <w:sz w:val="20"/>
              </w:rPr>
            </w:pPr>
            <w:r w:rsidRPr="00FB5D82">
              <w:rPr>
                <w:rFonts w:cs="Calibri"/>
                <w:color w:val="000000"/>
                <w:sz w:val="20"/>
              </w:rPr>
              <w:t>A</w:t>
            </w:r>
          </w:p>
        </w:tc>
        <w:tc>
          <w:tcPr>
            <w:tcW w:w="5193" w:type="dxa"/>
            <w:shd w:val="clear" w:color="auto" w:fill="auto"/>
            <w:vAlign w:val="center"/>
            <w:hideMark/>
          </w:tcPr>
          <w:p w14:paraId="3A1EA7E3" w14:textId="77777777" w:rsidR="00FB5D82" w:rsidRPr="00FB5D82" w:rsidRDefault="00FB5D82" w:rsidP="00FB5D82">
            <w:pPr>
              <w:suppressAutoHyphens/>
              <w:rPr>
                <w:rFonts w:cs="Calibri"/>
                <w:color w:val="000000"/>
                <w:sz w:val="20"/>
              </w:rPr>
            </w:pPr>
            <w:r w:rsidRPr="00FB5D82">
              <w:rPr>
                <w:rFonts w:cs="Calibri"/>
                <w:color w:val="000000"/>
                <w:sz w:val="20"/>
              </w:rPr>
              <w:t>Biochemia kliniczna</w:t>
            </w:r>
          </w:p>
        </w:tc>
        <w:tc>
          <w:tcPr>
            <w:tcW w:w="1247" w:type="dxa"/>
            <w:shd w:val="clear" w:color="auto" w:fill="auto"/>
            <w:noWrap/>
            <w:vAlign w:val="center"/>
            <w:hideMark/>
          </w:tcPr>
          <w:p w14:paraId="451B7F90"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4AF997D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4422B54"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59851FC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3206B68"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599" w:type="dxa"/>
            <w:shd w:val="clear" w:color="auto" w:fill="F2F2F2"/>
            <w:noWrap/>
            <w:vAlign w:val="center"/>
            <w:hideMark/>
          </w:tcPr>
          <w:p w14:paraId="6DC56060"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480F3CC8"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2CF01886" w14:textId="77777777" w:rsidTr="00FB5D82">
        <w:trPr>
          <w:cantSplit/>
          <w:trHeight w:val="300"/>
        </w:trPr>
        <w:tc>
          <w:tcPr>
            <w:tcW w:w="703" w:type="dxa"/>
            <w:shd w:val="clear" w:color="auto" w:fill="auto"/>
            <w:noWrap/>
            <w:vAlign w:val="center"/>
            <w:hideMark/>
          </w:tcPr>
          <w:p w14:paraId="6F2A1CA1" w14:textId="77777777" w:rsidR="00FB5D82" w:rsidRPr="00FB5D82" w:rsidRDefault="00FB5D82" w:rsidP="00FB5D82">
            <w:pPr>
              <w:suppressAutoHyphens/>
              <w:jc w:val="center"/>
              <w:rPr>
                <w:rFonts w:cs="Calibri"/>
                <w:color w:val="000000"/>
                <w:sz w:val="20"/>
              </w:rPr>
            </w:pPr>
            <w:r w:rsidRPr="00FB5D82">
              <w:rPr>
                <w:rFonts w:cs="Calibri"/>
                <w:color w:val="000000"/>
                <w:sz w:val="20"/>
              </w:rPr>
              <w:t>D</w:t>
            </w:r>
          </w:p>
        </w:tc>
        <w:tc>
          <w:tcPr>
            <w:tcW w:w="5193" w:type="dxa"/>
            <w:shd w:val="clear" w:color="auto" w:fill="auto"/>
            <w:vAlign w:val="center"/>
            <w:hideMark/>
          </w:tcPr>
          <w:p w14:paraId="3D9943D9" w14:textId="77777777" w:rsidR="00FB5D82" w:rsidRPr="00FB5D82" w:rsidRDefault="00FB5D82" w:rsidP="00FB5D82">
            <w:pPr>
              <w:suppressAutoHyphens/>
              <w:rPr>
                <w:rFonts w:cs="Calibri"/>
                <w:color w:val="000000"/>
                <w:sz w:val="20"/>
              </w:rPr>
            </w:pPr>
            <w:r w:rsidRPr="00FB5D82">
              <w:rPr>
                <w:rFonts w:cs="Calibri"/>
                <w:color w:val="000000"/>
                <w:sz w:val="20"/>
              </w:rPr>
              <w:t>Biotechnologia farmaceutyczna</w:t>
            </w:r>
          </w:p>
        </w:tc>
        <w:tc>
          <w:tcPr>
            <w:tcW w:w="1247" w:type="dxa"/>
            <w:shd w:val="clear" w:color="auto" w:fill="auto"/>
            <w:noWrap/>
            <w:vAlign w:val="center"/>
            <w:hideMark/>
          </w:tcPr>
          <w:p w14:paraId="3BCCC34F" w14:textId="77777777" w:rsidR="00FB5D82" w:rsidRPr="00FB5D82" w:rsidRDefault="00FB5D82" w:rsidP="00FB5D82">
            <w:pPr>
              <w:suppressAutoHyphens/>
              <w:jc w:val="center"/>
              <w:rPr>
                <w:rFonts w:cs="Calibri"/>
                <w:color w:val="000000"/>
                <w:sz w:val="20"/>
              </w:rPr>
            </w:pPr>
            <w:r w:rsidRPr="00FB5D82">
              <w:rPr>
                <w:rFonts w:cs="Calibri"/>
                <w:color w:val="000000"/>
                <w:sz w:val="20"/>
              </w:rPr>
              <w:t>14</w:t>
            </w:r>
          </w:p>
        </w:tc>
        <w:tc>
          <w:tcPr>
            <w:tcW w:w="1247" w:type="dxa"/>
            <w:shd w:val="clear" w:color="auto" w:fill="auto"/>
            <w:noWrap/>
            <w:vAlign w:val="center"/>
            <w:hideMark/>
          </w:tcPr>
          <w:p w14:paraId="396D819F"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9127506" w14:textId="77777777" w:rsidR="00FB5D82" w:rsidRPr="00FB5D82" w:rsidRDefault="00FB5D82" w:rsidP="00FB5D82">
            <w:pPr>
              <w:suppressAutoHyphens/>
              <w:jc w:val="center"/>
              <w:rPr>
                <w:rFonts w:cs="Calibri"/>
                <w:color w:val="000000"/>
                <w:sz w:val="20"/>
              </w:rPr>
            </w:pPr>
            <w:r w:rsidRPr="00FB5D82">
              <w:rPr>
                <w:rFonts w:cs="Calibri"/>
                <w:color w:val="000000"/>
                <w:sz w:val="20"/>
              </w:rPr>
              <w:t>50</w:t>
            </w:r>
          </w:p>
        </w:tc>
        <w:tc>
          <w:tcPr>
            <w:tcW w:w="1247" w:type="dxa"/>
            <w:shd w:val="clear" w:color="auto" w:fill="auto"/>
            <w:noWrap/>
            <w:vAlign w:val="center"/>
            <w:hideMark/>
          </w:tcPr>
          <w:p w14:paraId="14202CD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165F147" w14:textId="77777777" w:rsidR="00FB5D82" w:rsidRPr="00FB5D82" w:rsidRDefault="00FB5D82" w:rsidP="00FB5D82">
            <w:pPr>
              <w:suppressAutoHyphens/>
              <w:jc w:val="center"/>
              <w:rPr>
                <w:rFonts w:cs="Calibri"/>
                <w:color w:val="000000"/>
                <w:sz w:val="20"/>
              </w:rPr>
            </w:pPr>
            <w:r w:rsidRPr="00FB5D82">
              <w:rPr>
                <w:rFonts w:cs="Calibri"/>
                <w:color w:val="000000"/>
                <w:sz w:val="20"/>
              </w:rPr>
              <w:t>64</w:t>
            </w:r>
          </w:p>
        </w:tc>
        <w:tc>
          <w:tcPr>
            <w:tcW w:w="1599" w:type="dxa"/>
            <w:shd w:val="clear" w:color="auto" w:fill="F2F2F2"/>
            <w:noWrap/>
            <w:vAlign w:val="center"/>
            <w:hideMark/>
          </w:tcPr>
          <w:p w14:paraId="2EE60636"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49892227"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482D2DAF" w14:textId="77777777" w:rsidTr="00FB5D82">
        <w:trPr>
          <w:cantSplit/>
          <w:trHeight w:val="300"/>
        </w:trPr>
        <w:tc>
          <w:tcPr>
            <w:tcW w:w="703" w:type="dxa"/>
            <w:shd w:val="clear" w:color="auto" w:fill="auto"/>
            <w:noWrap/>
            <w:vAlign w:val="center"/>
            <w:hideMark/>
          </w:tcPr>
          <w:p w14:paraId="11E984CE" w14:textId="77777777" w:rsidR="00FB5D82" w:rsidRPr="00FB5D82" w:rsidRDefault="00FB5D82" w:rsidP="00FB5D82">
            <w:pPr>
              <w:suppressAutoHyphens/>
              <w:jc w:val="center"/>
              <w:rPr>
                <w:rFonts w:cs="Calibri"/>
                <w:color w:val="000000"/>
                <w:sz w:val="20"/>
              </w:rPr>
            </w:pPr>
            <w:r w:rsidRPr="00FB5D82">
              <w:rPr>
                <w:rFonts w:cs="Calibri"/>
                <w:color w:val="000000"/>
                <w:sz w:val="20"/>
              </w:rPr>
              <w:t>B</w:t>
            </w:r>
          </w:p>
        </w:tc>
        <w:tc>
          <w:tcPr>
            <w:tcW w:w="5193" w:type="dxa"/>
            <w:shd w:val="clear" w:color="auto" w:fill="auto"/>
            <w:vAlign w:val="center"/>
            <w:hideMark/>
          </w:tcPr>
          <w:p w14:paraId="4698882F" w14:textId="77777777" w:rsidR="00FB5D82" w:rsidRPr="00FB5D82" w:rsidRDefault="00FB5D82" w:rsidP="00FB5D82">
            <w:pPr>
              <w:suppressAutoHyphens/>
              <w:rPr>
                <w:rFonts w:cs="Calibri"/>
                <w:color w:val="000000"/>
                <w:sz w:val="20"/>
              </w:rPr>
            </w:pPr>
            <w:r w:rsidRPr="00FB5D82">
              <w:rPr>
                <w:rFonts w:cs="Calibri"/>
                <w:color w:val="000000"/>
                <w:sz w:val="20"/>
              </w:rPr>
              <w:t>Chemia analityczna</w:t>
            </w:r>
          </w:p>
        </w:tc>
        <w:tc>
          <w:tcPr>
            <w:tcW w:w="1247" w:type="dxa"/>
            <w:shd w:val="clear" w:color="auto" w:fill="auto"/>
            <w:noWrap/>
            <w:vAlign w:val="center"/>
            <w:hideMark/>
          </w:tcPr>
          <w:p w14:paraId="64AD5980"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694F68F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267A303C" w14:textId="77777777" w:rsidR="00FB5D82" w:rsidRPr="00FB5D82" w:rsidRDefault="00FB5D82" w:rsidP="00FB5D82">
            <w:pPr>
              <w:suppressAutoHyphens/>
              <w:jc w:val="center"/>
              <w:rPr>
                <w:rFonts w:cs="Calibri"/>
                <w:color w:val="000000"/>
                <w:sz w:val="20"/>
              </w:rPr>
            </w:pPr>
            <w:r w:rsidRPr="00FB5D82">
              <w:rPr>
                <w:rFonts w:cs="Calibri"/>
                <w:color w:val="000000"/>
                <w:sz w:val="20"/>
              </w:rPr>
              <w:t>80</w:t>
            </w:r>
          </w:p>
        </w:tc>
        <w:tc>
          <w:tcPr>
            <w:tcW w:w="1247" w:type="dxa"/>
            <w:shd w:val="clear" w:color="auto" w:fill="auto"/>
            <w:noWrap/>
            <w:vAlign w:val="center"/>
            <w:hideMark/>
          </w:tcPr>
          <w:p w14:paraId="38992E3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78F95BA" w14:textId="77777777" w:rsidR="00FB5D82" w:rsidRPr="00FB5D82" w:rsidRDefault="00FB5D82" w:rsidP="00FB5D82">
            <w:pPr>
              <w:suppressAutoHyphens/>
              <w:jc w:val="center"/>
              <w:rPr>
                <w:rFonts w:cs="Calibri"/>
                <w:color w:val="000000"/>
                <w:sz w:val="20"/>
              </w:rPr>
            </w:pPr>
            <w:r w:rsidRPr="00FB5D82">
              <w:rPr>
                <w:rFonts w:cs="Calibri"/>
                <w:color w:val="000000"/>
                <w:sz w:val="20"/>
              </w:rPr>
              <w:t>100</w:t>
            </w:r>
          </w:p>
        </w:tc>
        <w:tc>
          <w:tcPr>
            <w:tcW w:w="1599" w:type="dxa"/>
            <w:shd w:val="clear" w:color="auto" w:fill="F2F2F2"/>
            <w:noWrap/>
            <w:vAlign w:val="center"/>
            <w:hideMark/>
          </w:tcPr>
          <w:p w14:paraId="0A6FE9EC" w14:textId="77777777" w:rsidR="00FB5D82" w:rsidRPr="00FB5D82" w:rsidRDefault="00FB5D82" w:rsidP="00FB5D82">
            <w:pPr>
              <w:suppressAutoHyphens/>
              <w:jc w:val="center"/>
              <w:rPr>
                <w:rFonts w:cs="Calibri"/>
                <w:color w:val="000000"/>
                <w:sz w:val="20"/>
              </w:rPr>
            </w:pPr>
            <w:r w:rsidRPr="00FB5D82">
              <w:rPr>
                <w:rFonts w:cs="Calibri"/>
                <w:color w:val="000000"/>
                <w:sz w:val="20"/>
              </w:rPr>
              <w:t>8</w:t>
            </w:r>
          </w:p>
        </w:tc>
        <w:tc>
          <w:tcPr>
            <w:tcW w:w="1406" w:type="dxa"/>
            <w:shd w:val="clear" w:color="auto" w:fill="auto"/>
            <w:noWrap/>
            <w:vAlign w:val="center"/>
            <w:hideMark/>
          </w:tcPr>
          <w:p w14:paraId="026DC50D"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700C72A5" w14:textId="77777777" w:rsidTr="00FB5D82">
        <w:trPr>
          <w:cantSplit/>
          <w:trHeight w:val="300"/>
        </w:trPr>
        <w:tc>
          <w:tcPr>
            <w:tcW w:w="703" w:type="dxa"/>
            <w:shd w:val="clear" w:color="auto" w:fill="auto"/>
            <w:noWrap/>
            <w:vAlign w:val="center"/>
            <w:hideMark/>
          </w:tcPr>
          <w:p w14:paraId="083E61A1" w14:textId="77777777" w:rsidR="00FB5D82" w:rsidRPr="00FB5D82" w:rsidRDefault="00FB5D82" w:rsidP="00FB5D82">
            <w:pPr>
              <w:suppressAutoHyphens/>
              <w:jc w:val="center"/>
              <w:rPr>
                <w:rFonts w:cs="Calibri"/>
                <w:color w:val="000000"/>
                <w:sz w:val="20"/>
              </w:rPr>
            </w:pPr>
            <w:r w:rsidRPr="00FB5D82">
              <w:rPr>
                <w:rFonts w:cs="Calibri"/>
                <w:color w:val="000000"/>
                <w:sz w:val="20"/>
              </w:rPr>
              <w:t>B</w:t>
            </w:r>
          </w:p>
        </w:tc>
        <w:tc>
          <w:tcPr>
            <w:tcW w:w="5193" w:type="dxa"/>
            <w:shd w:val="clear" w:color="auto" w:fill="auto"/>
            <w:vAlign w:val="center"/>
            <w:hideMark/>
          </w:tcPr>
          <w:p w14:paraId="5C3419CE" w14:textId="77777777" w:rsidR="00FB5D82" w:rsidRPr="00FB5D82" w:rsidRDefault="00FB5D82" w:rsidP="00FB5D82">
            <w:pPr>
              <w:suppressAutoHyphens/>
              <w:rPr>
                <w:rFonts w:cs="Calibri"/>
                <w:color w:val="000000"/>
                <w:sz w:val="20"/>
              </w:rPr>
            </w:pPr>
            <w:r w:rsidRPr="00FB5D82">
              <w:rPr>
                <w:rFonts w:cs="Calibri"/>
                <w:color w:val="000000"/>
                <w:sz w:val="20"/>
              </w:rPr>
              <w:t>Chemia organiczna</w:t>
            </w:r>
          </w:p>
        </w:tc>
        <w:tc>
          <w:tcPr>
            <w:tcW w:w="1247" w:type="dxa"/>
            <w:shd w:val="clear" w:color="auto" w:fill="auto"/>
            <w:noWrap/>
            <w:vAlign w:val="center"/>
            <w:hideMark/>
          </w:tcPr>
          <w:p w14:paraId="55CED624"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247" w:type="dxa"/>
            <w:shd w:val="clear" w:color="auto" w:fill="auto"/>
            <w:noWrap/>
            <w:vAlign w:val="center"/>
            <w:hideMark/>
          </w:tcPr>
          <w:p w14:paraId="7AFA08E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5348059" w14:textId="77777777" w:rsidR="00FB5D82" w:rsidRPr="00FB5D82" w:rsidRDefault="00FB5D82" w:rsidP="00FB5D82">
            <w:pPr>
              <w:suppressAutoHyphens/>
              <w:jc w:val="center"/>
              <w:rPr>
                <w:rFonts w:cs="Calibri"/>
                <w:color w:val="000000"/>
                <w:sz w:val="20"/>
              </w:rPr>
            </w:pPr>
            <w:r w:rsidRPr="00FB5D82">
              <w:rPr>
                <w:rFonts w:cs="Calibri"/>
                <w:color w:val="000000"/>
                <w:sz w:val="20"/>
              </w:rPr>
              <w:t>120</w:t>
            </w:r>
          </w:p>
        </w:tc>
        <w:tc>
          <w:tcPr>
            <w:tcW w:w="1247" w:type="dxa"/>
            <w:shd w:val="clear" w:color="auto" w:fill="auto"/>
            <w:noWrap/>
            <w:vAlign w:val="center"/>
            <w:hideMark/>
          </w:tcPr>
          <w:p w14:paraId="2A2CCF0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40FA461" w14:textId="77777777" w:rsidR="00FB5D82" w:rsidRPr="00FB5D82" w:rsidRDefault="00FB5D82" w:rsidP="00FB5D82">
            <w:pPr>
              <w:suppressAutoHyphens/>
              <w:jc w:val="center"/>
              <w:rPr>
                <w:rFonts w:cs="Calibri"/>
                <w:color w:val="000000"/>
                <w:sz w:val="20"/>
              </w:rPr>
            </w:pPr>
            <w:r w:rsidRPr="00FB5D82">
              <w:rPr>
                <w:rFonts w:cs="Calibri"/>
                <w:color w:val="000000"/>
                <w:sz w:val="20"/>
              </w:rPr>
              <w:t>145</w:t>
            </w:r>
          </w:p>
        </w:tc>
        <w:tc>
          <w:tcPr>
            <w:tcW w:w="1599" w:type="dxa"/>
            <w:shd w:val="clear" w:color="auto" w:fill="F2F2F2"/>
            <w:noWrap/>
            <w:vAlign w:val="center"/>
            <w:hideMark/>
          </w:tcPr>
          <w:p w14:paraId="3721C660"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406" w:type="dxa"/>
            <w:shd w:val="clear" w:color="auto" w:fill="auto"/>
            <w:noWrap/>
            <w:vAlign w:val="center"/>
            <w:hideMark/>
          </w:tcPr>
          <w:p w14:paraId="25C42000"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2F88C407" w14:textId="77777777" w:rsidTr="00FB5D82">
        <w:trPr>
          <w:cantSplit/>
          <w:trHeight w:val="300"/>
        </w:trPr>
        <w:tc>
          <w:tcPr>
            <w:tcW w:w="703" w:type="dxa"/>
            <w:shd w:val="clear" w:color="auto" w:fill="auto"/>
            <w:noWrap/>
            <w:vAlign w:val="center"/>
            <w:hideMark/>
          </w:tcPr>
          <w:p w14:paraId="28970B32" w14:textId="77777777" w:rsidR="00FB5D82" w:rsidRPr="00FB5D82" w:rsidRDefault="00FB5D82" w:rsidP="00FB5D82">
            <w:pPr>
              <w:suppressAutoHyphens/>
              <w:jc w:val="center"/>
              <w:rPr>
                <w:rFonts w:cs="Calibri"/>
                <w:color w:val="000000"/>
                <w:sz w:val="20"/>
              </w:rPr>
            </w:pPr>
            <w:r w:rsidRPr="00FB5D82">
              <w:rPr>
                <w:rFonts w:cs="Calibri"/>
                <w:color w:val="000000"/>
                <w:sz w:val="20"/>
              </w:rPr>
              <w:t>C</w:t>
            </w:r>
          </w:p>
        </w:tc>
        <w:tc>
          <w:tcPr>
            <w:tcW w:w="5193" w:type="dxa"/>
            <w:shd w:val="clear" w:color="auto" w:fill="auto"/>
            <w:vAlign w:val="center"/>
            <w:hideMark/>
          </w:tcPr>
          <w:p w14:paraId="45953C54" w14:textId="77777777" w:rsidR="00FB5D82" w:rsidRPr="00FB5D82" w:rsidRDefault="00FB5D82" w:rsidP="00FB5D82">
            <w:pPr>
              <w:suppressAutoHyphens/>
              <w:rPr>
                <w:rFonts w:cs="Calibri"/>
                <w:color w:val="000000"/>
                <w:sz w:val="20"/>
              </w:rPr>
            </w:pPr>
            <w:r w:rsidRPr="00FB5D82">
              <w:rPr>
                <w:rFonts w:cs="Calibri"/>
                <w:color w:val="000000"/>
                <w:sz w:val="20"/>
              </w:rPr>
              <w:t>Język angielski</w:t>
            </w:r>
          </w:p>
        </w:tc>
        <w:tc>
          <w:tcPr>
            <w:tcW w:w="1247" w:type="dxa"/>
            <w:shd w:val="clear" w:color="auto" w:fill="auto"/>
            <w:noWrap/>
            <w:vAlign w:val="center"/>
            <w:hideMark/>
          </w:tcPr>
          <w:p w14:paraId="0938411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E25589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9C42E70"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247" w:type="dxa"/>
            <w:shd w:val="clear" w:color="auto" w:fill="auto"/>
            <w:noWrap/>
            <w:vAlign w:val="center"/>
            <w:hideMark/>
          </w:tcPr>
          <w:p w14:paraId="46363E2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29FB323D"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599" w:type="dxa"/>
            <w:shd w:val="clear" w:color="auto" w:fill="F2F2F2"/>
            <w:noWrap/>
            <w:vAlign w:val="center"/>
            <w:hideMark/>
          </w:tcPr>
          <w:p w14:paraId="24C3205C"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6CBD26DC"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0D0AFE45" w14:textId="77777777" w:rsidTr="00FB5D82">
        <w:trPr>
          <w:cantSplit/>
          <w:trHeight w:val="300"/>
        </w:trPr>
        <w:tc>
          <w:tcPr>
            <w:tcW w:w="5896" w:type="dxa"/>
            <w:gridSpan w:val="2"/>
            <w:shd w:val="clear" w:color="auto" w:fill="auto"/>
            <w:noWrap/>
            <w:vAlign w:val="center"/>
            <w:hideMark/>
          </w:tcPr>
          <w:p w14:paraId="04AD06EF" w14:textId="51CCD25C" w:rsidR="00FB5D82" w:rsidRPr="00FB5D82" w:rsidRDefault="00FB5D82" w:rsidP="00FB5D82">
            <w:pPr>
              <w:suppressAutoHyphens/>
              <w:jc w:val="right"/>
              <w:rPr>
                <w:rFonts w:cs="Calibri"/>
                <w:b/>
                <w:color w:val="000000"/>
                <w:sz w:val="20"/>
              </w:rPr>
            </w:pPr>
            <w:r w:rsidRPr="00FB5D82">
              <w:rPr>
                <w:rFonts w:cs="Calibri"/>
                <w:b/>
                <w:color w:val="000000"/>
                <w:sz w:val="20"/>
              </w:rPr>
              <w:t>RAZEM</w:t>
            </w:r>
          </w:p>
        </w:tc>
        <w:tc>
          <w:tcPr>
            <w:tcW w:w="1247" w:type="dxa"/>
            <w:shd w:val="clear" w:color="auto" w:fill="auto"/>
            <w:noWrap/>
            <w:vAlign w:val="center"/>
            <w:hideMark/>
          </w:tcPr>
          <w:p w14:paraId="7CEFBE6F" w14:textId="77777777" w:rsidR="00FB5D82" w:rsidRPr="00FB5D82" w:rsidRDefault="00FB5D82" w:rsidP="00FB5D82">
            <w:pPr>
              <w:suppressAutoHyphens/>
              <w:jc w:val="right"/>
              <w:rPr>
                <w:rFonts w:cs="Calibri"/>
                <w:b/>
                <w:color w:val="000000"/>
                <w:sz w:val="20"/>
              </w:rPr>
            </w:pPr>
            <w:r w:rsidRPr="00FB5D82">
              <w:rPr>
                <w:rFonts w:cs="Calibri"/>
                <w:b/>
                <w:color w:val="000000"/>
                <w:sz w:val="20"/>
              </w:rPr>
              <w:t>173</w:t>
            </w:r>
          </w:p>
        </w:tc>
        <w:tc>
          <w:tcPr>
            <w:tcW w:w="1247" w:type="dxa"/>
            <w:shd w:val="clear" w:color="auto" w:fill="auto"/>
            <w:noWrap/>
            <w:vAlign w:val="center"/>
            <w:hideMark/>
          </w:tcPr>
          <w:p w14:paraId="1469B0B2" w14:textId="77777777" w:rsidR="00FB5D82" w:rsidRPr="00FB5D82" w:rsidRDefault="00FB5D82" w:rsidP="00FB5D82">
            <w:pPr>
              <w:suppressAutoHyphens/>
              <w:jc w:val="right"/>
              <w:rPr>
                <w:rFonts w:cs="Calibri"/>
                <w:b/>
                <w:color w:val="000000"/>
                <w:sz w:val="20"/>
              </w:rPr>
            </w:pPr>
            <w:r w:rsidRPr="00FB5D82">
              <w:rPr>
                <w:rFonts w:cs="Calibri"/>
                <w:b/>
                <w:color w:val="000000"/>
                <w:sz w:val="20"/>
              </w:rPr>
              <w:t>91</w:t>
            </w:r>
          </w:p>
        </w:tc>
        <w:tc>
          <w:tcPr>
            <w:tcW w:w="1247" w:type="dxa"/>
            <w:shd w:val="clear" w:color="auto" w:fill="auto"/>
            <w:noWrap/>
            <w:vAlign w:val="center"/>
            <w:hideMark/>
          </w:tcPr>
          <w:p w14:paraId="35AC669F" w14:textId="77777777" w:rsidR="00FB5D82" w:rsidRPr="00FB5D82" w:rsidRDefault="00FB5D82" w:rsidP="00FB5D82">
            <w:pPr>
              <w:suppressAutoHyphens/>
              <w:jc w:val="right"/>
              <w:rPr>
                <w:rFonts w:cs="Calibri"/>
                <w:b/>
                <w:color w:val="000000"/>
                <w:sz w:val="20"/>
              </w:rPr>
            </w:pPr>
            <w:r w:rsidRPr="00FB5D82">
              <w:rPr>
                <w:rFonts w:cs="Calibri"/>
                <w:b/>
                <w:color w:val="000000"/>
                <w:sz w:val="20"/>
              </w:rPr>
              <w:t>515</w:t>
            </w:r>
          </w:p>
        </w:tc>
        <w:tc>
          <w:tcPr>
            <w:tcW w:w="1247" w:type="dxa"/>
            <w:shd w:val="clear" w:color="auto" w:fill="auto"/>
            <w:noWrap/>
            <w:vAlign w:val="center"/>
            <w:hideMark/>
          </w:tcPr>
          <w:p w14:paraId="31E99FF4" w14:textId="77777777" w:rsidR="00FB5D82" w:rsidRPr="00FB5D82" w:rsidRDefault="00FB5D82" w:rsidP="00FB5D82">
            <w:pPr>
              <w:suppressAutoHyphens/>
              <w:jc w:val="right"/>
              <w:rPr>
                <w:rFonts w:cs="Calibri"/>
                <w:b/>
                <w:color w:val="000000"/>
                <w:sz w:val="20"/>
              </w:rPr>
            </w:pPr>
            <w:r w:rsidRPr="00FB5D82">
              <w:rPr>
                <w:rFonts w:cs="Calibri"/>
                <w:b/>
                <w:color w:val="000000"/>
                <w:sz w:val="20"/>
              </w:rPr>
              <w:t>0</w:t>
            </w:r>
          </w:p>
        </w:tc>
        <w:tc>
          <w:tcPr>
            <w:tcW w:w="1599" w:type="dxa"/>
            <w:shd w:val="clear" w:color="auto" w:fill="F2F2F2"/>
            <w:noWrap/>
            <w:vAlign w:val="center"/>
            <w:hideMark/>
          </w:tcPr>
          <w:p w14:paraId="6AAA2456" w14:textId="77777777" w:rsidR="00FB5D82" w:rsidRPr="00FB5D82" w:rsidRDefault="00FB5D82" w:rsidP="00FB5D82">
            <w:pPr>
              <w:suppressAutoHyphens/>
              <w:jc w:val="right"/>
              <w:rPr>
                <w:rFonts w:cs="Calibri"/>
                <w:b/>
                <w:color w:val="000000"/>
                <w:sz w:val="20"/>
              </w:rPr>
            </w:pPr>
            <w:r w:rsidRPr="00FB5D82">
              <w:rPr>
                <w:rFonts w:cs="Calibri"/>
                <w:b/>
                <w:color w:val="000000"/>
                <w:sz w:val="20"/>
              </w:rPr>
              <w:t>779</w:t>
            </w:r>
          </w:p>
        </w:tc>
        <w:tc>
          <w:tcPr>
            <w:tcW w:w="1599" w:type="dxa"/>
            <w:shd w:val="clear" w:color="auto" w:fill="F2F2F2"/>
            <w:noWrap/>
            <w:vAlign w:val="center"/>
            <w:hideMark/>
          </w:tcPr>
          <w:p w14:paraId="1C40E923" w14:textId="77777777" w:rsidR="00FB5D82" w:rsidRPr="00FB5D82" w:rsidRDefault="00FB5D82" w:rsidP="00FB5D82">
            <w:pPr>
              <w:suppressAutoHyphens/>
              <w:jc w:val="right"/>
              <w:rPr>
                <w:rFonts w:cs="Calibri"/>
                <w:b/>
                <w:color w:val="000000"/>
                <w:sz w:val="20"/>
              </w:rPr>
            </w:pPr>
            <w:r w:rsidRPr="00FB5D82">
              <w:rPr>
                <w:rFonts w:cs="Calibri"/>
                <w:b/>
                <w:color w:val="000000"/>
                <w:sz w:val="20"/>
              </w:rPr>
              <w:t>57</w:t>
            </w:r>
          </w:p>
        </w:tc>
        <w:tc>
          <w:tcPr>
            <w:tcW w:w="1406" w:type="dxa"/>
            <w:shd w:val="clear" w:color="auto" w:fill="F2F2F2"/>
            <w:noWrap/>
            <w:vAlign w:val="center"/>
            <w:hideMark/>
          </w:tcPr>
          <w:p w14:paraId="013C9ACB" w14:textId="77777777" w:rsidR="00FB5D82" w:rsidRPr="00FB5D82" w:rsidRDefault="00FB5D82" w:rsidP="00FB5D82">
            <w:pPr>
              <w:suppressAutoHyphens/>
              <w:jc w:val="right"/>
              <w:rPr>
                <w:rFonts w:cs="Calibri"/>
                <w:b/>
                <w:color w:val="000000"/>
                <w:sz w:val="20"/>
              </w:rPr>
            </w:pPr>
          </w:p>
        </w:tc>
      </w:tr>
    </w:tbl>
    <w:p w14:paraId="42935668" w14:textId="73DB2016" w:rsidR="00FB5D82" w:rsidRPr="00FB5D82" w:rsidRDefault="00FB5D82" w:rsidP="00FB5D82">
      <w:pPr>
        <w:suppressAutoHyphens/>
        <w:contextualSpacing/>
        <w:rPr>
          <w:rFonts w:cs="Calibri"/>
          <w:b/>
          <w:sz w:val="24"/>
          <w:szCs w:val="24"/>
        </w:rPr>
      </w:pPr>
    </w:p>
    <w:p w14:paraId="386AEC32" w14:textId="77777777" w:rsidR="00FB5D82" w:rsidRPr="00FB5D82" w:rsidRDefault="00FB5D82" w:rsidP="00FB5D82">
      <w:pPr>
        <w:suppressAutoHyphens/>
        <w:rPr>
          <w:rFonts w:cs="Calibri"/>
          <w:b/>
          <w:sz w:val="24"/>
          <w:szCs w:val="24"/>
        </w:rPr>
      </w:pPr>
      <w:r w:rsidRPr="00FB5D82">
        <w:rPr>
          <w:rFonts w:cs="Calibri"/>
          <w:b/>
          <w:sz w:val="24"/>
          <w:szCs w:val="24"/>
        </w:rPr>
        <w:br w:type="page"/>
      </w:r>
    </w:p>
    <w:p w14:paraId="4579CA01"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lastRenderedPageBreak/>
        <w:t>PROGRAM STUDIÓW dla cyklu kształcenia 2026/2027 – 2030/2031</w:t>
      </w:r>
    </w:p>
    <w:p w14:paraId="07395177"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akademicki 2028/2029</w:t>
      </w:r>
    </w:p>
    <w:p w14:paraId="6B2B5C2E"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3*</w:t>
      </w:r>
    </w:p>
    <w:p w14:paraId="2E6A5316" w14:textId="77777777" w:rsidR="00FB5D82" w:rsidRPr="00FB5D82" w:rsidRDefault="00FB5D82" w:rsidP="00FB5D82">
      <w:pPr>
        <w:keepNext/>
        <w:suppressAutoHyphens/>
        <w:contextualSpacing/>
        <w:jc w:val="cente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FB5D82" w:rsidRPr="00FB5D82" w14:paraId="6694F34C" w14:textId="77777777" w:rsidTr="00FB5D82">
        <w:trPr>
          <w:cantSplit/>
          <w:trHeight w:val="1200"/>
        </w:trPr>
        <w:tc>
          <w:tcPr>
            <w:tcW w:w="703" w:type="dxa"/>
            <w:shd w:val="clear" w:color="auto" w:fill="auto"/>
            <w:noWrap/>
            <w:vAlign w:val="center"/>
            <w:hideMark/>
          </w:tcPr>
          <w:p w14:paraId="07FFF84C" w14:textId="77777777" w:rsidR="00FB5D82" w:rsidRPr="00FB5D82" w:rsidRDefault="00FB5D82" w:rsidP="00FB5D82">
            <w:pPr>
              <w:suppressAutoHyphens/>
              <w:jc w:val="center"/>
              <w:rPr>
                <w:rFonts w:cs="Calibri"/>
                <w:b/>
                <w:color w:val="000000"/>
                <w:sz w:val="20"/>
                <w:lang w:eastAsia="pl-PL"/>
              </w:rPr>
            </w:pPr>
            <w:r w:rsidRPr="00FB5D82">
              <w:rPr>
                <w:rFonts w:cs="Calibri"/>
                <w:b/>
                <w:color w:val="000000"/>
                <w:sz w:val="20"/>
              </w:rPr>
              <w:t>lp bądź kod grupy**</w:t>
            </w:r>
          </w:p>
        </w:tc>
        <w:tc>
          <w:tcPr>
            <w:tcW w:w="5193" w:type="dxa"/>
            <w:shd w:val="clear" w:color="auto" w:fill="auto"/>
            <w:noWrap/>
            <w:vAlign w:val="center"/>
            <w:hideMark/>
          </w:tcPr>
          <w:p w14:paraId="01E52E57"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przedmiot</w:t>
            </w:r>
          </w:p>
        </w:tc>
        <w:tc>
          <w:tcPr>
            <w:tcW w:w="1247" w:type="dxa"/>
            <w:shd w:val="clear" w:color="auto" w:fill="auto"/>
            <w:noWrap/>
            <w:vAlign w:val="center"/>
            <w:hideMark/>
          </w:tcPr>
          <w:p w14:paraId="502F71F5" w14:textId="77777777" w:rsidR="00FB5D82" w:rsidRPr="00FB5D82" w:rsidRDefault="00FB5D82" w:rsidP="00FB5D82">
            <w:pPr>
              <w:suppressAutoHyphens/>
              <w:jc w:val="center"/>
              <w:rPr>
                <w:rFonts w:cs="Calibri"/>
                <w:b/>
                <w:color w:val="000000"/>
                <w:sz w:val="20"/>
              </w:rPr>
            </w:pPr>
            <w:r w:rsidRPr="00FB5D82">
              <w:rPr>
                <w:rFonts w:cs="Calibri"/>
                <w:b/>
                <w:color w:val="000000"/>
                <w:sz w:val="20"/>
              </w:rPr>
              <w:t>wykład</w:t>
            </w:r>
          </w:p>
        </w:tc>
        <w:tc>
          <w:tcPr>
            <w:tcW w:w="1247" w:type="dxa"/>
            <w:shd w:val="clear" w:color="auto" w:fill="auto"/>
            <w:noWrap/>
            <w:vAlign w:val="center"/>
            <w:hideMark/>
          </w:tcPr>
          <w:p w14:paraId="4733A03E" w14:textId="77777777" w:rsidR="00FB5D82" w:rsidRPr="00FB5D82" w:rsidRDefault="00FB5D82" w:rsidP="00FB5D82">
            <w:pPr>
              <w:suppressAutoHyphens/>
              <w:jc w:val="center"/>
              <w:rPr>
                <w:rFonts w:cs="Calibri"/>
                <w:b/>
                <w:color w:val="000000"/>
                <w:sz w:val="20"/>
              </w:rPr>
            </w:pPr>
            <w:r w:rsidRPr="00FB5D82">
              <w:rPr>
                <w:rFonts w:cs="Calibri"/>
                <w:b/>
                <w:color w:val="000000"/>
                <w:sz w:val="20"/>
              </w:rPr>
              <w:t>seminarium</w:t>
            </w:r>
          </w:p>
        </w:tc>
        <w:tc>
          <w:tcPr>
            <w:tcW w:w="1247" w:type="dxa"/>
            <w:shd w:val="clear" w:color="auto" w:fill="auto"/>
            <w:vAlign w:val="center"/>
            <w:hideMark/>
          </w:tcPr>
          <w:p w14:paraId="22974C02" w14:textId="77777777" w:rsidR="00FB5D82" w:rsidRPr="00FB5D82" w:rsidRDefault="00FB5D82" w:rsidP="00FB5D82">
            <w:pPr>
              <w:suppressAutoHyphens/>
              <w:jc w:val="center"/>
              <w:rPr>
                <w:rFonts w:cs="Calibri"/>
                <w:b/>
                <w:color w:val="000000"/>
                <w:sz w:val="20"/>
              </w:rPr>
            </w:pPr>
            <w:r w:rsidRPr="00FB5D82">
              <w:rPr>
                <w:rFonts w:cs="Calibri"/>
                <w:b/>
                <w:color w:val="000000"/>
                <w:sz w:val="20"/>
              </w:rPr>
              <w:t>pozostałe</w:t>
            </w:r>
            <w:r w:rsidRPr="00FB5D82">
              <w:rPr>
                <w:rFonts w:cs="Calibri"/>
                <w:b/>
                <w:color w:val="000000"/>
                <w:sz w:val="20"/>
              </w:rPr>
              <w:br/>
              <w:t>formy</w:t>
            </w:r>
          </w:p>
        </w:tc>
        <w:tc>
          <w:tcPr>
            <w:tcW w:w="1247" w:type="dxa"/>
            <w:shd w:val="clear" w:color="auto" w:fill="auto"/>
            <w:vAlign w:val="center"/>
            <w:hideMark/>
          </w:tcPr>
          <w:p w14:paraId="214BA845"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praktyka</w:t>
            </w:r>
            <w:r w:rsidRPr="00FB5D82">
              <w:rPr>
                <w:rFonts w:cs="Calibri"/>
                <w:b/>
                <w:color w:val="000000"/>
                <w:sz w:val="20"/>
              </w:rPr>
              <w:br/>
              <w:t>zawodowa</w:t>
            </w:r>
          </w:p>
        </w:tc>
        <w:tc>
          <w:tcPr>
            <w:tcW w:w="1599" w:type="dxa"/>
            <w:shd w:val="clear" w:color="auto" w:fill="auto"/>
            <w:vAlign w:val="center"/>
            <w:hideMark/>
          </w:tcPr>
          <w:p w14:paraId="6E8313BD" w14:textId="77777777" w:rsidR="00FB5D82" w:rsidRPr="00FB5D82" w:rsidRDefault="00FB5D82" w:rsidP="00FB5D82">
            <w:pPr>
              <w:suppressAutoHyphens/>
              <w:jc w:val="center"/>
              <w:rPr>
                <w:rFonts w:cs="Calibri"/>
                <w:b/>
                <w:color w:val="000000"/>
                <w:sz w:val="20"/>
              </w:rPr>
            </w:pPr>
            <w:r w:rsidRPr="00FB5D82">
              <w:rPr>
                <w:rFonts w:cs="Calibri"/>
                <w:b/>
                <w:color w:val="000000"/>
                <w:sz w:val="20"/>
              </w:rPr>
              <w:t>SUMA</w:t>
            </w:r>
            <w:r w:rsidRPr="00FB5D82">
              <w:rPr>
                <w:rFonts w:cs="Calibri"/>
                <w:b/>
                <w:color w:val="000000"/>
                <w:sz w:val="20"/>
              </w:rPr>
              <w:br/>
              <w:t>GODZIN</w:t>
            </w:r>
          </w:p>
        </w:tc>
        <w:tc>
          <w:tcPr>
            <w:tcW w:w="1599" w:type="dxa"/>
            <w:shd w:val="clear" w:color="auto" w:fill="auto"/>
            <w:vAlign w:val="center"/>
            <w:hideMark/>
          </w:tcPr>
          <w:p w14:paraId="35992E1A" w14:textId="77777777" w:rsidR="00FB5D82" w:rsidRPr="00FB5D82" w:rsidRDefault="00FB5D82" w:rsidP="00FB5D82">
            <w:pPr>
              <w:suppressAutoHyphens/>
              <w:jc w:val="center"/>
              <w:rPr>
                <w:rFonts w:cs="Calibri"/>
                <w:b/>
                <w:color w:val="000000"/>
                <w:sz w:val="20"/>
              </w:rPr>
            </w:pPr>
            <w:r w:rsidRPr="00FB5D82">
              <w:rPr>
                <w:rFonts w:cs="Calibri"/>
                <w:b/>
                <w:color w:val="000000"/>
                <w:sz w:val="20"/>
              </w:rPr>
              <w:t>PUNKTY</w:t>
            </w:r>
            <w:r w:rsidRPr="00FB5D82">
              <w:rPr>
                <w:rFonts w:cs="Calibri"/>
                <w:b/>
                <w:color w:val="000000"/>
                <w:sz w:val="20"/>
              </w:rPr>
              <w:br/>
              <w:t xml:space="preserve"> ECTS</w:t>
            </w:r>
          </w:p>
        </w:tc>
        <w:tc>
          <w:tcPr>
            <w:tcW w:w="1406" w:type="dxa"/>
            <w:shd w:val="clear" w:color="auto" w:fill="auto"/>
            <w:vAlign w:val="center"/>
            <w:hideMark/>
          </w:tcPr>
          <w:p w14:paraId="508A5969" w14:textId="77777777" w:rsidR="00FB5D82" w:rsidRPr="00FB5D82" w:rsidRDefault="00FB5D82" w:rsidP="00FB5D82">
            <w:pPr>
              <w:suppressAutoHyphens/>
              <w:jc w:val="center"/>
              <w:rPr>
                <w:rFonts w:cs="Calibri"/>
                <w:b/>
                <w:color w:val="000000"/>
                <w:sz w:val="20"/>
              </w:rPr>
            </w:pPr>
            <w:r w:rsidRPr="00FB5D82">
              <w:rPr>
                <w:rFonts w:cs="Calibri"/>
                <w:b/>
                <w:color w:val="000000"/>
                <w:sz w:val="20"/>
              </w:rPr>
              <w:t>Forma</w:t>
            </w:r>
            <w:r w:rsidRPr="00FB5D82">
              <w:rPr>
                <w:rFonts w:cs="Calibri"/>
                <w:b/>
                <w:color w:val="000000"/>
                <w:sz w:val="20"/>
              </w:rPr>
              <w:br/>
              <w:t>weryfikacji</w:t>
            </w:r>
            <w:r w:rsidRPr="00FB5D82">
              <w:rPr>
                <w:rFonts w:cs="Calibri"/>
                <w:b/>
                <w:color w:val="000000"/>
                <w:sz w:val="20"/>
              </w:rPr>
              <w:br/>
              <w:t>***</w:t>
            </w:r>
          </w:p>
        </w:tc>
      </w:tr>
      <w:tr w:rsidR="00FB5D82" w:rsidRPr="00FB5D82" w14:paraId="61EEE1C4" w14:textId="77777777" w:rsidTr="00FB5D82">
        <w:trPr>
          <w:cantSplit/>
          <w:trHeight w:val="300"/>
        </w:trPr>
        <w:tc>
          <w:tcPr>
            <w:tcW w:w="703" w:type="dxa"/>
            <w:shd w:val="clear" w:color="auto" w:fill="auto"/>
            <w:noWrap/>
            <w:vAlign w:val="center"/>
            <w:hideMark/>
          </w:tcPr>
          <w:p w14:paraId="7B46A8DC" w14:textId="77777777" w:rsidR="00FB5D82" w:rsidRPr="00FB5D82" w:rsidRDefault="00FB5D82" w:rsidP="00FB5D82">
            <w:pPr>
              <w:suppressAutoHyphens/>
              <w:jc w:val="center"/>
              <w:rPr>
                <w:rFonts w:cs="Calibri"/>
                <w:color w:val="000000"/>
                <w:sz w:val="20"/>
              </w:rPr>
            </w:pPr>
            <w:r w:rsidRPr="00FB5D82">
              <w:rPr>
                <w:rFonts w:cs="Calibri"/>
                <w:color w:val="000000"/>
                <w:sz w:val="20"/>
              </w:rPr>
              <w:t>D</w:t>
            </w:r>
          </w:p>
        </w:tc>
        <w:tc>
          <w:tcPr>
            <w:tcW w:w="5193" w:type="dxa"/>
            <w:shd w:val="clear" w:color="auto" w:fill="auto"/>
            <w:vAlign w:val="center"/>
            <w:hideMark/>
          </w:tcPr>
          <w:p w14:paraId="60C90298" w14:textId="77777777" w:rsidR="00FB5D82" w:rsidRPr="00FB5D82" w:rsidRDefault="00FB5D82" w:rsidP="00FB5D82">
            <w:pPr>
              <w:suppressAutoHyphens/>
              <w:rPr>
                <w:rFonts w:cs="Calibri"/>
                <w:color w:val="000000"/>
                <w:sz w:val="20"/>
              </w:rPr>
            </w:pPr>
            <w:r w:rsidRPr="00FB5D82">
              <w:rPr>
                <w:rFonts w:cs="Calibri"/>
                <w:color w:val="000000"/>
                <w:sz w:val="20"/>
              </w:rPr>
              <w:t>Farmakognozja</w:t>
            </w:r>
          </w:p>
        </w:tc>
        <w:tc>
          <w:tcPr>
            <w:tcW w:w="1247" w:type="dxa"/>
            <w:shd w:val="clear" w:color="auto" w:fill="auto"/>
            <w:noWrap/>
            <w:vAlign w:val="center"/>
            <w:hideMark/>
          </w:tcPr>
          <w:p w14:paraId="1A757908"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27B0EC6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96992EB" w14:textId="77777777" w:rsidR="00FB5D82" w:rsidRPr="00FB5D82" w:rsidRDefault="00FB5D82" w:rsidP="00FB5D82">
            <w:pPr>
              <w:suppressAutoHyphens/>
              <w:jc w:val="center"/>
              <w:rPr>
                <w:rFonts w:cs="Calibri"/>
                <w:color w:val="000000"/>
                <w:sz w:val="20"/>
              </w:rPr>
            </w:pPr>
            <w:r w:rsidRPr="00FB5D82">
              <w:rPr>
                <w:rFonts w:cs="Calibri"/>
                <w:color w:val="000000"/>
                <w:sz w:val="20"/>
              </w:rPr>
              <w:t>80</w:t>
            </w:r>
          </w:p>
        </w:tc>
        <w:tc>
          <w:tcPr>
            <w:tcW w:w="1247" w:type="dxa"/>
            <w:shd w:val="clear" w:color="auto" w:fill="auto"/>
            <w:noWrap/>
            <w:vAlign w:val="center"/>
            <w:hideMark/>
          </w:tcPr>
          <w:p w14:paraId="72360BFF"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E77328B" w14:textId="77777777" w:rsidR="00FB5D82" w:rsidRPr="00FB5D82" w:rsidRDefault="00FB5D82" w:rsidP="00FB5D82">
            <w:pPr>
              <w:suppressAutoHyphens/>
              <w:jc w:val="center"/>
              <w:rPr>
                <w:rFonts w:cs="Calibri"/>
                <w:color w:val="000000"/>
                <w:sz w:val="20"/>
              </w:rPr>
            </w:pPr>
            <w:r w:rsidRPr="00FB5D82">
              <w:rPr>
                <w:rFonts w:cs="Calibri"/>
                <w:color w:val="000000"/>
                <w:sz w:val="20"/>
              </w:rPr>
              <w:t>120</w:t>
            </w:r>
          </w:p>
        </w:tc>
        <w:tc>
          <w:tcPr>
            <w:tcW w:w="1599" w:type="dxa"/>
            <w:shd w:val="clear" w:color="auto" w:fill="F2F2F2"/>
            <w:noWrap/>
            <w:vAlign w:val="center"/>
            <w:hideMark/>
          </w:tcPr>
          <w:p w14:paraId="5DDAD08B" w14:textId="77777777" w:rsidR="00FB5D82" w:rsidRPr="00FB5D82" w:rsidRDefault="00FB5D82" w:rsidP="00FB5D82">
            <w:pPr>
              <w:suppressAutoHyphens/>
              <w:jc w:val="center"/>
              <w:rPr>
                <w:rFonts w:cs="Calibri"/>
                <w:color w:val="000000"/>
                <w:sz w:val="20"/>
              </w:rPr>
            </w:pPr>
            <w:r w:rsidRPr="00FB5D82">
              <w:rPr>
                <w:rFonts w:cs="Calibri"/>
                <w:color w:val="000000"/>
                <w:sz w:val="20"/>
              </w:rPr>
              <w:t>8</w:t>
            </w:r>
          </w:p>
        </w:tc>
        <w:tc>
          <w:tcPr>
            <w:tcW w:w="1406" w:type="dxa"/>
            <w:shd w:val="clear" w:color="auto" w:fill="auto"/>
            <w:noWrap/>
            <w:vAlign w:val="center"/>
            <w:hideMark/>
          </w:tcPr>
          <w:p w14:paraId="2E7F3A5E"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5FED105F" w14:textId="77777777" w:rsidTr="00FB5D82">
        <w:trPr>
          <w:cantSplit/>
          <w:trHeight w:val="300"/>
        </w:trPr>
        <w:tc>
          <w:tcPr>
            <w:tcW w:w="703" w:type="dxa"/>
            <w:shd w:val="clear" w:color="auto" w:fill="auto"/>
            <w:noWrap/>
            <w:vAlign w:val="center"/>
            <w:hideMark/>
          </w:tcPr>
          <w:p w14:paraId="24581032"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61720888" w14:textId="77777777" w:rsidR="00FB5D82" w:rsidRPr="00FB5D82" w:rsidRDefault="00FB5D82" w:rsidP="00FB5D82">
            <w:pPr>
              <w:suppressAutoHyphens/>
              <w:rPr>
                <w:rFonts w:cs="Calibri"/>
                <w:color w:val="000000"/>
                <w:sz w:val="20"/>
              </w:rPr>
            </w:pPr>
            <w:r w:rsidRPr="00FB5D82">
              <w:rPr>
                <w:rFonts w:cs="Calibri"/>
                <w:color w:val="000000"/>
                <w:sz w:val="20"/>
              </w:rPr>
              <w:t>Informacja o lekach</w:t>
            </w:r>
          </w:p>
        </w:tc>
        <w:tc>
          <w:tcPr>
            <w:tcW w:w="1247" w:type="dxa"/>
            <w:shd w:val="clear" w:color="auto" w:fill="auto"/>
            <w:noWrap/>
            <w:vAlign w:val="center"/>
            <w:hideMark/>
          </w:tcPr>
          <w:p w14:paraId="6EBE3659"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1237F89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8483689"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247" w:type="dxa"/>
            <w:shd w:val="clear" w:color="auto" w:fill="auto"/>
            <w:noWrap/>
            <w:vAlign w:val="center"/>
            <w:hideMark/>
          </w:tcPr>
          <w:p w14:paraId="5560E768"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019A5F1F" w14:textId="77777777" w:rsidR="00FB5D82" w:rsidRPr="00FB5D82" w:rsidRDefault="00FB5D82" w:rsidP="00FB5D82">
            <w:pPr>
              <w:suppressAutoHyphens/>
              <w:jc w:val="center"/>
              <w:rPr>
                <w:rFonts w:cs="Calibri"/>
                <w:color w:val="000000"/>
                <w:sz w:val="20"/>
              </w:rPr>
            </w:pPr>
            <w:r w:rsidRPr="00FB5D82">
              <w:rPr>
                <w:rFonts w:cs="Calibri"/>
                <w:color w:val="000000"/>
                <w:sz w:val="20"/>
              </w:rPr>
              <w:t>50</w:t>
            </w:r>
          </w:p>
        </w:tc>
        <w:tc>
          <w:tcPr>
            <w:tcW w:w="1599" w:type="dxa"/>
            <w:shd w:val="clear" w:color="auto" w:fill="F2F2F2"/>
            <w:noWrap/>
            <w:vAlign w:val="center"/>
            <w:hideMark/>
          </w:tcPr>
          <w:p w14:paraId="1A3FCFAD" w14:textId="77777777" w:rsidR="00FB5D82" w:rsidRPr="00FB5D82" w:rsidRDefault="00FB5D82" w:rsidP="00FB5D82">
            <w:pPr>
              <w:suppressAutoHyphens/>
              <w:jc w:val="center"/>
              <w:rPr>
                <w:rFonts w:cs="Calibri"/>
                <w:color w:val="000000"/>
                <w:sz w:val="20"/>
              </w:rPr>
            </w:pPr>
            <w:r w:rsidRPr="00FB5D82">
              <w:rPr>
                <w:rFonts w:cs="Calibri"/>
                <w:color w:val="000000"/>
                <w:sz w:val="20"/>
              </w:rPr>
              <w:t>3</w:t>
            </w:r>
          </w:p>
        </w:tc>
        <w:tc>
          <w:tcPr>
            <w:tcW w:w="1406" w:type="dxa"/>
            <w:shd w:val="clear" w:color="auto" w:fill="auto"/>
            <w:noWrap/>
            <w:vAlign w:val="center"/>
            <w:hideMark/>
          </w:tcPr>
          <w:p w14:paraId="1D0EE828"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46E376E4" w14:textId="77777777" w:rsidTr="00FB5D82">
        <w:trPr>
          <w:cantSplit/>
          <w:trHeight w:val="300"/>
        </w:trPr>
        <w:tc>
          <w:tcPr>
            <w:tcW w:w="703" w:type="dxa"/>
            <w:shd w:val="clear" w:color="auto" w:fill="auto"/>
            <w:noWrap/>
            <w:vAlign w:val="center"/>
            <w:hideMark/>
          </w:tcPr>
          <w:p w14:paraId="2499F9CC" w14:textId="77777777" w:rsidR="00FB5D82" w:rsidRPr="00FB5D82" w:rsidRDefault="00FB5D82" w:rsidP="00FB5D82">
            <w:pPr>
              <w:suppressAutoHyphens/>
              <w:jc w:val="center"/>
              <w:rPr>
                <w:rFonts w:cs="Calibri"/>
                <w:color w:val="000000"/>
                <w:sz w:val="20"/>
              </w:rPr>
            </w:pPr>
            <w:r w:rsidRPr="00FB5D82">
              <w:rPr>
                <w:rFonts w:cs="Calibri"/>
                <w:color w:val="000000"/>
                <w:sz w:val="20"/>
              </w:rPr>
              <w:t>D</w:t>
            </w:r>
          </w:p>
        </w:tc>
        <w:tc>
          <w:tcPr>
            <w:tcW w:w="5193" w:type="dxa"/>
            <w:shd w:val="clear" w:color="auto" w:fill="auto"/>
            <w:vAlign w:val="center"/>
            <w:hideMark/>
          </w:tcPr>
          <w:p w14:paraId="4210CAD8" w14:textId="77777777" w:rsidR="00FB5D82" w:rsidRPr="00FB5D82" w:rsidRDefault="00FB5D82" w:rsidP="00FB5D82">
            <w:pPr>
              <w:suppressAutoHyphens/>
              <w:rPr>
                <w:rFonts w:cs="Calibri"/>
                <w:color w:val="000000"/>
                <w:sz w:val="20"/>
              </w:rPr>
            </w:pPr>
            <w:r w:rsidRPr="00FB5D82">
              <w:rPr>
                <w:rFonts w:cs="Calibri"/>
                <w:color w:val="000000"/>
                <w:sz w:val="20"/>
              </w:rPr>
              <w:t>Technologia postaci leku I</w:t>
            </w:r>
          </w:p>
        </w:tc>
        <w:tc>
          <w:tcPr>
            <w:tcW w:w="1247" w:type="dxa"/>
            <w:shd w:val="clear" w:color="auto" w:fill="auto"/>
            <w:noWrap/>
            <w:vAlign w:val="center"/>
            <w:hideMark/>
          </w:tcPr>
          <w:p w14:paraId="1942A21A"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247" w:type="dxa"/>
            <w:shd w:val="clear" w:color="auto" w:fill="auto"/>
            <w:noWrap/>
            <w:vAlign w:val="center"/>
            <w:hideMark/>
          </w:tcPr>
          <w:p w14:paraId="2C518CE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F980C88" w14:textId="77777777" w:rsidR="00FB5D82" w:rsidRPr="00FB5D82" w:rsidRDefault="00FB5D82" w:rsidP="00FB5D82">
            <w:pPr>
              <w:suppressAutoHyphens/>
              <w:jc w:val="center"/>
              <w:rPr>
                <w:rFonts w:cs="Calibri"/>
                <w:color w:val="000000"/>
                <w:sz w:val="20"/>
              </w:rPr>
            </w:pPr>
            <w:r w:rsidRPr="00FB5D82">
              <w:rPr>
                <w:rFonts w:cs="Calibri"/>
                <w:color w:val="000000"/>
                <w:sz w:val="20"/>
              </w:rPr>
              <w:t>110</w:t>
            </w:r>
          </w:p>
        </w:tc>
        <w:tc>
          <w:tcPr>
            <w:tcW w:w="1247" w:type="dxa"/>
            <w:shd w:val="clear" w:color="auto" w:fill="auto"/>
            <w:noWrap/>
            <w:vAlign w:val="center"/>
            <w:hideMark/>
          </w:tcPr>
          <w:p w14:paraId="17258C3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6819093" w14:textId="77777777" w:rsidR="00FB5D82" w:rsidRPr="00FB5D82" w:rsidRDefault="00FB5D82" w:rsidP="00FB5D82">
            <w:pPr>
              <w:suppressAutoHyphens/>
              <w:jc w:val="center"/>
              <w:rPr>
                <w:rFonts w:cs="Calibri"/>
                <w:color w:val="000000"/>
                <w:sz w:val="20"/>
              </w:rPr>
            </w:pPr>
            <w:r w:rsidRPr="00FB5D82">
              <w:rPr>
                <w:rFonts w:cs="Calibri"/>
                <w:color w:val="000000"/>
                <w:sz w:val="20"/>
              </w:rPr>
              <w:t>135</w:t>
            </w:r>
          </w:p>
        </w:tc>
        <w:tc>
          <w:tcPr>
            <w:tcW w:w="1599" w:type="dxa"/>
            <w:shd w:val="clear" w:color="auto" w:fill="F2F2F2"/>
            <w:noWrap/>
            <w:vAlign w:val="center"/>
            <w:hideMark/>
          </w:tcPr>
          <w:p w14:paraId="0394026A" w14:textId="77777777" w:rsidR="00FB5D82" w:rsidRPr="00FB5D82" w:rsidRDefault="00FB5D82" w:rsidP="00FB5D82">
            <w:pPr>
              <w:suppressAutoHyphens/>
              <w:jc w:val="center"/>
              <w:rPr>
                <w:rFonts w:cs="Calibri"/>
                <w:color w:val="000000"/>
                <w:sz w:val="20"/>
              </w:rPr>
            </w:pPr>
            <w:r w:rsidRPr="00FB5D82">
              <w:rPr>
                <w:rFonts w:cs="Calibri"/>
                <w:color w:val="000000"/>
                <w:sz w:val="20"/>
              </w:rPr>
              <w:t>9</w:t>
            </w:r>
          </w:p>
        </w:tc>
        <w:tc>
          <w:tcPr>
            <w:tcW w:w="1406" w:type="dxa"/>
            <w:shd w:val="clear" w:color="auto" w:fill="auto"/>
            <w:noWrap/>
            <w:vAlign w:val="center"/>
            <w:hideMark/>
          </w:tcPr>
          <w:p w14:paraId="602D5A06"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15CA3EA9" w14:textId="77777777" w:rsidTr="00FB5D82">
        <w:trPr>
          <w:cantSplit/>
          <w:trHeight w:val="300"/>
        </w:trPr>
        <w:tc>
          <w:tcPr>
            <w:tcW w:w="703" w:type="dxa"/>
            <w:shd w:val="clear" w:color="auto" w:fill="auto"/>
            <w:noWrap/>
            <w:vAlign w:val="center"/>
            <w:hideMark/>
          </w:tcPr>
          <w:p w14:paraId="1F54D316" w14:textId="77777777" w:rsidR="00FB5D82" w:rsidRPr="00FB5D82" w:rsidRDefault="00FB5D82" w:rsidP="00FB5D82">
            <w:pPr>
              <w:suppressAutoHyphens/>
              <w:jc w:val="center"/>
              <w:rPr>
                <w:rFonts w:cs="Calibri"/>
                <w:color w:val="000000"/>
                <w:sz w:val="20"/>
              </w:rPr>
            </w:pPr>
            <w:r w:rsidRPr="00FB5D82">
              <w:rPr>
                <w:rFonts w:cs="Calibri"/>
                <w:color w:val="000000"/>
                <w:sz w:val="20"/>
              </w:rPr>
              <w:t>D/E</w:t>
            </w:r>
          </w:p>
        </w:tc>
        <w:tc>
          <w:tcPr>
            <w:tcW w:w="5193" w:type="dxa"/>
            <w:shd w:val="clear" w:color="auto" w:fill="auto"/>
            <w:vAlign w:val="center"/>
            <w:hideMark/>
          </w:tcPr>
          <w:p w14:paraId="1432A6B2" w14:textId="77777777" w:rsidR="00FB5D82" w:rsidRPr="00FB5D82" w:rsidRDefault="00FB5D82" w:rsidP="00FB5D82">
            <w:pPr>
              <w:suppressAutoHyphens/>
              <w:rPr>
                <w:rFonts w:cs="Calibri"/>
                <w:color w:val="000000"/>
                <w:sz w:val="20"/>
              </w:rPr>
            </w:pPr>
            <w:r w:rsidRPr="00FB5D82">
              <w:rPr>
                <w:rFonts w:cs="Calibri"/>
                <w:color w:val="000000"/>
                <w:sz w:val="20"/>
              </w:rPr>
              <w:t>Przedmiot fakultatywny</w:t>
            </w:r>
          </w:p>
        </w:tc>
        <w:tc>
          <w:tcPr>
            <w:tcW w:w="1247" w:type="dxa"/>
            <w:shd w:val="clear" w:color="auto" w:fill="auto"/>
            <w:noWrap/>
            <w:vAlign w:val="center"/>
            <w:hideMark/>
          </w:tcPr>
          <w:p w14:paraId="7631BAE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CDB16C3" w14:textId="77777777" w:rsidR="00FB5D82" w:rsidRPr="00FB5D82" w:rsidRDefault="00FB5D82" w:rsidP="00FB5D82">
            <w:pPr>
              <w:suppressAutoHyphens/>
              <w:jc w:val="center"/>
              <w:rPr>
                <w:rFonts w:cs="Calibri"/>
                <w:color w:val="000000"/>
                <w:sz w:val="20"/>
              </w:rPr>
            </w:pPr>
            <w:r w:rsidRPr="00FB5D82">
              <w:rPr>
                <w:rFonts w:cs="Calibri"/>
                <w:color w:val="000000"/>
                <w:sz w:val="20"/>
              </w:rPr>
              <w:t>70</w:t>
            </w:r>
          </w:p>
        </w:tc>
        <w:tc>
          <w:tcPr>
            <w:tcW w:w="1247" w:type="dxa"/>
            <w:shd w:val="clear" w:color="auto" w:fill="auto"/>
            <w:noWrap/>
            <w:vAlign w:val="center"/>
            <w:hideMark/>
          </w:tcPr>
          <w:p w14:paraId="2C052C8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D8B04D9"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945DAB0" w14:textId="77777777" w:rsidR="00FB5D82" w:rsidRPr="00FB5D82" w:rsidRDefault="00FB5D82" w:rsidP="00FB5D82">
            <w:pPr>
              <w:suppressAutoHyphens/>
              <w:jc w:val="center"/>
              <w:rPr>
                <w:rFonts w:cs="Calibri"/>
                <w:color w:val="000000"/>
                <w:sz w:val="20"/>
              </w:rPr>
            </w:pPr>
            <w:r w:rsidRPr="00FB5D82">
              <w:rPr>
                <w:rFonts w:cs="Calibri"/>
                <w:color w:val="000000"/>
                <w:sz w:val="20"/>
              </w:rPr>
              <w:t>70</w:t>
            </w:r>
          </w:p>
        </w:tc>
        <w:tc>
          <w:tcPr>
            <w:tcW w:w="1599" w:type="dxa"/>
            <w:shd w:val="clear" w:color="auto" w:fill="F2F2F2"/>
            <w:noWrap/>
            <w:vAlign w:val="center"/>
            <w:hideMark/>
          </w:tcPr>
          <w:p w14:paraId="47E37451"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7BF23438"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63F9D7EC" w14:textId="77777777" w:rsidTr="00FB5D82">
        <w:trPr>
          <w:cantSplit/>
          <w:trHeight w:val="300"/>
        </w:trPr>
        <w:tc>
          <w:tcPr>
            <w:tcW w:w="703" w:type="dxa"/>
            <w:shd w:val="clear" w:color="auto" w:fill="auto"/>
            <w:noWrap/>
            <w:vAlign w:val="center"/>
            <w:hideMark/>
          </w:tcPr>
          <w:p w14:paraId="0AD285AE"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495F2519" w14:textId="77777777" w:rsidR="00FB5D82" w:rsidRPr="00FB5D82" w:rsidRDefault="00FB5D82" w:rsidP="00FB5D82">
            <w:pPr>
              <w:suppressAutoHyphens/>
              <w:rPr>
                <w:rFonts w:cs="Calibri"/>
                <w:color w:val="000000"/>
                <w:sz w:val="20"/>
              </w:rPr>
            </w:pPr>
            <w:r w:rsidRPr="00FB5D82">
              <w:rPr>
                <w:rFonts w:cs="Calibri"/>
                <w:color w:val="000000"/>
                <w:sz w:val="20"/>
              </w:rPr>
              <w:t>Farmakoekonomika</w:t>
            </w:r>
          </w:p>
        </w:tc>
        <w:tc>
          <w:tcPr>
            <w:tcW w:w="1247" w:type="dxa"/>
            <w:shd w:val="clear" w:color="auto" w:fill="auto"/>
            <w:noWrap/>
            <w:vAlign w:val="center"/>
            <w:hideMark/>
          </w:tcPr>
          <w:p w14:paraId="621F157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D87207D"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247" w:type="dxa"/>
            <w:shd w:val="clear" w:color="auto" w:fill="auto"/>
            <w:noWrap/>
            <w:vAlign w:val="center"/>
            <w:hideMark/>
          </w:tcPr>
          <w:p w14:paraId="23F64656"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9F50C7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08EAEB33"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374DB415"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3B025814"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135F4DA7" w14:textId="77777777" w:rsidTr="00FB5D82">
        <w:trPr>
          <w:cantSplit/>
          <w:trHeight w:val="300"/>
        </w:trPr>
        <w:tc>
          <w:tcPr>
            <w:tcW w:w="703" w:type="dxa"/>
            <w:shd w:val="clear" w:color="auto" w:fill="auto"/>
            <w:noWrap/>
            <w:vAlign w:val="center"/>
            <w:hideMark/>
          </w:tcPr>
          <w:p w14:paraId="02DD5EB7"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01874E21" w14:textId="77777777" w:rsidR="00FB5D82" w:rsidRPr="00FB5D82" w:rsidRDefault="00FB5D82" w:rsidP="00FB5D82">
            <w:pPr>
              <w:suppressAutoHyphens/>
              <w:rPr>
                <w:rFonts w:cs="Calibri"/>
                <w:color w:val="000000"/>
                <w:sz w:val="20"/>
              </w:rPr>
            </w:pPr>
            <w:r w:rsidRPr="00FB5D82">
              <w:rPr>
                <w:rFonts w:cs="Calibri"/>
                <w:color w:val="000000"/>
                <w:sz w:val="20"/>
              </w:rPr>
              <w:t>Zdrowie publiczne</w:t>
            </w:r>
          </w:p>
        </w:tc>
        <w:tc>
          <w:tcPr>
            <w:tcW w:w="1247" w:type="dxa"/>
            <w:shd w:val="clear" w:color="auto" w:fill="auto"/>
            <w:noWrap/>
            <w:vAlign w:val="center"/>
            <w:hideMark/>
          </w:tcPr>
          <w:p w14:paraId="3ECCEB95"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247" w:type="dxa"/>
            <w:shd w:val="clear" w:color="auto" w:fill="auto"/>
            <w:noWrap/>
            <w:vAlign w:val="center"/>
            <w:hideMark/>
          </w:tcPr>
          <w:p w14:paraId="5676885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C58665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659F19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43950DBC"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599" w:type="dxa"/>
            <w:shd w:val="clear" w:color="auto" w:fill="F2F2F2"/>
            <w:noWrap/>
            <w:vAlign w:val="center"/>
            <w:hideMark/>
          </w:tcPr>
          <w:p w14:paraId="483CB8C4" w14:textId="77777777" w:rsidR="00FB5D82" w:rsidRPr="00FB5D82" w:rsidRDefault="00FB5D82" w:rsidP="00FB5D82">
            <w:pPr>
              <w:suppressAutoHyphens/>
              <w:jc w:val="center"/>
              <w:rPr>
                <w:rFonts w:cs="Calibri"/>
                <w:color w:val="000000"/>
                <w:sz w:val="20"/>
              </w:rPr>
            </w:pPr>
            <w:r w:rsidRPr="00FB5D82">
              <w:rPr>
                <w:rFonts w:cs="Calibri"/>
                <w:color w:val="000000"/>
                <w:sz w:val="20"/>
              </w:rPr>
              <w:t>1</w:t>
            </w:r>
          </w:p>
        </w:tc>
        <w:tc>
          <w:tcPr>
            <w:tcW w:w="1406" w:type="dxa"/>
            <w:shd w:val="clear" w:color="auto" w:fill="auto"/>
            <w:noWrap/>
            <w:vAlign w:val="center"/>
            <w:hideMark/>
          </w:tcPr>
          <w:p w14:paraId="5C891E61"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4832756A" w14:textId="77777777" w:rsidTr="00FB5D82">
        <w:trPr>
          <w:cantSplit/>
          <w:trHeight w:val="300"/>
        </w:trPr>
        <w:tc>
          <w:tcPr>
            <w:tcW w:w="703" w:type="dxa"/>
            <w:shd w:val="clear" w:color="auto" w:fill="auto"/>
            <w:noWrap/>
            <w:vAlign w:val="center"/>
            <w:hideMark/>
          </w:tcPr>
          <w:p w14:paraId="4A32AE0C"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154BECE9" w14:textId="77777777" w:rsidR="00FB5D82" w:rsidRPr="00FB5D82" w:rsidRDefault="00FB5D82" w:rsidP="00FB5D82">
            <w:pPr>
              <w:suppressAutoHyphens/>
              <w:rPr>
                <w:rFonts w:cs="Calibri"/>
                <w:color w:val="000000"/>
                <w:sz w:val="20"/>
              </w:rPr>
            </w:pPr>
            <w:r w:rsidRPr="00FB5D82">
              <w:rPr>
                <w:rFonts w:cs="Calibri"/>
                <w:color w:val="000000"/>
                <w:sz w:val="20"/>
              </w:rPr>
              <w:t>Farmakoepidemiologia</w:t>
            </w:r>
          </w:p>
        </w:tc>
        <w:tc>
          <w:tcPr>
            <w:tcW w:w="1247" w:type="dxa"/>
            <w:shd w:val="clear" w:color="auto" w:fill="auto"/>
            <w:noWrap/>
            <w:vAlign w:val="center"/>
            <w:hideMark/>
          </w:tcPr>
          <w:p w14:paraId="1CCC655D" w14:textId="77777777" w:rsidR="00FB5D82" w:rsidRPr="00FB5D82" w:rsidRDefault="00FB5D82" w:rsidP="00FB5D82">
            <w:pPr>
              <w:suppressAutoHyphens/>
              <w:jc w:val="center"/>
              <w:rPr>
                <w:rFonts w:cs="Calibri"/>
                <w:color w:val="000000"/>
                <w:sz w:val="20"/>
              </w:rPr>
            </w:pPr>
            <w:r w:rsidRPr="00FB5D82">
              <w:rPr>
                <w:rFonts w:cs="Calibri"/>
                <w:color w:val="000000"/>
                <w:sz w:val="20"/>
              </w:rPr>
              <w:t>6</w:t>
            </w:r>
          </w:p>
        </w:tc>
        <w:tc>
          <w:tcPr>
            <w:tcW w:w="1247" w:type="dxa"/>
            <w:shd w:val="clear" w:color="auto" w:fill="auto"/>
            <w:noWrap/>
            <w:vAlign w:val="center"/>
            <w:hideMark/>
          </w:tcPr>
          <w:p w14:paraId="68595588" w14:textId="77777777" w:rsidR="00FB5D82" w:rsidRPr="00FB5D82" w:rsidRDefault="00FB5D82" w:rsidP="00FB5D82">
            <w:pPr>
              <w:suppressAutoHyphens/>
              <w:jc w:val="center"/>
              <w:rPr>
                <w:rFonts w:cs="Calibri"/>
                <w:color w:val="000000"/>
                <w:sz w:val="20"/>
              </w:rPr>
            </w:pPr>
            <w:r w:rsidRPr="00FB5D82">
              <w:rPr>
                <w:rFonts w:cs="Calibri"/>
                <w:color w:val="000000"/>
                <w:sz w:val="20"/>
              </w:rPr>
              <w:t>19</w:t>
            </w:r>
          </w:p>
        </w:tc>
        <w:tc>
          <w:tcPr>
            <w:tcW w:w="1247" w:type="dxa"/>
            <w:shd w:val="clear" w:color="auto" w:fill="auto"/>
            <w:noWrap/>
            <w:vAlign w:val="center"/>
            <w:hideMark/>
          </w:tcPr>
          <w:p w14:paraId="46333DD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6D7349F"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790A8C5A"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599" w:type="dxa"/>
            <w:shd w:val="clear" w:color="auto" w:fill="F2F2F2"/>
            <w:noWrap/>
            <w:vAlign w:val="center"/>
            <w:hideMark/>
          </w:tcPr>
          <w:p w14:paraId="24B75BAC"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29449C71"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38F45A12" w14:textId="77777777" w:rsidTr="00FB5D82">
        <w:trPr>
          <w:cantSplit/>
          <w:trHeight w:val="300"/>
        </w:trPr>
        <w:tc>
          <w:tcPr>
            <w:tcW w:w="703" w:type="dxa"/>
            <w:shd w:val="clear" w:color="auto" w:fill="auto"/>
            <w:noWrap/>
            <w:vAlign w:val="center"/>
            <w:hideMark/>
          </w:tcPr>
          <w:p w14:paraId="52CF3F98"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73C78D1F" w14:textId="77777777" w:rsidR="00FB5D82" w:rsidRPr="00FB5D82" w:rsidRDefault="00FB5D82" w:rsidP="00FB5D82">
            <w:pPr>
              <w:suppressAutoHyphens/>
              <w:rPr>
                <w:rFonts w:cs="Calibri"/>
                <w:color w:val="000000"/>
                <w:sz w:val="20"/>
              </w:rPr>
            </w:pPr>
            <w:r w:rsidRPr="00FB5D82">
              <w:rPr>
                <w:rFonts w:cs="Calibri"/>
                <w:color w:val="000000"/>
                <w:sz w:val="20"/>
              </w:rPr>
              <w:t>Biofarmacja</w:t>
            </w:r>
          </w:p>
        </w:tc>
        <w:tc>
          <w:tcPr>
            <w:tcW w:w="1247" w:type="dxa"/>
            <w:shd w:val="clear" w:color="auto" w:fill="auto"/>
            <w:noWrap/>
            <w:vAlign w:val="center"/>
            <w:hideMark/>
          </w:tcPr>
          <w:p w14:paraId="497DD579"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7B735C7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3B0504D" w14:textId="77777777" w:rsidR="00FB5D82" w:rsidRPr="00FB5D82" w:rsidRDefault="00FB5D82" w:rsidP="00FB5D82">
            <w:pPr>
              <w:suppressAutoHyphens/>
              <w:jc w:val="center"/>
              <w:rPr>
                <w:rFonts w:cs="Calibri"/>
                <w:color w:val="000000"/>
                <w:sz w:val="20"/>
              </w:rPr>
            </w:pPr>
            <w:r w:rsidRPr="00FB5D82">
              <w:rPr>
                <w:rFonts w:cs="Calibri"/>
                <w:color w:val="000000"/>
                <w:sz w:val="20"/>
              </w:rPr>
              <w:t>35</w:t>
            </w:r>
          </w:p>
        </w:tc>
        <w:tc>
          <w:tcPr>
            <w:tcW w:w="1247" w:type="dxa"/>
            <w:shd w:val="clear" w:color="auto" w:fill="auto"/>
            <w:noWrap/>
            <w:vAlign w:val="center"/>
            <w:hideMark/>
          </w:tcPr>
          <w:p w14:paraId="6E055DA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5EE5EA83" w14:textId="77777777" w:rsidR="00FB5D82" w:rsidRPr="00FB5D82" w:rsidRDefault="00FB5D82" w:rsidP="00FB5D82">
            <w:pPr>
              <w:suppressAutoHyphens/>
              <w:jc w:val="center"/>
              <w:rPr>
                <w:rFonts w:cs="Calibri"/>
                <w:color w:val="000000"/>
                <w:sz w:val="20"/>
              </w:rPr>
            </w:pPr>
            <w:r w:rsidRPr="00FB5D82">
              <w:rPr>
                <w:rFonts w:cs="Calibri"/>
                <w:color w:val="000000"/>
                <w:sz w:val="20"/>
              </w:rPr>
              <w:t>55</w:t>
            </w:r>
          </w:p>
        </w:tc>
        <w:tc>
          <w:tcPr>
            <w:tcW w:w="1599" w:type="dxa"/>
            <w:shd w:val="clear" w:color="auto" w:fill="F2F2F2"/>
            <w:noWrap/>
            <w:vAlign w:val="center"/>
            <w:hideMark/>
          </w:tcPr>
          <w:p w14:paraId="35629BB3" w14:textId="77777777" w:rsidR="00FB5D82" w:rsidRPr="00FB5D82" w:rsidRDefault="00FB5D82" w:rsidP="00FB5D82">
            <w:pPr>
              <w:suppressAutoHyphens/>
              <w:jc w:val="center"/>
              <w:rPr>
                <w:rFonts w:cs="Calibri"/>
                <w:color w:val="000000"/>
                <w:sz w:val="20"/>
              </w:rPr>
            </w:pPr>
            <w:r w:rsidRPr="00FB5D82">
              <w:rPr>
                <w:rFonts w:cs="Calibri"/>
                <w:color w:val="000000"/>
                <w:sz w:val="20"/>
              </w:rPr>
              <w:t>3</w:t>
            </w:r>
          </w:p>
        </w:tc>
        <w:tc>
          <w:tcPr>
            <w:tcW w:w="1406" w:type="dxa"/>
            <w:shd w:val="clear" w:color="auto" w:fill="auto"/>
            <w:noWrap/>
            <w:vAlign w:val="center"/>
            <w:hideMark/>
          </w:tcPr>
          <w:p w14:paraId="22FC0263"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6EB094A4" w14:textId="77777777" w:rsidTr="00FB5D82">
        <w:trPr>
          <w:cantSplit/>
          <w:trHeight w:val="300"/>
        </w:trPr>
        <w:tc>
          <w:tcPr>
            <w:tcW w:w="703" w:type="dxa"/>
            <w:shd w:val="clear" w:color="auto" w:fill="auto"/>
            <w:noWrap/>
            <w:vAlign w:val="center"/>
            <w:hideMark/>
          </w:tcPr>
          <w:p w14:paraId="113030AB" w14:textId="77777777" w:rsidR="00FB5D82" w:rsidRPr="00FB5D82" w:rsidRDefault="00FB5D82" w:rsidP="00FB5D82">
            <w:pPr>
              <w:suppressAutoHyphens/>
              <w:jc w:val="center"/>
              <w:rPr>
                <w:rFonts w:cs="Calibri"/>
                <w:color w:val="000000"/>
                <w:sz w:val="20"/>
              </w:rPr>
            </w:pPr>
            <w:r w:rsidRPr="00FB5D82">
              <w:rPr>
                <w:rFonts w:cs="Calibri"/>
                <w:color w:val="000000"/>
                <w:sz w:val="20"/>
              </w:rPr>
              <w:t>D</w:t>
            </w:r>
          </w:p>
        </w:tc>
        <w:tc>
          <w:tcPr>
            <w:tcW w:w="5193" w:type="dxa"/>
            <w:shd w:val="clear" w:color="auto" w:fill="auto"/>
            <w:vAlign w:val="center"/>
            <w:hideMark/>
          </w:tcPr>
          <w:p w14:paraId="00C7D895" w14:textId="77777777" w:rsidR="00FB5D82" w:rsidRPr="00FB5D82" w:rsidRDefault="00FB5D82" w:rsidP="00FB5D82">
            <w:pPr>
              <w:suppressAutoHyphens/>
              <w:rPr>
                <w:rFonts w:cs="Calibri"/>
                <w:color w:val="000000"/>
                <w:sz w:val="20"/>
              </w:rPr>
            </w:pPr>
            <w:r w:rsidRPr="00FB5D82">
              <w:rPr>
                <w:rFonts w:cs="Calibri"/>
                <w:color w:val="000000"/>
                <w:sz w:val="20"/>
              </w:rPr>
              <w:t>Technologia postaci leku II</w:t>
            </w:r>
          </w:p>
        </w:tc>
        <w:tc>
          <w:tcPr>
            <w:tcW w:w="1247" w:type="dxa"/>
            <w:shd w:val="clear" w:color="auto" w:fill="auto"/>
            <w:noWrap/>
            <w:vAlign w:val="center"/>
            <w:hideMark/>
          </w:tcPr>
          <w:p w14:paraId="0DCC720C"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773FE66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97659DD" w14:textId="77777777" w:rsidR="00FB5D82" w:rsidRPr="00FB5D82" w:rsidRDefault="00FB5D82" w:rsidP="00FB5D82">
            <w:pPr>
              <w:suppressAutoHyphens/>
              <w:jc w:val="center"/>
              <w:rPr>
                <w:rFonts w:cs="Calibri"/>
                <w:color w:val="000000"/>
                <w:sz w:val="20"/>
              </w:rPr>
            </w:pPr>
            <w:r w:rsidRPr="00FB5D82">
              <w:rPr>
                <w:rFonts w:cs="Calibri"/>
                <w:color w:val="000000"/>
                <w:sz w:val="20"/>
              </w:rPr>
              <w:t>90</w:t>
            </w:r>
          </w:p>
        </w:tc>
        <w:tc>
          <w:tcPr>
            <w:tcW w:w="1247" w:type="dxa"/>
            <w:shd w:val="clear" w:color="auto" w:fill="auto"/>
            <w:noWrap/>
            <w:vAlign w:val="center"/>
            <w:hideMark/>
          </w:tcPr>
          <w:p w14:paraId="7C62591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401819A" w14:textId="77777777" w:rsidR="00FB5D82" w:rsidRPr="00FB5D82" w:rsidRDefault="00FB5D82" w:rsidP="00FB5D82">
            <w:pPr>
              <w:suppressAutoHyphens/>
              <w:jc w:val="center"/>
              <w:rPr>
                <w:rFonts w:cs="Calibri"/>
                <w:color w:val="000000"/>
                <w:sz w:val="20"/>
              </w:rPr>
            </w:pPr>
            <w:r w:rsidRPr="00FB5D82">
              <w:rPr>
                <w:rFonts w:cs="Calibri"/>
                <w:color w:val="000000"/>
                <w:sz w:val="20"/>
              </w:rPr>
              <w:t>130</w:t>
            </w:r>
          </w:p>
        </w:tc>
        <w:tc>
          <w:tcPr>
            <w:tcW w:w="1599" w:type="dxa"/>
            <w:shd w:val="clear" w:color="auto" w:fill="F2F2F2"/>
            <w:noWrap/>
            <w:vAlign w:val="center"/>
            <w:hideMark/>
          </w:tcPr>
          <w:p w14:paraId="28D5E9A8" w14:textId="77777777" w:rsidR="00FB5D82" w:rsidRPr="00FB5D82" w:rsidRDefault="00FB5D82" w:rsidP="00FB5D82">
            <w:pPr>
              <w:suppressAutoHyphens/>
              <w:jc w:val="center"/>
              <w:rPr>
                <w:rFonts w:cs="Calibri"/>
                <w:color w:val="000000"/>
                <w:sz w:val="20"/>
              </w:rPr>
            </w:pPr>
            <w:r w:rsidRPr="00FB5D82">
              <w:rPr>
                <w:rFonts w:cs="Calibri"/>
                <w:color w:val="000000"/>
                <w:sz w:val="20"/>
              </w:rPr>
              <w:t>9</w:t>
            </w:r>
          </w:p>
        </w:tc>
        <w:tc>
          <w:tcPr>
            <w:tcW w:w="1406" w:type="dxa"/>
            <w:shd w:val="clear" w:color="auto" w:fill="auto"/>
            <w:noWrap/>
            <w:vAlign w:val="center"/>
            <w:hideMark/>
          </w:tcPr>
          <w:p w14:paraId="31719D69"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51EFB959" w14:textId="77777777" w:rsidTr="00FB5D82">
        <w:trPr>
          <w:cantSplit/>
          <w:trHeight w:val="300"/>
        </w:trPr>
        <w:tc>
          <w:tcPr>
            <w:tcW w:w="703" w:type="dxa"/>
            <w:shd w:val="clear" w:color="auto" w:fill="auto"/>
            <w:noWrap/>
            <w:vAlign w:val="center"/>
            <w:hideMark/>
          </w:tcPr>
          <w:p w14:paraId="07434D12" w14:textId="77777777" w:rsidR="00FB5D82" w:rsidRPr="00FB5D82" w:rsidRDefault="00FB5D82" w:rsidP="00FB5D82">
            <w:pPr>
              <w:suppressAutoHyphens/>
              <w:jc w:val="center"/>
              <w:rPr>
                <w:rFonts w:cs="Calibri"/>
                <w:color w:val="000000"/>
                <w:sz w:val="20"/>
              </w:rPr>
            </w:pPr>
            <w:r w:rsidRPr="00FB5D82">
              <w:rPr>
                <w:rFonts w:cs="Calibri"/>
                <w:color w:val="000000"/>
                <w:sz w:val="20"/>
              </w:rPr>
              <w:t>H</w:t>
            </w:r>
          </w:p>
        </w:tc>
        <w:tc>
          <w:tcPr>
            <w:tcW w:w="5193" w:type="dxa"/>
            <w:shd w:val="clear" w:color="auto" w:fill="auto"/>
            <w:vAlign w:val="center"/>
            <w:hideMark/>
          </w:tcPr>
          <w:p w14:paraId="3BF057D2" w14:textId="77777777" w:rsidR="00FB5D82" w:rsidRPr="00FB5D82" w:rsidRDefault="00FB5D82" w:rsidP="00FB5D82">
            <w:pPr>
              <w:suppressAutoHyphens/>
              <w:rPr>
                <w:rFonts w:cs="Calibri"/>
                <w:color w:val="000000"/>
                <w:sz w:val="20"/>
              </w:rPr>
            </w:pPr>
            <w:r w:rsidRPr="00FB5D82">
              <w:rPr>
                <w:rFonts w:cs="Calibri"/>
                <w:color w:val="000000"/>
                <w:sz w:val="20"/>
              </w:rPr>
              <w:t>Praktyka w aptece ogólnodostępnej</w:t>
            </w:r>
          </w:p>
        </w:tc>
        <w:tc>
          <w:tcPr>
            <w:tcW w:w="1247" w:type="dxa"/>
            <w:shd w:val="clear" w:color="auto" w:fill="auto"/>
            <w:noWrap/>
            <w:vAlign w:val="center"/>
            <w:hideMark/>
          </w:tcPr>
          <w:p w14:paraId="0E65FA8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949658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FC8233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BFBB98B" w14:textId="77777777" w:rsidR="00FB5D82" w:rsidRPr="00FB5D82" w:rsidRDefault="00FB5D82" w:rsidP="00FB5D82">
            <w:pPr>
              <w:suppressAutoHyphens/>
              <w:jc w:val="center"/>
              <w:rPr>
                <w:rFonts w:cs="Calibri"/>
                <w:color w:val="000000"/>
                <w:sz w:val="20"/>
              </w:rPr>
            </w:pPr>
            <w:r w:rsidRPr="00FB5D82">
              <w:rPr>
                <w:rFonts w:cs="Calibri"/>
                <w:color w:val="000000"/>
                <w:sz w:val="20"/>
              </w:rPr>
              <w:t>160</w:t>
            </w:r>
          </w:p>
        </w:tc>
        <w:tc>
          <w:tcPr>
            <w:tcW w:w="1599" w:type="dxa"/>
            <w:shd w:val="clear" w:color="auto" w:fill="F2F2F2"/>
            <w:noWrap/>
            <w:vAlign w:val="center"/>
            <w:hideMark/>
          </w:tcPr>
          <w:p w14:paraId="5309C4B0" w14:textId="77777777" w:rsidR="00FB5D82" w:rsidRPr="00FB5D82" w:rsidRDefault="00FB5D82" w:rsidP="00FB5D82">
            <w:pPr>
              <w:suppressAutoHyphens/>
              <w:jc w:val="center"/>
              <w:rPr>
                <w:rFonts w:cs="Calibri"/>
                <w:color w:val="000000"/>
                <w:sz w:val="20"/>
              </w:rPr>
            </w:pPr>
            <w:r w:rsidRPr="00FB5D82">
              <w:rPr>
                <w:rFonts w:cs="Calibri"/>
                <w:color w:val="000000"/>
                <w:sz w:val="20"/>
              </w:rPr>
              <w:t>160</w:t>
            </w:r>
          </w:p>
        </w:tc>
        <w:tc>
          <w:tcPr>
            <w:tcW w:w="1599" w:type="dxa"/>
            <w:shd w:val="clear" w:color="auto" w:fill="F2F2F2"/>
            <w:noWrap/>
            <w:vAlign w:val="center"/>
            <w:hideMark/>
          </w:tcPr>
          <w:p w14:paraId="38CB80CF" w14:textId="77777777" w:rsidR="00FB5D82" w:rsidRPr="00FB5D82" w:rsidRDefault="00FB5D82" w:rsidP="00FB5D82">
            <w:pPr>
              <w:suppressAutoHyphens/>
              <w:jc w:val="center"/>
              <w:rPr>
                <w:rFonts w:cs="Calibri"/>
                <w:color w:val="000000"/>
                <w:sz w:val="20"/>
              </w:rPr>
            </w:pPr>
            <w:r w:rsidRPr="00FB5D82">
              <w:rPr>
                <w:rFonts w:cs="Calibri"/>
                <w:color w:val="000000"/>
                <w:sz w:val="20"/>
              </w:rPr>
              <w:t>7</w:t>
            </w:r>
          </w:p>
        </w:tc>
        <w:tc>
          <w:tcPr>
            <w:tcW w:w="1406" w:type="dxa"/>
            <w:shd w:val="clear" w:color="auto" w:fill="auto"/>
            <w:noWrap/>
            <w:vAlign w:val="center"/>
            <w:hideMark/>
          </w:tcPr>
          <w:p w14:paraId="72195C1D"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6E70B0D1" w14:textId="77777777" w:rsidTr="00FB5D82">
        <w:trPr>
          <w:cantSplit/>
          <w:trHeight w:val="300"/>
        </w:trPr>
        <w:tc>
          <w:tcPr>
            <w:tcW w:w="703" w:type="dxa"/>
            <w:shd w:val="clear" w:color="auto" w:fill="auto"/>
            <w:noWrap/>
            <w:vAlign w:val="center"/>
            <w:hideMark/>
          </w:tcPr>
          <w:p w14:paraId="74A66C10" w14:textId="77777777" w:rsidR="00FB5D82" w:rsidRPr="00FB5D82" w:rsidRDefault="00FB5D82" w:rsidP="00FB5D82">
            <w:pPr>
              <w:suppressAutoHyphens/>
              <w:jc w:val="center"/>
              <w:rPr>
                <w:rFonts w:cs="Calibri"/>
                <w:color w:val="000000"/>
                <w:sz w:val="20"/>
              </w:rPr>
            </w:pPr>
            <w:r w:rsidRPr="00FB5D82">
              <w:rPr>
                <w:rFonts w:cs="Calibri"/>
                <w:color w:val="000000"/>
                <w:sz w:val="20"/>
              </w:rPr>
              <w:t>D</w:t>
            </w:r>
          </w:p>
        </w:tc>
        <w:tc>
          <w:tcPr>
            <w:tcW w:w="5193" w:type="dxa"/>
            <w:shd w:val="clear" w:color="auto" w:fill="auto"/>
            <w:vAlign w:val="center"/>
            <w:hideMark/>
          </w:tcPr>
          <w:p w14:paraId="2F8C8EC2" w14:textId="77777777" w:rsidR="00FB5D82" w:rsidRPr="00FB5D82" w:rsidRDefault="00FB5D82" w:rsidP="00FB5D82">
            <w:pPr>
              <w:suppressAutoHyphens/>
              <w:rPr>
                <w:rFonts w:cs="Calibri"/>
                <w:color w:val="000000"/>
                <w:sz w:val="20"/>
              </w:rPr>
            </w:pPr>
            <w:r w:rsidRPr="00FB5D82">
              <w:rPr>
                <w:rFonts w:cs="Calibri"/>
                <w:color w:val="000000"/>
                <w:sz w:val="20"/>
              </w:rPr>
              <w:t>Chemia i analiza leków</w:t>
            </w:r>
          </w:p>
        </w:tc>
        <w:tc>
          <w:tcPr>
            <w:tcW w:w="1247" w:type="dxa"/>
            <w:shd w:val="clear" w:color="auto" w:fill="auto"/>
            <w:noWrap/>
            <w:vAlign w:val="center"/>
            <w:hideMark/>
          </w:tcPr>
          <w:p w14:paraId="3E4D8683" w14:textId="77777777" w:rsidR="00FB5D82" w:rsidRPr="00FB5D82" w:rsidRDefault="00FB5D82" w:rsidP="00FB5D82">
            <w:pPr>
              <w:suppressAutoHyphens/>
              <w:jc w:val="center"/>
              <w:rPr>
                <w:rFonts w:cs="Calibri"/>
                <w:color w:val="000000"/>
                <w:sz w:val="20"/>
              </w:rPr>
            </w:pPr>
            <w:r w:rsidRPr="00FB5D82">
              <w:rPr>
                <w:rFonts w:cs="Calibri"/>
                <w:color w:val="000000"/>
                <w:sz w:val="20"/>
              </w:rPr>
              <w:t>90</w:t>
            </w:r>
          </w:p>
        </w:tc>
        <w:tc>
          <w:tcPr>
            <w:tcW w:w="1247" w:type="dxa"/>
            <w:shd w:val="clear" w:color="auto" w:fill="auto"/>
            <w:noWrap/>
            <w:vAlign w:val="center"/>
            <w:hideMark/>
          </w:tcPr>
          <w:p w14:paraId="3F2E27D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8BBD559" w14:textId="77777777" w:rsidR="00FB5D82" w:rsidRPr="00FB5D82" w:rsidRDefault="00FB5D82" w:rsidP="00FB5D82">
            <w:pPr>
              <w:suppressAutoHyphens/>
              <w:jc w:val="center"/>
              <w:rPr>
                <w:rFonts w:cs="Calibri"/>
                <w:color w:val="000000"/>
                <w:sz w:val="20"/>
              </w:rPr>
            </w:pPr>
            <w:r w:rsidRPr="00FB5D82">
              <w:rPr>
                <w:rFonts w:cs="Calibri"/>
                <w:color w:val="000000"/>
                <w:sz w:val="20"/>
              </w:rPr>
              <w:t>165</w:t>
            </w:r>
          </w:p>
        </w:tc>
        <w:tc>
          <w:tcPr>
            <w:tcW w:w="1247" w:type="dxa"/>
            <w:shd w:val="clear" w:color="auto" w:fill="auto"/>
            <w:noWrap/>
            <w:vAlign w:val="center"/>
            <w:hideMark/>
          </w:tcPr>
          <w:p w14:paraId="08F49A8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2AD9667E" w14:textId="77777777" w:rsidR="00FB5D82" w:rsidRPr="00FB5D82" w:rsidRDefault="00FB5D82" w:rsidP="00FB5D82">
            <w:pPr>
              <w:suppressAutoHyphens/>
              <w:jc w:val="center"/>
              <w:rPr>
                <w:rFonts w:cs="Calibri"/>
                <w:color w:val="000000"/>
                <w:sz w:val="20"/>
              </w:rPr>
            </w:pPr>
            <w:r w:rsidRPr="00FB5D82">
              <w:rPr>
                <w:rFonts w:cs="Calibri"/>
                <w:color w:val="000000"/>
                <w:sz w:val="20"/>
              </w:rPr>
              <w:t>255</w:t>
            </w:r>
          </w:p>
        </w:tc>
        <w:tc>
          <w:tcPr>
            <w:tcW w:w="1599" w:type="dxa"/>
            <w:shd w:val="clear" w:color="auto" w:fill="F2F2F2"/>
            <w:noWrap/>
            <w:vAlign w:val="center"/>
            <w:hideMark/>
          </w:tcPr>
          <w:p w14:paraId="713DB8C0" w14:textId="77777777" w:rsidR="00FB5D82" w:rsidRPr="00FB5D82" w:rsidRDefault="00FB5D82" w:rsidP="00FB5D82">
            <w:pPr>
              <w:suppressAutoHyphens/>
              <w:jc w:val="center"/>
              <w:rPr>
                <w:rFonts w:cs="Calibri"/>
                <w:color w:val="000000"/>
                <w:sz w:val="20"/>
              </w:rPr>
            </w:pPr>
            <w:r w:rsidRPr="00FB5D82">
              <w:rPr>
                <w:rFonts w:cs="Calibri"/>
                <w:color w:val="000000"/>
                <w:sz w:val="20"/>
              </w:rPr>
              <w:t>17</w:t>
            </w:r>
          </w:p>
        </w:tc>
        <w:tc>
          <w:tcPr>
            <w:tcW w:w="1406" w:type="dxa"/>
            <w:shd w:val="clear" w:color="auto" w:fill="auto"/>
            <w:noWrap/>
            <w:vAlign w:val="center"/>
            <w:hideMark/>
          </w:tcPr>
          <w:p w14:paraId="67E59ACE"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645C1C1C" w14:textId="77777777" w:rsidTr="00FB5D82">
        <w:trPr>
          <w:cantSplit/>
          <w:trHeight w:val="300"/>
        </w:trPr>
        <w:tc>
          <w:tcPr>
            <w:tcW w:w="5896" w:type="dxa"/>
            <w:gridSpan w:val="2"/>
            <w:shd w:val="clear" w:color="auto" w:fill="auto"/>
            <w:noWrap/>
            <w:vAlign w:val="center"/>
            <w:hideMark/>
          </w:tcPr>
          <w:p w14:paraId="44ED32BE" w14:textId="71E53A17" w:rsidR="00FB5D82" w:rsidRPr="00FB5D82" w:rsidRDefault="00FB5D82" w:rsidP="00FB5D82">
            <w:pPr>
              <w:suppressAutoHyphens/>
              <w:jc w:val="right"/>
              <w:rPr>
                <w:rFonts w:cs="Calibri"/>
                <w:b/>
                <w:color w:val="000000"/>
                <w:sz w:val="20"/>
              </w:rPr>
            </w:pPr>
            <w:r w:rsidRPr="00FB5D82">
              <w:rPr>
                <w:rFonts w:cs="Calibri"/>
                <w:b/>
                <w:color w:val="000000"/>
                <w:sz w:val="20"/>
              </w:rPr>
              <w:t>RAZEM</w:t>
            </w:r>
          </w:p>
        </w:tc>
        <w:tc>
          <w:tcPr>
            <w:tcW w:w="1247" w:type="dxa"/>
            <w:shd w:val="clear" w:color="auto" w:fill="auto"/>
            <w:noWrap/>
            <w:vAlign w:val="center"/>
            <w:hideMark/>
          </w:tcPr>
          <w:p w14:paraId="5AC069AE" w14:textId="77777777" w:rsidR="00FB5D82" w:rsidRPr="00FB5D82" w:rsidRDefault="00FB5D82" w:rsidP="00FB5D82">
            <w:pPr>
              <w:suppressAutoHyphens/>
              <w:jc w:val="right"/>
              <w:rPr>
                <w:rFonts w:cs="Calibri"/>
                <w:b/>
                <w:color w:val="000000"/>
                <w:sz w:val="20"/>
              </w:rPr>
            </w:pPr>
            <w:r w:rsidRPr="00FB5D82">
              <w:rPr>
                <w:rFonts w:cs="Calibri"/>
                <w:b/>
                <w:color w:val="000000"/>
                <w:sz w:val="20"/>
              </w:rPr>
              <w:t>251</w:t>
            </w:r>
          </w:p>
        </w:tc>
        <w:tc>
          <w:tcPr>
            <w:tcW w:w="1247" w:type="dxa"/>
            <w:shd w:val="clear" w:color="auto" w:fill="auto"/>
            <w:noWrap/>
            <w:vAlign w:val="center"/>
            <w:hideMark/>
          </w:tcPr>
          <w:p w14:paraId="22A31D11" w14:textId="77777777" w:rsidR="00FB5D82" w:rsidRPr="00FB5D82" w:rsidRDefault="00FB5D82" w:rsidP="00FB5D82">
            <w:pPr>
              <w:suppressAutoHyphens/>
              <w:jc w:val="right"/>
              <w:rPr>
                <w:rFonts w:cs="Calibri"/>
                <w:b/>
                <w:color w:val="000000"/>
                <w:sz w:val="20"/>
              </w:rPr>
            </w:pPr>
            <w:r w:rsidRPr="00FB5D82">
              <w:rPr>
                <w:rFonts w:cs="Calibri"/>
                <w:b/>
                <w:color w:val="000000"/>
                <w:sz w:val="20"/>
              </w:rPr>
              <w:t>119</w:t>
            </w:r>
          </w:p>
        </w:tc>
        <w:tc>
          <w:tcPr>
            <w:tcW w:w="1247" w:type="dxa"/>
            <w:shd w:val="clear" w:color="auto" w:fill="auto"/>
            <w:noWrap/>
            <w:vAlign w:val="center"/>
            <w:hideMark/>
          </w:tcPr>
          <w:p w14:paraId="669EDB62" w14:textId="77777777" w:rsidR="00FB5D82" w:rsidRPr="00FB5D82" w:rsidRDefault="00FB5D82" w:rsidP="00FB5D82">
            <w:pPr>
              <w:suppressAutoHyphens/>
              <w:jc w:val="right"/>
              <w:rPr>
                <w:rFonts w:cs="Calibri"/>
                <w:b/>
                <w:color w:val="000000"/>
                <w:sz w:val="20"/>
              </w:rPr>
            </w:pPr>
            <w:r w:rsidRPr="00FB5D82">
              <w:rPr>
                <w:rFonts w:cs="Calibri"/>
                <w:b/>
                <w:color w:val="000000"/>
                <w:sz w:val="20"/>
              </w:rPr>
              <w:t>510</w:t>
            </w:r>
          </w:p>
        </w:tc>
        <w:tc>
          <w:tcPr>
            <w:tcW w:w="1247" w:type="dxa"/>
            <w:shd w:val="clear" w:color="auto" w:fill="auto"/>
            <w:noWrap/>
            <w:vAlign w:val="center"/>
            <w:hideMark/>
          </w:tcPr>
          <w:p w14:paraId="77532001" w14:textId="77777777" w:rsidR="00FB5D82" w:rsidRPr="00FB5D82" w:rsidRDefault="00FB5D82" w:rsidP="00FB5D82">
            <w:pPr>
              <w:suppressAutoHyphens/>
              <w:jc w:val="right"/>
              <w:rPr>
                <w:rFonts w:cs="Calibri"/>
                <w:b/>
                <w:color w:val="000000"/>
                <w:sz w:val="20"/>
              </w:rPr>
            </w:pPr>
            <w:r w:rsidRPr="00FB5D82">
              <w:rPr>
                <w:rFonts w:cs="Calibri"/>
                <w:b/>
                <w:color w:val="000000"/>
                <w:sz w:val="20"/>
              </w:rPr>
              <w:t>160</w:t>
            </w:r>
          </w:p>
        </w:tc>
        <w:tc>
          <w:tcPr>
            <w:tcW w:w="1599" w:type="dxa"/>
            <w:shd w:val="clear" w:color="auto" w:fill="F2F2F2"/>
            <w:noWrap/>
            <w:vAlign w:val="center"/>
            <w:hideMark/>
          </w:tcPr>
          <w:p w14:paraId="4AFFCBA9" w14:textId="77777777" w:rsidR="00FB5D82" w:rsidRPr="00FB5D82" w:rsidRDefault="00FB5D82" w:rsidP="00FB5D82">
            <w:pPr>
              <w:suppressAutoHyphens/>
              <w:jc w:val="right"/>
              <w:rPr>
                <w:rFonts w:cs="Calibri"/>
                <w:b/>
                <w:color w:val="000000"/>
                <w:sz w:val="20"/>
              </w:rPr>
            </w:pPr>
            <w:r w:rsidRPr="00FB5D82">
              <w:rPr>
                <w:rFonts w:cs="Calibri"/>
                <w:b/>
                <w:color w:val="000000"/>
                <w:sz w:val="20"/>
              </w:rPr>
              <w:t>1040</w:t>
            </w:r>
          </w:p>
        </w:tc>
        <w:tc>
          <w:tcPr>
            <w:tcW w:w="1599" w:type="dxa"/>
            <w:shd w:val="clear" w:color="auto" w:fill="F2F2F2"/>
            <w:noWrap/>
            <w:vAlign w:val="center"/>
            <w:hideMark/>
          </w:tcPr>
          <w:p w14:paraId="5234F1A1" w14:textId="77777777" w:rsidR="00FB5D82" w:rsidRPr="00FB5D82" w:rsidRDefault="00FB5D82" w:rsidP="00FB5D82">
            <w:pPr>
              <w:suppressAutoHyphens/>
              <w:jc w:val="right"/>
              <w:rPr>
                <w:rFonts w:cs="Calibri"/>
                <w:b/>
                <w:color w:val="000000"/>
                <w:sz w:val="20"/>
              </w:rPr>
            </w:pPr>
            <w:r w:rsidRPr="00FB5D82">
              <w:rPr>
                <w:rFonts w:cs="Calibri"/>
                <w:b/>
                <w:color w:val="000000"/>
                <w:sz w:val="20"/>
              </w:rPr>
              <w:t>65</w:t>
            </w:r>
          </w:p>
        </w:tc>
        <w:tc>
          <w:tcPr>
            <w:tcW w:w="1406" w:type="dxa"/>
            <w:shd w:val="clear" w:color="auto" w:fill="F2F2F2"/>
            <w:noWrap/>
            <w:vAlign w:val="center"/>
            <w:hideMark/>
          </w:tcPr>
          <w:p w14:paraId="54268228" w14:textId="77777777" w:rsidR="00FB5D82" w:rsidRPr="00FB5D82" w:rsidRDefault="00FB5D82" w:rsidP="00FB5D82">
            <w:pPr>
              <w:suppressAutoHyphens/>
              <w:jc w:val="right"/>
              <w:rPr>
                <w:rFonts w:cs="Calibri"/>
                <w:b/>
                <w:color w:val="000000"/>
                <w:sz w:val="20"/>
              </w:rPr>
            </w:pPr>
          </w:p>
        </w:tc>
      </w:tr>
    </w:tbl>
    <w:p w14:paraId="072A1102" w14:textId="6DBE363F" w:rsidR="00FB5D82" w:rsidRPr="00FB5D82" w:rsidRDefault="00FB5D82" w:rsidP="00FB5D82">
      <w:pPr>
        <w:suppressAutoHyphens/>
        <w:contextualSpacing/>
        <w:rPr>
          <w:rFonts w:cs="Calibri"/>
          <w:b/>
          <w:sz w:val="24"/>
          <w:szCs w:val="24"/>
        </w:rPr>
      </w:pPr>
    </w:p>
    <w:p w14:paraId="35340E44" w14:textId="77777777" w:rsidR="00FB5D82" w:rsidRPr="00FB5D82" w:rsidRDefault="00FB5D82" w:rsidP="00FB5D82">
      <w:pPr>
        <w:suppressAutoHyphens/>
        <w:rPr>
          <w:rFonts w:cs="Calibri"/>
          <w:b/>
          <w:sz w:val="24"/>
          <w:szCs w:val="24"/>
        </w:rPr>
      </w:pPr>
      <w:r w:rsidRPr="00FB5D82">
        <w:rPr>
          <w:rFonts w:cs="Calibri"/>
          <w:b/>
          <w:sz w:val="24"/>
          <w:szCs w:val="24"/>
        </w:rPr>
        <w:br w:type="page"/>
      </w:r>
    </w:p>
    <w:p w14:paraId="02FAD424"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lastRenderedPageBreak/>
        <w:t>PROGRAM STUDIÓW dla cyklu kształcenia 2026/2027 – 2030/2031</w:t>
      </w:r>
    </w:p>
    <w:p w14:paraId="4F5DA06B"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akademicki 2029/2030</w:t>
      </w:r>
    </w:p>
    <w:p w14:paraId="0EAF47F7"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4*</w:t>
      </w:r>
    </w:p>
    <w:p w14:paraId="44554891" w14:textId="77777777" w:rsidR="00FB5D82" w:rsidRPr="00FB5D82" w:rsidRDefault="00FB5D82" w:rsidP="00FB5D82">
      <w:pPr>
        <w:keepNext/>
        <w:suppressAutoHyphens/>
        <w:contextualSpacing/>
        <w:jc w:val="cente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FB5D82" w:rsidRPr="00FB5D82" w14:paraId="3517099E" w14:textId="77777777" w:rsidTr="00FB5D82">
        <w:trPr>
          <w:cantSplit/>
          <w:trHeight w:val="1200"/>
        </w:trPr>
        <w:tc>
          <w:tcPr>
            <w:tcW w:w="703" w:type="dxa"/>
            <w:shd w:val="clear" w:color="auto" w:fill="auto"/>
            <w:noWrap/>
            <w:vAlign w:val="center"/>
            <w:hideMark/>
          </w:tcPr>
          <w:p w14:paraId="63C43D34" w14:textId="77777777" w:rsidR="00FB5D82" w:rsidRPr="00FB5D82" w:rsidRDefault="00FB5D82" w:rsidP="00FB5D82">
            <w:pPr>
              <w:suppressAutoHyphens/>
              <w:jc w:val="center"/>
              <w:rPr>
                <w:rFonts w:cs="Calibri"/>
                <w:b/>
                <w:color w:val="000000"/>
                <w:sz w:val="20"/>
                <w:lang w:eastAsia="pl-PL"/>
              </w:rPr>
            </w:pPr>
            <w:r w:rsidRPr="00FB5D82">
              <w:rPr>
                <w:rFonts w:cs="Calibri"/>
                <w:b/>
                <w:color w:val="000000"/>
                <w:sz w:val="20"/>
              </w:rPr>
              <w:t>lp bądź kod grupy**</w:t>
            </w:r>
          </w:p>
        </w:tc>
        <w:tc>
          <w:tcPr>
            <w:tcW w:w="5193" w:type="dxa"/>
            <w:shd w:val="clear" w:color="auto" w:fill="auto"/>
            <w:noWrap/>
            <w:vAlign w:val="center"/>
            <w:hideMark/>
          </w:tcPr>
          <w:p w14:paraId="7A6CED7F"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przedmiot</w:t>
            </w:r>
          </w:p>
        </w:tc>
        <w:tc>
          <w:tcPr>
            <w:tcW w:w="1247" w:type="dxa"/>
            <w:shd w:val="clear" w:color="auto" w:fill="auto"/>
            <w:noWrap/>
            <w:vAlign w:val="center"/>
            <w:hideMark/>
          </w:tcPr>
          <w:p w14:paraId="3FE019C6" w14:textId="77777777" w:rsidR="00FB5D82" w:rsidRPr="00FB5D82" w:rsidRDefault="00FB5D82" w:rsidP="00FB5D82">
            <w:pPr>
              <w:suppressAutoHyphens/>
              <w:jc w:val="center"/>
              <w:rPr>
                <w:rFonts w:cs="Calibri"/>
                <w:b/>
                <w:color w:val="000000"/>
                <w:sz w:val="20"/>
              </w:rPr>
            </w:pPr>
            <w:r w:rsidRPr="00FB5D82">
              <w:rPr>
                <w:rFonts w:cs="Calibri"/>
                <w:b/>
                <w:color w:val="000000"/>
                <w:sz w:val="20"/>
              </w:rPr>
              <w:t>wykład</w:t>
            </w:r>
          </w:p>
        </w:tc>
        <w:tc>
          <w:tcPr>
            <w:tcW w:w="1247" w:type="dxa"/>
            <w:shd w:val="clear" w:color="auto" w:fill="auto"/>
            <w:noWrap/>
            <w:vAlign w:val="center"/>
            <w:hideMark/>
          </w:tcPr>
          <w:p w14:paraId="1349857E" w14:textId="77777777" w:rsidR="00FB5D82" w:rsidRPr="00FB5D82" w:rsidRDefault="00FB5D82" w:rsidP="00FB5D82">
            <w:pPr>
              <w:suppressAutoHyphens/>
              <w:jc w:val="center"/>
              <w:rPr>
                <w:rFonts w:cs="Calibri"/>
                <w:b/>
                <w:color w:val="000000"/>
                <w:sz w:val="20"/>
              </w:rPr>
            </w:pPr>
            <w:r w:rsidRPr="00FB5D82">
              <w:rPr>
                <w:rFonts w:cs="Calibri"/>
                <w:b/>
                <w:color w:val="000000"/>
                <w:sz w:val="20"/>
              </w:rPr>
              <w:t>seminarium</w:t>
            </w:r>
          </w:p>
        </w:tc>
        <w:tc>
          <w:tcPr>
            <w:tcW w:w="1247" w:type="dxa"/>
            <w:shd w:val="clear" w:color="auto" w:fill="auto"/>
            <w:vAlign w:val="center"/>
            <w:hideMark/>
          </w:tcPr>
          <w:p w14:paraId="0692EDF8" w14:textId="77777777" w:rsidR="00FB5D82" w:rsidRPr="00FB5D82" w:rsidRDefault="00FB5D82" w:rsidP="00FB5D82">
            <w:pPr>
              <w:suppressAutoHyphens/>
              <w:jc w:val="center"/>
              <w:rPr>
                <w:rFonts w:cs="Calibri"/>
                <w:b/>
                <w:color w:val="000000"/>
                <w:sz w:val="20"/>
              </w:rPr>
            </w:pPr>
            <w:r w:rsidRPr="00FB5D82">
              <w:rPr>
                <w:rFonts w:cs="Calibri"/>
                <w:b/>
                <w:color w:val="000000"/>
                <w:sz w:val="20"/>
              </w:rPr>
              <w:t>pozostałe</w:t>
            </w:r>
            <w:r w:rsidRPr="00FB5D82">
              <w:rPr>
                <w:rFonts w:cs="Calibri"/>
                <w:b/>
                <w:color w:val="000000"/>
                <w:sz w:val="20"/>
              </w:rPr>
              <w:br/>
              <w:t>formy</w:t>
            </w:r>
          </w:p>
        </w:tc>
        <w:tc>
          <w:tcPr>
            <w:tcW w:w="1247" w:type="dxa"/>
            <w:shd w:val="clear" w:color="auto" w:fill="auto"/>
            <w:vAlign w:val="center"/>
            <w:hideMark/>
          </w:tcPr>
          <w:p w14:paraId="4DC0099A"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praktyka</w:t>
            </w:r>
            <w:r w:rsidRPr="00FB5D82">
              <w:rPr>
                <w:rFonts w:cs="Calibri"/>
                <w:b/>
                <w:color w:val="000000"/>
                <w:sz w:val="20"/>
              </w:rPr>
              <w:br/>
              <w:t>zawodowa</w:t>
            </w:r>
          </w:p>
        </w:tc>
        <w:tc>
          <w:tcPr>
            <w:tcW w:w="1599" w:type="dxa"/>
            <w:shd w:val="clear" w:color="auto" w:fill="auto"/>
            <w:vAlign w:val="center"/>
            <w:hideMark/>
          </w:tcPr>
          <w:p w14:paraId="5B3D2FDC" w14:textId="77777777" w:rsidR="00FB5D82" w:rsidRPr="00FB5D82" w:rsidRDefault="00FB5D82" w:rsidP="00FB5D82">
            <w:pPr>
              <w:suppressAutoHyphens/>
              <w:jc w:val="center"/>
              <w:rPr>
                <w:rFonts w:cs="Calibri"/>
                <w:b/>
                <w:color w:val="000000"/>
                <w:sz w:val="20"/>
              </w:rPr>
            </w:pPr>
            <w:r w:rsidRPr="00FB5D82">
              <w:rPr>
                <w:rFonts w:cs="Calibri"/>
                <w:b/>
                <w:color w:val="000000"/>
                <w:sz w:val="20"/>
              </w:rPr>
              <w:t>SUMA</w:t>
            </w:r>
            <w:r w:rsidRPr="00FB5D82">
              <w:rPr>
                <w:rFonts w:cs="Calibri"/>
                <w:b/>
                <w:color w:val="000000"/>
                <w:sz w:val="20"/>
              </w:rPr>
              <w:br/>
              <w:t>GODZIN</w:t>
            </w:r>
          </w:p>
        </w:tc>
        <w:tc>
          <w:tcPr>
            <w:tcW w:w="1599" w:type="dxa"/>
            <w:shd w:val="clear" w:color="auto" w:fill="auto"/>
            <w:vAlign w:val="center"/>
            <w:hideMark/>
          </w:tcPr>
          <w:p w14:paraId="5561FFBC" w14:textId="77777777" w:rsidR="00FB5D82" w:rsidRPr="00FB5D82" w:rsidRDefault="00FB5D82" w:rsidP="00FB5D82">
            <w:pPr>
              <w:suppressAutoHyphens/>
              <w:jc w:val="center"/>
              <w:rPr>
                <w:rFonts w:cs="Calibri"/>
                <w:b/>
                <w:color w:val="000000"/>
                <w:sz w:val="20"/>
              </w:rPr>
            </w:pPr>
            <w:r w:rsidRPr="00FB5D82">
              <w:rPr>
                <w:rFonts w:cs="Calibri"/>
                <w:b/>
                <w:color w:val="000000"/>
                <w:sz w:val="20"/>
              </w:rPr>
              <w:t>PUNKTY</w:t>
            </w:r>
            <w:r w:rsidRPr="00FB5D82">
              <w:rPr>
                <w:rFonts w:cs="Calibri"/>
                <w:b/>
                <w:color w:val="000000"/>
                <w:sz w:val="20"/>
              </w:rPr>
              <w:br/>
              <w:t xml:space="preserve"> ECTS</w:t>
            </w:r>
          </w:p>
        </w:tc>
        <w:tc>
          <w:tcPr>
            <w:tcW w:w="1406" w:type="dxa"/>
            <w:shd w:val="clear" w:color="auto" w:fill="auto"/>
            <w:vAlign w:val="center"/>
            <w:hideMark/>
          </w:tcPr>
          <w:p w14:paraId="2B9CAFF5" w14:textId="77777777" w:rsidR="00FB5D82" w:rsidRPr="00FB5D82" w:rsidRDefault="00FB5D82" w:rsidP="00FB5D82">
            <w:pPr>
              <w:suppressAutoHyphens/>
              <w:jc w:val="center"/>
              <w:rPr>
                <w:rFonts w:cs="Calibri"/>
                <w:b/>
                <w:color w:val="000000"/>
                <w:sz w:val="20"/>
              </w:rPr>
            </w:pPr>
            <w:r w:rsidRPr="00FB5D82">
              <w:rPr>
                <w:rFonts w:cs="Calibri"/>
                <w:b/>
                <w:color w:val="000000"/>
                <w:sz w:val="20"/>
              </w:rPr>
              <w:t>Forma</w:t>
            </w:r>
            <w:r w:rsidRPr="00FB5D82">
              <w:rPr>
                <w:rFonts w:cs="Calibri"/>
                <w:b/>
                <w:color w:val="000000"/>
                <w:sz w:val="20"/>
              </w:rPr>
              <w:br/>
              <w:t>weryfikacji</w:t>
            </w:r>
            <w:r w:rsidRPr="00FB5D82">
              <w:rPr>
                <w:rFonts w:cs="Calibri"/>
                <w:b/>
                <w:color w:val="000000"/>
                <w:sz w:val="20"/>
              </w:rPr>
              <w:br/>
              <w:t>***</w:t>
            </w:r>
          </w:p>
        </w:tc>
      </w:tr>
      <w:tr w:rsidR="00FB5D82" w:rsidRPr="00FB5D82" w14:paraId="32335648" w14:textId="77777777" w:rsidTr="00FB5D82">
        <w:trPr>
          <w:cantSplit/>
          <w:trHeight w:val="300"/>
        </w:trPr>
        <w:tc>
          <w:tcPr>
            <w:tcW w:w="703" w:type="dxa"/>
            <w:shd w:val="clear" w:color="auto" w:fill="auto"/>
            <w:noWrap/>
            <w:vAlign w:val="center"/>
            <w:hideMark/>
          </w:tcPr>
          <w:p w14:paraId="4FD8D467" w14:textId="77777777" w:rsidR="00FB5D82" w:rsidRPr="00FB5D82" w:rsidRDefault="00FB5D82" w:rsidP="00FB5D82">
            <w:pPr>
              <w:suppressAutoHyphens/>
              <w:jc w:val="center"/>
              <w:rPr>
                <w:rFonts w:cs="Calibri"/>
                <w:color w:val="000000"/>
                <w:sz w:val="20"/>
              </w:rPr>
            </w:pPr>
            <w:r w:rsidRPr="00FB5D82">
              <w:rPr>
                <w:rFonts w:cs="Calibri"/>
                <w:color w:val="000000"/>
                <w:sz w:val="20"/>
              </w:rPr>
              <w:t>D</w:t>
            </w:r>
          </w:p>
        </w:tc>
        <w:tc>
          <w:tcPr>
            <w:tcW w:w="5193" w:type="dxa"/>
            <w:shd w:val="clear" w:color="auto" w:fill="auto"/>
            <w:vAlign w:val="center"/>
            <w:hideMark/>
          </w:tcPr>
          <w:p w14:paraId="4C5963BC" w14:textId="77777777" w:rsidR="00FB5D82" w:rsidRPr="00FB5D82" w:rsidRDefault="00FB5D82" w:rsidP="00FB5D82">
            <w:pPr>
              <w:suppressAutoHyphens/>
              <w:rPr>
                <w:rFonts w:cs="Calibri"/>
                <w:color w:val="000000"/>
                <w:sz w:val="20"/>
              </w:rPr>
            </w:pPr>
            <w:r w:rsidRPr="00FB5D82">
              <w:rPr>
                <w:rFonts w:cs="Calibri"/>
                <w:color w:val="000000"/>
                <w:sz w:val="20"/>
              </w:rPr>
              <w:t>Technologia postaci leku III</w:t>
            </w:r>
          </w:p>
        </w:tc>
        <w:tc>
          <w:tcPr>
            <w:tcW w:w="1247" w:type="dxa"/>
            <w:shd w:val="clear" w:color="auto" w:fill="auto"/>
            <w:noWrap/>
            <w:vAlign w:val="center"/>
            <w:hideMark/>
          </w:tcPr>
          <w:p w14:paraId="1C5407DA"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5EBE06E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B1B4AB8"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247" w:type="dxa"/>
            <w:shd w:val="clear" w:color="auto" w:fill="auto"/>
            <w:noWrap/>
            <w:vAlign w:val="center"/>
            <w:hideMark/>
          </w:tcPr>
          <w:p w14:paraId="210E5248"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D775B0A" w14:textId="77777777" w:rsidR="00FB5D82" w:rsidRPr="00FB5D82" w:rsidRDefault="00FB5D82" w:rsidP="00FB5D82">
            <w:pPr>
              <w:suppressAutoHyphens/>
              <w:jc w:val="center"/>
              <w:rPr>
                <w:rFonts w:cs="Calibri"/>
                <w:color w:val="000000"/>
                <w:sz w:val="20"/>
              </w:rPr>
            </w:pPr>
            <w:r w:rsidRPr="00FB5D82">
              <w:rPr>
                <w:rFonts w:cs="Calibri"/>
                <w:color w:val="000000"/>
                <w:sz w:val="20"/>
              </w:rPr>
              <w:t>45</w:t>
            </w:r>
          </w:p>
        </w:tc>
        <w:tc>
          <w:tcPr>
            <w:tcW w:w="1599" w:type="dxa"/>
            <w:shd w:val="clear" w:color="auto" w:fill="F2F2F2"/>
            <w:noWrap/>
            <w:vAlign w:val="center"/>
            <w:hideMark/>
          </w:tcPr>
          <w:p w14:paraId="26EC6208" w14:textId="77777777" w:rsidR="00FB5D82" w:rsidRPr="00FB5D82" w:rsidRDefault="00FB5D82" w:rsidP="00FB5D82">
            <w:pPr>
              <w:suppressAutoHyphens/>
              <w:jc w:val="center"/>
              <w:rPr>
                <w:rFonts w:cs="Calibri"/>
                <w:color w:val="000000"/>
                <w:sz w:val="20"/>
              </w:rPr>
            </w:pPr>
            <w:r w:rsidRPr="00FB5D82">
              <w:rPr>
                <w:rFonts w:cs="Calibri"/>
                <w:color w:val="000000"/>
                <w:sz w:val="20"/>
              </w:rPr>
              <w:t>3</w:t>
            </w:r>
          </w:p>
        </w:tc>
        <w:tc>
          <w:tcPr>
            <w:tcW w:w="1406" w:type="dxa"/>
            <w:shd w:val="clear" w:color="auto" w:fill="auto"/>
            <w:noWrap/>
            <w:vAlign w:val="center"/>
            <w:hideMark/>
          </w:tcPr>
          <w:p w14:paraId="557986C0"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7ACB7777" w14:textId="77777777" w:rsidTr="00FB5D82">
        <w:trPr>
          <w:cantSplit/>
          <w:trHeight w:val="300"/>
        </w:trPr>
        <w:tc>
          <w:tcPr>
            <w:tcW w:w="703" w:type="dxa"/>
            <w:shd w:val="clear" w:color="auto" w:fill="auto"/>
            <w:noWrap/>
            <w:vAlign w:val="center"/>
            <w:hideMark/>
          </w:tcPr>
          <w:p w14:paraId="7681DC86"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6EF5EEBF" w14:textId="77777777" w:rsidR="00FB5D82" w:rsidRPr="00FB5D82" w:rsidRDefault="00FB5D82" w:rsidP="00FB5D82">
            <w:pPr>
              <w:suppressAutoHyphens/>
              <w:rPr>
                <w:rFonts w:cs="Calibri"/>
                <w:color w:val="000000"/>
                <w:sz w:val="20"/>
              </w:rPr>
            </w:pPr>
            <w:r w:rsidRPr="00FB5D82">
              <w:rPr>
                <w:rFonts w:cs="Calibri"/>
                <w:color w:val="000000"/>
                <w:sz w:val="20"/>
              </w:rPr>
              <w:t>Bromatologia</w:t>
            </w:r>
          </w:p>
        </w:tc>
        <w:tc>
          <w:tcPr>
            <w:tcW w:w="1247" w:type="dxa"/>
            <w:shd w:val="clear" w:color="auto" w:fill="auto"/>
            <w:noWrap/>
            <w:vAlign w:val="center"/>
            <w:hideMark/>
          </w:tcPr>
          <w:p w14:paraId="6BD50F25"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247" w:type="dxa"/>
            <w:shd w:val="clear" w:color="auto" w:fill="auto"/>
            <w:noWrap/>
            <w:vAlign w:val="center"/>
            <w:hideMark/>
          </w:tcPr>
          <w:p w14:paraId="67B2DEB9"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41748C8" w14:textId="77777777" w:rsidR="00FB5D82" w:rsidRPr="00FB5D82" w:rsidRDefault="00FB5D82" w:rsidP="00FB5D82">
            <w:pPr>
              <w:suppressAutoHyphens/>
              <w:jc w:val="center"/>
              <w:rPr>
                <w:rFonts w:cs="Calibri"/>
                <w:color w:val="000000"/>
                <w:sz w:val="20"/>
              </w:rPr>
            </w:pPr>
            <w:r w:rsidRPr="00FB5D82">
              <w:rPr>
                <w:rFonts w:cs="Calibri"/>
                <w:color w:val="000000"/>
                <w:sz w:val="20"/>
              </w:rPr>
              <w:t>45</w:t>
            </w:r>
          </w:p>
        </w:tc>
        <w:tc>
          <w:tcPr>
            <w:tcW w:w="1247" w:type="dxa"/>
            <w:shd w:val="clear" w:color="auto" w:fill="auto"/>
            <w:noWrap/>
            <w:vAlign w:val="center"/>
            <w:hideMark/>
          </w:tcPr>
          <w:p w14:paraId="1C4FF7E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42E51056" w14:textId="77777777" w:rsidR="00FB5D82" w:rsidRPr="00FB5D82" w:rsidRDefault="00FB5D82" w:rsidP="00FB5D82">
            <w:pPr>
              <w:suppressAutoHyphens/>
              <w:jc w:val="center"/>
              <w:rPr>
                <w:rFonts w:cs="Calibri"/>
                <w:color w:val="000000"/>
                <w:sz w:val="20"/>
              </w:rPr>
            </w:pPr>
            <w:r w:rsidRPr="00FB5D82">
              <w:rPr>
                <w:rFonts w:cs="Calibri"/>
                <w:color w:val="000000"/>
                <w:sz w:val="20"/>
              </w:rPr>
              <w:t>75</w:t>
            </w:r>
          </w:p>
        </w:tc>
        <w:tc>
          <w:tcPr>
            <w:tcW w:w="1599" w:type="dxa"/>
            <w:shd w:val="clear" w:color="auto" w:fill="F2F2F2"/>
            <w:noWrap/>
            <w:vAlign w:val="center"/>
            <w:hideMark/>
          </w:tcPr>
          <w:p w14:paraId="68B0836A"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56AE60FC"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0F94A037" w14:textId="77777777" w:rsidTr="00FB5D82">
        <w:trPr>
          <w:cantSplit/>
          <w:trHeight w:val="300"/>
        </w:trPr>
        <w:tc>
          <w:tcPr>
            <w:tcW w:w="703" w:type="dxa"/>
            <w:shd w:val="clear" w:color="auto" w:fill="auto"/>
            <w:noWrap/>
            <w:vAlign w:val="center"/>
            <w:hideMark/>
          </w:tcPr>
          <w:p w14:paraId="6AB2FADA"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6F4E6950" w14:textId="77777777" w:rsidR="00FB5D82" w:rsidRPr="00FB5D82" w:rsidRDefault="00FB5D82" w:rsidP="00FB5D82">
            <w:pPr>
              <w:suppressAutoHyphens/>
              <w:rPr>
                <w:rFonts w:cs="Calibri"/>
                <w:color w:val="000000"/>
                <w:sz w:val="20"/>
              </w:rPr>
            </w:pPr>
            <w:r w:rsidRPr="00FB5D82">
              <w:rPr>
                <w:rFonts w:cs="Calibri"/>
                <w:color w:val="000000"/>
                <w:sz w:val="20"/>
              </w:rPr>
              <w:t>Toksykologia</w:t>
            </w:r>
          </w:p>
        </w:tc>
        <w:tc>
          <w:tcPr>
            <w:tcW w:w="1247" w:type="dxa"/>
            <w:shd w:val="clear" w:color="auto" w:fill="auto"/>
            <w:noWrap/>
            <w:vAlign w:val="center"/>
            <w:hideMark/>
          </w:tcPr>
          <w:p w14:paraId="2E2B2663"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247" w:type="dxa"/>
            <w:shd w:val="clear" w:color="auto" w:fill="auto"/>
            <w:noWrap/>
            <w:vAlign w:val="center"/>
            <w:hideMark/>
          </w:tcPr>
          <w:p w14:paraId="486C7569"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3E127FF" w14:textId="77777777" w:rsidR="00FB5D82" w:rsidRPr="00FB5D82" w:rsidRDefault="00FB5D82" w:rsidP="00FB5D82">
            <w:pPr>
              <w:suppressAutoHyphens/>
              <w:jc w:val="center"/>
              <w:rPr>
                <w:rFonts w:cs="Calibri"/>
                <w:color w:val="000000"/>
                <w:sz w:val="20"/>
              </w:rPr>
            </w:pPr>
            <w:r w:rsidRPr="00FB5D82">
              <w:rPr>
                <w:rFonts w:cs="Calibri"/>
                <w:color w:val="000000"/>
                <w:sz w:val="20"/>
              </w:rPr>
              <w:t>90</w:t>
            </w:r>
          </w:p>
        </w:tc>
        <w:tc>
          <w:tcPr>
            <w:tcW w:w="1247" w:type="dxa"/>
            <w:shd w:val="clear" w:color="auto" w:fill="auto"/>
            <w:noWrap/>
            <w:vAlign w:val="center"/>
            <w:hideMark/>
          </w:tcPr>
          <w:p w14:paraId="6FC815D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9FB89E9" w14:textId="77777777" w:rsidR="00FB5D82" w:rsidRPr="00FB5D82" w:rsidRDefault="00FB5D82" w:rsidP="00FB5D82">
            <w:pPr>
              <w:suppressAutoHyphens/>
              <w:jc w:val="center"/>
              <w:rPr>
                <w:rFonts w:cs="Calibri"/>
                <w:color w:val="000000"/>
                <w:sz w:val="20"/>
              </w:rPr>
            </w:pPr>
            <w:r w:rsidRPr="00FB5D82">
              <w:rPr>
                <w:rFonts w:cs="Calibri"/>
                <w:color w:val="000000"/>
                <w:sz w:val="20"/>
              </w:rPr>
              <w:t>120</w:t>
            </w:r>
          </w:p>
        </w:tc>
        <w:tc>
          <w:tcPr>
            <w:tcW w:w="1599" w:type="dxa"/>
            <w:shd w:val="clear" w:color="auto" w:fill="F2F2F2"/>
            <w:noWrap/>
            <w:vAlign w:val="center"/>
            <w:hideMark/>
          </w:tcPr>
          <w:p w14:paraId="71E6AC8C" w14:textId="77777777" w:rsidR="00FB5D82" w:rsidRPr="00FB5D82" w:rsidRDefault="00FB5D82" w:rsidP="00FB5D82">
            <w:pPr>
              <w:suppressAutoHyphens/>
              <w:jc w:val="center"/>
              <w:rPr>
                <w:rFonts w:cs="Calibri"/>
                <w:color w:val="000000"/>
                <w:sz w:val="20"/>
              </w:rPr>
            </w:pPr>
            <w:r w:rsidRPr="00FB5D82">
              <w:rPr>
                <w:rFonts w:cs="Calibri"/>
                <w:color w:val="000000"/>
                <w:sz w:val="20"/>
              </w:rPr>
              <w:t>8</w:t>
            </w:r>
          </w:p>
        </w:tc>
        <w:tc>
          <w:tcPr>
            <w:tcW w:w="1406" w:type="dxa"/>
            <w:shd w:val="clear" w:color="auto" w:fill="auto"/>
            <w:noWrap/>
            <w:vAlign w:val="center"/>
            <w:hideMark/>
          </w:tcPr>
          <w:p w14:paraId="39766F32"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5A0B9344" w14:textId="77777777" w:rsidTr="00FB5D82">
        <w:trPr>
          <w:cantSplit/>
          <w:trHeight w:val="300"/>
        </w:trPr>
        <w:tc>
          <w:tcPr>
            <w:tcW w:w="703" w:type="dxa"/>
            <w:shd w:val="clear" w:color="auto" w:fill="auto"/>
            <w:noWrap/>
            <w:vAlign w:val="center"/>
            <w:hideMark/>
          </w:tcPr>
          <w:p w14:paraId="53D329A8" w14:textId="77777777" w:rsidR="00FB5D82" w:rsidRPr="00FB5D82" w:rsidRDefault="00FB5D82" w:rsidP="00FB5D82">
            <w:pPr>
              <w:suppressAutoHyphens/>
              <w:jc w:val="center"/>
              <w:rPr>
                <w:rFonts w:cs="Calibri"/>
                <w:color w:val="000000"/>
                <w:sz w:val="20"/>
              </w:rPr>
            </w:pPr>
            <w:r w:rsidRPr="00FB5D82">
              <w:rPr>
                <w:rFonts w:cs="Calibri"/>
                <w:color w:val="000000"/>
                <w:sz w:val="20"/>
              </w:rPr>
              <w:t>D</w:t>
            </w:r>
          </w:p>
        </w:tc>
        <w:tc>
          <w:tcPr>
            <w:tcW w:w="5193" w:type="dxa"/>
            <w:shd w:val="clear" w:color="auto" w:fill="auto"/>
            <w:vAlign w:val="center"/>
            <w:hideMark/>
          </w:tcPr>
          <w:p w14:paraId="66F1FD67" w14:textId="77777777" w:rsidR="00FB5D82" w:rsidRPr="00FB5D82" w:rsidRDefault="00FB5D82" w:rsidP="00FB5D82">
            <w:pPr>
              <w:suppressAutoHyphens/>
              <w:rPr>
                <w:rFonts w:cs="Calibri"/>
                <w:color w:val="000000"/>
                <w:sz w:val="20"/>
              </w:rPr>
            </w:pPr>
            <w:r w:rsidRPr="00FB5D82">
              <w:rPr>
                <w:rFonts w:cs="Calibri"/>
                <w:color w:val="000000"/>
                <w:sz w:val="20"/>
              </w:rPr>
              <w:t>Synteza i technologia środków leczniczych</w:t>
            </w:r>
          </w:p>
        </w:tc>
        <w:tc>
          <w:tcPr>
            <w:tcW w:w="1247" w:type="dxa"/>
            <w:shd w:val="clear" w:color="auto" w:fill="auto"/>
            <w:noWrap/>
            <w:vAlign w:val="center"/>
            <w:hideMark/>
          </w:tcPr>
          <w:p w14:paraId="6C933D6B"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247" w:type="dxa"/>
            <w:shd w:val="clear" w:color="auto" w:fill="auto"/>
            <w:noWrap/>
            <w:vAlign w:val="center"/>
            <w:hideMark/>
          </w:tcPr>
          <w:p w14:paraId="67A82C6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9BB5E7B" w14:textId="77777777" w:rsidR="00FB5D82" w:rsidRPr="00FB5D82" w:rsidRDefault="00FB5D82" w:rsidP="00FB5D82">
            <w:pPr>
              <w:suppressAutoHyphens/>
              <w:jc w:val="center"/>
              <w:rPr>
                <w:rFonts w:cs="Calibri"/>
                <w:color w:val="000000"/>
                <w:sz w:val="20"/>
              </w:rPr>
            </w:pPr>
            <w:r w:rsidRPr="00FB5D82">
              <w:rPr>
                <w:rFonts w:cs="Calibri"/>
                <w:color w:val="000000"/>
                <w:sz w:val="20"/>
              </w:rPr>
              <w:t>65</w:t>
            </w:r>
          </w:p>
        </w:tc>
        <w:tc>
          <w:tcPr>
            <w:tcW w:w="1247" w:type="dxa"/>
            <w:shd w:val="clear" w:color="auto" w:fill="auto"/>
            <w:noWrap/>
            <w:vAlign w:val="center"/>
            <w:hideMark/>
          </w:tcPr>
          <w:p w14:paraId="642454F8"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0DCA873" w14:textId="77777777" w:rsidR="00FB5D82" w:rsidRPr="00FB5D82" w:rsidRDefault="00FB5D82" w:rsidP="00FB5D82">
            <w:pPr>
              <w:suppressAutoHyphens/>
              <w:jc w:val="center"/>
              <w:rPr>
                <w:rFonts w:cs="Calibri"/>
                <w:color w:val="000000"/>
                <w:sz w:val="20"/>
              </w:rPr>
            </w:pPr>
            <w:r w:rsidRPr="00FB5D82">
              <w:rPr>
                <w:rFonts w:cs="Calibri"/>
                <w:color w:val="000000"/>
                <w:sz w:val="20"/>
              </w:rPr>
              <w:t>90</w:t>
            </w:r>
          </w:p>
        </w:tc>
        <w:tc>
          <w:tcPr>
            <w:tcW w:w="1599" w:type="dxa"/>
            <w:shd w:val="clear" w:color="auto" w:fill="F2F2F2"/>
            <w:noWrap/>
            <w:vAlign w:val="center"/>
            <w:hideMark/>
          </w:tcPr>
          <w:p w14:paraId="0C37355F" w14:textId="77777777" w:rsidR="00FB5D82" w:rsidRPr="00FB5D82" w:rsidRDefault="00FB5D82" w:rsidP="00FB5D82">
            <w:pPr>
              <w:suppressAutoHyphens/>
              <w:jc w:val="center"/>
              <w:rPr>
                <w:rFonts w:cs="Calibri"/>
                <w:color w:val="000000"/>
                <w:sz w:val="20"/>
              </w:rPr>
            </w:pPr>
            <w:r w:rsidRPr="00FB5D82">
              <w:rPr>
                <w:rFonts w:cs="Calibri"/>
                <w:color w:val="000000"/>
                <w:sz w:val="20"/>
              </w:rPr>
              <w:t>6</w:t>
            </w:r>
          </w:p>
        </w:tc>
        <w:tc>
          <w:tcPr>
            <w:tcW w:w="1406" w:type="dxa"/>
            <w:shd w:val="clear" w:color="auto" w:fill="auto"/>
            <w:noWrap/>
            <w:vAlign w:val="center"/>
            <w:hideMark/>
          </w:tcPr>
          <w:p w14:paraId="3D073F13"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77BE564D" w14:textId="77777777" w:rsidTr="00FB5D82">
        <w:trPr>
          <w:cantSplit/>
          <w:trHeight w:val="300"/>
        </w:trPr>
        <w:tc>
          <w:tcPr>
            <w:tcW w:w="703" w:type="dxa"/>
            <w:shd w:val="clear" w:color="auto" w:fill="auto"/>
            <w:noWrap/>
            <w:vAlign w:val="center"/>
            <w:hideMark/>
          </w:tcPr>
          <w:p w14:paraId="091D8FF7"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4E28BEA9" w14:textId="77777777" w:rsidR="00FB5D82" w:rsidRPr="00FB5D82" w:rsidRDefault="00FB5D82" w:rsidP="00FB5D82">
            <w:pPr>
              <w:suppressAutoHyphens/>
              <w:rPr>
                <w:rFonts w:cs="Calibri"/>
                <w:color w:val="000000"/>
                <w:sz w:val="20"/>
              </w:rPr>
            </w:pPr>
            <w:r w:rsidRPr="00FB5D82">
              <w:rPr>
                <w:rFonts w:cs="Calibri"/>
                <w:color w:val="000000"/>
                <w:sz w:val="20"/>
              </w:rPr>
              <w:t>Przedmiot fakultatywny</w:t>
            </w:r>
          </w:p>
        </w:tc>
        <w:tc>
          <w:tcPr>
            <w:tcW w:w="1247" w:type="dxa"/>
            <w:shd w:val="clear" w:color="auto" w:fill="auto"/>
            <w:noWrap/>
            <w:vAlign w:val="center"/>
            <w:hideMark/>
          </w:tcPr>
          <w:p w14:paraId="0C2741A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90D3DA3"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6C027DF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6A842B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7013CD87"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599" w:type="dxa"/>
            <w:shd w:val="clear" w:color="auto" w:fill="F2F2F2"/>
            <w:noWrap/>
            <w:vAlign w:val="center"/>
            <w:hideMark/>
          </w:tcPr>
          <w:p w14:paraId="42C0A197" w14:textId="77777777" w:rsidR="00FB5D82" w:rsidRPr="00FB5D82" w:rsidRDefault="00FB5D82" w:rsidP="00FB5D82">
            <w:pPr>
              <w:suppressAutoHyphens/>
              <w:jc w:val="center"/>
              <w:rPr>
                <w:rFonts w:cs="Calibri"/>
                <w:color w:val="000000"/>
                <w:sz w:val="20"/>
              </w:rPr>
            </w:pPr>
            <w:r w:rsidRPr="00FB5D82">
              <w:rPr>
                <w:rFonts w:cs="Calibri"/>
                <w:color w:val="000000"/>
                <w:sz w:val="20"/>
              </w:rPr>
              <w:t>1</w:t>
            </w:r>
          </w:p>
        </w:tc>
        <w:tc>
          <w:tcPr>
            <w:tcW w:w="1406" w:type="dxa"/>
            <w:shd w:val="clear" w:color="auto" w:fill="auto"/>
            <w:noWrap/>
            <w:vAlign w:val="center"/>
            <w:hideMark/>
          </w:tcPr>
          <w:p w14:paraId="7303E6E8"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6EEE0DC1" w14:textId="77777777" w:rsidTr="00FB5D82">
        <w:trPr>
          <w:cantSplit/>
          <w:trHeight w:val="300"/>
        </w:trPr>
        <w:tc>
          <w:tcPr>
            <w:tcW w:w="703" w:type="dxa"/>
            <w:shd w:val="clear" w:color="auto" w:fill="auto"/>
            <w:noWrap/>
            <w:vAlign w:val="center"/>
            <w:hideMark/>
          </w:tcPr>
          <w:p w14:paraId="5C01CA46" w14:textId="77777777" w:rsidR="00FB5D82" w:rsidRPr="00FB5D82" w:rsidRDefault="00FB5D82" w:rsidP="00FB5D82">
            <w:pPr>
              <w:suppressAutoHyphens/>
              <w:jc w:val="center"/>
              <w:rPr>
                <w:rFonts w:cs="Calibri"/>
                <w:color w:val="000000"/>
                <w:sz w:val="20"/>
              </w:rPr>
            </w:pPr>
            <w:r w:rsidRPr="00FB5D82">
              <w:rPr>
                <w:rFonts w:cs="Calibri"/>
                <w:color w:val="000000"/>
                <w:sz w:val="20"/>
              </w:rPr>
              <w:t>C</w:t>
            </w:r>
          </w:p>
        </w:tc>
        <w:tc>
          <w:tcPr>
            <w:tcW w:w="5193" w:type="dxa"/>
            <w:shd w:val="clear" w:color="auto" w:fill="auto"/>
            <w:vAlign w:val="center"/>
            <w:hideMark/>
          </w:tcPr>
          <w:p w14:paraId="4BB9B479" w14:textId="77777777" w:rsidR="00FB5D82" w:rsidRPr="00FB5D82" w:rsidRDefault="00FB5D82" w:rsidP="00FB5D82">
            <w:pPr>
              <w:suppressAutoHyphens/>
              <w:rPr>
                <w:rFonts w:cs="Calibri"/>
                <w:color w:val="000000"/>
                <w:sz w:val="20"/>
              </w:rPr>
            </w:pPr>
            <w:r w:rsidRPr="00FB5D82">
              <w:rPr>
                <w:rFonts w:cs="Calibri"/>
                <w:color w:val="000000"/>
                <w:sz w:val="20"/>
              </w:rPr>
              <w:t>Etyka zawodowa</w:t>
            </w:r>
          </w:p>
        </w:tc>
        <w:tc>
          <w:tcPr>
            <w:tcW w:w="1247" w:type="dxa"/>
            <w:shd w:val="clear" w:color="auto" w:fill="auto"/>
            <w:noWrap/>
            <w:vAlign w:val="center"/>
            <w:hideMark/>
          </w:tcPr>
          <w:p w14:paraId="2E4D6604"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6A4F7C0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656B4F9"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7697B6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4B06BDF"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599" w:type="dxa"/>
            <w:shd w:val="clear" w:color="auto" w:fill="F2F2F2"/>
            <w:noWrap/>
            <w:vAlign w:val="center"/>
            <w:hideMark/>
          </w:tcPr>
          <w:p w14:paraId="6F272619" w14:textId="77777777" w:rsidR="00FB5D82" w:rsidRPr="00FB5D82" w:rsidRDefault="00FB5D82" w:rsidP="00FB5D82">
            <w:pPr>
              <w:suppressAutoHyphens/>
              <w:jc w:val="center"/>
              <w:rPr>
                <w:rFonts w:cs="Calibri"/>
                <w:color w:val="000000"/>
                <w:sz w:val="20"/>
              </w:rPr>
            </w:pPr>
            <w:r w:rsidRPr="00FB5D82">
              <w:rPr>
                <w:rFonts w:cs="Calibri"/>
                <w:color w:val="000000"/>
                <w:sz w:val="20"/>
              </w:rPr>
              <w:t>1</w:t>
            </w:r>
          </w:p>
        </w:tc>
        <w:tc>
          <w:tcPr>
            <w:tcW w:w="1406" w:type="dxa"/>
            <w:shd w:val="clear" w:color="auto" w:fill="auto"/>
            <w:noWrap/>
            <w:vAlign w:val="center"/>
            <w:hideMark/>
          </w:tcPr>
          <w:p w14:paraId="4BED6FFD"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6E8DD250" w14:textId="77777777" w:rsidTr="00FB5D82">
        <w:trPr>
          <w:cantSplit/>
          <w:trHeight w:val="300"/>
        </w:trPr>
        <w:tc>
          <w:tcPr>
            <w:tcW w:w="703" w:type="dxa"/>
            <w:shd w:val="clear" w:color="auto" w:fill="auto"/>
            <w:noWrap/>
            <w:vAlign w:val="center"/>
            <w:hideMark/>
          </w:tcPr>
          <w:p w14:paraId="3D92A4F1"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3DCE86E5" w14:textId="77777777" w:rsidR="00FB5D82" w:rsidRPr="00FB5D82" w:rsidRDefault="00FB5D82" w:rsidP="00FB5D82">
            <w:pPr>
              <w:suppressAutoHyphens/>
              <w:rPr>
                <w:rFonts w:cs="Calibri"/>
                <w:color w:val="000000"/>
                <w:sz w:val="20"/>
              </w:rPr>
            </w:pPr>
            <w:r w:rsidRPr="00FB5D82">
              <w:rPr>
                <w:rFonts w:cs="Calibri"/>
                <w:color w:val="000000"/>
                <w:sz w:val="20"/>
              </w:rPr>
              <w:t>Farmakokinetyka II</w:t>
            </w:r>
          </w:p>
        </w:tc>
        <w:tc>
          <w:tcPr>
            <w:tcW w:w="1247" w:type="dxa"/>
            <w:shd w:val="clear" w:color="auto" w:fill="auto"/>
            <w:noWrap/>
            <w:vAlign w:val="center"/>
            <w:hideMark/>
          </w:tcPr>
          <w:p w14:paraId="3719D4C3"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750400F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5A54863" w14:textId="77777777" w:rsidR="00FB5D82" w:rsidRPr="00FB5D82" w:rsidRDefault="00FB5D82" w:rsidP="00FB5D82">
            <w:pPr>
              <w:suppressAutoHyphens/>
              <w:jc w:val="center"/>
              <w:rPr>
                <w:rFonts w:cs="Calibri"/>
                <w:color w:val="000000"/>
                <w:sz w:val="20"/>
              </w:rPr>
            </w:pPr>
            <w:r w:rsidRPr="00FB5D82">
              <w:rPr>
                <w:rFonts w:cs="Calibri"/>
                <w:color w:val="000000"/>
                <w:sz w:val="20"/>
              </w:rPr>
              <w:t>40</w:t>
            </w:r>
          </w:p>
        </w:tc>
        <w:tc>
          <w:tcPr>
            <w:tcW w:w="1247" w:type="dxa"/>
            <w:shd w:val="clear" w:color="auto" w:fill="auto"/>
            <w:noWrap/>
            <w:vAlign w:val="center"/>
            <w:hideMark/>
          </w:tcPr>
          <w:p w14:paraId="20D6DD3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DF0C232"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599" w:type="dxa"/>
            <w:shd w:val="clear" w:color="auto" w:fill="F2F2F2"/>
            <w:noWrap/>
            <w:vAlign w:val="center"/>
            <w:hideMark/>
          </w:tcPr>
          <w:p w14:paraId="4856DBBE"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4738F14C"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63B60CE8" w14:textId="77777777" w:rsidTr="00FB5D82">
        <w:trPr>
          <w:cantSplit/>
          <w:trHeight w:val="300"/>
        </w:trPr>
        <w:tc>
          <w:tcPr>
            <w:tcW w:w="703" w:type="dxa"/>
            <w:shd w:val="clear" w:color="auto" w:fill="auto"/>
            <w:noWrap/>
            <w:vAlign w:val="center"/>
            <w:hideMark/>
          </w:tcPr>
          <w:p w14:paraId="51CA41DF"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574DD6C3" w14:textId="77777777" w:rsidR="00FB5D82" w:rsidRPr="00FB5D82" w:rsidRDefault="00FB5D82" w:rsidP="00FB5D82">
            <w:pPr>
              <w:suppressAutoHyphens/>
              <w:rPr>
                <w:rFonts w:cs="Calibri"/>
                <w:color w:val="000000"/>
                <w:sz w:val="20"/>
              </w:rPr>
            </w:pPr>
            <w:r w:rsidRPr="00FB5D82">
              <w:rPr>
                <w:rFonts w:cs="Calibri"/>
                <w:color w:val="000000"/>
                <w:sz w:val="20"/>
              </w:rPr>
              <w:t>Lek roślinny</w:t>
            </w:r>
          </w:p>
        </w:tc>
        <w:tc>
          <w:tcPr>
            <w:tcW w:w="1247" w:type="dxa"/>
            <w:shd w:val="clear" w:color="auto" w:fill="auto"/>
            <w:noWrap/>
            <w:vAlign w:val="center"/>
            <w:hideMark/>
          </w:tcPr>
          <w:p w14:paraId="6034CD01" w14:textId="77777777" w:rsidR="00FB5D82" w:rsidRPr="00FB5D82" w:rsidRDefault="00FB5D82" w:rsidP="00FB5D82">
            <w:pPr>
              <w:suppressAutoHyphens/>
              <w:jc w:val="center"/>
              <w:rPr>
                <w:rFonts w:cs="Calibri"/>
                <w:color w:val="000000"/>
                <w:sz w:val="20"/>
              </w:rPr>
            </w:pPr>
            <w:r w:rsidRPr="00FB5D82">
              <w:rPr>
                <w:rFonts w:cs="Calibri"/>
                <w:color w:val="000000"/>
                <w:sz w:val="20"/>
              </w:rPr>
              <w:t>25</w:t>
            </w:r>
          </w:p>
        </w:tc>
        <w:tc>
          <w:tcPr>
            <w:tcW w:w="1247" w:type="dxa"/>
            <w:shd w:val="clear" w:color="auto" w:fill="auto"/>
            <w:noWrap/>
            <w:vAlign w:val="center"/>
            <w:hideMark/>
          </w:tcPr>
          <w:p w14:paraId="64A99B38"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9B496D9" w14:textId="77777777" w:rsidR="00FB5D82" w:rsidRPr="00FB5D82" w:rsidRDefault="00FB5D82" w:rsidP="00FB5D82">
            <w:pPr>
              <w:suppressAutoHyphens/>
              <w:jc w:val="center"/>
              <w:rPr>
                <w:rFonts w:cs="Calibri"/>
                <w:color w:val="000000"/>
                <w:sz w:val="20"/>
              </w:rPr>
            </w:pPr>
            <w:r w:rsidRPr="00FB5D82">
              <w:rPr>
                <w:rFonts w:cs="Calibri"/>
                <w:color w:val="000000"/>
                <w:sz w:val="20"/>
              </w:rPr>
              <w:t>45</w:t>
            </w:r>
          </w:p>
        </w:tc>
        <w:tc>
          <w:tcPr>
            <w:tcW w:w="1247" w:type="dxa"/>
            <w:shd w:val="clear" w:color="auto" w:fill="auto"/>
            <w:noWrap/>
            <w:vAlign w:val="center"/>
            <w:hideMark/>
          </w:tcPr>
          <w:p w14:paraId="000BE51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635F75AB" w14:textId="77777777" w:rsidR="00FB5D82" w:rsidRPr="00FB5D82" w:rsidRDefault="00FB5D82" w:rsidP="00FB5D82">
            <w:pPr>
              <w:suppressAutoHyphens/>
              <w:jc w:val="center"/>
              <w:rPr>
                <w:rFonts w:cs="Calibri"/>
                <w:color w:val="000000"/>
                <w:sz w:val="20"/>
              </w:rPr>
            </w:pPr>
            <w:r w:rsidRPr="00FB5D82">
              <w:rPr>
                <w:rFonts w:cs="Calibri"/>
                <w:color w:val="000000"/>
                <w:sz w:val="20"/>
              </w:rPr>
              <w:t>70</w:t>
            </w:r>
          </w:p>
        </w:tc>
        <w:tc>
          <w:tcPr>
            <w:tcW w:w="1599" w:type="dxa"/>
            <w:shd w:val="clear" w:color="auto" w:fill="F2F2F2"/>
            <w:noWrap/>
            <w:vAlign w:val="center"/>
            <w:hideMark/>
          </w:tcPr>
          <w:p w14:paraId="60321FAD" w14:textId="77777777" w:rsidR="00FB5D82" w:rsidRPr="00FB5D82" w:rsidRDefault="00FB5D82" w:rsidP="00FB5D82">
            <w:pPr>
              <w:suppressAutoHyphens/>
              <w:jc w:val="center"/>
              <w:rPr>
                <w:rFonts w:cs="Calibri"/>
                <w:color w:val="000000"/>
                <w:sz w:val="20"/>
              </w:rPr>
            </w:pPr>
            <w:r w:rsidRPr="00FB5D82">
              <w:rPr>
                <w:rFonts w:cs="Calibri"/>
                <w:color w:val="000000"/>
                <w:sz w:val="20"/>
              </w:rPr>
              <w:t>5</w:t>
            </w:r>
          </w:p>
        </w:tc>
        <w:tc>
          <w:tcPr>
            <w:tcW w:w="1406" w:type="dxa"/>
            <w:shd w:val="clear" w:color="auto" w:fill="auto"/>
            <w:noWrap/>
            <w:vAlign w:val="center"/>
            <w:hideMark/>
          </w:tcPr>
          <w:p w14:paraId="7DF60F4E"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4B4CA922" w14:textId="77777777" w:rsidTr="00FB5D82">
        <w:trPr>
          <w:cantSplit/>
          <w:trHeight w:val="300"/>
        </w:trPr>
        <w:tc>
          <w:tcPr>
            <w:tcW w:w="703" w:type="dxa"/>
            <w:shd w:val="clear" w:color="auto" w:fill="auto"/>
            <w:noWrap/>
            <w:vAlign w:val="center"/>
            <w:hideMark/>
          </w:tcPr>
          <w:p w14:paraId="5A1A1DEF"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36FB4B1E" w14:textId="77777777" w:rsidR="00FB5D82" w:rsidRPr="00FB5D82" w:rsidRDefault="00FB5D82" w:rsidP="00FB5D82">
            <w:pPr>
              <w:suppressAutoHyphens/>
              <w:rPr>
                <w:rFonts w:cs="Calibri"/>
                <w:color w:val="000000"/>
                <w:sz w:val="20"/>
              </w:rPr>
            </w:pPr>
            <w:r w:rsidRPr="00FB5D82">
              <w:rPr>
                <w:rFonts w:cs="Calibri"/>
                <w:color w:val="000000"/>
                <w:sz w:val="20"/>
              </w:rPr>
              <w:t>Farmacja kliniczna</w:t>
            </w:r>
          </w:p>
        </w:tc>
        <w:tc>
          <w:tcPr>
            <w:tcW w:w="1247" w:type="dxa"/>
            <w:shd w:val="clear" w:color="auto" w:fill="auto"/>
            <w:noWrap/>
            <w:vAlign w:val="center"/>
            <w:hideMark/>
          </w:tcPr>
          <w:p w14:paraId="617D89F3" w14:textId="77777777" w:rsidR="00FB5D82" w:rsidRPr="00FB5D82" w:rsidRDefault="00FB5D82" w:rsidP="00FB5D82">
            <w:pPr>
              <w:suppressAutoHyphens/>
              <w:jc w:val="center"/>
              <w:rPr>
                <w:rFonts w:cs="Calibri"/>
                <w:color w:val="000000"/>
                <w:sz w:val="20"/>
              </w:rPr>
            </w:pPr>
            <w:r w:rsidRPr="00FB5D82">
              <w:rPr>
                <w:rFonts w:cs="Calibri"/>
                <w:color w:val="000000"/>
                <w:sz w:val="20"/>
              </w:rPr>
              <w:t>50</w:t>
            </w:r>
          </w:p>
        </w:tc>
        <w:tc>
          <w:tcPr>
            <w:tcW w:w="1247" w:type="dxa"/>
            <w:shd w:val="clear" w:color="auto" w:fill="auto"/>
            <w:noWrap/>
            <w:vAlign w:val="center"/>
            <w:hideMark/>
          </w:tcPr>
          <w:p w14:paraId="28221721"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EDE1D63" w14:textId="77777777" w:rsidR="00FB5D82" w:rsidRPr="00FB5D82" w:rsidRDefault="00FB5D82" w:rsidP="00FB5D82">
            <w:pPr>
              <w:suppressAutoHyphens/>
              <w:jc w:val="center"/>
              <w:rPr>
                <w:rFonts w:cs="Calibri"/>
                <w:color w:val="000000"/>
                <w:sz w:val="20"/>
              </w:rPr>
            </w:pPr>
            <w:r w:rsidRPr="00FB5D82">
              <w:rPr>
                <w:rFonts w:cs="Calibri"/>
                <w:color w:val="000000"/>
                <w:sz w:val="20"/>
              </w:rPr>
              <w:t>70</w:t>
            </w:r>
          </w:p>
        </w:tc>
        <w:tc>
          <w:tcPr>
            <w:tcW w:w="1247" w:type="dxa"/>
            <w:shd w:val="clear" w:color="auto" w:fill="auto"/>
            <w:noWrap/>
            <w:vAlign w:val="center"/>
            <w:hideMark/>
          </w:tcPr>
          <w:p w14:paraId="6A1A34F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0A6F6F1B" w14:textId="77777777" w:rsidR="00FB5D82" w:rsidRPr="00FB5D82" w:rsidRDefault="00FB5D82" w:rsidP="00FB5D82">
            <w:pPr>
              <w:suppressAutoHyphens/>
              <w:jc w:val="center"/>
              <w:rPr>
                <w:rFonts w:cs="Calibri"/>
                <w:color w:val="000000"/>
                <w:sz w:val="20"/>
              </w:rPr>
            </w:pPr>
            <w:r w:rsidRPr="00FB5D82">
              <w:rPr>
                <w:rFonts w:cs="Calibri"/>
                <w:color w:val="000000"/>
                <w:sz w:val="20"/>
              </w:rPr>
              <w:t>120</w:t>
            </w:r>
          </w:p>
        </w:tc>
        <w:tc>
          <w:tcPr>
            <w:tcW w:w="1599" w:type="dxa"/>
            <w:shd w:val="clear" w:color="auto" w:fill="F2F2F2"/>
            <w:noWrap/>
            <w:vAlign w:val="center"/>
            <w:hideMark/>
          </w:tcPr>
          <w:p w14:paraId="70062431" w14:textId="77777777" w:rsidR="00FB5D82" w:rsidRPr="00FB5D82" w:rsidRDefault="00FB5D82" w:rsidP="00FB5D82">
            <w:pPr>
              <w:suppressAutoHyphens/>
              <w:jc w:val="center"/>
              <w:rPr>
                <w:rFonts w:cs="Calibri"/>
                <w:color w:val="000000"/>
                <w:sz w:val="20"/>
              </w:rPr>
            </w:pPr>
            <w:r w:rsidRPr="00FB5D82">
              <w:rPr>
                <w:rFonts w:cs="Calibri"/>
                <w:color w:val="000000"/>
                <w:sz w:val="20"/>
              </w:rPr>
              <w:t>8</w:t>
            </w:r>
          </w:p>
        </w:tc>
        <w:tc>
          <w:tcPr>
            <w:tcW w:w="1406" w:type="dxa"/>
            <w:shd w:val="clear" w:color="auto" w:fill="auto"/>
            <w:noWrap/>
            <w:vAlign w:val="center"/>
            <w:hideMark/>
          </w:tcPr>
          <w:p w14:paraId="36A74D49"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2388FA35" w14:textId="77777777" w:rsidTr="00FB5D82">
        <w:trPr>
          <w:cantSplit/>
          <w:trHeight w:val="300"/>
        </w:trPr>
        <w:tc>
          <w:tcPr>
            <w:tcW w:w="703" w:type="dxa"/>
            <w:shd w:val="clear" w:color="auto" w:fill="auto"/>
            <w:noWrap/>
            <w:vAlign w:val="center"/>
            <w:hideMark/>
          </w:tcPr>
          <w:p w14:paraId="57015F5B"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6AB41660" w14:textId="77777777" w:rsidR="00FB5D82" w:rsidRPr="00FB5D82" w:rsidRDefault="00FB5D82" w:rsidP="00FB5D82">
            <w:pPr>
              <w:suppressAutoHyphens/>
              <w:rPr>
                <w:rFonts w:cs="Calibri"/>
                <w:color w:val="000000"/>
                <w:sz w:val="20"/>
              </w:rPr>
            </w:pPr>
            <w:r w:rsidRPr="00FB5D82">
              <w:rPr>
                <w:rFonts w:cs="Calibri"/>
                <w:color w:val="000000"/>
                <w:sz w:val="20"/>
              </w:rPr>
              <w:t>Farmacja praktyczna</w:t>
            </w:r>
          </w:p>
        </w:tc>
        <w:tc>
          <w:tcPr>
            <w:tcW w:w="1247" w:type="dxa"/>
            <w:shd w:val="clear" w:color="auto" w:fill="auto"/>
            <w:noWrap/>
            <w:vAlign w:val="center"/>
            <w:hideMark/>
          </w:tcPr>
          <w:p w14:paraId="19CB456E"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26335DA9"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B9CE7ED" w14:textId="77777777" w:rsidR="00FB5D82" w:rsidRPr="00FB5D82" w:rsidRDefault="00FB5D82" w:rsidP="00FB5D82">
            <w:pPr>
              <w:suppressAutoHyphens/>
              <w:jc w:val="center"/>
              <w:rPr>
                <w:rFonts w:cs="Calibri"/>
                <w:color w:val="000000"/>
                <w:sz w:val="20"/>
              </w:rPr>
            </w:pPr>
            <w:r w:rsidRPr="00FB5D82">
              <w:rPr>
                <w:rFonts w:cs="Calibri"/>
                <w:color w:val="000000"/>
                <w:sz w:val="20"/>
              </w:rPr>
              <w:t>70</w:t>
            </w:r>
          </w:p>
        </w:tc>
        <w:tc>
          <w:tcPr>
            <w:tcW w:w="1247" w:type="dxa"/>
            <w:shd w:val="clear" w:color="auto" w:fill="auto"/>
            <w:noWrap/>
            <w:vAlign w:val="center"/>
            <w:hideMark/>
          </w:tcPr>
          <w:p w14:paraId="6D7A262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02172CDF" w14:textId="77777777" w:rsidR="00FB5D82" w:rsidRPr="00FB5D82" w:rsidRDefault="00FB5D82" w:rsidP="00FB5D82">
            <w:pPr>
              <w:suppressAutoHyphens/>
              <w:jc w:val="center"/>
              <w:rPr>
                <w:rFonts w:cs="Calibri"/>
                <w:color w:val="000000"/>
                <w:sz w:val="20"/>
              </w:rPr>
            </w:pPr>
            <w:r w:rsidRPr="00FB5D82">
              <w:rPr>
                <w:rFonts w:cs="Calibri"/>
                <w:color w:val="000000"/>
                <w:sz w:val="20"/>
              </w:rPr>
              <w:t>70</w:t>
            </w:r>
          </w:p>
        </w:tc>
        <w:tc>
          <w:tcPr>
            <w:tcW w:w="1599" w:type="dxa"/>
            <w:shd w:val="clear" w:color="auto" w:fill="F2F2F2"/>
            <w:noWrap/>
            <w:vAlign w:val="center"/>
            <w:hideMark/>
          </w:tcPr>
          <w:p w14:paraId="4E211431" w14:textId="77777777" w:rsidR="00FB5D82" w:rsidRPr="00FB5D82" w:rsidRDefault="00FB5D82" w:rsidP="00FB5D82">
            <w:pPr>
              <w:suppressAutoHyphens/>
              <w:jc w:val="center"/>
              <w:rPr>
                <w:rFonts w:cs="Calibri"/>
                <w:color w:val="000000"/>
                <w:sz w:val="20"/>
              </w:rPr>
            </w:pPr>
            <w:r w:rsidRPr="00FB5D82">
              <w:rPr>
                <w:rFonts w:cs="Calibri"/>
                <w:color w:val="000000"/>
                <w:sz w:val="20"/>
              </w:rPr>
              <w:t>4</w:t>
            </w:r>
          </w:p>
        </w:tc>
        <w:tc>
          <w:tcPr>
            <w:tcW w:w="1406" w:type="dxa"/>
            <w:shd w:val="clear" w:color="auto" w:fill="auto"/>
            <w:noWrap/>
            <w:vAlign w:val="center"/>
            <w:hideMark/>
          </w:tcPr>
          <w:p w14:paraId="661089F2"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5B445C37" w14:textId="77777777" w:rsidTr="00FB5D82">
        <w:trPr>
          <w:cantSplit/>
          <w:trHeight w:val="300"/>
        </w:trPr>
        <w:tc>
          <w:tcPr>
            <w:tcW w:w="703" w:type="dxa"/>
            <w:shd w:val="clear" w:color="auto" w:fill="auto"/>
            <w:noWrap/>
            <w:vAlign w:val="center"/>
            <w:hideMark/>
          </w:tcPr>
          <w:p w14:paraId="58F38F4E" w14:textId="77777777" w:rsidR="00FB5D82" w:rsidRPr="00FB5D82" w:rsidRDefault="00FB5D82" w:rsidP="00FB5D82">
            <w:pPr>
              <w:suppressAutoHyphens/>
              <w:jc w:val="center"/>
              <w:rPr>
                <w:rFonts w:cs="Calibri"/>
                <w:color w:val="000000"/>
                <w:sz w:val="20"/>
              </w:rPr>
            </w:pPr>
            <w:r w:rsidRPr="00FB5D82">
              <w:rPr>
                <w:rFonts w:cs="Calibri"/>
                <w:color w:val="000000"/>
                <w:sz w:val="20"/>
              </w:rPr>
              <w:t>H</w:t>
            </w:r>
          </w:p>
        </w:tc>
        <w:tc>
          <w:tcPr>
            <w:tcW w:w="5193" w:type="dxa"/>
            <w:shd w:val="clear" w:color="auto" w:fill="auto"/>
            <w:vAlign w:val="center"/>
            <w:hideMark/>
          </w:tcPr>
          <w:p w14:paraId="12CD8B31" w14:textId="77777777" w:rsidR="00FB5D82" w:rsidRPr="00FB5D82" w:rsidRDefault="00FB5D82" w:rsidP="00FB5D82">
            <w:pPr>
              <w:suppressAutoHyphens/>
              <w:rPr>
                <w:rFonts w:cs="Calibri"/>
                <w:color w:val="000000"/>
                <w:sz w:val="20"/>
              </w:rPr>
            </w:pPr>
            <w:r w:rsidRPr="00FB5D82">
              <w:rPr>
                <w:rFonts w:cs="Calibri"/>
                <w:color w:val="000000"/>
                <w:sz w:val="20"/>
              </w:rPr>
              <w:t>Praktyka w aptece szpitalnej</w:t>
            </w:r>
          </w:p>
        </w:tc>
        <w:tc>
          <w:tcPr>
            <w:tcW w:w="1247" w:type="dxa"/>
            <w:shd w:val="clear" w:color="auto" w:fill="auto"/>
            <w:noWrap/>
            <w:vAlign w:val="center"/>
            <w:hideMark/>
          </w:tcPr>
          <w:p w14:paraId="726180D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219867C3"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6ED16B65"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311ED6F" w14:textId="77777777" w:rsidR="00FB5D82" w:rsidRPr="00FB5D82" w:rsidRDefault="00FB5D82" w:rsidP="00FB5D82">
            <w:pPr>
              <w:suppressAutoHyphens/>
              <w:jc w:val="center"/>
              <w:rPr>
                <w:rFonts w:cs="Calibri"/>
                <w:color w:val="000000"/>
                <w:sz w:val="20"/>
              </w:rPr>
            </w:pPr>
            <w:r w:rsidRPr="00FB5D82">
              <w:rPr>
                <w:rFonts w:cs="Calibri"/>
                <w:color w:val="000000"/>
                <w:sz w:val="20"/>
              </w:rPr>
              <w:t>160</w:t>
            </w:r>
          </w:p>
        </w:tc>
        <w:tc>
          <w:tcPr>
            <w:tcW w:w="1599" w:type="dxa"/>
            <w:shd w:val="clear" w:color="auto" w:fill="F2F2F2"/>
            <w:noWrap/>
            <w:vAlign w:val="center"/>
            <w:hideMark/>
          </w:tcPr>
          <w:p w14:paraId="11CEC352" w14:textId="77777777" w:rsidR="00FB5D82" w:rsidRPr="00FB5D82" w:rsidRDefault="00FB5D82" w:rsidP="00FB5D82">
            <w:pPr>
              <w:suppressAutoHyphens/>
              <w:jc w:val="center"/>
              <w:rPr>
                <w:rFonts w:cs="Calibri"/>
                <w:color w:val="000000"/>
                <w:sz w:val="20"/>
              </w:rPr>
            </w:pPr>
            <w:r w:rsidRPr="00FB5D82">
              <w:rPr>
                <w:rFonts w:cs="Calibri"/>
                <w:color w:val="000000"/>
                <w:sz w:val="20"/>
              </w:rPr>
              <w:t>160</w:t>
            </w:r>
          </w:p>
        </w:tc>
        <w:tc>
          <w:tcPr>
            <w:tcW w:w="1599" w:type="dxa"/>
            <w:shd w:val="clear" w:color="auto" w:fill="F2F2F2"/>
            <w:noWrap/>
            <w:vAlign w:val="center"/>
            <w:hideMark/>
          </w:tcPr>
          <w:p w14:paraId="4427EE57" w14:textId="77777777" w:rsidR="00FB5D82" w:rsidRPr="00FB5D82" w:rsidRDefault="00FB5D82" w:rsidP="00FB5D82">
            <w:pPr>
              <w:suppressAutoHyphens/>
              <w:jc w:val="center"/>
              <w:rPr>
                <w:rFonts w:cs="Calibri"/>
                <w:color w:val="000000"/>
                <w:sz w:val="20"/>
              </w:rPr>
            </w:pPr>
            <w:r w:rsidRPr="00FB5D82">
              <w:rPr>
                <w:rFonts w:cs="Calibri"/>
                <w:color w:val="000000"/>
                <w:sz w:val="20"/>
              </w:rPr>
              <w:t>7</w:t>
            </w:r>
          </w:p>
        </w:tc>
        <w:tc>
          <w:tcPr>
            <w:tcW w:w="1406" w:type="dxa"/>
            <w:shd w:val="clear" w:color="auto" w:fill="auto"/>
            <w:noWrap/>
            <w:vAlign w:val="center"/>
            <w:hideMark/>
          </w:tcPr>
          <w:p w14:paraId="4AEF595F"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62858582" w14:textId="77777777" w:rsidTr="00FB5D82">
        <w:trPr>
          <w:cantSplit/>
          <w:trHeight w:val="300"/>
        </w:trPr>
        <w:tc>
          <w:tcPr>
            <w:tcW w:w="703" w:type="dxa"/>
            <w:shd w:val="clear" w:color="auto" w:fill="auto"/>
            <w:noWrap/>
            <w:vAlign w:val="center"/>
            <w:hideMark/>
          </w:tcPr>
          <w:p w14:paraId="6892877D" w14:textId="77777777" w:rsidR="00FB5D82" w:rsidRPr="00FB5D82" w:rsidRDefault="00FB5D82" w:rsidP="00FB5D82">
            <w:pPr>
              <w:suppressAutoHyphens/>
              <w:jc w:val="center"/>
              <w:rPr>
                <w:rFonts w:cs="Calibri"/>
                <w:color w:val="000000"/>
                <w:sz w:val="20"/>
              </w:rPr>
            </w:pPr>
            <w:r w:rsidRPr="00FB5D82">
              <w:rPr>
                <w:rFonts w:cs="Calibri"/>
                <w:color w:val="000000"/>
                <w:sz w:val="20"/>
              </w:rPr>
              <w:t>E</w:t>
            </w:r>
          </w:p>
        </w:tc>
        <w:tc>
          <w:tcPr>
            <w:tcW w:w="5193" w:type="dxa"/>
            <w:shd w:val="clear" w:color="auto" w:fill="auto"/>
            <w:vAlign w:val="center"/>
            <w:hideMark/>
          </w:tcPr>
          <w:p w14:paraId="5864BA9F" w14:textId="77777777" w:rsidR="00FB5D82" w:rsidRPr="00FB5D82" w:rsidRDefault="00FB5D82" w:rsidP="00FB5D82">
            <w:pPr>
              <w:suppressAutoHyphens/>
              <w:rPr>
                <w:rFonts w:cs="Calibri"/>
                <w:color w:val="000000"/>
                <w:sz w:val="20"/>
              </w:rPr>
            </w:pPr>
            <w:r w:rsidRPr="00FB5D82">
              <w:rPr>
                <w:rFonts w:cs="Calibri"/>
                <w:color w:val="000000"/>
                <w:sz w:val="20"/>
              </w:rPr>
              <w:t>Farmakologia i farmakodynamika</w:t>
            </w:r>
          </w:p>
        </w:tc>
        <w:tc>
          <w:tcPr>
            <w:tcW w:w="1247" w:type="dxa"/>
            <w:shd w:val="clear" w:color="auto" w:fill="auto"/>
            <w:noWrap/>
            <w:vAlign w:val="center"/>
            <w:hideMark/>
          </w:tcPr>
          <w:p w14:paraId="2B585B67" w14:textId="77777777" w:rsidR="00FB5D82" w:rsidRPr="00FB5D82" w:rsidRDefault="00FB5D82" w:rsidP="00FB5D82">
            <w:pPr>
              <w:suppressAutoHyphens/>
              <w:jc w:val="center"/>
              <w:rPr>
                <w:rFonts w:cs="Calibri"/>
                <w:color w:val="000000"/>
                <w:sz w:val="20"/>
              </w:rPr>
            </w:pPr>
            <w:r w:rsidRPr="00FB5D82">
              <w:rPr>
                <w:rFonts w:cs="Calibri"/>
                <w:color w:val="000000"/>
                <w:sz w:val="20"/>
              </w:rPr>
              <w:t>50</w:t>
            </w:r>
          </w:p>
        </w:tc>
        <w:tc>
          <w:tcPr>
            <w:tcW w:w="1247" w:type="dxa"/>
            <w:shd w:val="clear" w:color="auto" w:fill="auto"/>
            <w:noWrap/>
            <w:vAlign w:val="center"/>
            <w:hideMark/>
          </w:tcPr>
          <w:p w14:paraId="77B738A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4B04A439" w14:textId="77777777" w:rsidR="00FB5D82" w:rsidRPr="00FB5D82" w:rsidRDefault="00FB5D82" w:rsidP="00FB5D82">
            <w:pPr>
              <w:suppressAutoHyphens/>
              <w:jc w:val="center"/>
              <w:rPr>
                <w:rFonts w:cs="Calibri"/>
                <w:color w:val="000000"/>
                <w:sz w:val="20"/>
              </w:rPr>
            </w:pPr>
            <w:r w:rsidRPr="00FB5D82">
              <w:rPr>
                <w:rFonts w:cs="Calibri"/>
                <w:color w:val="000000"/>
                <w:sz w:val="20"/>
              </w:rPr>
              <w:t>120</w:t>
            </w:r>
          </w:p>
        </w:tc>
        <w:tc>
          <w:tcPr>
            <w:tcW w:w="1247" w:type="dxa"/>
            <w:shd w:val="clear" w:color="auto" w:fill="auto"/>
            <w:noWrap/>
            <w:vAlign w:val="center"/>
            <w:hideMark/>
          </w:tcPr>
          <w:p w14:paraId="0C1D04D6"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504F4F52" w14:textId="77777777" w:rsidR="00FB5D82" w:rsidRPr="00FB5D82" w:rsidRDefault="00FB5D82" w:rsidP="00FB5D82">
            <w:pPr>
              <w:suppressAutoHyphens/>
              <w:jc w:val="center"/>
              <w:rPr>
                <w:rFonts w:cs="Calibri"/>
                <w:color w:val="000000"/>
                <w:sz w:val="20"/>
              </w:rPr>
            </w:pPr>
            <w:r w:rsidRPr="00FB5D82">
              <w:rPr>
                <w:rFonts w:cs="Calibri"/>
                <w:color w:val="000000"/>
                <w:sz w:val="20"/>
              </w:rPr>
              <w:t>170</w:t>
            </w:r>
          </w:p>
        </w:tc>
        <w:tc>
          <w:tcPr>
            <w:tcW w:w="1599" w:type="dxa"/>
            <w:shd w:val="clear" w:color="auto" w:fill="F2F2F2"/>
            <w:noWrap/>
            <w:vAlign w:val="center"/>
            <w:hideMark/>
          </w:tcPr>
          <w:p w14:paraId="0DA2E4DE" w14:textId="77777777" w:rsidR="00FB5D82" w:rsidRPr="00FB5D82" w:rsidRDefault="00FB5D82" w:rsidP="00FB5D82">
            <w:pPr>
              <w:suppressAutoHyphens/>
              <w:jc w:val="center"/>
              <w:rPr>
                <w:rFonts w:cs="Calibri"/>
                <w:color w:val="000000"/>
                <w:sz w:val="20"/>
              </w:rPr>
            </w:pPr>
            <w:r w:rsidRPr="00FB5D82">
              <w:rPr>
                <w:rFonts w:cs="Calibri"/>
                <w:color w:val="000000"/>
                <w:sz w:val="20"/>
              </w:rPr>
              <w:t>12</w:t>
            </w:r>
          </w:p>
        </w:tc>
        <w:tc>
          <w:tcPr>
            <w:tcW w:w="1406" w:type="dxa"/>
            <w:shd w:val="clear" w:color="auto" w:fill="auto"/>
            <w:noWrap/>
            <w:vAlign w:val="center"/>
            <w:hideMark/>
          </w:tcPr>
          <w:p w14:paraId="3D32D797"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2C243C42" w14:textId="77777777" w:rsidTr="00FB5D82">
        <w:trPr>
          <w:cantSplit/>
          <w:trHeight w:val="300"/>
        </w:trPr>
        <w:tc>
          <w:tcPr>
            <w:tcW w:w="703" w:type="dxa"/>
            <w:shd w:val="clear" w:color="auto" w:fill="auto"/>
            <w:noWrap/>
            <w:vAlign w:val="center"/>
            <w:hideMark/>
          </w:tcPr>
          <w:p w14:paraId="375FBB45"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6EA0273F" w14:textId="77777777" w:rsidR="00FB5D82" w:rsidRPr="00FB5D82" w:rsidRDefault="00FB5D82" w:rsidP="00FB5D82">
            <w:pPr>
              <w:suppressAutoHyphens/>
              <w:rPr>
                <w:rFonts w:cs="Calibri"/>
                <w:color w:val="000000"/>
                <w:sz w:val="20"/>
              </w:rPr>
            </w:pPr>
            <w:r w:rsidRPr="00FB5D82">
              <w:rPr>
                <w:rFonts w:cs="Calibri"/>
                <w:color w:val="000000"/>
                <w:sz w:val="20"/>
              </w:rPr>
              <w:t>Farmakoterapia</w:t>
            </w:r>
          </w:p>
        </w:tc>
        <w:tc>
          <w:tcPr>
            <w:tcW w:w="1247" w:type="dxa"/>
            <w:shd w:val="clear" w:color="auto" w:fill="auto"/>
            <w:noWrap/>
            <w:vAlign w:val="center"/>
            <w:hideMark/>
          </w:tcPr>
          <w:p w14:paraId="110E8C48" w14:textId="77777777" w:rsidR="00FB5D82" w:rsidRPr="00FB5D82" w:rsidRDefault="00FB5D82" w:rsidP="00FB5D82">
            <w:pPr>
              <w:suppressAutoHyphens/>
              <w:jc w:val="center"/>
              <w:rPr>
                <w:rFonts w:cs="Calibri"/>
                <w:color w:val="000000"/>
                <w:sz w:val="20"/>
              </w:rPr>
            </w:pPr>
            <w:r w:rsidRPr="00FB5D82">
              <w:rPr>
                <w:rFonts w:cs="Calibri"/>
                <w:color w:val="000000"/>
                <w:sz w:val="20"/>
              </w:rPr>
              <w:t>60</w:t>
            </w:r>
          </w:p>
        </w:tc>
        <w:tc>
          <w:tcPr>
            <w:tcW w:w="1247" w:type="dxa"/>
            <w:shd w:val="clear" w:color="auto" w:fill="auto"/>
            <w:noWrap/>
            <w:vAlign w:val="center"/>
            <w:hideMark/>
          </w:tcPr>
          <w:p w14:paraId="76286B5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7A9CF02" w14:textId="77777777" w:rsidR="00FB5D82" w:rsidRPr="00FB5D82" w:rsidRDefault="00FB5D82" w:rsidP="00FB5D82">
            <w:pPr>
              <w:suppressAutoHyphens/>
              <w:jc w:val="center"/>
              <w:rPr>
                <w:rFonts w:cs="Calibri"/>
                <w:color w:val="000000"/>
                <w:sz w:val="20"/>
              </w:rPr>
            </w:pPr>
            <w:r w:rsidRPr="00FB5D82">
              <w:rPr>
                <w:rFonts w:cs="Calibri"/>
                <w:color w:val="000000"/>
                <w:sz w:val="20"/>
              </w:rPr>
              <w:t>80</w:t>
            </w:r>
          </w:p>
        </w:tc>
        <w:tc>
          <w:tcPr>
            <w:tcW w:w="1247" w:type="dxa"/>
            <w:shd w:val="clear" w:color="auto" w:fill="auto"/>
            <w:noWrap/>
            <w:vAlign w:val="center"/>
            <w:hideMark/>
          </w:tcPr>
          <w:p w14:paraId="1877256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2DE33B5C" w14:textId="77777777" w:rsidR="00FB5D82" w:rsidRPr="00FB5D82" w:rsidRDefault="00FB5D82" w:rsidP="00FB5D82">
            <w:pPr>
              <w:suppressAutoHyphens/>
              <w:jc w:val="center"/>
              <w:rPr>
                <w:rFonts w:cs="Calibri"/>
                <w:color w:val="000000"/>
                <w:sz w:val="20"/>
              </w:rPr>
            </w:pPr>
            <w:r w:rsidRPr="00FB5D82">
              <w:rPr>
                <w:rFonts w:cs="Calibri"/>
                <w:color w:val="000000"/>
                <w:sz w:val="20"/>
              </w:rPr>
              <w:t>140</w:t>
            </w:r>
          </w:p>
        </w:tc>
        <w:tc>
          <w:tcPr>
            <w:tcW w:w="1599" w:type="dxa"/>
            <w:shd w:val="clear" w:color="auto" w:fill="F2F2F2"/>
            <w:noWrap/>
            <w:vAlign w:val="center"/>
            <w:hideMark/>
          </w:tcPr>
          <w:p w14:paraId="016908D3" w14:textId="77777777" w:rsidR="00FB5D82" w:rsidRPr="00FB5D82" w:rsidRDefault="00FB5D82" w:rsidP="00FB5D82">
            <w:pPr>
              <w:suppressAutoHyphens/>
              <w:jc w:val="center"/>
              <w:rPr>
                <w:rFonts w:cs="Calibri"/>
                <w:color w:val="000000"/>
                <w:sz w:val="20"/>
              </w:rPr>
            </w:pPr>
            <w:r w:rsidRPr="00FB5D82">
              <w:rPr>
                <w:rFonts w:cs="Calibri"/>
                <w:color w:val="000000"/>
                <w:sz w:val="20"/>
              </w:rPr>
              <w:t>8</w:t>
            </w:r>
          </w:p>
        </w:tc>
        <w:tc>
          <w:tcPr>
            <w:tcW w:w="1406" w:type="dxa"/>
            <w:shd w:val="clear" w:color="auto" w:fill="auto"/>
            <w:noWrap/>
            <w:vAlign w:val="center"/>
            <w:hideMark/>
          </w:tcPr>
          <w:p w14:paraId="3584364F"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42859ED5" w14:textId="77777777" w:rsidTr="00FB5D82">
        <w:trPr>
          <w:cantSplit/>
          <w:trHeight w:val="300"/>
        </w:trPr>
        <w:tc>
          <w:tcPr>
            <w:tcW w:w="5896" w:type="dxa"/>
            <w:gridSpan w:val="2"/>
            <w:shd w:val="clear" w:color="auto" w:fill="auto"/>
            <w:noWrap/>
            <w:vAlign w:val="center"/>
            <w:hideMark/>
          </w:tcPr>
          <w:p w14:paraId="7DE2F81D" w14:textId="7EB02756" w:rsidR="00FB5D82" w:rsidRPr="00FB5D82" w:rsidRDefault="00FB5D82" w:rsidP="00FB5D82">
            <w:pPr>
              <w:suppressAutoHyphens/>
              <w:jc w:val="right"/>
              <w:rPr>
                <w:rFonts w:cs="Calibri"/>
                <w:b/>
                <w:color w:val="000000"/>
                <w:sz w:val="20"/>
              </w:rPr>
            </w:pPr>
            <w:r w:rsidRPr="00FB5D82">
              <w:rPr>
                <w:rFonts w:cs="Calibri"/>
                <w:b/>
                <w:color w:val="000000"/>
                <w:sz w:val="20"/>
              </w:rPr>
              <w:t>RAZEM</w:t>
            </w:r>
          </w:p>
        </w:tc>
        <w:tc>
          <w:tcPr>
            <w:tcW w:w="1247" w:type="dxa"/>
            <w:shd w:val="clear" w:color="auto" w:fill="auto"/>
            <w:noWrap/>
            <w:vAlign w:val="center"/>
            <w:hideMark/>
          </w:tcPr>
          <w:p w14:paraId="07556C18" w14:textId="77777777" w:rsidR="00FB5D82" w:rsidRPr="00FB5D82" w:rsidRDefault="00FB5D82" w:rsidP="00FB5D82">
            <w:pPr>
              <w:suppressAutoHyphens/>
              <w:jc w:val="right"/>
              <w:rPr>
                <w:rFonts w:cs="Calibri"/>
                <w:b/>
                <w:color w:val="000000"/>
                <w:sz w:val="20"/>
              </w:rPr>
            </w:pPr>
            <w:r w:rsidRPr="00FB5D82">
              <w:rPr>
                <w:rFonts w:cs="Calibri"/>
                <w:b/>
                <w:color w:val="000000"/>
                <w:sz w:val="20"/>
              </w:rPr>
              <w:t>325</w:t>
            </w:r>
          </w:p>
        </w:tc>
        <w:tc>
          <w:tcPr>
            <w:tcW w:w="1247" w:type="dxa"/>
            <w:shd w:val="clear" w:color="auto" w:fill="auto"/>
            <w:noWrap/>
            <w:vAlign w:val="center"/>
            <w:hideMark/>
          </w:tcPr>
          <w:p w14:paraId="73209C6C" w14:textId="77777777" w:rsidR="00FB5D82" w:rsidRPr="00FB5D82" w:rsidRDefault="00FB5D82" w:rsidP="00FB5D82">
            <w:pPr>
              <w:suppressAutoHyphens/>
              <w:jc w:val="right"/>
              <w:rPr>
                <w:rFonts w:cs="Calibri"/>
                <w:b/>
                <w:color w:val="000000"/>
                <w:sz w:val="20"/>
              </w:rPr>
            </w:pPr>
            <w:r w:rsidRPr="00FB5D82">
              <w:rPr>
                <w:rFonts w:cs="Calibri"/>
                <w:b/>
                <w:color w:val="000000"/>
                <w:sz w:val="20"/>
              </w:rPr>
              <w:t>15</w:t>
            </w:r>
          </w:p>
        </w:tc>
        <w:tc>
          <w:tcPr>
            <w:tcW w:w="1247" w:type="dxa"/>
            <w:shd w:val="clear" w:color="auto" w:fill="auto"/>
            <w:noWrap/>
            <w:vAlign w:val="center"/>
            <w:hideMark/>
          </w:tcPr>
          <w:p w14:paraId="451DD4EB" w14:textId="77777777" w:rsidR="00FB5D82" w:rsidRPr="00FB5D82" w:rsidRDefault="00FB5D82" w:rsidP="00FB5D82">
            <w:pPr>
              <w:suppressAutoHyphens/>
              <w:jc w:val="right"/>
              <w:rPr>
                <w:rFonts w:cs="Calibri"/>
                <w:b/>
                <w:color w:val="000000"/>
                <w:sz w:val="20"/>
              </w:rPr>
            </w:pPr>
            <w:r w:rsidRPr="00FB5D82">
              <w:rPr>
                <w:rFonts w:cs="Calibri"/>
                <w:b/>
                <w:color w:val="000000"/>
                <w:sz w:val="20"/>
              </w:rPr>
              <w:t>655</w:t>
            </w:r>
          </w:p>
        </w:tc>
        <w:tc>
          <w:tcPr>
            <w:tcW w:w="1247" w:type="dxa"/>
            <w:shd w:val="clear" w:color="auto" w:fill="auto"/>
            <w:noWrap/>
            <w:vAlign w:val="center"/>
            <w:hideMark/>
          </w:tcPr>
          <w:p w14:paraId="247E149D" w14:textId="77777777" w:rsidR="00FB5D82" w:rsidRPr="00FB5D82" w:rsidRDefault="00FB5D82" w:rsidP="00FB5D82">
            <w:pPr>
              <w:suppressAutoHyphens/>
              <w:jc w:val="right"/>
              <w:rPr>
                <w:rFonts w:cs="Calibri"/>
                <w:b/>
                <w:color w:val="000000"/>
                <w:sz w:val="20"/>
              </w:rPr>
            </w:pPr>
            <w:r w:rsidRPr="00FB5D82">
              <w:rPr>
                <w:rFonts w:cs="Calibri"/>
                <w:b/>
                <w:color w:val="000000"/>
                <w:sz w:val="20"/>
              </w:rPr>
              <w:t>160</w:t>
            </w:r>
          </w:p>
        </w:tc>
        <w:tc>
          <w:tcPr>
            <w:tcW w:w="1599" w:type="dxa"/>
            <w:shd w:val="clear" w:color="auto" w:fill="F2F2F2"/>
            <w:noWrap/>
            <w:vAlign w:val="center"/>
            <w:hideMark/>
          </w:tcPr>
          <w:p w14:paraId="13E98B54" w14:textId="77777777" w:rsidR="00FB5D82" w:rsidRPr="00FB5D82" w:rsidRDefault="00FB5D82" w:rsidP="00FB5D82">
            <w:pPr>
              <w:suppressAutoHyphens/>
              <w:jc w:val="right"/>
              <w:rPr>
                <w:rFonts w:cs="Calibri"/>
                <w:b/>
                <w:color w:val="000000"/>
                <w:sz w:val="20"/>
              </w:rPr>
            </w:pPr>
            <w:r w:rsidRPr="00FB5D82">
              <w:rPr>
                <w:rFonts w:cs="Calibri"/>
                <w:b/>
                <w:color w:val="000000"/>
                <w:sz w:val="20"/>
              </w:rPr>
              <w:t>1155</w:t>
            </w:r>
          </w:p>
        </w:tc>
        <w:tc>
          <w:tcPr>
            <w:tcW w:w="1599" w:type="dxa"/>
            <w:shd w:val="clear" w:color="auto" w:fill="F2F2F2"/>
            <w:noWrap/>
            <w:vAlign w:val="center"/>
            <w:hideMark/>
          </w:tcPr>
          <w:p w14:paraId="0192C327" w14:textId="77777777" w:rsidR="00FB5D82" w:rsidRPr="00FB5D82" w:rsidRDefault="00FB5D82" w:rsidP="00FB5D82">
            <w:pPr>
              <w:suppressAutoHyphens/>
              <w:jc w:val="right"/>
              <w:rPr>
                <w:rFonts w:cs="Calibri"/>
                <w:b/>
                <w:color w:val="000000"/>
                <w:sz w:val="20"/>
              </w:rPr>
            </w:pPr>
            <w:r w:rsidRPr="00FB5D82">
              <w:rPr>
                <w:rFonts w:cs="Calibri"/>
                <w:b/>
                <w:color w:val="000000"/>
                <w:sz w:val="20"/>
              </w:rPr>
              <w:t>72</w:t>
            </w:r>
          </w:p>
        </w:tc>
        <w:tc>
          <w:tcPr>
            <w:tcW w:w="1406" w:type="dxa"/>
            <w:shd w:val="clear" w:color="auto" w:fill="F2F2F2"/>
            <w:noWrap/>
            <w:vAlign w:val="center"/>
            <w:hideMark/>
          </w:tcPr>
          <w:p w14:paraId="76555408" w14:textId="77777777" w:rsidR="00FB5D82" w:rsidRPr="00FB5D82" w:rsidRDefault="00FB5D82" w:rsidP="00FB5D82">
            <w:pPr>
              <w:suppressAutoHyphens/>
              <w:jc w:val="right"/>
              <w:rPr>
                <w:rFonts w:cs="Calibri"/>
                <w:b/>
                <w:color w:val="000000"/>
                <w:sz w:val="20"/>
              </w:rPr>
            </w:pPr>
          </w:p>
        </w:tc>
      </w:tr>
    </w:tbl>
    <w:p w14:paraId="4E8F6262" w14:textId="78CFA6D4" w:rsidR="00FB5D82" w:rsidRPr="00FB5D82" w:rsidRDefault="00FB5D82" w:rsidP="00FB5D82">
      <w:pPr>
        <w:suppressAutoHyphens/>
        <w:contextualSpacing/>
        <w:rPr>
          <w:rFonts w:cs="Calibri"/>
          <w:b/>
          <w:sz w:val="24"/>
          <w:szCs w:val="24"/>
        </w:rPr>
      </w:pPr>
    </w:p>
    <w:p w14:paraId="514017DD" w14:textId="77777777" w:rsidR="00FB5D82" w:rsidRPr="00FB5D82" w:rsidRDefault="00FB5D82" w:rsidP="00FB5D82">
      <w:pPr>
        <w:suppressAutoHyphens/>
        <w:rPr>
          <w:rFonts w:cs="Calibri"/>
          <w:b/>
          <w:sz w:val="24"/>
          <w:szCs w:val="24"/>
        </w:rPr>
      </w:pPr>
      <w:r w:rsidRPr="00FB5D82">
        <w:rPr>
          <w:rFonts w:cs="Calibri"/>
          <w:b/>
          <w:sz w:val="24"/>
          <w:szCs w:val="24"/>
        </w:rPr>
        <w:br w:type="page"/>
      </w:r>
    </w:p>
    <w:p w14:paraId="132C80F0"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lastRenderedPageBreak/>
        <w:t>PROGRAM STUDIÓW dla cyklu kształcenia 2026/2027 – 2030/2031</w:t>
      </w:r>
    </w:p>
    <w:p w14:paraId="1EA00080"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akademicki 2030/2031</w:t>
      </w:r>
    </w:p>
    <w:p w14:paraId="5E373532" w14:textId="77777777" w:rsidR="00FB5D82" w:rsidRPr="00FB5D82" w:rsidRDefault="00FB5D82" w:rsidP="00FB5D82">
      <w:pPr>
        <w:keepNext/>
        <w:suppressAutoHyphens/>
        <w:contextualSpacing/>
        <w:jc w:val="center"/>
        <w:rPr>
          <w:rFonts w:cs="Calibri"/>
          <w:b/>
          <w:sz w:val="24"/>
          <w:szCs w:val="24"/>
        </w:rPr>
      </w:pPr>
      <w:r w:rsidRPr="00FB5D82">
        <w:rPr>
          <w:rFonts w:cs="Calibri"/>
          <w:b/>
          <w:sz w:val="24"/>
          <w:szCs w:val="24"/>
        </w:rPr>
        <w:t>Rok 5*</w:t>
      </w:r>
    </w:p>
    <w:p w14:paraId="3F956F08" w14:textId="77777777" w:rsidR="00FB5D82" w:rsidRPr="00FB5D82" w:rsidRDefault="00FB5D82" w:rsidP="00FB5D82">
      <w:pPr>
        <w:keepNext/>
        <w:suppressAutoHyphens/>
        <w:contextualSpacing/>
        <w:jc w:val="cente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FB5D82" w:rsidRPr="00FB5D82" w14:paraId="2297C4D0" w14:textId="77777777" w:rsidTr="00FB5D82">
        <w:trPr>
          <w:cantSplit/>
          <w:trHeight w:val="1200"/>
        </w:trPr>
        <w:tc>
          <w:tcPr>
            <w:tcW w:w="703" w:type="dxa"/>
            <w:shd w:val="clear" w:color="auto" w:fill="auto"/>
            <w:noWrap/>
            <w:vAlign w:val="center"/>
            <w:hideMark/>
          </w:tcPr>
          <w:p w14:paraId="415DDFBA" w14:textId="77777777" w:rsidR="00FB5D82" w:rsidRPr="00FB5D82" w:rsidRDefault="00FB5D82" w:rsidP="00FB5D82">
            <w:pPr>
              <w:suppressAutoHyphens/>
              <w:jc w:val="center"/>
              <w:rPr>
                <w:rFonts w:cs="Calibri"/>
                <w:b/>
                <w:color w:val="000000"/>
                <w:sz w:val="20"/>
                <w:lang w:eastAsia="pl-PL"/>
              </w:rPr>
            </w:pPr>
            <w:r w:rsidRPr="00FB5D82">
              <w:rPr>
                <w:rFonts w:cs="Calibri"/>
                <w:b/>
                <w:color w:val="000000"/>
                <w:sz w:val="20"/>
              </w:rPr>
              <w:t>lp bądź kod grupy**</w:t>
            </w:r>
          </w:p>
        </w:tc>
        <w:tc>
          <w:tcPr>
            <w:tcW w:w="5193" w:type="dxa"/>
            <w:shd w:val="clear" w:color="auto" w:fill="auto"/>
            <w:noWrap/>
            <w:vAlign w:val="center"/>
            <w:hideMark/>
          </w:tcPr>
          <w:p w14:paraId="495CCBD8"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przedmiot</w:t>
            </w:r>
          </w:p>
        </w:tc>
        <w:tc>
          <w:tcPr>
            <w:tcW w:w="1247" w:type="dxa"/>
            <w:shd w:val="clear" w:color="auto" w:fill="auto"/>
            <w:noWrap/>
            <w:vAlign w:val="center"/>
            <w:hideMark/>
          </w:tcPr>
          <w:p w14:paraId="0804FF2E" w14:textId="77777777" w:rsidR="00FB5D82" w:rsidRPr="00FB5D82" w:rsidRDefault="00FB5D82" w:rsidP="00FB5D82">
            <w:pPr>
              <w:suppressAutoHyphens/>
              <w:jc w:val="center"/>
              <w:rPr>
                <w:rFonts w:cs="Calibri"/>
                <w:b/>
                <w:color w:val="000000"/>
                <w:sz w:val="20"/>
              </w:rPr>
            </w:pPr>
            <w:r w:rsidRPr="00FB5D82">
              <w:rPr>
                <w:rFonts w:cs="Calibri"/>
                <w:b/>
                <w:color w:val="000000"/>
                <w:sz w:val="20"/>
              </w:rPr>
              <w:t>wykład</w:t>
            </w:r>
          </w:p>
        </w:tc>
        <w:tc>
          <w:tcPr>
            <w:tcW w:w="1247" w:type="dxa"/>
            <w:shd w:val="clear" w:color="auto" w:fill="auto"/>
            <w:noWrap/>
            <w:vAlign w:val="center"/>
            <w:hideMark/>
          </w:tcPr>
          <w:p w14:paraId="42BE35CB" w14:textId="77777777" w:rsidR="00FB5D82" w:rsidRPr="00FB5D82" w:rsidRDefault="00FB5D82" w:rsidP="00FB5D82">
            <w:pPr>
              <w:suppressAutoHyphens/>
              <w:jc w:val="center"/>
              <w:rPr>
                <w:rFonts w:cs="Calibri"/>
                <w:b/>
                <w:color w:val="000000"/>
                <w:sz w:val="20"/>
              </w:rPr>
            </w:pPr>
            <w:r w:rsidRPr="00FB5D82">
              <w:rPr>
                <w:rFonts w:cs="Calibri"/>
                <w:b/>
                <w:color w:val="000000"/>
                <w:sz w:val="20"/>
              </w:rPr>
              <w:t>seminarium</w:t>
            </w:r>
          </w:p>
        </w:tc>
        <w:tc>
          <w:tcPr>
            <w:tcW w:w="1247" w:type="dxa"/>
            <w:shd w:val="clear" w:color="auto" w:fill="auto"/>
            <w:vAlign w:val="center"/>
            <w:hideMark/>
          </w:tcPr>
          <w:p w14:paraId="16227B6C" w14:textId="77777777" w:rsidR="00FB5D82" w:rsidRPr="00FB5D82" w:rsidRDefault="00FB5D82" w:rsidP="00FB5D82">
            <w:pPr>
              <w:suppressAutoHyphens/>
              <w:jc w:val="center"/>
              <w:rPr>
                <w:rFonts w:cs="Calibri"/>
                <w:b/>
                <w:color w:val="000000"/>
                <w:sz w:val="20"/>
              </w:rPr>
            </w:pPr>
            <w:r w:rsidRPr="00FB5D82">
              <w:rPr>
                <w:rFonts w:cs="Calibri"/>
                <w:b/>
                <w:color w:val="000000"/>
                <w:sz w:val="20"/>
              </w:rPr>
              <w:t>pozostałe</w:t>
            </w:r>
            <w:r w:rsidRPr="00FB5D82">
              <w:rPr>
                <w:rFonts w:cs="Calibri"/>
                <w:b/>
                <w:color w:val="000000"/>
                <w:sz w:val="20"/>
              </w:rPr>
              <w:br/>
              <w:t>formy</w:t>
            </w:r>
          </w:p>
        </w:tc>
        <w:tc>
          <w:tcPr>
            <w:tcW w:w="1247" w:type="dxa"/>
            <w:shd w:val="clear" w:color="auto" w:fill="auto"/>
            <w:vAlign w:val="center"/>
            <w:hideMark/>
          </w:tcPr>
          <w:p w14:paraId="43E5AD6F" w14:textId="77777777" w:rsidR="00FB5D82" w:rsidRPr="00FB5D82" w:rsidRDefault="00FB5D82" w:rsidP="00FB5D82">
            <w:pPr>
              <w:suppressAutoHyphens/>
              <w:jc w:val="center"/>
              <w:rPr>
                <w:rFonts w:cs="Calibri"/>
                <w:b/>
                <w:color w:val="000000"/>
                <w:sz w:val="20"/>
              </w:rPr>
            </w:pPr>
            <w:r w:rsidRPr="00FB5D82">
              <w:rPr>
                <w:rFonts w:cs="Calibri"/>
                <w:b/>
                <w:color w:val="000000"/>
                <w:sz w:val="20"/>
              </w:rPr>
              <w:t>praktyka</w:t>
            </w:r>
            <w:r w:rsidRPr="00FB5D82">
              <w:rPr>
                <w:rFonts w:cs="Calibri"/>
                <w:b/>
                <w:color w:val="000000"/>
                <w:sz w:val="20"/>
              </w:rPr>
              <w:br/>
              <w:t>zawodowa</w:t>
            </w:r>
          </w:p>
        </w:tc>
        <w:tc>
          <w:tcPr>
            <w:tcW w:w="1599" w:type="dxa"/>
            <w:shd w:val="clear" w:color="auto" w:fill="auto"/>
            <w:vAlign w:val="center"/>
            <w:hideMark/>
          </w:tcPr>
          <w:p w14:paraId="5D3B54F0" w14:textId="77777777" w:rsidR="00FB5D82" w:rsidRPr="00FB5D82" w:rsidRDefault="00FB5D82" w:rsidP="00FB5D82">
            <w:pPr>
              <w:suppressAutoHyphens/>
              <w:jc w:val="center"/>
              <w:rPr>
                <w:rFonts w:cs="Calibri"/>
                <w:b/>
                <w:color w:val="000000"/>
                <w:sz w:val="20"/>
              </w:rPr>
            </w:pPr>
            <w:r w:rsidRPr="00FB5D82">
              <w:rPr>
                <w:rFonts w:cs="Calibri"/>
                <w:b/>
                <w:color w:val="000000"/>
                <w:sz w:val="20"/>
              </w:rPr>
              <w:t>SUMA</w:t>
            </w:r>
            <w:r w:rsidRPr="00FB5D82">
              <w:rPr>
                <w:rFonts w:cs="Calibri"/>
                <w:b/>
                <w:color w:val="000000"/>
                <w:sz w:val="20"/>
              </w:rPr>
              <w:br/>
              <w:t>GODZIN</w:t>
            </w:r>
          </w:p>
        </w:tc>
        <w:tc>
          <w:tcPr>
            <w:tcW w:w="1599" w:type="dxa"/>
            <w:shd w:val="clear" w:color="auto" w:fill="auto"/>
            <w:vAlign w:val="center"/>
            <w:hideMark/>
          </w:tcPr>
          <w:p w14:paraId="48365E51" w14:textId="77777777" w:rsidR="00FB5D82" w:rsidRPr="00FB5D82" w:rsidRDefault="00FB5D82" w:rsidP="00FB5D82">
            <w:pPr>
              <w:suppressAutoHyphens/>
              <w:jc w:val="center"/>
              <w:rPr>
                <w:rFonts w:cs="Calibri"/>
                <w:b/>
                <w:color w:val="000000"/>
                <w:sz w:val="20"/>
              </w:rPr>
            </w:pPr>
            <w:r w:rsidRPr="00FB5D82">
              <w:rPr>
                <w:rFonts w:cs="Calibri"/>
                <w:b/>
                <w:color w:val="000000"/>
                <w:sz w:val="20"/>
              </w:rPr>
              <w:t>PUNKTY</w:t>
            </w:r>
            <w:r w:rsidRPr="00FB5D82">
              <w:rPr>
                <w:rFonts w:cs="Calibri"/>
                <w:b/>
                <w:color w:val="000000"/>
                <w:sz w:val="20"/>
              </w:rPr>
              <w:br/>
              <w:t xml:space="preserve"> ECTS</w:t>
            </w:r>
          </w:p>
        </w:tc>
        <w:tc>
          <w:tcPr>
            <w:tcW w:w="1406" w:type="dxa"/>
            <w:shd w:val="clear" w:color="auto" w:fill="auto"/>
            <w:vAlign w:val="center"/>
            <w:hideMark/>
          </w:tcPr>
          <w:p w14:paraId="68CD2F2D" w14:textId="77777777" w:rsidR="00FB5D82" w:rsidRPr="00FB5D82" w:rsidRDefault="00FB5D82" w:rsidP="00FB5D82">
            <w:pPr>
              <w:suppressAutoHyphens/>
              <w:jc w:val="center"/>
              <w:rPr>
                <w:rFonts w:cs="Calibri"/>
                <w:b/>
                <w:color w:val="000000"/>
                <w:sz w:val="20"/>
              </w:rPr>
            </w:pPr>
            <w:r w:rsidRPr="00FB5D82">
              <w:rPr>
                <w:rFonts w:cs="Calibri"/>
                <w:b/>
                <w:color w:val="000000"/>
                <w:sz w:val="20"/>
              </w:rPr>
              <w:t>Forma</w:t>
            </w:r>
            <w:r w:rsidRPr="00FB5D82">
              <w:rPr>
                <w:rFonts w:cs="Calibri"/>
                <w:b/>
                <w:color w:val="000000"/>
                <w:sz w:val="20"/>
              </w:rPr>
              <w:br/>
              <w:t>weryfikacji</w:t>
            </w:r>
            <w:r w:rsidRPr="00FB5D82">
              <w:rPr>
                <w:rFonts w:cs="Calibri"/>
                <w:b/>
                <w:color w:val="000000"/>
                <w:sz w:val="20"/>
              </w:rPr>
              <w:br/>
              <w:t>***</w:t>
            </w:r>
          </w:p>
        </w:tc>
      </w:tr>
      <w:tr w:rsidR="00FB5D82" w:rsidRPr="00FB5D82" w14:paraId="4D9979EF" w14:textId="77777777" w:rsidTr="00FB5D82">
        <w:trPr>
          <w:cantSplit/>
          <w:trHeight w:val="300"/>
        </w:trPr>
        <w:tc>
          <w:tcPr>
            <w:tcW w:w="703" w:type="dxa"/>
            <w:shd w:val="clear" w:color="auto" w:fill="auto"/>
            <w:noWrap/>
            <w:vAlign w:val="center"/>
            <w:hideMark/>
          </w:tcPr>
          <w:p w14:paraId="336635E2"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732DDC2A" w14:textId="77777777" w:rsidR="00FB5D82" w:rsidRPr="00FB5D82" w:rsidRDefault="00FB5D82" w:rsidP="00FB5D82">
            <w:pPr>
              <w:suppressAutoHyphens/>
              <w:rPr>
                <w:rFonts w:cs="Calibri"/>
                <w:color w:val="000000"/>
                <w:sz w:val="20"/>
              </w:rPr>
            </w:pPr>
            <w:r w:rsidRPr="00FB5D82">
              <w:rPr>
                <w:rFonts w:cs="Calibri"/>
                <w:color w:val="000000"/>
                <w:sz w:val="20"/>
              </w:rPr>
              <w:t>Opieka farmaceutyczna</w:t>
            </w:r>
          </w:p>
        </w:tc>
        <w:tc>
          <w:tcPr>
            <w:tcW w:w="1247" w:type="dxa"/>
            <w:shd w:val="clear" w:color="auto" w:fill="auto"/>
            <w:noWrap/>
            <w:vAlign w:val="center"/>
            <w:hideMark/>
          </w:tcPr>
          <w:p w14:paraId="416438E2" w14:textId="77777777" w:rsidR="00FB5D82" w:rsidRPr="00FB5D82" w:rsidRDefault="00FB5D82" w:rsidP="00FB5D82">
            <w:pPr>
              <w:suppressAutoHyphens/>
              <w:jc w:val="center"/>
              <w:rPr>
                <w:rFonts w:cs="Calibri"/>
                <w:color w:val="000000"/>
                <w:sz w:val="20"/>
              </w:rPr>
            </w:pPr>
            <w:r w:rsidRPr="00FB5D82">
              <w:rPr>
                <w:rFonts w:cs="Calibri"/>
                <w:color w:val="000000"/>
                <w:sz w:val="20"/>
              </w:rPr>
              <w:t>15</w:t>
            </w:r>
          </w:p>
        </w:tc>
        <w:tc>
          <w:tcPr>
            <w:tcW w:w="1247" w:type="dxa"/>
            <w:shd w:val="clear" w:color="auto" w:fill="auto"/>
            <w:noWrap/>
            <w:vAlign w:val="center"/>
            <w:hideMark/>
          </w:tcPr>
          <w:p w14:paraId="3CE7193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08BFD231" w14:textId="77777777" w:rsidR="00FB5D82" w:rsidRPr="00FB5D82" w:rsidRDefault="00FB5D82" w:rsidP="00FB5D82">
            <w:pPr>
              <w:suppressAutoHyphens/>
              <w:jc w:val="center"/>
              <w:rPr>
                <w:rFonts w:cs="Calibri"/>
                <w:color w:val="000000"/>
                <w:sz w:val="20"/>
              </w:rPr>
            </w:pPr>
            <w:r w:rsidRPr="00FB5D82">
              <w:rPr>
                <w:rFonts w:cs="Calibri"/>
                <w:color w:val="000000"/>
                <w:sz w:val="20"/>
              </w:rPr>
              <w:t>90</w:t>
            </w:r>
          </w:p>
        </w:tc>
        <w:tc>
          <w:tcPr>
            <w:tcW w:w="1247" w:type="dxa"/>
            <w:shd w:val="clear" w:color="auto" w:fill="auto"/>
            <w:noWrap/>
            <w:vAlign w:val="center"/>
            <w:hideMark/>
          </w:tcPr>
          <w:p w14:paraId="41EF488A"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13BEAC74" w14:textId="77777777" w:rsidR="00FB5D82" w:rsidRPr="00FB5D82" w:rsidRDefault="00FB5D82" w:rsidP="00FB5D82">
            <w:pPr>
              <w:suppressAutoHyphens/>
              <w:jc w:val="center"/>
              <w:rPr>
                <w:rFonts w:cs="Calibri"/>
                <w:color w:val="000000"/>
                <w:sz w:val="20"/>
              </w:rPr>
            </w:pPr>
            <w:r w:rsidRPr="00FB5D82">
              <w:rPr>
                <w:rFonts w:cs="Calibri"/>
                <w:color w:val="000000"/>
                <w:sz w:val="20"/>
              </w:rPr>
              <w:t>105</w:t>
            </w:r>
          </w:p>
        </w:tc>
        <w:tc>
          <w:tcPr>
            <w:tcW w:w="1599" w:type="dxa"/>
            <w:shd w:val="clear" w:color="auto" w:fill="F2F2F2"/>
            <w:noWrap/>
            <w:vAlign w:val="center"/>
            <w:hideMark/>
          </w:tcPr>
          <w:p w14:paraId="14EA9B36" w14:textId="77777777" w:rsidR="00FB5D82" w:rsidRPr="00FB5D82" w:rsidRDefault="00FB5D82" w:rsidP="00FB5D82">
            <w:pPr>
              <w:suppressAutoHyphens/>
              <w:jc w:val="center"/>
              <w:rPr>
                <w:rFonts w:cs="Calibri"/>
                <w:color w:val="000000"/>
                <w:sz w:val="20"/>
              </w:rPr>
            </w:pPr>
            <w:r w:rsidRPr="00FB5D82">
              <w:rPr>
                <w:rFonts w:cs="Calibri"/>
                <w:color w:val="000000"/>
                <w:sz w:val="20"/>
              </w:rPr>
              <w:t>7</w:t>
            </w:r>
          </w:p>
        </w:tc>
        <w:tc>
          <w:tcPr>
            <w:tcW w:w="1406" w:type="dxa"/>
            <w:shd w:val="clear" w:color="auto" w:fill="auto"/>
            <w:noWrap/>
            <w:vAlign w:val="center"/>
            <w:hideMark/>
          </w:tcPr>
          <w:p w14:paraId="07511B85" w14:textId="77777777" w:rsidR="00FB5D82" w:rsidRPr="00FB5D82" w:rsidRDefault="00FB5D82" w:rsidP="00FB5D82">
            <w:pPr>
              <w:suppressAutoHyphens/>
              <w:jc w:val="center"/>
              <w:rPr>
                <w:rFonts w:cs="Calibri"/>
                <w:color w:val="000000"/>
                <w:sz w:val="20"/>
              </w:rPr>
            </w:pPr>
            <w:r w:rsidRPr="00FB5D82">
              <w:rPr>
                <w:rFonts w:cs="Calibri"/>
                <w:color w:val="000000"/>
                <w:sz w:val="20"/>
              </w:rPr>
              <w:t>zal i egz</w:t>
            </w:r>
          </w:p>
        </w:tc>
      </w:tr>
      <w:tr w:rsidR="00FB5D82" w:rsidRPr="00FB5D82" w14:paraId="77307DA0" w14:textId="77777777" w:rsidTr="00FB5D82">
        <w:trPr>
          <w:cantSplit/>
          <w:trHeight w:val="300"/>
        </w:trPr>
        <w:tc>
          <w:tcPr>
            <w:tcW w:w="703" w:type="dxa"/>
            <w:shd w:val="clear" w:color="auto" w:fill="auto"/>
            <w:noWrap/>
            <w:vAlign w:val="center"/>
            <w:hideMark/>
          </w:tcPr>
          <w:p w14:paraId="13E79DA5" w14:textId="77777777" w:rsidR="00FB5D82" w:rsidRPr="00FB5D82" w:rsidRDefault="00FB5D82" w:rsidP="00FB5D82">
            <w:pPr>
              <w:suppressAutoHyphens/>
              <w:jc w:val="center"/>
              <w:rPr>
                <w:rFonts w:cs="Calibri"/>
                <w:color w:val="000000"/>
                <w:sz w:val="20"/>
              </w:rPr>
            </w:pPr>
            <w:r w:rsidRPr="00FB5D82">
              <w:rPr>
                <w:rFonts w:cs="Calibri"/>
                <w:color w:val="000000"/>
                <w:sz w:val="20"/>
              </w:rPr>
              <w:t>C</w:t>
            </w:r>
          </w:p>
        </w:tc>
        <w:tc>
          <w:tcPr>
            <w:tcW w:w="5193" w:type="dxa"/>
            <w:shd w:val="clear" w:color="auto" w:fill="auto"/>
            <w:vAlign w:val="center"/>
            <w:hideMark/>
          </w:tcPr>
          <w:p w14:paraId="379771EC" w14:textId="77777777" w:rsidR="00FB5D82" w:rsidRPr="00FB5D82" w:rsidRDefault="00FB5D82" w:rsidP="00FB5D82">
            <w:pPr>
              <w:suppressAutoHyphens/>
              <w:rPr>
                <w:rFonts w:cs="Calibri"/>
                <w:color w:val="000000"/>
                <w:sz w:val="20"/>
              </w:rPr>
            </w:pPr>
            <w:r w:rsidRPr="00FB5D82">
              <w:rPr>
                <w:rFonts w:cs="Calibri"/>
                <w:color w:val="000000"/>
                <w:sz w:val="20"/>
              </w:rPr>
              <w:t>Ochrona własności intelektualnej</w:t>
            </w:r>
          </w:p>
        </w:tc>
        <w:tc>
          <w:tcPr>
            <w:tcW w:w="1247" w:type="dxa"/>
            <w:shd w:val="clear" w:color="auto" w:fill="auto"/>
            <w:noWrap/>
            <w:vAlign w:val="center"/>
            <w:hideMark/>
          </w:tcPr>
          <w:p w14:paraId="47FA404D"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247" w:type="dxa"/>
            <w:shd w:val="clear" w:color="auto" w:fill="auto"/>
            <w:noWrap/>
            <w:vAlign w:val="center"/>
            <w:hideMark/>
          </w:tcPr>
          <w:p w14:paraId="6681B47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8F45787"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0CE8EE9"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F4D7BAD"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599" w:type="dxa"/>
            <w:shd w:val="clear" w:color="auto" w:fill="F2F2F2"/>
            <w:noWrap/>
            <w:vAlign w:val="center"/>
            <w:hideMark/>
          </w:tcPr>
          <w:p w14:paraId="1A8E7F94" w14:textId="77777777" w:rsidR="00FB5D82" w:rsidRPr="00FB5D82" w:rsidRDefault="00FB5D82" w:rsidP="00FB5D82">
            <w:pPr>
              <w:suppressAutoHyphens/>
              <w:jc w:val="center"/>
              <w:rPr>
                <w:rFonts w:cs="Calibri"/>
                <w:color w:val="000000"/>
                <w:sz w:val="20"/>
              </w:rPr>
            </w:pPr>
            <w:r w:rsidRPr="00FB5D82">
              <w:rPr>
                <w:rFonts w:cs="Calibri"/>
                <w:color w:val="000000"/>
                <w:sz w:val="20"/>
              </w:rPr>
              <w:t>1</w:t>
            </w:r>
          </w:p>
        </w:tc>
        <w:tc>
          <w:tcPr>
            <w:tcW w:w="1406" w:type="dxa"/>
            <w:shd w:val="clear" w:color="auto" w:fill="auto"/>
            <w:noWrap/>
            <w:vAlign w:val="center"/>
            <w:hideMark/>
          </w:tcPr>
          <w:p w14:paraId="67C12189"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3EF21D5D" w14:textId="77777777" w:rsidTr="00FB5D82">
        <w:trPr>
          <w:cantSplit/>
          <w:trHeight w:val="300"/>
        </w:trPr>
        <w:tc>
          <w:tcPr>
            <w:tcW w:w="703" w:type="dxa"/>
            <w:shd w:val="clear" w:color="auto" w:fill="auto"/>
            <w:noWrap/>
            <w:vAlign w:val="center"/>
            <w:hideMark/>
          </w:tcPr>
          <w:p w14:paraId="1A5062CE" w14:textId="77777777" w:rsidR="00FB5D82" w:rsidRPr="00FB5D82" w:rsidRDefault="00FB5D82" w:rsidP="00FB5D82">
            <w:pPr>
              <w:suppressAutoHyphens/>
              <w:jc w:val="center"/>
              <w:rPr>
                <w:rFonts w:cs="Calibri"/>
                <w:color w:val="000000"/>
                <w:sz w:val="20"/>
              </w:rPr>
            </w:pPr>
            <w:r w:rsidRPr="00FB5D82">
              <w:rPr>
                <w:rFonts w:cs="Calibri"/>
                <w:color w:val="000000"/>
                <w:sz w:val="20"/>
              </w:rPr>
              <w:t>F</w:t>
            </w:r>
          </w:p>
        </w:tc>
        <w:tc>
          <w:tcPr>
            <w:tcW w:w="5193" w:type="dxa"/>
            <w:shd w:val="clear" w:color="auto" w:fill="auto"/>
            <w:vAlign w:val="center"/>
            <w:hideMark/>
          </w:tcPr>
          <w:p w14:paraId="18EB4018" w14:textId="77777777" w:rsidR="00FB5D82" w:rsidRPr="00FB5D82" w:rsidRDefault="00FB5D82" w:rsidP="00FB5D82">
            <w:pPr>
              <w:suppressAutoHyphens/>
              <w:rPr>
                <w:rFonts w:cs="Calibri"/>
                <w:color w:val="000000"/>
                <w:sz w:val="20"/>
              </w:rPr>
            </w:pPr>
            <w:r w:rsidRPr="00FB5D82">
              <w:rPr>
                <w:rFonts w:cs="Calibri"/>
                <w:color w:val="000000"/>
                <w:sz w:val="20"/>
              </w:rPr>
              <w:t>Prawo farmaceutyczne</w:t>
            </w:r>
          </w:p>
        </w:tc>
        <w:tc>
          <w:tcPr>
            <w:tcW w:w="1247" w:type="dxa"/>
            <w:shd w:val="clear" w:color="auto" w:fill="auto"/>
            <w:noWrap/>
            <w:vAlign w:val="center"/>
            <w:hideMark/>
          </w:tcPr>
          <w:p w14:paraId="1406A898"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247" w:type="dxa"/>
            <w:shd w:val="clear" w:color="auto" w:fill="auto"/>
            <w:noWrap/>
            <w:vAlign w:val="center"/>
            <w:hideMark/>
          </w:tcPr>
          <w:p w14:paraId="5E7E9AD2" w14:textId="77777777" w:rsidR="00FB5D82" w:rsidRPr="00FB5D82" w:rsidRDefault="00FB5D82" w:rsidP="00FB5D82">
            <w:pPr>
              <w:suppressAutoHyphens/>
              <w:jc w:val="center"/>
              <w:rPr>
                <w:rFonts w:cs="Calibri"/>
                <w:color w:val="000000"/>
                <w:sz w:val="20"/>
              </w:rPr>
            </w:pPr>
            <w:r w:rsidRPr="00FB5D82">
              <w:rPr>
                <w:rFonts w:cs="Calibri"/>
                <w:color w:val="000000"/>
                <w:sz w:val="20"/>
              </w:rPr>
              <w:t>10</w:t>
            </w:r>
          </w:p>
        </w:tc>
        <w:tc>
          <w:tcPr>
            <w:tcW w:w="1247" w:type="dxa"/>
            <w:shd w:val="clear" w:color="auto" w:fill="auto"/>
            <w:noWrap/>
            <w:vAlign w:val="center"/>
            <w:hideMark/>
          </w:tcPr>
          <w:p w14:paraId="3A064EB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1F05C56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3B73BA5E" w14:textId="77777777" w:rsidR="00FB5D82" w:rsidRPr="00FB5D82" w:rsidRDefault="00FB5D82" w:rsidP="00FB5D82">
            <w:pPr>
              <w:suppressAutoHyphens/>
              <w:jc w:val="center"/>
              <w:rPr>
                <w:rFonts w:cs="Calibri"/>
                <w:color w:val="000000"/>
                <w:sz w:val="20"/>
              </w:rPr>
            </w:pPr>
            <w:r w:rsidRPr="00FB5D82">
              <w:rPr>
                <w:rFonts w:cs="Calibri"/>
                <w:color w:val="000000"/>
                <w:sz w:val="20"/>
              </w:rPr>
              <w:t>30</w:t>
            </w:r>
          </w:p>
        </w:tc>
        <w:tc>
          <w:tcPr>
            <w:tcW w:w="1599" w:type="dxa"/>
            <w:shd w:val="clear" w:color="auto" w:fill="F2F2F2"/>
            <w:noWrap/>
            <w:vAlign w:val="center"/>
            <w:hideMark/>
          </w:tcPr>
          <w:p w14:paraId="61C184D5" w14:textId="77777777" w:rsidR="00FB5D82" w:rsidRPr="00FB5D82" w:rsidRDefault="00FB5D82" w:rsidP="00FB5D82">
            <w:pPr>
              <w:suppressAutoHyphens/>
              <w:jc w:val="center"/>
              <w:rPr>
                <w:rFonts w:cs="Calibri"/>
                <w:color w:val="000000"/>
                <w:sz w:val="20"/>
              </w:rPr>
            </w:pPr>
            <w:r w:rsidRPr="00FB5D82">
              <w:rPr>
                <w:rFonts w:cs="Calibri"/>
                <w:color w:val="000000"/>
                <w:sz w:val="20"/>
              </w:rPr>
              <w:t>2</w:t>
            </w:r>
          </w:p>
        </w:tc>
        <w:tc>
          <w:tcPr>
            <w:tcW w:w="1406" w:type="dxa"/>
            <w:shd w:val="clear" w:color="auto" w:fill="auto"/>
            <w:noWrap/>
            <w:vAlign w:val="center"/>
            <w:hideMark/>
          </w:tcPr>
          <w:p w14:paraId="5811D3AB"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15ABA198" w14:textId="77777777" w:rsidTr="00FB5D82">
        <w:trPr>
          <w:cantSplit/>
          <w:trHeight w:val="300"/>
        </w:trPr>
        <w:tc>
          <w:tcPr>
            <w:tcW w:w="703" w:type="dxa"/>
            <w:shd w:val="clear" w:color="auto" w:fill="auto"/>
            <w:noWrap/>
            <w:vAlign w:val="center"/>
            <w:hideMark/>
          </w:tcPr>
          <w:p w14:paraId="695D553F" w14:textId="77777777" w:rsidR="00FB5D82" w:rsidRPr="00FB5D82" w:rsidRDefault="00FB5D82" w:rsidP="00FB5D82">
            <w:pPr>
              <w:suppressAutoHyphens/>
              <w:jc w:val="center"/>
              <w:rPr>
                <w:rFonts w:cs="Calibri"/>
                <w:color w:val="000000"/>
                <w:sz w:val="20"/>
              </w:rPr>
            </w:pPr>
            <w:r w:rsidRPr="00FB5D82">
              <w:rPr>
                <w:rFonts w:cs="Calibri"/>
                <w:color w:val="000000"/>
                <w:sz w:val="20"/>
              </w:rPr>
              <w:t>G</w:t>
            </w:r>
          </w:p>
        </w:tc>
        <w:tc>
          <w:tcPr>
            <w:tcW w:w="5193" w:type="dxa"/>
            <w:shd w:val="clear" w:color="auto" w:fill="auto"/>
            <w:vAlign w:val="center"/>
            <w:hideMark/>
          </w:tcPr>
          <w:p w14:paraId="3C9C3145" w14:textId="77777777" w:rsidR="00FB5D82" w:rsidRPr="00FB5D82" w:rsidRDefault="00FB5D82" w:rsidP="00FB5D82">
            <w:pPr>
              <w:suppressAutoHyphens/>
              <w:rPr>
                <w:rFonts w:cs="Calibri"/>
                <w:color w:val="000000"/>
                <w:sz w:val="20"/>
              </w:rPr>
            </w:pPr>
            <w:r w:rsidRPr="00FB5D82">
              <w:rPr>
                <w:rFonts w:cs="Calibri"/>
                <w:color w:val="000000"/>
                <w:sz w:val="20"/>
              </w:rPr>
              <w:t>Ćwiczenia specjalistyczne i metodologia badań</w:t>
            </w:r>
          </w:p>
        </w:tc>
        <w:tc>
          <w:tcPr>
            <w:tcW w:w="1247" w:type="dxa"/>
            <w:shd w:val="clear" w:color="auto" w:fill="auto"/>
            <w:noWrap/>
            <w:vAlign w:val="center"/>
            <w:hideMark/>
          </w:tcPr>
          <w:p w14:paraId="4F1B06AC"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ADBCFD2"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DC0953D" w14:textId="77777777" w:rsidR="00FB5D82" w:rsidRPr="00FB5D82" w:rsidRDefault="00FB5D82" w:rsidP="00FB5D82">
            <w:pPr>
              <w:suppressAutoHyphens/>
              <w:jc w:val="center"/>
              <w:rPr>
                <w:rFonts w:cs="Calibri"/>
                <w:color w:val="000000"/>
                <w:sz w:val="20"/>
              </w:rPr>
            </w:pPr>
            <w:r w:rsidRPr="00FB5D82">
              <w:rPr>
                <w:rFonts w:cs="Calibri"/>
                <w:color w:val="000000"/>
                <w:sz w:val="20"/>
              </w:rPr>
              <w:t>200</w:t>
            </w:r>
          </w:p>
        </w:tc>
        <w:tc>
          <w:tcPr>
            <w:tcW w:w="1247" w:type="dxa"/>
            <w:shd w:val="clear" w:color="auto" w:fill="auto"/>
            <w:noWrap/>
            <w:vAlign w:val="center"/>
            <w:hideMark/>
          </w:tcPr>
          <w:p w14:paraId="202A18DB"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599" w:type="dxa"/>
            <w:shd w:val="clear" w:color="auto" w:fill="F2F2F2"/>
            <w:noWrap/>
            <w:vAlign w:val="center"/>
            <w:hideMark/>
          </w:tcPr>
          <w:p w14:paraId="0A085F48" w14:textId="77777777" w:rsidR="00FB5D82" w:rsidRPr="00FB5D82" w:rsidRDefault="00FB5D82" w:rsidP="00FB5D82">
            <w:pPr>
              <w:suppressAutoHyphens/>
              <w:jc w:val="center"/>
              <w:rPr>
                <w:rFonts w:cs="Calibri"/>
                <w:color w:val="000000"/>
                <w:sz w:val="20"/>
              </w:rPr>
            </w:pPr>
            <w:r w:rsidRPr="00FB5D82">
              <w:rPr>
                <w:rFonts w:cs="Calibri"/>
                <w:color w:val="000000"/>
                <w:sz w:val="20"/>
              </w:rPr>
              <w:t>200</w:t>
            </w:r>
          </w:p>
        </w:tc>
        <w:tc>
          <w:tcPr>
            <w:tcW w:w="1599" w:type="dxa"/>
            <w:shd w:val="clear" w:color="auto" w:fill="F2F2F2"/>
            <w:noWrap/>
            <w:vAlign w:val="center"/>
            <w:hideMark/>
          </w:tcPr>
          <w:p w14:paraId="7E3BF8D6" w14:textId="77777777" w:rsidR="00FB5D82" w:rsidRPr="00FB5D82" w:rsidRDefault="00FB5D82" w:rsidP="00FB5D82">
            <w:pPr>
              <w:suppressAutoHyphens/>
              <w:jc w:val="center"/>
              <w:rPr>
                <w:rFonts w:cs="Calibri"/>
                <w:color w:val="000000"/>
                <w:sz w:val="20"/>
              </w:rPr>
            </w:pPr>
            <w:r w:rsidRPr="00FB5D82">
              <w:rPr>
                <w:rFonts w:cs="Calibri"/>
                <w:color w:val="000000"/>
                <w:sz w:val="20"/>
              </w:rPr>
              <w:t>20</w:t>
            </w:r>
          </w:p>
        </w:tc>
        <w:tc>
          <w:tcPr>
            <w:tcW w:w="1406" w:type="dxa"/>
            <w:shd w:val="clear" w:color="auto" w:fill="auto"/>
            <w:noWrap/>
            <w:vAlign w:val="center"/>
            <w:hideMark/>
          </w:tcPr>
          <w:p w14:paraId="5DC625F9"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5C10A2DA" w14:textId="77777777" w:rsidTr="00FB5D82">
        <w:trPr>
          <w:cantSplit/>
          <w:trHeight w:val="300"/>
        </w:trPr>
        <w:tc>
          <w:tcPr>
            <w:tcW w:w="703" w:type="dxa"/>
            <w:shd w:val="clear" w:color="auto" w:fill="auto"/>
            <w:noWrap/>
            <w:vAlign w:val="center"/>
            <w:hideMark/>
          </w:tcPr>
          <w:p w14:paraId="7462F96A" w14:textId="77777777" w:rsidR="00FB5D82" w:rsidRPr="00FB5D82" w:rsidRDefault="00FB5D82" w:rsidP="00FB5D82">
            <w:pPr>
              <w:suppressAutoHyphens/>
              <w:jc w:val="center"/>
              <w:rPr>
                <w:rFonts w:cs="Calibri"/>
                <w:color w:val="000000"/>
                <w:sz w:val="20"/>
              </w:rPr>
            </w:pPr>
            <w:r w:rsidRPr="00FB5D82">
              <w:rPr>
                <w:rFonts w:cs="Calibri"/>
                <w:color w:val="000000"/>
                <w:sz w:val="20"/>
              </w:rPr>
              <w:t>H</w:t>
            </w:r>
          </w:p>
        </w:tc>
        <w:tc>
          <w:tcPr>
            <w:tcW w:w="5193" w:type="dxa"/>
            <w:shd w:val="clear" w:color="auto" w:fill="auto"/>
            <w:vAlign w:val="center"/>
            <w:hideMark/>
          </w:tcPr>
          <w:p w14:paraId="1407565D" w14:textId="77777777" w:rsidR="00FB5D82" w:rsidRPr="00FB5D82" w:rsidRDefault="00FB5D82" w:rsidP="00FB5D82">
            <w:pPr>
              <w:suppressAutoHyphens/>
              <w:rPr>
                <w:rFonts w:cs="Calibri"/>
                <w:color w:val="000000"/>
                <w:sz w:val="20"/>
              </w:rPr>
            </w:pPr>
            <w:r w:rsidRPr="00FB5D82">
              <w:rPr>
                <w:rFonts w:cs="Calibri"/>
                <w:color w:val="000000"/>
                <w:sz w:val="20"/>
              </w:rPr>
              <w:t>Praktyka w aptece</w:t>
            </w:r>
          </w:p>
        </w:tc>
        <w:tc>
          <w:tcPr>
            <w:tcW w:w="1247" w:type="dxa"/>
            <w:shd w:val="clear" w:color="auto" w:fill="auto"/>
            <w:noWrap/>
            <w:vAlign w:val="center"/>
            <w:hideMark/>
          </w:tcPr>
          <w:p w14:paraId="7888F530"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3933369D"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7CC2E864" w14:textId="77777777" w:rsidR="00FB5D82" w:rsidRPr="00FB5D82" w:rsidRDefault="00FB5D82" w:rsidP="00FB5D82">
            <w:pPr>
              <w:suppressAutoHyphens/>
              <w:jc w:val="center"/>
              <w:rPr>
                <w:rFonts w:cs="Calibri"/>
                <w:color w:val="000000"/>
                <w:sz w:val="20"/>
              </w:rPr>
            </w:pPr>
            <w:r w:rsidRPr="00FB5D82">
              <w:rPr>
                <w:rFonts w:cs="Calibri"/>
                <w:color w:val="000000"/>
                <w:sz w:val="20"/>
              </w:rPr>
              <w:t>-</w:t>
            </w:r>
          </w:p>
        </w:tc>
        <w:tc>
          <w:tcPr>
            <w:tcW w:w="1247" w:type="dxa"/>
            <w:shd w:val="clear" w:color="auto" w:fill="auto"/>
            <w:noWrap/>
            <w:vAlign w:val="center"/>
            <w:hideMark/>
          </w:tcPr>
          <w:p w14:paraId="5C5A4FD8" w14:textId="77777777" w:rsidR="00FB5D82" w:rsidRPr="00FB5D82" w:rsidRDefault="00FB5D82" w:rsidP="00FB5D82">
            <w:pPr>
              <w:suppressAutoHyphens/>
              <w:jc w:val="center"/>
              <w:rPr>
                <w:rFonts w:cs="Calibri"/>
                <w:color w:val="000000"/>
                <w:sz w:val="20"/>
              </w:rPr>
            </w:pPr>
            <w:r w:rsidRPr="00FB5D82">
              <w:rPr>
                <w:rFonts w:cs="Calibri"/>
                <w:color w:val="000000"/>
                <w:sz w:val="20"/>
              </w:rPr>
              <w:t>640</w:t>
            </w:r>
          </w:p>
        </w:tc>
        <w:tc>
          <w:tcPr>
            <w:tcW w:w="1599" w:type="dxa"/>
            <w:shd w:val="clear" w:color="auto" w:fill="F2F2F2"/>
            <w:noWrap/>
            <w:vAlign w:val="center"/>
            <w:hideMark/>
          </w:tcPr>
          <w:p w14:paraId="0FB5F3B4" w14:textId="77777777" w:rsidR="00FB5D82" w:rsidRPr="00FB5D82" w:rsidRDefault="00FB5D82" w:rsidP="00FB5D82">
            <w:pPr>
              <w:suppressAutoHyphens/>
              <w:jc w:val="center"/>
              <w:rPr>
                <w:rFonts w:cs="Calibri"/>
                <w:color w:val="000000"/>
                <w:sz w:val="20"/>
              </w:rPr>
            </w:pPr>
            <w:r w:rsidRPr="00FB5D82">
              <w:rPr>
                <w:rFonts w:cs="Calibri"/>
                <w:color w:val="000000"/>
                <w:sz w:val="20"/>
              </w:rPr>
              <w:t>640</w:t>
            </w:r>
          </w:p>
        </w:tc>
        <w:tc>
          <w:tcPr>
            <w:tcW w:w="1599" w:type="dxa"/>
            <w:shd w:val="clear" w:color="auto" w:fill="F2F2F2"/>
            <w:noWrap/>
            <w:vAlign w:val="center"/>
            <w:hideMark/>
          </w:tcPr>
          <w:p w14:paraId="5252F8E3" w14:textId="77777777" w:rsidR="00FB5D82" w:rsidRPr="00FB5D82" w:rsidRDefault="00FB5D82" w:rsidP="00FB5D82">
            <w:pPr>
              <w:suppressAutoHyphens/>
              <w:jc w:val="center"/>
              <w:rPr>
                <w:rFonts w:cs="Calibri"/>
                <w:color w:val="000000"/>
                <w:sz w:val="20"/>
              </w:rPr>
            </w:pPr>
            <w:r w:rsidRPr="00FB5D82">
              <w:rPr>
                <w:rFonts w:cs="Calibri"/>
                <w:color w:val="000000"/>
                <w:sz w:val="20"/>
              </w:rPr>
              <w:t>28</w:t>
            </w:r>
          </w:p>
        </w:tc>
        <w:tc>
          <w:tcPr>
            <w:tcW w:w="1406" w:type="dxa"/>
            <w:shd w:val="clear" w:color="auto" w:fill="auto"/>
            <w:noWrap/>
            <w:vAlign w:val="center"/>
            <w:hideMark/>
          </w:tcPr>
          <w:p w14:paraId="5422F4A8" w14:textId="77777777" w:rsidR="00FB5D82" w:rsidRPr="00FB5D82" w:rsidRDefault="00FB5D82" w:rsidP="00FB5D82">
            <w:pPr>
              <w:suppressAutoHyphens/>
              <w:jc w:val="center"/>
              <w:rPr>
                <w:rFonts w:cs="Calibri"/>
                <w:color w:val="000000"/>
                <w:sz w:val="20"/>
              </w:rPr>
            </w:pPr>
            <w:r w:rsidRPr="00FB5D82">
              <w:rPr>
                <w:rFonts w:cs="Calibri"/>
                <w:color w:val="000000"/>
                <w:sz w:val="20"/>
              </w:rPr>
              <w:t>zal</w:t>
            </w:r>
          </w:p>
        </w:tc>
      </w:tr>
      <w:tr w:rsidR="00FB5D82" w:rsidRPr="00FB5D82" w14:paraId="733DB103" w14:textId="77777777" w:rsidTr="00FB5D82">
        <w:trPr>
          <w:cantSplit/>
          <w:trHeight w:val="300"/>
        </w:trPr>
        <w:tc>
          <w:tcPr>
            <w:tcW w:w="5896" w:type="dxa"/>
            <w:gridSpan w:val="2"/>
            <w:shd w:val="clear" w:color="auto" w:fill="auto"/>
            <w:noWrap/>
            <w:vAlign w:val="center"/>
            <w:hideMark/>
          </w:tcPr>
          <w:p w14:paraId="2D0416AA" w14:textId="75A59DB0" w:rsidR="00FB5D82" w:rsidRPr="00FB5D82" w:rsidRDefault="00FB5D82" w:rsidP="00FB5D82">
            <w:pPr>
              <w:suppressAutoHyphens/>
              <w:jc w:val="right"/>
              <w:rPr>
                <w:rFonts w:cs="Calibri"/>
                <w:b/>
                <w:color w:val="000000"/>
                <w:sz w:val="20"/>
              </w:rPr>
            </w:pPr>
            <w:r w:rsidRPr="00FB5D82">
              <w:rPr>
                <w:rFonts w:cs="Calibri"/>
                <w:b/>
                <w:color w:val="000000"/>
                <w:sz w:val="20"/>
              </w:rPr>
              <w:t>RAZEM</w:t>
            </w:r>
          </w:p>
        </w:tc>
        <w:tc>
          <w:tcPr>
            <w:tcW w:w="1247" w:type="dxa"/>
            <w:shd w:val="clear" w:color="auto" w:fill="auto"/>
            <w:noWrap/>
            <w:vAlign w:val="center"/>
            <w:hideMark/>
          </w:tcPr>
          <w:p w14:paraId="10E64443" w14:textId="77777777" w:rsidR="00FB5D82" w:rsidRPr="00FB5D82" w:rsidRDefault="00FB5D82" w:rsidP="00FB5D82">
            <w:pPr>
              <w:suppressAutoHyphens/>
              <w:jc w:val="right"/>
              <w:rPr>
                <w:rFonts w:cs="Calibri"/>
                <w:b/>
                <w:color w:val="000000"/>
                <w:sz w:val="20"/>
              </w:rPr>
            </w:pPr>
            <w:r w:rsidRPr="00FB5D82">
              <w:rPr>
                <w:rFonts w:cs="Calibri"/>
                <w:b/>
                <w:color w:val="000000"/>
                <w:sz w:val="20"/>
              </w:rPr>
              <w:t>45</w:t>
            </w:r>
          </w:p>
        </w:tc>
        <w:tc>
          <w:tcPr>
            <w:tcW w:w="1247" w:type="dxa"/>
            <w:shd w:val="clear" w:color="auto" w:fill="auto"/>
            <w:noWrap/>
            <w:vAlign w:val="center"/>
            <w:hideMark/>
          </w:tcPr>
          <w:p w14:paraId="6CD58345" w14:textId="77777777" w:rsidR="00FB5D82" w:rsidRPr="00FB5D82" w:rsidRDefault="00FB5D82" w:rsidP="00FB5D82">
            <w:pPr>
              <w:suppressAutoHyphens/>
              <w:jc w:val="right"/>
              <w:rPr>
                <w:rFonts w:cs="Calibri"/>
                <w:b/>
                <w:color w:val="000000"/>
                <w:sz w:val="20"/>
              </w:rPr>
            </w:pPr>
            <w:r w:rsidRPr="00FB5D82">
              <w:rPr>
                <w:rFonts w:cs="Calibri"/>
                <w:b/>
                <w:color w:val="000000"/>
                <w:sz w:val="20"/>
              </w:rPr>
              <w:t>10</w:t>
            </w:r>
          </w:p>
        </w:tc>
        <w:tc>
          <w:tcPr>
            <w:tcW w:w="1247" w:type="dxa"/>
            <w:shd w:val="clear" w:color="auto" w:fill="auto"/>
            <w:noWrap/>
            <w:vAlign w:val="center"/>
            <w:hideMark/>
          </w:tcPr>
          <w:p w14:paraId="5619F277" w14:textId="77777777" w:rsidR="00FB5D82" w:rsidRPr="00FB5D82" w:rsidRDefault="00FB5D82" w:rsidP="00FB5D82">
            <w:pPr>
              <w:suppressAutoHyphens/>
              <w:jc w:val="right"/>
              <w:rPr>
                <w:rFonts w:cs="Calibri"/>
                <w:b/>
                <w:color w:val="000000"/>
                <w:sz w:val="20"/>
              </w:rPr>
            </w:pPr>
            <w:r w:rsidRPr="00FB5D82">
              <w:rPr>
                <w:rFonts w:cs="Calibri"/>
                <w:b/>
                <w:color w:val="000000"/>
                <w:sz w:val="20"/>
              </w:rPr>
              <w:t>290</w:t>
            </w:r>
          </w:p>
        </w:tc>
        <w:tc>
          <w:tcPr>
            <w:tcW w:w="1247" w:type="dxa"/>
            <w:shd w:val="clear" w:color="auto" w:fill="auto"/>
            <w:noWrap/>
            <w:vAlign w:val="center"/>
            <w:hideMark/>
          </w:tcPr>
          <w:p w14:paraId="3C779792" w14:textId="77777777" w:rsidR="00FB5D82" w:rsidRPr="00FB5D82" w:rsidRDefault="00FB5D82" w:rsidP="00FB5D82">
            <w:pPr>
              <w:suppressAutoHyphens/>
              <w:jc w:val="right"/>
              <w:rPr>
                <w:rFonts w:cs="Calibri"/>
                <w:b/>
                <w:color w:val="000000"/>
                <w:sz w:val="20"/>
              </w:rPr>
            </w:pPr>
            <w:r w:rsidRPr="00FB5D82">
              <w:rPr>
                <w:rFonts w:cs="Calibri"/>
                <w:b/>
                <w:color w:val="000000"/>
                <w:sz w:val="20"/>
              </w:rPr>
              <w:t>640</w:t>
            </w:r>
          </w:p>
        </w:tc>
        <w:tc>
          <w:tcPr>
            <w:tcW w:w="1599" w:type="dxa"/>
            <w:shd w:val="clear" w:color="auto" w:fill="F2F2F2"/>
            <w:noWrap/>
            <w:vAlign w:val="center"/>
            <w:hideMark/>
          </w:tcPr>
          <w:p w14:paraId="52FE9BCC" w14:textId="77777777" w:rsidR="00FB5D82" w:rsidRPr="00FB5D82" w:rsidRDefault="00FB5D82" w:rsidP="00FB5D82">
            <w:pPr>
              <w:suppressAutoHyphens/>
              <w:jc w:val="right"/>
              <w:rPr>
                <w:rFonts w:cs="Calibri"/>
                <w:b/>
                <w:color w:val="000000"/>
                <w:sz w:val="20"/>
              </w:rPr>
            </w:pPr>
            <w:r w:rsidRPr="00FB5D82">
              <w:rPr>
                <w:rFonts w:cs="Calibri"/>
                <w:b/>
                <w:color w:val="000000"/>
                <w:sz w:val="20"/>
              </w:rPr>
              <w:t>985</w:t>
            </w:r>
          </w:p>
        </w:tc>
        <w:tc>
          <w:tcPr>
            <w:tcW w:w="1599" w:type="dxa"/>
            <w:shd w:val="clear" w:color="auto" w:fill="F2F2F2"/>
            <w:noWrap/>
            <w:vAlign w:val="center"/>
            <w:hideMark/>
          </w:tcPr>
          <w:p w14:paraId="0CABC032" w14:textId="77777777" w:rsidR="00FB5D82" w:rsidRPr="00FB5D82" w:rsidRDefault="00FB5D82" w:rsidP="00FB5D82">
            <w:pPr>
              <w:suppressAutoHyphens/>
              <w:jc w:val="right"/>
              <w:rPr>
                <w:rFonts w:cs="Calibri"/>
                <w:b/>
                <w:color w:val="000000"/>
                <w:sz w:val="20"/>
              </w:rPr>
            </w:pPr>
            <w:r w:rsidRPr="00FB5D82">
              <w:rPr>
                <w:rFonts w:cs="Calibri"/>
                <w:b/>
                <w:color w:val="000000"/>
                <w:sz w:val="20"/>
              </w:rPr>
              <w:t>58</w:t>
            </w:r>
          </w:p>
        </w:tc>
        <w:tc>
          <w:tcPr>
            <w:tcW w:w="1406" w:type="dxa"/>
            <w:shd w:val="clear" w:color="auto" w:fill="F2F2F2"/>
            <w:noWrap/>
            <w:vAlign w:val="center"/>
            <w:hideMark/>
          </w:tcPr>
          <w:p w14:paraId="33F904E6" w14:textId="77777777" w:rsidR="00FB5D82" w:rsidRPr="00FB5D82" w:rsidRDefault="00FB5D82" w:rsidP="00FB5D82">
            <w:pPr>
              <w:suppressAutoHyphens/>
              <w:jc w:val="right"/>
              <w:rPr>
                <w:rFonts w:cs="Calibri"/>
                <w:b/>
                <w:color w:val="000000"/>
                <w:sz w:val="20"/>
              </w:rPr>
            </w:pPr>
          </w:p>
        </w:tc>
      </w:tr>
    </w:tbl>
    <w:p w14:paraId="68A764B7" w14:textId="67E2A0B5" w:rsidR="00FB5D82" w:rsidRPr="00FB5D82" w:rsidRDefault="00FB5D82" w:rsidP="00FB5D82">
      <w:pPr>
        <w:suppressAutoHyphens/>
        <w:contextualSpacing/>
        <w:rPr>
          <w:rFonts w:cs="Calibri"/>
          <w:b/>
          <w:sz w:val="24"/>
          <w:szCs w:val="24"/>
        </w:rPr>
      </w:pPr>
    </w:p>
    <w:p w14:paraId="7C3C2E32" w14:textId="77777777" w:rsidR="00FB5D82" w:rsidRPr="00FB5D82" w:rsidRDefault="00FB5D82" w:rsidP="00FB5D82">
      <w:pPr>
        <w:suppressAutoHyphens/>
        <w:rPr>
          <w:rFonts w:cs="Calibri"/>
          <w:b/>
          <w:sz w:val="24"/>
          <w:szCs w:val="24"/>
        </w:rPr>
      </w:pPr>
      <w:r w:rsidRPr="00FB5D82">
        <w:rPr>
          <w:rFonts w:cs="Calibri"/>
          <w:b/>
          <w:sz w:val="24"/>
          <w:szCs w:val="24"/>
        </w:rPr>
        <w:br w:type="page"/>
      </w:r>
    </w:p>
    <w:p w14:paraId="45F59D3A" w14:textId="77777777" w:rsidR="00FB5D82" w:rsidRPr="00FB5D82" w:rsidRDefault="00FB5D82" w:rsidP="00FB5D82">
      <w:pPr>
        <w:keepNext/>
        <w:suppressAutoHyphens/>
        <w:contextualSpacing/>
        <w:rPr>
          <w:rFonts w:cs="Calibri"/>
          <w:b/>
          <w:sz w:val="24"/>
          <w:szCs w:val="24"/>
        </w:rPr>
      </w:pPr>
      <w:r w:rsidRPr="00FB5D82">
        <w:rPr>
          <w:rFonts w:cs="Calibri"/>
          <w:b/>
          <w:sz w:val="24"/>
          <w:szCs w:val="24"/>
        </w:rPr>
        <w:lastRenderedPageBreak/>
        <w:t>Część C.2. Tabela zajęć – efekty uczenia się i treści programowe</w:t>
      </w:r>
    </w:p>
    <w:p w14:paraId="07BF2029"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Zajęcia wraz z przypisaniem do nich efektów uczenia się i treści programowych zapewniających uzyskanie tych efektów</w:t>
      </w:r>
    </w:p>
    <w:p w14:paraId="4C6329CE"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akademicki 2026/2027</w:t>
      </w:r>
    </w:p>
    <w:p w14:paraId="3D7307C7"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1*</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FB5D82" w:rsidRPr="00FB5D82" w14:paraId="21002E3D" w14:textId="77777777" w:rsidTr="00FB5D82">
        <w:trPr>
          <w:cantSplit/>
        </w:trPr>
        <w:tc>
          <w:tcPr>
            <w:tcW w:w="567" w:type="dxa"/>
            <w:shd w:val="clear" w:color="auto" w:fill="auto"/>
            <w:vAlign w:val="center"/>
          </w:tcPr>
          <w:p w14:paraId="105EB9F2" w14:textId="73C37DFA" w:rsidR="00FB5D82" w:rsidRPr="00FB5D82" w:rsidRDefault="00FB5D82" w:rsidP="00FB5D82">
            <w:pPr>
              <w:suppressAutoHyphens/>
              <w:contextualSpacing/>
              <w:jc w:val="center"/>
              <w:rPr>
                <w:rFonts w:cs="Calibri"/>
                <w:b/>
                <w:sz w:val="20"/>
                <w:szCs w:val="24"/>
              </w:rPr>
            </w:pPr>
            <w:r w:rsidRPr="00FB5D82">
              <w:rPr>
                <w:rFonts w:cs="Calibri"/>
                <w:b/>
                <w:sz w:val="20"/>
                <w:szCs w:val="24"/>
              </w:rPr>
              <w:t>lp bądź kod grupy**</w:t>
            </w:r>
          </w:p>
        </w:tc>
        <w:tc>
          <w:tcPr>
            <w:tcW w:w="3572" w:type="dxa"/>
            <w:shd w:val="clear" w:color="auto" w:fill="auto"/>
            <w:vAlign w:val="center"/>
          </w:tcPr>
          <w:p w14:paraId="1D103409" w14:textId="2DC4C640" w:rsidR="00FB5D82" w:rsidRPr="00FB5D82" w:rsidRDefault="00FB5D82" w:rsidP="00FB5D82">
            <w:pPr>
              <w:suppressAutoHyphens/>
              <w:contextualSpacing/>
              <w:jc w:val="center"/>
              <w:rPr>
                <w:rFonts w:cs="Calibri"/>
                <w:b/>
                <w:sz w:val="20"/>
                <w:szCs w:val="24"/>
              </w:rPr>
            </w:pPr>
            <w:r w:rsidRPr="00FB5D82">
              <w:rPr>
                <w:rFonts w:cs="Calibri"/>
                <w:b/>
                <w:sz w:val="20"/>
                <w:szCs w:val="24"/>
              </w:rPr>
              <w:t>przedmiot</w:t>
            </w:r>
          </w:p>
        </w:tc>
        <w:tc>
          <w:tcPr>
            <w:tcW w:w="1701" w:type="dxa"/>
            <w:shd w:val="clear" w:color="auto" w:fill="auto"/>
            <w:vAlign w:val="center"/>
          </w:tcPr>
          <w:p w14:paraId="32AB7512"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efekty uczenia się</w:t>
            </w:r>
          </w:p>
          <w:p w14:paraId="11A8FCD0" w14:textId="76B6F001" w:rsidR="00FB5D82" w:rsidRPr="00FB5D82" w:rsidRDefault="00FB5D82" w:rsidP="00FB5D82">
            <w:pPr>
              <w:suppressAutoHyphens/>
              <w:contextualSpacing/>
              <w:jc w:val="center"/>
              <w:rPr>
                <w:rFonts w:cs="Calibri"/>
                <w:b/>
                <w:sz w:val="20"/>
                <w:szCs w:val="24"/>
              </w:rPr>
            </w:pPr>
            <w:r w:rsidRPr="00FB5D82">
              <w:rPr>
                <w:rFonts w:cs="Calibri"/>
                <w:b/>
                <w:sz w:val="20"/>
                <w:szCs w:val="24"/>
              </w:rPr>
              <w:t>(wg matrycy)</w:t>
            </w:r>
          </w:p>
        </w:tc>
        <w:tc>
          <w:tcPr>
            <w:tcW w:w="9439" w:type="dxa"/>
            <w:shd w:val="clear" w:color="auto" w:fill="auto"/>
            <w:vAlign w:val="center"/>
          </w:tcPr>
          <w:p w14:paraId="34FB860B"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treści programowe</w:t>
            </w:r>
          </w:p>
          <w:p w14:paraId="1AF76C3D" w14:textId="305236C1" w:rsidR="00FB5D82" w:rsidRPr="00FB5D82" w:rsidRDefault="00FB5D82" w:rsidP="00FB5D82">
            <w:pPr>
              <w:suppressAutoHyphens/>
              <w:contextualSpacing/>
              <w:jc w:val="center"/>
              <w:rPr>
                <w:rFonts w:cs="Calibri"/>
                <w:b/>
                <w:sz w:val="20"/>
                <w:szCs w:val="24"/>
              </w:rPr>
            </w:pPr>
            <w:r w:rsidRPr="00FB5D82">
              <w:rPr>
                <w:rFonts w:cs="Calibri"/>
                <w:b/>
                <w:sz w:val="20"/>
                <w:szCs w:val="24"/>
              </w:rPr>
              <w:t>(3–5 zdań)</w:t>
            </w:r>
          </w:p>
        </w:tc>
      </w:tr>
      <w:tr w:rsidR="00FB5D82" w:rsidRPr="00FB5D82" w14:paraId="1A729ED9" w14:textId="77777777" w:rsidTr="00767E15">
        <w:trPr>
          <w:cantSplit/>
        </w:trPr>
        <w:tc>
          <w:tcPr>
            <w:tcW w:w="567" w:type="dxa"/>
            <w:shd w:val="clear" w:color="auto" w:fill="auto"/>
            <w:vAlign w:val="center"/>
          </w:tcPr>
          <w:p w14:paraId="1EFA97FA" w14:textId="5D0B4D06" w:rsidR="00FB5D82" w:rsidRPr="00FB5D82" w:rsidRDefault="00FB5D82" w:rsidP="00FB5D82">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0EA5260B" w14:textId="1596C0E4" w:rsidR="00FB5D82" w:rsidRPr="00FB5D82" w:rsidRDefault="00FB5D82" w:rsidP="00FB5D82">
            <w:pPr>
              <w:suppressAutoHyphens/>
              <w:contextualSpacing/>
              <w:jc w:val="center"/>
              <w:rPr>
                <w:rFonts w:cs="Calibri"/>
                <w:sz w:val="20"/>
                <w:szCs w:val="24"/>
              </w:rPr>
            </w:pPr>
            <w:r w:rsidRPr="00FB5D82">
              <w:rPr>
                <w:rFonts w:cs="Calibri"/>
                <w:sz w:val="20"/>
                <w:szCs w:val="24"/>
              </w:rPr>
              <w:t>Anatomia</w:t>
            </w:r>
          </w:p>
        </w:tc>
        <w:tc>
          <w:tcPr>
            <w:tcW w:w="1701" w:type="dxa"/>
            <w:shd w:val="clear" w:color="auto" w:fill="auto"/>
          </w:tcPr>
          <w:p w14:paraId="70B12DC3" w14:textId="537298E8" w:rsidR="00FB5D82" w:rsidRPr="00FB5D82" w:rsidRDefault="00FB5D82" w:rsidP="00767E15">
            <w:pPr>
              <w:suppressAutoHyphens/>
              <w:contextualSpacing/>
              <w:jc w:val="center"/>
              <w:rPr>
                <w:rFonts w:cs="Calibri"/>
                <w:sz w:val="20"/>
                <w:szCs w:val="24"/>
              </w:rPr>
            </w:pPr>
            <w:r w:rsidRPr="00FB5D82">
              <w:rPr>
                <w:rFonts w:cs="Calibri"/>
                <w:sz w:val="20"/>
                <w:szCs w:val="24"/>
              </w:rPr>
              <w:t>A.W01.; A.U01.; K.2.; K.7.; K.8.</w:t>
            </w:r>
          </w:p>
        </w:tc>
        <w:tc>
          <w:tcPr>
            <w:tcW w:w="9439" w:type="dxa"/>
            <w:shd w:val="clear" w:color="auto" w:fill="auto"/>
            <w:vAlign w:val="center"/>
          </w:tcPr>
          <w:p w14:paraId="583593C4" w14:textId="0F61AFC7" w:rsidR="00FB5D82" w:rsidRPr="00FB5D82" w:rsidRDefault="0082285A" w:rsidP="00FB5D82">
            <w:pPr>
              <w:suppressAutoHyphens/>
              <w:contextualSpacing/>
              <w:jc w:val="both"/>
              <w:rPr>
                <w:rFonts w:cs="Calibri"/>
                <w:sz w:val="20"/>
                <w:szCs w:val="24"/>
              </w:rPr>
            </w:pPr>
            <w:r w:rsidRPr="006269E7">
              <w:rPr>
                <w:rFonts w:cs="Calibri"/>
                <w:sz w:val="20"/>
                <w:szCs w:val="24"/>
              </w:rPr>
              <w:t>Student nabywa wiedzę o mechanizmach współdziałania narządów w ramach układów narządowych w organizmie człowieka. Studenci poznają budowę anatomiczną organizmu ludzkiego i podstawowe zależności między budową i funkcją organizmu w warunkach zdrowia i choroby, konieczną do zrozumienia zagadnień fizjologii człowieka i budowy narządów. Student uczy się stosować uniwersalne mianownictwo anatomiczne do opisu stanu zdrowia pacjenta. Student nabywa podstawowe umiejętności współpracy w zespole specjalistów, w tym z przedstawicielami innych zawodów medycznych, także w środowisku wielokulturowym i wielonarodowościowym.</w:t>
            </w:r>
          </w:p>
        </w:tc>
      </w:tr>
      <w:tr w:rsidR="00FB5D82" w:rsidRPr="00FB5D82" w14:paraId="131804B0" w14:textId="77777777" w:rsidTr="00767E15">
        <w:trPr>
          <w:cantSplit/>
        </w:trPr>
        <w:tc>
          <w:tcPr>
            <w:tcW w:w="567" w:type="dxa"/>
            <w:shd w:val="clear" w:color="auto" w:fill="auto"/>
            <w:vAlign w:val="center"/>
          </w:tcPr>
          <w:p w14:paraId="3A4499BD" w14:textId="6E60F151" w:rsidR="00FB5D82" w:rsidRPr="00FB5D82" w:rsidRDefault="00FB5D82" w:rsidP="00FB5D82">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74CAB642" w14:textId="1816A5FE" w:rsidR="00FB5D82" w:rsidRPr="00FB5D82" w:rsidRDefault="00FB5D82" w:rsidP="00FB5D82">
            <w:pPr>
              <w:suppressAutoHyphens/>
              <w:contextualSpacing/>
              <w:jc w:val="center"/>
              <w:rPr>
                <w:rFonts w:cs="Calibri"/>
                <w:sz w:val="20"/>
                <w:szCs w:val="24"/>
              </w:rPr>
            </w:pPr>
            <w:r w:rsidRPr="00FB5D82">
              <w:rPr>
                <w:rFonts w:cs="Calibri"/>
                <w:sz w:val="20"/>
                <w:szCs w:val="24"/>
              </w:rPr>
              <w:t>Biologia roślin i zwierząt</w:t>
            </w:r>
          </w:p>
        </w:tc>
        <w:tc>
          <w:tcPr>
            <w:tcW w:w="1701" w:type="dxa"/>
            <w:shd w:val="clear" w:color="auto" w:fill="auto"/>
          </w:tcPr>
          <w:p w14:paraId="1FBEF093" w14:textId="37EAB49A" w:rsidR="00FB5D82" w:rsidRPr="00FB5D82" w:rsidRDefault="00FB5D82" w:rsidP="00767E15">
            <w:pPr>
              <w:suppressAutoHyphens/>
              <w:contextualSpacing/>
              <w:jc w:val="center"/>
              <w:rPr>
                <w:rFonts w:cs="Calibri"/>
                <w:sz w:val="20"/>
                <w:szCs w:val="24"/>
              </w:rPr>
            </w:pPr>
            <w:r w:rsidRPr="00FB5D82">
              <w:rPr>
                <w:rFonts w:cs="Calibri"/>
                <w:sz w:val="20"/>
                <w:szCs w:val="24"/>
              </w:rPr>
              <w:t>A.W19.; B.U02.; K.2.; K.7.; K.8.</w:t>
            </w:r>
          </w:p>
        </w:tc>
        <w:tc>
          <w:tcPr>
            <w:tcW w:w="9439" w:type="dxa"/>
            <w:shd w:val="clear" w:color="auto" w:fill="auto"/>
            <w:vAlign w:val="center"/>
          </w:tcPr>
          <w:p w14:paraId="7B1FEEC5" w14:textId="1D84570B" w:rsidR="00FB5D82" w:rsidRPr="00FB5D82" w:rsidRDefault="0082285A" w:rsidP="00FB5D82">
            <w:pPr>
              <w:suppressAutoHyphens/>
              <w:contextualSpacing/>
              <w:jc w:val="both"/>
              <w:rPr>
                <w:rFonts w:cs="Calibri"/>
                <w:sz w:val="20"/>
                <w:szCs w:val="24"/>
              </w:rPr>
            </w:pPr>
            <w:r w:rsidRPr="006269E7">
              <w:rPr>
                <w:rFonts w:cs="Calibri"/>
                <w:bCs/>
                <w:sz w:val="20"/>
                <w:szCs w:val="24"/>
              </w:rPr>
              <w:t>Celem przedmiotu jest zapoznanie studentów z budową morfologiczną i anatomiczną organizmów prokariotycznych, protistów, grzybów, organizów i substancji pochodzenia zwierzęcego i roślin stosowanych w farmacji i/lub mających znaczenie farmakologiczne. Student poznaje i rozumie organizację żywej materii i cytofizjologię komórki oraz rozpoznaje podstawowe fazy cyklu komórkowego. Student nabywa umiejętności identyfikacji i opisu składników strukturalnych komórek, tkanek i organów roślin, grzybów i zwierząt metodami mikroskopowymi i histochemicznymi wraz z podstawami technik mikroskopowych wykorzystywanych w dalszych etapach kształcenia.</w:t>
            </w:r>
          </w:p>
        </w:tc>
      </w:tr>
      <w:tr w:rsidR="00FB5D82" w:rsidRPr="00FB5D82" w14:paraId="01285EDD" w14:textId="77777777" w:rsidTr="00767E15">
        <w:trPr>
          <w:cantSplit/>
        </w:trPr>
        <w:tc>
          <w:tcPr>
            <w:tcW w:w="567" w:type="dxa"/>
            <w:shd w:val="clear" w:color="auto" w:fill="auto"/>
            <w:vAlign w:val="center"/>
          </w:tcPr>
          <w:p w14:paraId="1B789700" w14:textId="421F3BAE" w:rsidR="00FB5D82" w:rsidRPr="00FB5D82" w:rsidRDefault="00FB5D82" w:rsidP="00FB5D82">
            <w:pPr>
              <w:suppressAutoHyphens/>
              <w:contextualSpacing/>
              <w:jc w:val="center"/>
              <w:rPr>
                <w:rFonts w:cs="Calibri"/>
                <w:sz w:val="20"/>
                <w:szCs w:val="24"/>
              </w:rPr>
            </w:pPr>
            <w:r w:rsidRPr="00FB5D82">
              <w:rPr>
                <w:rFonts w:cs="Calibri"/>
                <w:sz w:val="20"/>
                <w:szCs w:val="24"/>
              </w:rPr>
              <w:t>B</w:t>
            </w:r>
          </w:p>
        </w:tc>
        <w:tc>
          <w:tcPr>
            <w:tcW w:w="3572" w:type="dxa"/>
            <w:shd w:val="clear" w:color="auto" w:fill="auto"/>
            <w:vAlign w:val="center"/>
          </w:tcPr>
          <w:p w14:paraId="7C45A447" w14:textId="434163D8" w:rsidR="00FB5D82" w:rsidRPr="00FB5D82" w:rsidRDefault="00FB5D82" w:rsidP="00FB5D82">
            <w:pPr>
              <w:suppressAutoHyphens/>
              <w:contextualSpacing/>
              <w:jc w:val="center"/>
              <w:rPr>
                <w:rFonts w:cs="Calibri"/>
                <w:sz w:val="20"/>
                <w:szCs w:val="24"/>
              </w:rPr>
            </w:pPr>
            <w:r w:rsidRPr="00FB5D82">
              <w:rPr>
                <w:rFonts w:cs="Calibri"/>
                <w:sz w:val="20"/>
                <w:szCs w:val="24"/>
              </w:rPr>
              <w:t>Biofizyka</w:t>
            </w:r>
          </w:p>
        </w:tc>
        <w:tc>
          <w:tcPr>
            <w:tcW w:w="1701" w:type="dxa"/>
            <w:shd w:val="clear" w:color="auto" w:fill="auto"/>
          </w:tcPr>
          <w:p w14:paraId="16BC2A5C" w14:textId="3EA022F2" w:rsidR="00FB5D82" w:rsidRPr="00FB5D82" w:rsidRDefault="00FB5D82" w:rsidP="00767E15">
            <w:pPr>
              <w:suppressAutoHyphens/>
              <w:contextualSpacing/>
              <w:jc w:val="center"/>
              <w:rPr>
                <w:rFonts w:cs="Calibri"/>
                <w:sz w:val="20"/>
                <w:szCs w:val="24"/>
              </w:rPr>
            </w:pPr>
            <w:r w:rsidRPr="00FB5D82">
              <w:rPr>
                <w:rFonts w:cs="Calibri"/>
                <w:sz w:val="20"/>
                <w:szCs w:val="24"/>
              </w:rPr>
              <w:t>B.W01.; B.W02.; B.W03.; B.U01.; B.U02.; K.2.; K.7.; K.8.</w:t>
            </w:r>
          </w:p>
        </w:tc>
        <w:tc>
          <w:tcPr>
            <w:tcW w:w="9439" w:type="dxa"/>
            <w:shd w:val="clear" w:color="auto" w:fill="auto"/>
            <w:vAlign w:val="center"/>
          </w:tcPr>
          <w:p w14:paraId="4BB1DAEC" w14:textId="383D9413" w:rsidR="00FB5D82" w:rsidRPr="00FB5D82" w:rsidRDefault="0082285A" w:rsidP="00FB5D82">
            <w:pPr>
              <w:suppressAutoHyphens/>
              <w:contextualSpacing/>
              <w:jc w:val="both"/>
              <w:rPr>
                <w:rFonts w:cs="Calibri"/>
                <w:sz w:val="20"/>
                <w:szCs w:val="24"/>
              </w:rPr>
            </w:pPr>
            <w:r w:rsidRPr="0082285A">
              <w:rPr>
                <w:rFonts w:cs="Calibri"/>
                <w:sz w:val="20"/>
                <w:szCs w:val="24"/>
              </w:rPr>
              <w:t>Przedmiot przekazuje umiejętności i wiedzę pozwalającą na zrozumienie przez studenta fizycznych podstaw procesów fizjologicznych, tj.: krążenia, przewodnictwa nerwowego, wymiany gazowej, ruchu, wymiany substancji. Student potrafi charakteryzować wpływ czynników fizycznych środowiska na organizmy żywe, oraz poznaje metodykę pomiarów wielkości biofizycznych. Student potrafi wykonać pomiary i wyznaczyć wielkości fizyczne w przypadku organizmów żywych i ich środowiska, oraz opisać i interpretować zjawiska biofizyczne.</w:t>
            </w:r>
          </w:p>
        </w:tc>
      </w:tr>
      <w:tr w:rsidR="00FB5D82" w:rsidRPr="00FB5D82" w14:paraId="596BD422" w14:textId="77777777" w:rsidTr="00767E15">
        <w:trPr>
          <w:cantSplit/>
        </w:trPr>
        <w:tc>
          <w:tcPr>
            <w:tcW w:w="567" w:type="dxa"/>
            <w:shd w:val="clear" w:color="auto" w:fill="auto"/>
            <w:vAlign w:val="center"/>
          </w:tcPr>
          <w:p w14:paraId="04CBF092" w14:textId="206970B6" w:rsidR="00FB5D82" w:rsidRPr="00FB5D82" w:rsidRDefault="00FB5D82" w:rsidP="00FB5D82">
            <w:pPr>
              <w:suppressAutoHyphens/>
              <w:contextualSpacing/>
              <w:jc w:val="center"/>
              <w:rPr>
                <w:rFonts w:cs="Calibri"/>
                <w:sz w:val="20"/>
                <w:szCs w:val="24"/>
              </w:rPr>
            </w:pPr>
            <w:r w:rsidRPr="00FB5D82">
              <w:rPr>
                <w:rFonts w:cs="Calibri"/>
                <w:sz w:val="20"/>
                <w:szCs w:val="24"/>
              </w:rPr>
              <w:t>B</w:t>
            </w:r>
          </w:p>
        </w:tc>
        <w:tc>
          <w:tcPr>
            <w:tcW w:w="3572" w:type="dxa"/>
            <w:shd w:val="clear" w:color="auto" w:fill="auto"/>
            <w:vAlign w:val="center"/>
          </w:tcPr>
          <w:p w14:paraId="1ED8D1EE" w14:textId="0815C4F2" w:rsidR="00FB5D82" w:rsidRPr="00FB5D82" w:rsidRDefault="00FB5D82" w:rsidP="00FB5D82">
            <w:pPr>
              <w:suppressAutoHyphens/>
              <w:contextualSpacing/>
              <w:jc w:val="center"/>
              <w:rPr>
                <w:rFonts w:cs="Calibri"/>
                <w:sz w:val="20"/>
                <w:szCs w:val="24"/>
              </w:rPr>
            </w:pPr>
            <w:r w:rsidRPr="00FB5D82">
              <w:rPr>
                <w:rFonts w:cs="Calibri"/>
                <w:sz w:val="20"/>
                <w:szCs w:val="24"/>
              </w:rPr>
              <w:t>Statystyka z elementami matematyki</w:t>
            </w:r>
          </w:p>
        </w:tc>
        <w:tc>
          <w:tcPr>
            <w:tcW w:w="1701" w:type="dxa"/>
            <w:shd w:val="clear" w:color="auto" w:fill="auto"/>
          </w:tcPr>
          <w:p w14:paraId="7EFA61F8" w14:textId="46312EB0" w:rsidR="00FB5D82" w:rsidRPr="00FB5D82" w:rsidRDefault="00FB5D82" w:rsidP="00767E15">
            <w:pPr>
              <w:suppressAutoHyphens/>
              <w:contextualSpacing/>
              <w:jc w:val="center"/>
              <w:rPr>
                <w:rFonts w:cs="Calibri"/>
                <w:sz w:val="20"/>
                <w:szCs w:val="24"/>
              </w:rPr>
            </w:pPr>
            <w:r w:rsidRPr="00FB5D82">
              <w:rPr>
                <w:rFonts w:cs="Calibri"/>
                <w:sz w:val="20"/>
                <w:szCs w:val="24"/>
              </w:rPr>
              <w:t>B.W17.; B.U08.; K.2.; K.7.; K.8.</w:t>
            </w:r>
          </w:p>
        </w:tc>
        <w:tc>
          <w:tcPr>
            <w:tcW w:w="9439" w:type="dxa"/>
            <w:shd w:val="clear" w:color="auto" w:fill="auto"/>
            <w:vAlign w:val="center"/>
          </w:tcPr>
          <w:p w14:paraId="668D6515" w14:textId="08DA6BF6" w:rsidR="00FB5D82" w:rsidRPr="00FB5D82" w:rsidRDefault="0082285A" w:rsidP="00FB5D82">
            <w:pPr>
              <w:suppressAutoHyphens/>
              <w:contextualSpacing/>
              <w:jc w:val="both"/>
              <w:rPr>
                <w:rFonts w:cs="Calibri"/>
                <w:sz w:val="20"/>
                <w:szCs w:val="24"/>
              </w:rPr>
            </w:pPr>
            <w:r w:rsidRPr="0082285A">
              <w:rPr>
                <w:rFonts w:cs="Calibri"/>
                <w:sz w:val="20"/>
                <w:szCs w:val="24"/>
              </w:rPr>
              <w:t>Student poznaje funkcje elementarne, zaznajamia się z pojęciami z zakresu rachunku różniczkowego i całkowego stosowanymi w opisie zjawisk statycznych i kinetycznych w farmacji. Zdobywa wiedzę i umiejętności w zakresie statystyki opisowej i matematycznej. Student poznaje rodzaje testów statystycznych a także zasady wyboru testu statystycznego, jego zastosowania i nabywa umiejętność interpretacji jego wyniku. Student nabywa umiejętności w zakresie posługiwania się arkuszem kalkulacyjnym przy rozwiązywaniu problemów statystycznych w farmacji.</w:t>
            </w:r>
          </w:p>
        </w:tc>
      </w:tr>
      <w:tr w:rsidR="00FB5D82" w:rsidRPr="00FB5D82" w14:paraId="435ADBA4" w14:textId="77777777" w:rsidTr="00767E15">
        <w:trPr>
          <w:cantSplit/>
        </w:trPr>
        <w:tc>
          <w:tcPr>
            <w:tcW w:w="567" w:type="dxa"/>
            <w:shd w:val="clear" w:color="auto" w:fill="auto"/>
            <w:vAlign w:val="center"/>
          </w:tcPr>
          <w:p w14:paraId="18B5FFB6" w14:textId="67D8E74F" w:rsidR="00FB5D82" w:rsidRPr="00FB5D82" w:rsidRDefault="00FB5D82" w:rsidP="00FB5D82">
            <w:pPr>
              <w:suppressAutoHyphens/>
              <w:contextualSpacing/>
              <w:jc w:val="center"/>
              <w:rPr>
                <w:rFonts w:cs="Calibri"/>
                <w:sz w:val="20"/>
                <w:szCs w:val="24"/>
              </w:rPr>
            </w:pPr>
            <w:r w:rsidRPr="00FB5D82">
              <w:rPr>
                <w:rFonts w:cs="Calibri"/>
                <w:sz w:val="20"/>
                <w:szCs w:val="24"/>
              </w:rPr>
              <w:t>B</w:t>
            </w:r>
          </w:p>
        </w:tc>
        <w:tc>
          <w:tcPr>
            <w:tcW w:w="3572" w:type="dxa"/>
            <w:shd w:val="clear" w:color="auto" w:fill="auto"/>
            <w:vAlign w:val="center"/>
          </w:tcPr>
          <w:p w14:paraId="191F970D" w14:textId="072EA595" w:rsidR="00FB5D82" w:rsidRPr="00FB5D82" w:rsidRDefault="00FB5D82" w:rsidP="00FB5D82">
            <w:pPr>
              <w:suppressAutoHyphens/>
              <w:contextualSpacing/>
              <w:jc w:val="center"/>
              <w:rPr>
                <w:rFonts w:cs="Calibri"/>
                <w:sz w:val="20"/>
                <w:szCs w:val="24"/>
              </w:rPr>
            </w:pPr>
            <w:r w:rsidRPr="00FB5D82">
              <w:rPr>
                <w:rFonts w:cs="Calibri"/>
                <w:sz w:val="20"/>
                <w:szCs w:val="24"/>
              </w:rPr>
              <w:t>Technologia informacyjna</w:t>
            </w:r>
          </w:p>
        </w:tc>
        <w:tc>
          <w:tcPr>
            <w:tcW w:w="1701" w:type="dxa"/>
            <w:shd w:val="clear" w:color="auto" w:fill="auto"/>
          </w:tcPr>
          <w:p w14:paraId="6BF28E75" w14:textId="2392FD7A" w:rsidR="00FB5D82" w:rsidRPr="00FB5D82" w:rsidRDefault="00FB5D82" w:rsidP="00767E15">
            <w:pPr>
              <w:suppressAutoHyphens/>
              <w:contextualSpacing/>
              <w:jc w:val="center"/>
              <w:rPr>
                <w:rFonts w:cs="Calibri"/>
                <w:sz w:val="20"/>
                <w:szCs w:val="24"/>
              </w:rPr>
            </w:pPr>
            <w:r w:rsidRPr="00FB5D82">
              <w:rPr>
                <w:rFonts w:cs="Calibri"/>
                <w:sz w:val="20"/>
                <w:szCs w:val="24"/>
              </w:rPr>
              <w:t>B.U08.; K.2.; K.7.; K.8.</w:t>
            </w:r>
          </w:p>
        </w:tc>
        <w:tc>
          <w:tcPr>
            <w:tcW w:w="9439" w:type="dxa"/>
            <w:shd w:val="clear" w:color="auto" w:fill="auto"/>
            <w:vAlign w:val="center"/>
          </w:tcPr>
          <w:p w14:paraId="53501C4F" w14:textId="484250B9" w:rsidR="00FB5D82" w:rsidRPr="00FB5D82" w:rsidRDefault="0082285A" w:rsidP="00FB5D82">
            <w:pPr>
              <w:suppressAutoHyphens/>
              <w:contextualSpacing/>
              <w:jc w:val="both"/>
              <w:rPr>
                <w:rFonts w:cs="Calibri"/>
                <w:sz w:val="20"/>
                <w:szCs w:val="24"/>
              </w:rPr>
            </w:pPr>
            <w:r w:rsidRPr="0082285A">
              <w:rPr>
                <w:rFonts w:cs="Calibri"/>
                <w:sz w:val="20"/>
                <w:szCs w:val="24"/>
              </w:rPr>
              <w:t>Student zdobywa praktyczne umiejętności w zakresie obsługi programów edytorskich, arkuszy kalkulacyjnych, baz danych, oraz metod teoretycznych stosowanych w farmacji. Program przedmiotu obejmuje podstawy bioinformatyki i modelowania cząsteczkowego stosowane do projektowania leków i analiz kinetycznych.</w:t>
            </w:r>
          </w:p>
        </w:tc>
      </w:tr>
      <w:tr w:rsidR="00FB5D82" w:rsidRPr="00FB5D82" w14:paraId="7D7055E2" w14:textId="77777777" w:rsidTr="00767E15">
        <w:trPr>
          <w:cantSplit/>
        </w:trPr>
        <w:tc>
          <w:tcPr>
            <w:tcW w:w="567" w:type="dxa"/>
            <w:shd w:val="clear" w:color="auto" w:fill="auto"/>
            <w:vAlign w:val="center"/>
          </w:tcPr>
          <w:p w14:paraId="0FA8ED5C" w14:textId="5912FB93" w:rsidR="00FB5D82" w:rsidRPr="00FB5D82" w:rsidRDefault="00FB5D82" w:rsidP="00FB5D82">
            <w:pPr>
              <w:suppressAutoHyphens/>
              <w:contextualSpacing/>
              <w:jc w:val="center"/>
              <w:rPr>
                <w:rFonts w:cs="Calibri"/>
                <w:sz w:val="20"/>
                <w:szCs w:val="24"/>
              </w:rPr>
            </w:pPr>
            <w:r w:rsidRPr="00FB5D82">
              <w:rPr>
                <w:rFonts w:cs="Calibri"/>
                <w:sz w:val="20"/>
                <w:szCs w:val="24"/>
              </w:rPr>
              <w:lastRenderedPageBreak/>
              <w:t>F</w:t>
            </w:r>
          </w:p>
        </w:tc>
        <w:tc>
          <w:tcPr>
            <w:tcW w:w="3572" w:type="dxa"/>
            <w:shd w:val="clear" w:color="auto" w:fill="auto"/>
            <w:vAlign w:val="center"/>
          </w:tcPr>
          <w:p w14:paraId="5EA6A089" w14:textId="484A1077" w:rsidR="00FB5D82" w:rsidRPr="00FB5D82" w:rsidRDefault="00FB5D82" w:rsidP="00FB5D82">
            <w:pPr>
              <w:suppressAutoHyphens/>
              <w:contextualSpacing/>
              <w:jc w:val="center"/>
              <w:rPr>
                <w:rFonts w:cs="Calibri"/>
                <w:sz w:val="20"/>
                <w:szCs w:val="24"/>
              </w:rPr>
            </w:pPr>
            <w:r w:rsidRPr="00FB5D82">
              <w:rPr>
                <w:rFonts w:cs="Calibri"/>
                <w:sz w:val="20"/>
                <w:szCs w:val="24"/>
              </w:rPr>
              <w:t>Kwalifikowana pierwsza pomoc</w:t>
            </w:r>
          </w:p>
        </w:tc>
        <w:tc>
          <w:tcPr>
            <w:tcW w:w="1701" w:type="dxa"/>
            <w:shd w:val="clear" w:color="auto" w:fill="auto"/>
          </w:tcPr>
          <w:p w14:paraId="396997DD" w14:textId="5C668BCE" w:rsidR="00FB5D82" w:rsidRPr="00FB5D82" w:rsidRDefault="00FB5D82" w:rsidP="00767E15">
            <w:pPr>
              <w:suppressAutoHyphens/>
              <w:contextualSpacing/>
              <w:jc w:val="center"/>
              <w:rPr>
                <w:rFonts w:cs="Calibri"/>
                <w:sz w:val="20"/>
                <w:szCs w:val="24"/>
              </w:rPr>
            </w:pPr>
            <w:r w:rsidRPr="00FB5D82">
              <w:rPr>
                <w:rFonts w:cs="Calibri"/>
                <w:sz w:val="20"/>
                <w:szCs w:val="24"/>
              </w:rPr>
              <w:t>F.W28.; F.U25.; K.2.; K.7.; K.8.; K.10.</w:t>
            </w:r>
          </w:p>
        </w:tc>
        <w:tc>
          <w:tcPr>
            <w:tcW w:w="9439" w:type="dxa"/>
            <w:shd w:val="clear" w:color="auto" w:fill="auto"/>
            <w:vAlign w:val="center"/>
          </w:tcPr>
          <w:p w14:paraId="22F3C8F0" w14:textId="6BB3F023" w:rsidR="00FB5D82" w:rsidRPr="00FB5D82" w:rsidRDefault="0082285A" w:rsidP="00FB5D82">
            <w:pPr>
              <w:suppressAutoHyphens/>
              <w:contextualSpacing/>
              <w:jc w:val="both"/>
              <w:rPr>
                <w:rFonts w:cs="Calibri"/>
                <w:sz w:val="20"/>
                <w:szCs w:val="24"/>
              </w:rPr>
            </w:pPr>
            <w:r w:rsidRPr="0082285A">
              <w:rPr>
                <w:rFonts w:cs="Calibri"/>
                <w:bCs/>
                <w:sz w:val="20"/>
                <w:szCs w:val="24"/>
              </w:rPr>
              <w:t>Student zdobywa wiedzę na temat patofizjologii i rozpoznawania stanów zagrożenia życia oraz sposobów przedszpitalnego udzielania pomocy w tych stanach. Student poznaje zasady rozpoczęcia i zakończenia podstawowych czynności resuscytacyjnych u dzieci i dorosłych w oparciu o procedury udzielania pomocy przedmedycznej w przypadku urazów oparzeń, utonięć, zatruć i porażenia prądem. Student nabywa umiejętności dotyczące rozpoznawania objawów oraz udzielaniem pierwszej pomocy w przypadku zawału mięśnia sercowego i anafilaksji.</w:t>
            </w:r>
          </w:p>
        </w:tc>
      </w:tr>
      <w:tr w:rsidR="00FB5D82" w:rsidRPr="00FB5D82" w14:paraId="0112E192" w14:textId="77777777" w:rsidTr="00767E15">
        <w:trPr>
          <w:cantSplit/>
        </w:trPr>
        <w:tc>
          <w:tcPr>
            <w:tcW w:w="567" w:type="dxa"/>
            <w:shd w:val="clear" w:color="auto" w:fill="auto"/>
            <w:vAlign w:val="center"/>
          </w:tcPr>
          <w:p w14:paraId="599BAFDE" w14:textId="650E5139" w:rsidR="00FB5D82" w:rsidRPr="00FB5D82" w:rsidRDefault="00FB5D82" w:rsidP="00FB5D82">
            <w:pPr>
              <w:suppressAutoHyphens/>
              <w:contextualSpacing/>
              <w:jc w:val="center"/>
              <w:rPr>
                <w:rFonts w:cs="Calibri"/>
                <w:sz w:val="20"/>
                <w:szCs w:val="24"/>
              </w:rPr>
            </w:pPr>
            <w:r w:rsidRPr="00FB5D82">
              <w:rPr>
                <w:rFonts w:cs="Calibri"/>
                <w:sz w:val="20"/>
                <w:szCs w:val="24"/>
              </w:rPr>
              <w:t>C</w:t>
            </w:r>
          </w:p>
        </w:tc>
        <w:tc>
          <w:tcPr>
            <w:tcW w:w="3572" w:type="dxa"/>
            <w:shd w:val="clear" w:color="auto" w:fill="auto"/>
            <w:vAlign w:val="center"/>
          </w:tcPr>
          <w:p w14:paraId="44B6BFB9" w14:textId="714EED6B" w:rsidR="00FB5D82" w:rsidRPr="00FB5D82" w:rsidRDefault="00FB5D82" w:rsidP="00FB5D82">
            <w:pPr>
              <w:suppressAutoHyphens/>
              <w:contextualSpacing/>
              <w:jc w:val="center"/>
              <w:rPr>
                <w:rFonts w:cs="Calibri"/>
                <w:sz w:val="20"/>
                <w:szCs w:val="24"/>
              </w:rPr>
            </w:pPr>
            <w:r w:rsidRPr="00FB5D82">
              <w:rPr>
                <w:rFonts w:cs="Calibri"/>
                <w:sz w:val="20"/>
                <w:szCs w:val="24"/>
              </w:rPr>
              <w:t>Historia famacji</w:t>
            </w:r>
          </w:p>
        </w:tc>
        <w:tc>
          <w:tcPr>
            <w:tcW w:w="1701" w:type="dxa"/>
            <w:shd w:val="clear" w:color="auto" w:fill="auto"/>
          </w:tcPr>
          <w:p w14:paraId="31E60183" w14:textId="7BF7096B" w:rsidR="00FB5D82" w:rsidRPr="00FB5D82" w:rsidRDefault="00FB5D82" w:rsidP="00767E15">
            <w:pPr>
              <w:suppressAutoHyphens/>
              <w:contextualSpacing/>
              <w:jc w:val="center"/>
              <w:rPr>
                <w:rFonts w:cs="Calibri"/>
                <w:sz w:val="20"/>
                <w:szCs w:val="24"/>
              </w:rPr>
            </w:pPr>
            <w:r w:rsidRPr="00FB5D82">
              <w:rPr>
                <w:rFonts w:cs="Calibri"/>
                <w:sz w:val="20"/>
                <w:szCs w:val="24"/>
              </w:rPr>
              <w:t>C.W07.; K.7.</w:t>
            </w:r>
          </w:p>
        </w:tc>
        <w:tc>
          <w:tcPr>
            <w:tcW w:w="9439" w:type="dxa"/>
            <w:shd w:val="clear" w:color="auto" w:fill="auto"/>
            <w:vAlign w:val="center"/>
          </w:tcPr>
          <w:p w14:paraId="5FD4C83E" w14:textId="5878B615" w:rsidR="00FB5D82" w:rsidRPr="00FB5D82" w:rsidRDefault="0082285A" w:rsidP="00FB5D82">
            <w:pPr>
              <w:suppressAutoHyphens/>
              <w:contextualSpacing/>
              <w:jc w:val="both"/>
              <w:rPr>
                <w:rFonts w:cs="Calibri"/>
                <w:sz w:val="20"/>
                <w:szCs w:val="24"/>
              </w:rPr>
            </w:pPr>
            <w:r w:rsidRPr="0082285A">
              <w:rPr>
                <w:rFonts w:cs="Calibri"/>
                <w:bCs/>
                <w:sz w:val="20"/>
                <w:szCs w:val="24"/>
              </w:rPr>
              <w:t>Celem zajęć jest zapoznanie studentów z podstawową problematyką z zakresu historii medycyny i farmacji. Student poznaje historię aptekarstwa i zawodu farmaceuty oraz kierunki rozwoju kształcenia przygotowującego do wykonywania zawodu farmaceuty. Student zna światowe organizacje farmaceutyczne i inne organizacje zrzeszające farmaceutów.</w:t>
            </w:r>
          </w:p>
        </w:tc>
      </w:tr>
      <w:tr w:rsidR="00FB5D82" w:rsidRPr="00FB5D82" w14:paraId="1F2EB2F9" w14:textId="77777777" w:rsidTr="00767E15">
        <w:trPr>
          <w:cantSplit/>
        </w:trPr>
        <w:tc>
          <w:tcPr>
            <w:tcW w:w="567" w:type="dxa"/>
            <w:shd w:val="clear" w:color="auto" w:fill="auto"/>
            <w:vAlign w:val="center"/>
          </w:tcPr>
          <w:p w14:paraId="4C6458DB" w14:textId="4F314F46" w:rsidR="00FB5D82" w:rsidRPr="00FB5D82" w:rsidRDefault="00FB5D82" w:rsidP="00FB5D82">
            <w:pPr>
              <w:suppressAutoHyphens/>
              <w:contextualSpacing/>
              <w:jc w:val="center"/>
              <w:rPr>
                <w:rFonts w:cs="Calibri"/>
                <w:sz w:val="20"/>
                <w:szCs w:val="24"/>
              </w:rPr>
            </w:pPr>
            <w:r w:rsidRPr="00FB5D82">
              <w:rPr>
                <w:rFonts w:cs="Calibri"/>
                <w:sz w:val="20"/>
                <w:szCs w:val="24"/>
              </w:rPr>
              <w:t>A-G</w:t>
            </w:r>
          </w:p>
        </w:tc>
        <w:tc>
          <w:tcPr>
            <w:tcW w:w="3572" w:type="dxa"/>
            <w:shd w:val="clear" w:color="auto" w:fill="auto"/>
            <w:vAlign w:val="center"/>
          </w:tcPr>
          <w:p w14:paraId="40B1B9F4" w14:textId="31BAFE95" w:rsidR="00FB5D82" w:rsidRPr="00FB5D82" w:rsidRDefault="00FB5D82" w:rsidP="00FB5D82">
            <w:pPr>
              <w:suppressAutoHyphens/>
              <w:contextualSpacing/>
              <w:jc w:val="center"/>
              <w:rPr>
                <w:rFonts w:cs="Calibri"/>
                <w:sz w:val="20"/>
                <w:szCs w:val="24"/>
              </w:rPr>
            </w:pPr>
            <w:r w:rsidRPr="00FB5D82">
              <w:rPr>
                <w:rFonts w:cs="Calibri"/>
                <w:sz w:val="20"/>
                <w:szCs w:val="24"/>
              </w:rPr>
              <w:t>Przysposobienie biblioteczne</w:t>
            </w:r>
          </w:p>
        </w:tc>
        <w:tc>
          <w:tcPr>
            <w:tcW w:w="1701" w:type="dxa"/>
            <w:shd w:val="clear" w:color="auto" w:fill="auto"/>
          </w:tcPr>
          <w:p w14:paraId="7D379643" w14:textId="78F4A482" w:rsidR="00FB5D82" w:rsidRPr="00FB5D82" w:rsidRDefault="0082285A" w:rsidP="00767E15">
            <w:pPr>
              <w:suppressAutoHyphens/>
              <w:contextualSpacing/>
              <w:jc w:val="center"/>
              <w:rPr>
                <w:rFonts w:cs="Calibri"/>
                <w:sz w:val="20"/>
                <w:szCs w:val="24"/>
              </w:rPr>
            </w:pPr>
            <w:r w:rsidRPr="0082285A">
              <w:rPr>
                <w:rFonts w:cs="Calibri"/>
                <w:sz w:val="20"/>
                <w:szCs w:val="24"/>
              </w:rPr>
              <w:t>P.W1; P.W2; P.W3</w:t>
            </w:r>
          </w:p>
        </w:tc>
        <w:tc>
          <w:tcPr>
            <w:tcW w:w="9439" w:type="dxa"/>
            <w:shd w:val="clear" w:color="auto" w:fill="auto"/>
            <w:vAlign w:val="center"/>
          </w:tcPr>
          <w:p w14:paraId="588C7343" w14:textId="35EB9CB5" w:rsidR="00FB5D82" w:rsidRPr="00FB5D82" w:rsidRDefault="0082285A" w:rsidP="00FB5D82">
            <w:pPr>
              <w:suppressAutoHyphens/>
              <w:contextualSpacing/>
              <w:jc w:val="both"/>
              <w:rPr>
                <w:rFonts w:cs="Calibri"/>
                <w:sz w:val="20"/>
                <w:szCs w:val="24"/>
              </w:rPr>
            </w:pPr>
            <w:r w:rsidRPr="0082285A">
              <w:rPr>
                <w:rFonts w:cs="Calibri"/>
                <w:sz w:val="20"/>
                <w:szCs w:val="24"/>
              </w:rPr>
              <w:t>Zasoby i usługi biblioteczne, w tym bazy danych, katalogi oraz narzędzia wyszukiwania informacji naukowej na poziomie zaawansowanym. Zasady etycznego korzystania z informacji, w tym prawa autorskiego i zasady cytowania źródeł. Metody wyszukiwania, selekcji i oceny wiarygodności źródeł informacji naukowej.</w:t>
            </w:r>
          </w:p>
        </w:tc>
      </w:tr>
      <w:tr w:rsidR="00FB5D82" w:rsidRPr="00FB5D82" w14:paraId="721564EF" w14:textId="77777777" w:rsidTr="00767E15">
        <w:trPr>
          <w:cantSplit/>
        </w:trPr>
        <w:tc>
          <w:tcPr>
            <w:tcW w:w="567" w:type="dxa"/>
            <w:shd w:val="clear" w:color="auto" w:fill="auto"/>
            <w:vAlign w:val="center"/>
          </w:tcPr>
          <w:p w14:paraId="5D94C7EE" w14:textId="6DC55EE9" w:rsidR="00FB5D82" w:rsidRPr="00FB5D82" w:rsidRDefault="00FB5D82" w:rsidP="00FB5D82">
            <w:pPr>
              <w:suppressAutoHyphens/>
              <w:contextualSpacing/>
              <w:jc w:val="center"/>
              <w:rPr>
                <w:rFonts w:cs="Calibri"/>
                <w:sz w:val="20"/>
                <w:szCs w:val="24"/>
              </w:rPr>
            </w:pPr>
            <w:r w:rsidRPr="00FB5D82">
              <w:rPr>
                <w:rFonts w:cs="Calibri"/>
                <w:sz w:val="20"/>
                <w:szCs w:val="24"/>
              </w:rPr>
              <w:t>A-G</w:t>
            </w:r>
          </w:p>
        </w:tc>
        <w:tc>
          <w:tcPr>
            <w:tcW w:w="3572" w:type="dxa"/>
            <w:shd w:val="clear" w:color="auto" w:fill="auto"/>
            <w:vAlign w:val="center"/>
          </w:tcPr>
          <w:p w14:paraId="2FC6EE9F" w14:textId="47D7071B" w:rsidR="00FB5D82" w:rsidRPr="00FB5D82" w:rsidRDefault="00FB5D82" w:rsidP="00FB5D82">
            <w:pPr>
              <w:suppressAutoHyphens/>
              <w:contextualSpacing/>
              <w:jc w:val="center"/>
              <w:rPr>
                <w:rFonts w:cs="Calibri"/>
                <w:sz w:val="20"/>
                <w:szCs w:val="24"/>
              </w:rPr>
            </w:pPr>
            <w:r w:rsidRPr="00FB5D82">
              <w:rPr>
                <w:rFonts w:cs="Calibri"/>
                <w:sz w:val="20"/>
                <w:szCs w:val="24"/>
              </w:rPr>
              <w:t>BHP</w:t>
            </w:r>
          </w:p>
        </w:tc>
        <w:tc>
          <w:tcPr>
            <w:tcW w:w="1701" w:type="dxa"/>
            <w:shd w:val="clear" w:color="auto" w:fill="auto"/>
          </w:tcPr>
          <w:p w14:paraId="7DBD1895" w14:textId="721B6EA3" w:rsidR="00FB5D82" w:rsidRPr="00FB5D82" w:rsidRDefault="0082285A" w:rsidP="00767E15">
            <w:pPr>
              <w:suppressAutoHyphens/>
              <w:contextualSpacing/>
              <w:jc w:val="center"/>
              <w:rPr>
                <w:rFonts w:cs="Calibri"/>
                <w:sz w:val="20"/>
                <w:szCs w:val="24"/>
              </w:rPr>
            </w:pPr>
            <w:r w:rsidRPr="0082285A">
              <w:rPr>
                <w:rFonts w:cs="Calibri"/>
                <w:sz w:val="20"/>
                <w:szCs w:val="24"/>
              </w:rPr>
              <w:t>S.W1; S.W2; S.W3</w:t>
            </w:r>
          </w:p>
        </w:tc>
        <w:tc>
          <w:tcPr>
            <w:tcW w:w="9439" w:type="dxa"/>
            <w:shd w:val="clear" w:color="auto" w:fill="auto"/>
            <w:vAlign w:val="center"/>
          </w:tcPr>
          <w:p w14:paraId="5A650FA0" w14:textId="1F6F3766" w:rsidR="00FB5D82" w:rsidRPr="00FB5D82" w:rsidRDefault="0082285A" w:rsidP="00FB5D82">
            <w:pPr>
              <w:suppressAutoHyphens/>
              <w:contextualSpacing/>
              <w:jc w:val="both"/>
              <w:rPr>
                <w:rFonts w:cs="Calibri"/>
                <w:sz w:val="20"/>
                <w:szCs w:val="24"/>
              </w:rPr>
            </w:pPr>
            <w:r w:rsidRPr="0082285A">
              <w:rPr>
                <w:rFonts w:cs="Calibri"/>
                <w:sz w:val="20"/>
                <w:szCs w:val="24"/>
              </w:rPr>
              <w:t>Wybrane regulacje prawne z zakresu prawa pracy dotycz</w:t>
            </w:r>
            <w:r w:rsidRPr="0082285A">
              <w:rPr>
                <w:rFonts w:cs="Calibri" w:hint="eastAsia"/>
                <w:sz w:val="20"/>
                <w:szCs w:val="24"/>
              </w:rPr>
              <w:t>ą</w:t>
            </w:r>
            <w:r w:rsidRPr="0082285A">
              <w:rPr>
                <w:rFonts w:cs="Calibri"/>
                <w:sz w:val="20"/>
                <w:szCs w:val="24"/>
              </w:rPr>
              <w:t>ce bezpiecze</w:t>
            </w:r>
            <w:r w:rsidRPr="0082285A">
              <w:rPr>
                <w:rFonts w:cs="Calibri" w:hint="eastAsia"/>
                <w:sz w:val="20"/>
                <w:szCs w:val="24"/>
              </w:rPr>
              <w:t>ń</w:t>
            </w:r>
            <w:r w:rsidRPr="0082285A">
              <w:rPr>
                <w:rFonts w:cs="Calibri"/>
                <w:sz w:val="20"/>
                <w:szCs w:val="24"/>
              </w:rPr>
              <w:t>stwa i higieny pracy. Podstawowe zasady ochrony przeciwpo</w:t>
            </w:r>
            <w:r w:rsidRPr="0082285A">
              <w:rPr>
                <w:rFonts w:cs="Calibri" w:hint="eastAsia"/>
                <w:sz w:val="20"/>
                <w:szCs w:val="24"/>
              </w:rPr>
              <w:t>ż</w:t>
            </w:r>
            <w:r w:rsidRPr="0082285A">
              <w:rPr>
                <w:rFonts w:cs="Calibri"/>
                <w:sz w:val="20"/>
                <w:szCs w:val="24"/>
              </w:rPr>
              <w:t>arowej oraz post</w:t>
            </w:r>
            <w:r w:rsidRPr="0082285A">
              <w:rPr>
                <w:rFonts w:cs="Calibri" w:hint="eastAsia"/>
                <w:sz w:val="20"/>
                <w:szCs w:val="24"/>
              </w:rPr>
              <w:t>ę</w:t>
            </w:r>
            <w:r w:rsidRPr="0082285A">
              <w:rPr>
                <w:rFonts w:cs="Calibri"/>
                <w:sz w:val="20"/>
                <w:szCs w:val="24"/>
              </w:rPr>
              <w:t>powania w razie po</w:t>
            </w:r>
            <w:r w:rsidRPr="0082285A">
              <w:rPr>
                <w:rFonts w:cs="Calibri" w:hint="eastAsia"/>
                <w:sz w:val="20"/>
                <w:szCs w:val="24"/>
              </w:rPr>
              <w:t>ż</w:t>
            </w:r>
            <w:r w:rsidRPr="0082285A">
              <w:rPr>
                <w:rFonts w:cs="Calibri"/>
                <w:sz w:val="20"/>
                <w:szCs w:val="24"/>
              </w:rPr>
              <w:t>aru. Zasady post</w:t>
            </w:r>
            <w:r w:rsidRPr="0082285A">
              <w:rPr>
                <w:rFonts w:cs="Calibri" w:hint="eastAsia"/>
                <w:sz w:val="20"/>
                <w:szCs w:val="24"/>
              </w:rPr>
              <w:t>ę</w:t>
            </w:r>
            <w:r w:rsidRPr="0082285A">
              <w:rPr>
                <w:rFonts w:cs="Calibri"/>
                <w:sz w:val="20"/>
                <w:szCs w:val="24"/>
              </w:rPr>
              <w:t xml:space="preserve">powania w przypadku ewakuacji. Czynniki </w:t>
            </w:r>
            <w:r w:rsidRPr="0082285A">
              <w:rPr>
                <w:rFonts w:cs="Calibri" w:hint="eastAsia"/>
                <w:sz w:val="20"/>
                <w:szCs w:val="24"/>
              </w:rPr>
              <w:t>ś</w:t>
            </w:r>
            <w:r w:rsidRPr="0082285A">
              <w:rPr>
                <w:rFonts w:cs="Calibri"/>
                <w:sz w:val="20"/>
                <w:szCs w:val="24"/>
              </w:rPr>
              <w:t>rodowiska pracy, zagro</w:t>
            </w:r>
            <w:r w:rsidRPr="0082285A">
              <w:rPr>
                <w:rFonts w:cs="Calibri" w:hint="eastAsia"/>
                <w:sz w:val="20"/>
                <w:szCs w:val="24"/>
              </w:rPr>
              <w:t>ż</w:t>
            </w:r>
            <w:r w:rsidRPr="0082285A">
              <w:rPr>
                <w:rFonts w:cs="Calibri"/>
                <w:sz w:val="20"/>
                <w:szCs w:val="24"/>
              </w:rPr>
              <w:t>enia chemiczne, fizyczne i biologiczne oraz post</w:t>
            </w:r>
            <w:r w:rsidRPr="0082285A">
              <w:rPr>
                <w:rFonts w:cs="Calibri" w:hint="eastAsia"/>
                <w:sz w:val="20"/>
                <w:szCs w:val="24"/>
              </w:rPr>
              <w:t>ę</w:t>
            </w:r>
            <w:r w:rsidRPr="0082285A">
              <w:rPr>
                <w:rFonts w:cs="Calibri"/>
                <w:sz w:val="20"/>
                <w:szCs w:val="24"/>
              </w:rPr>
              <w:t>powanie poekspozycyjne. Zasady udzielania pierwszej pomocy</w:t>
            </w:r>
          </w:p>
        </w:tc>
      </w:tr>
      <w:tr w:rsidR="0082285A" w:rsidRPr="00FB5D82" w14:paraId="346F36A8" w14:textId="77777777" w:rsidTr="00B94F19">
        <w:trPr>
          <w:cantSplit/>
        </w:trPr>
        <w:tc>
          <w:tcPr>
            <w:tcW w:w="567" w:type="dxa"/>
            <w:shd w:val="clear" w:color="auto" w:fill="auto"/>
            <w:vAlign w:val="center"/>
          </w:tcPr>
          <w:p w14:paraId="39CE0FAC" w14:textId="39548F75" w:rsidR="0082285A" w:rsidRPr="00FB5D82" w:rsidRDefault="0082285A" w:rsidP="0082285A">
            <w:pPr>
              <w:suppressAutoHyphens/>
              <w:contextualSpacing/>
              <w:jc w:val="center"/>
              <w:rPr>
                <w:rFonts w:cs="Calibri"/>
                <w:sz w:val="20"/>
                <w:szCs w:val="24"/>
              </w:rPr>
            </w:pPr>
            <w:r w:rsidRPr="00FB5D82">
              <w:rPr>
                <w:rFonts w:cs="Calibri"/>
                <w:sz w:val="20"/>
                <w:szCs w:val="24"/>
              </w:rPr>
              <w:t>A</w:t>
            </w:r>
            <w:r w:rsidR="008F4F15">
              <w:rPr>
                <w:rFonts w:cs="Calibri"/>
                <w:sz w:val="20"/>
                <w:szCs w:val="24"/>
              </w:rPr>
              <w:t>-</w:t>
            </w:r>
            <w:r w:rsidR="00631434">
              <w:rPr>
                <w:rFonts w:cs="Calibri"/>
                <w:sz w:val="20"/>
                <w:szCs w:val="24"/>
              </w:rPr>
              <w:t>C</w:t>
            </w:r>
          </w:p>
        </w:tc>
        <w:tc>
          <w:tcPr>
            <w:tcW w:w="3572" w:type="dxa"/>
            <w:shd w:val="clear" w:color="auto" w:fill="auto"/>
            <w:vAlign w:val="center"/>
          </w:tcPr>
          <w:p w14:paraId="313C1439" w14:textId="54491656" w:rsidR="0082285A" w:rsidRPr="00FB5D82" w:rsidRDefault="0082285A" w:rsidP="0082285A">
            <w:pPr>
              <w:suppressAutoHyphens/>
              <w:contextualSpacing/>
              <w:jc w:val="center"/>
              <w:rPr>
                <w:rFonts w:cs="Calibri"/>
                <w:sz w:val="20"/>
                <w:szCs w:val="24"/>
              </w:rPr>
            </w:pPr>
            <w:r w:rsidRPr="00FB5D82">
              <w:rPr>
                <w:rFonts w:cs="Calibri"/>
                <w:sz w:val="20"/>
                <w:szCs w:val="24"/>
              </w:rPr>
              <w:t>Przedmioty fakultatywne</w:t>
            </w:r>
          </w:p>
        </w:tc>
        <w:tc>
          <w:tcPr>
            <w:tcW w:w="1701" w:type="dxa"/>
            <w:shd w:val="clear" w:color="auto" w:fill="auto"/>
            <w:vAlign w:val="center"/>
          </w:tcPr>
          <w:p w14:paraId="68E0A745" w14:textId="7AA737F7" w:rsidR="0082285A" w:rsidRPr="00FB5D82" w:rsidRDefault="00631434" w:rsidP="00631434">
            <w:pPr>
              <w:suppressAutoHyphens/>
              <w:contextualSpacing/>
              <w:jc w:val="center"/>
              <w:rPr>
                <w:rFonts w:cs="Calibri"/>
                <w:sz w:val="20"/>
                <w:szCs w:val="24"/>
              </w:rPr>
            </w:pPr>
            <w:r w:rsidRPr="00631434">
              <w:rPr>
                <w:rFonts w:cs="Calibri"/>
                <w:sz w:val="20"/>
                <w:szCs w:val="24"/>
              </w:rPr>
              <w:t>Efekty uczenia się stanowią uzupełnienie dla efektów w kategorii wiedzy, umiejętności i kompetencji społecznych w obszarze dziedziny nauk medycznych i nauk o zdrowiu, w dyscyplinie nauki farmaceutyczne.</w:t>
            </w:r>
          </w:p>
        </w:tc>
        <w:tc>
          <w:tcPr>
            <w:tcW w:w="9439" w:type="dxa"/>
          </w:tcPr>
          <w:p w14:paraId="0D7DF6BC" w14:textId="344B2CDC" w:rsidR="0082285A" w:rsidRPr="00FB5D82" w:rsidRDefault="0082285A" w:rsidP="0082285A">
            <w:pPr>
              <w:suppressAutoHyphens/>
              <w:contextualSpacing/>
              <w:jc w:val="both"/>
              <w:rPr>
                <w:rFonts w:cs="Calibri"/>
                <w:sz w:val="20"/>
                <w:szCs w:val="24"/>
              </w:rPr>
            </w:pPr>
            <w:r w:rsidRPr="008D05F4">
              <w:rPr>
                <w:rFonts w:asciiTheme="minorHAnsi" w:eastAsia="Times New Roman" w:hAnsiTheme="minorHAnsi" w:cstheme="minorHAnsi"/>
                <w:bCs/>
                <w:sz w:val="20"/>
                <w:szCs w:val="20"/>
                <w:lang w:eastAsia="pl-PL"/>
              </w:rPr>
              <w:t xml:space="preserve">Treści programowe przedmiotów fakultatywnych, jako zajęć wybieralnych dla studentów, stanowią uzupełnienie </w:t>
            </w:r>
            <w:r>
              <w:rPr>
                <w:rFonts w:asciiTheme="minorHAnsi" w:eastAsia="Times New Roman" w:hAnsiTheme="minorHAnsi" w:cstheme="minorHAnsi"/>
                <w:bCs/>
                <w:sz w:val="20"/>
                <w:szCs w:val="20"/>
                <w:lang w:eastAsia="pl-PL"/>
              </w:rPr>
              <w:t>treści</w:t>
            </w:r>
            <w:r w:rsidRPr="008D05F4">
              <w:rPr>
                <w:rFonts w:asciiTheme="minorHAnsi" w:eastAsia="Times New Roman" w:hAnsiTheme="minorHAnsi" w:cstheme="minorHAnsi"/>
                <w:bCs/>
                <w:sz w:val="20"/>
                <w:szCs w:val="20"/>
                <w:lang w:eastAsia="pl-PL"/>
              </w:rPr>
              <w:t xml:space="preserve"> </w:t>
            </w:r>
            <w:r>
              <w:rPr>
                <w:rFonts w:asciiTheme="minorHAnsi" w:eastAsia="Times New Roman" w:hAnsiTheme="minorHAnsi" w:cstheme="minorHAnsi"/>
                <w:bCs/>
                <w:sz w:val="20"/>
                <w:szCs w:val="20"/>
                <w:lang w:eastAsia="pl-PL"/>
              </w:rPr>
              <w:t xml:space="preserve">poruszanych na zajęciach obowiązkowych </w:t>
            </w:r>
            <w:r w:rsidRPr="008D05F4">
              <w:rPr>
                <w:rFonts w:asciiTheme="minorHAnsi" w:eastAsia="Times New Roman" w:hAnsiTheme="minorHAnsi" w:cstheme="minorHAnsi"/>
                <w:bCs/>
                <w:sz w:val="20"/>
                <w:szCs w:val="20"/>
                <w:lang w:eastAsia="pl-PL"/>
              </w:rPr>
              <w:t xml:space="preserve">z zakresu wiedzy, umiejętności oraz kompetencji społecznych w obszarze dziedziny </w:t>
            </w:r>
            <w:r>
              <w:rPr>
                <w:rFonts w:asciiTheme="minorHAnsi" w:eastAsia="Times New Roman" w:hAnsiTheme="minorHAnsi" w:cstheme="minorHAnsi"/>
                <w:bCs/>
                <w:sz w:val="20"/>
                <w:szCs w:val="20"/>
                <w:lang w:eastAsia="pl-PL"/>
              </w:rPr>
              <w:t>nauk medy</w:t>
            </w:r>
            <w:r w:rsidRPr="008D05F4">
              <w:rPr>
                <w:rFonts w:asciiTheme="minorHAnsi" w:eastAsia="Times New Roman" w:hAnsiTheme="minorHAnsi" w:cstheme="minorHAnsi"/>
                <w:bCs/>
                <w:sz w:val="20"/>
                <w:szCs w:val="20"/>
                <w:lang w:eastAsia="pl-PL"/>
              </w:rPr>
              <w:t xml:space="preserve">cznych i nauk o zdrowiu, w dyscyplinie nauki farmaceutyczne. </w:t>
            </w:r>
            <w:r>
              <w:rPr>
                <w:rFonts w:asciiTheme="minorHAnsi" w:eastAsia="Times New Roman" w:hAnsiTheme="minorHAnsi" w:cstheme="minorHAnsi"/>
                <w:bCs/>
                <w:sz w:val="20"/>
                <w:szCs w:val="20"/>
                <w:lang w:eastAsia="pl-PL"/>
              </w:rPr>
              <w:t>Zagadnienia poruszane na zajęciach fakultatywnych</w:t>
            </w:r>
            <w:r w:rsidRPr="008D05F4">
              <w:rPr>
                <w:rFonts w:asciiTheme="minorHAnsi" w:eastAsia="Times New Roman" w:hAnsiTheme="minorHAnsi" w:cstheme="minorHAnsi"/>
                <w:bCs/>
                <w:sz w:val="20"/>
                <w:szCs w:val="20"/>
                <w:lang w:eastAsia="pl-PL"/>
              </w:rPr>
              <w:t xml:space="preserve"> odnos</w:t>
            </w:r>
            <w:r>
              <w:rPr>
                <w:rFonts w:asciiTheme="minorHAnsi" w:eastAsia="Times New Roman" w:hAnsiTheme="minorHAnsi" w:cstheme="minorHAnsi"/>
                <w:bCs/>
                <w:sz w:val="20"/>
                <w:szCs w:val="20"/>
                <w:lang w:eastAsia="pl-PL"/>
              </w:rPr>
              <w:t>z</w:t>
            </w:r>
            <w:r w:rsidRPr="008D05F4">
              <w:rPr>
                <w:rFonts w:asciiTheme="minorHAnsi" w:eastAsia="Times New Roman" w:hAnsiTheme="minorHAnsi" w:cstheme="minorHAnsi"/>
                <w:bCs/>
                <w:sz w:val="20"/>
                <w:szCs w:val="20"/>
                <w:lang w:eastAsia="pl-PL"/>
              </w:rPr>
              <w:t xml:space="preserve">ą się do aktualnych osiągnięć naukowych i technologicznych oraz bieżących potrzeb rynku pracy. Informacje o katalogu przedmiotów </w:t>
            </w:r>
            <w:r>
              <w:rPr>
                <w:rFonts w:asciiTheme="minorHAnsi" w:eastAsia="Times New Roman" w:hAnsiTheme="minorHAnsi" w:cstheme="minorHAnsi"/>
                <w:bCs/>
                <w:sz w:val="20"/>
                <w:szCs w:val="20"/>
                <w:lang w:eastAsia="pl-PL"/>
              </w:rPr>
              <w:t xml:space="preserve">fakultatywnych </w:t>
            </w:r>
            <w:r w:rsidRPr="008D05F4">
              <w:rPr>
                <w:rFonts w:asciiTheme="minorHAnsi" w:eastAsia="Times New Roman" w:hAnsiTheme="minorHAnsi" w:cstheme="minorHAnsi"/>
                <w:bCs/>
                <w:sz w:val="20"/>
                <w:szCs w:val="20"/>
                <w:lang w:eastAsia="pl-PL"/>
              </w:rPr>
              <w:t xml:space="preserve">zatwierdzonych i uruchomionych przez Dziekana na dany rok akademicki </w:t>
            </w:r>
            <w:r>
              <w:rPr>
                <w:rFonts w:asciiTheme="minorHAnsi" w:eastAsia="Times New Roman" w:hAnsiTheme="minorHAnsi" w:cstheme="minorHAnsi"/>
                <w:bCs/>
                <w:sz w:val="20"/>
                <w:szCs w:val="20"/>
                <w:lang w:eastAsia="pl-PL"/>
              </w:rPr>
              <w:t>są</w:t>
            </w:r>
            <w:r w:rsidRPr="008D05F4">
              <w:rPr>
                <w:rFonts w:asciiTheme="minorHAnsi" w:eastAsia="Times New Roman" w:hAnsiTheme="minorHAnsi" w:cstheme="minorHAnsi"/>
                <w:bCs/>
                <w:sz w:val="20"/>
                <w:szCs w:val="20"/>
                <w:lang w:eastAsia="pl-PL"/>
              </w:rPr>
              <w:t xml:space="preserve"> przekazywane studentom za pośrednictwem strony internetowej Wydziału</w:t>
            </w:r>
            <w:r>
              <w:rPr>
                <w:rFonts w:asciiTheme="minorHAnsi" w:eastAsia="Times New Roman" w:hAnsiTheme="minorHAnsi" w:cstheme="minorHAnsi"/>
                <w:bCs/>
                <w:sz w:val="20"/>
                <w:szCs w:val="20"/>
                <w:lang w:eastAsia="pl-PL"/>
              </w:rPr>
              <w:t xml:space="preserve"> a zapisy odbywają się przez Wirtualną Uczelnię</w:t>
            </w:r>
            <w:r w:rsidRPr="008D05F4">
              <w:rPr>
                <w:rFonts w:asciiTheme="minorHAnsi" w:eastAsia="Times New Roman" w:hAnsiTheme="minorHAnsi" w:cstheme="minorHAnsi"/>
                <w:bCs/>
                <w:sz w:val="20"/>
                <w:szCs w:val="20"/>
                <w:lang w:eastAsia="pl-PL"/>
              </w:rPr>
              <w:t xml:space="preserve">. </w:t>
            </w:r>
          </w:p>
        </w:tc>
      </w:tr>
      <w:tr w:rsidR="0082285A" w:rsidRPr="00FB5D82" w14:paraId="7E56B932" w14:textId="77777777" w:rsidTr="00FB5D82">
        <w:trPr>
          <w:cantSplit/>
        </w:trPr>
        <w:tc>
          <w:tcPr>
            <w:tcW w:w="567" w:type="dxa"/>
            <w:shd w:val="clear" w:color="auto" w:fill="auto"/>
            <w:vAlign w:val="center"/>
          </w:tcPr>
          <w:p w14:paraId="299092E4" w14:textId="53EF5117" w:rsidR="0082285A" w:rsidRPr="00FB5D82" w:rsidRDefault="0082285A" w:rsidP="0082285A">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2A5FEFB9" w14:textId="1F06C76F" w:rsidR="0082285A" w:rsidRPr="00FB5D82" w:rsidRDefault="0082285A" w:rsidP="0082285A">
            <w:pPr>
              <w:suppressAutoHyphens/>
              <w:contextualSpacing/>
              <w:jc w:val="center"/>
              <w:rPr>
                <w:rFonts w:cs="Calibri"/>
                <w:sz w:val="20"/>
                <w:szCs w:val="24"/>
              </w:rPr>
            </w:pPr>
            <w:r w:rsidRPr="00FB5D82">
              <w:rPr>
                <w:rFonts w:cs="Calibri"/>
                <w:sz w:val="20"/>
                <w:szCs w:val="24"/>
              </w:rPr>
              <w:t>Fizjologia</w:t>
            </w:r>
          </w:p>
        </w:tc>
        <w:tc>
          <w:tcPr>
            <w:tcW w:w="1701" w:type="dxa"/>
            <w:shd w:val="clear" w:color="auto" w:fill="auto"/>
            <w:vAlign w:val="center"/>
          </w:tcPr>
          <w:p w14:paraId="3D7C5D34" w14:textId="621DAC43" w:rsidR="0082285A" w:rsidRPr="00FB5D82" w:rsidRDefault="0082285A" w:rsidP="0082285A">
            <w:pPr>
              <w:suppressAutoHyphens/>
              <w:contextualSpacing/>
              <w:jc w:val="center"/>
              <w:rPr>
                <w:rFonts w:cs="Calibri"/>
                <w:sz w:val="20"/>
                <w:szCs w:val="24"/>
                <w:lang w:val="en-GB"/>
              </w:rPr>
            </w:pPr>
            <w:r w:rsidRPr="00FB5D82">
              <w:rPr>
                <w:rFonts w:cs="Calibri"/>
                <w:sz w:val="20"/>
                <w:szCs w:val="24"/>
                <w:lang w:val="en-GB"/>
              </w:rPr>
              <w:t>A.W02.; A.W05.; A.U02.; A.U04.; K.2.; K.7.; K.8.</w:t>
            </w:r>
          </w:p>
        </w:tc>
        <w:tc>
          <w:tcPr>
            <w:tcW w:w="9439" w:type="dxa"/>
            <w:shd w:val="clear" w:color="auto" w:fill="auto"/>
            <w:vAlign w:val="center"/>
          </w:tcPr>
          <w:p w14:paraId="67107B4A" w14:textId="478EC8B9" w:rsidR="0082285A" w:rsidRPr="006269E7" w:rsidRDefault="00631434" w:rsidP="0082285A">
            <w:pPr>
              <w:suppressAutoHyphens/>
              <w:contextualSpacing/>
              <w:jc w:val="both"/>
              <w:rPr>
                <w:rFonts w:cs="Calibri"/>
                <w:sz w:val="20"/>
                <w:szCs w:val="24"/>
              </w:rPr>
            </w:pPr>
            <w:r w:rsidRPr="006269E7">
              <w:rPr>
                <w:rFonts w:cs="Calibri"/>
                <w:sz w:val="20"/>
                <w:szCs w:val="24"/>
              </w:rPr>
              <w:t>Celem przedmiotu jest wyposażenie studenta w wiedzę o fizjologicznych mechanizmach pracy narządów i układów organizmu ludzkiego. Student nabywa wiedzę o regulacji funkcji narządów przez układ nerwowy, układ wegetatywny, układ dokrewny i układ odpornościowy, pozwalających na zrozumienie zagadnień fizjologii człowieka.</w:t>
            </w:r>
          </w:p>
        </w:tc>
      </w:tr>
      <w:tr w:rsidR="0082285A" w:rsidRPr="00FB5D82" w14:paraId="28012BDF" w14:textId="77777777" w:rsidTr="00767E15">
        <w:trPr>
          <w:cantSplit/>
        </w:trPr>
        <w:tc>
          <w:tcPr>
            <w:tcW w:w="567" w:type="dxa"/>
            <w:shd w:val="clear" w:color="auto" w:fill="auto"/>
            <w:vAlign w:val="center"/>
          </w:tcPr>
          <w:p w14:paraId="600BA1E8" w14:textId="2766765C" w:rsidR="0082285A" w:rsidRPr="00FB5D82" w:rsidRDefault="0082285A" w:rsidP="0082285A">
            <w:pPr>
              <w:suppressAutoHyphens/>
              <w:contextualSpacing/>
              <w:jc w:val="center"/>
              <w:rPr>
                <w:rFonts w:cs="Calibri"/>
                <w:sz w:val="20"/>
                <w:szCs w:val="24"/>
              </w:rPr>
            </w:pPr>
            <w:r w:rsidRPr="00FB5D82">
              <w:rPr>
                <w:rFonts w:cs="Calibri"/>
                <w:sz w:val="20"/>
                <w:szCs w:val="24"/>
              </w:rPr>
              <w:lastRenderedPageBreak/>
              <w:t>A</w:t>
            </w:r>
          </w:p>
        </w:tc>
        <w:tc>
          <w:tcPr>
            <w:tcW w:w="3572" w:type="dxa"/>
            <w:shd w:val="clear" w:color="auto" w:fill="auto"/>
            <w:vAlign w:val="center"/>
          </w:tcPr>
          <w:p w14:paraId="394F2D1B" w14:textId="20D7701B" w:rsidR="0082285A" w:rsidRPr="00FB5D82" w:rsidRDefault="0082285A" w:rsidP="0082285A">
            <w:pPr>
              <w:suppressAutoHyphens/>
              <w:contextualSpacing/>
              <w:jc w:val="center"/>
              <w:rPr>
                <w:rFonts w:cs="Calibri"/>
                <w:sz w:val="20"/>
                <w:szCs w:val="24"/>
              </w:rPr>
            </w:pPr>
            <w:r w:rsidRPr="00FB5D82">
              <w:rPr>
                <w:rFonts w:cs="Calibri"/>
                <w:sz w:val="20"/>
                <w:szCs w:val="24"/>
              </w:rPr>
              <w:t>Mikrobiologia</w:t>
            </w:r>
          </w:p>
        </w:tc>
        <w:tc>
          <w:tcPr>
            <w:tcW w:w="1701" w:type="dxa"/>
            <w:shd w:val="clear" w:color="auto" w:fill="auto"/>
          </w:tcPr>
          <w:p w14:paraId="2D8226E6" w14:textId="03F476A2" w:rsidR="0082285A" w:rsidRPr="00FB5D82" w:rsidRDefault="0082285A" w:rsidP="00767E15">
            <w:pPr>
              <w:suppressAutoHyphens/>
              <w:contextualSpacing/>
              <w:jc w:val="center"/>
              <w:rPr>
                <w:rFonts w:cs="Calibri"/>
                <w:sz w:val="20"/>
                <w:szCs w:val="24"/>
              </w:rPr>
            </w:pPr>
            <w:r w:rsidRPr="00FB5D82">
              <w:rPr>
                <w:rFonts w:cs="Calibri"/>
                <w:sz w:val="20"/>
                <w:szCs w:val="24"/>
              </w:rPr>
              <w:t>A.W14.; A.W15.; A.W16.; A.W17.; A.W18.; A.U07.; A.U08.; A.U09.; K.2.; K.7.; K.8.</w:t>
            </w:r>
          </w:p>
        </w:tc>
        <w:tc>
          <w:tcPr>
            <w:tcW w:w="9439" w:type="dxa"/>
            <w:shd w:val="clear" w:color="auto" w:fill="auto"/>
            <w:vAlign w:val="center"/>
          </w:tcPr>
          <w:p w14:paraId="751B00F8" w14:textId="31A96A3B" w:rsidR="0082285A" w:rsidRPr="00FB5D82" w:rsidRDefault="00631434" w:rsidP="00631434">
            <w:pPr>
              <w:suppressAutoHyphens/>
              <w:contextualSpacing/>
              <w:jc w:val="both"/>
              <w:rPr>
                <w:rFonts w:cs="Calibri"/>
                <w:sz w:val="20"/>
                <w:szCs w:val="24"/>
              </w:rPr>
            </w:pPr>
            <w:r w:rsidRPr="00631434">
              <w:rPr>
                <w:rFonts w:cs="Calibri"/>
                <w:sz w:val="20"/>
                <w:szCs w:val="24"/>
              </w:rPr>
              <w:t>Student poznaje klasyfikację, morfologię i cechy charakterystyczne bakterii, grzybów, wirusów wywołujących zakażenia u ludzi oraz produkujących substancje antybiotyczne. Opanowuje podstawy diagnostyki mikrobiologicznej oraz zagadnienia związane z zapobieganiem i zwalczaniem zakażeń. Nabywa wiedzę z zakresu podstaw mikrobiologii farmaceutycznej, w tym metod badania jałowości mikrobiologicznej aktywności p/drobnoustrojowej leków i wrażliwości bakterii na antybiotyki. W ramach przedmiotu student: przeprowadza diagnostykę mikrobiologiczną, w tym poznaje zasady mikroskopowania, hodowli, identyfikacji drobnoustrojów, nabywa umiejętności badania wrażliwości bakterii na antybiotyki i kontroli mikrobiologicznej leków, właściwie interpretuje wyniki badań mikrobiologicznych.</w:t>
            </w:r>
          </w:p>
        </w:tc>
      </w:tr>
      <w:tr w:rsidR="0082285A" w:rsidRPr="00FB5D82" w14:paraId="3D8B6A66" w14:textId="77777777" w:rsidTr="00767E15">
        <w:trPr>
          <w:cantSplit/>
        </w:trPr>
        <w:tc>
          <w:tcPr>
            <w:tcW w:w="567" w:type="dxa"/>
            <w:shd w:val="clear" w:color="auto" w:fill="auto"/>
            <w:vAlign w:val="center"/>
          </w:tcPr>
          <w:p w14:paraId="4FFCD491" w14:textId="5477C884" w:rsidR="0082285A" w:rsidRPr="00FB5D82" w:rsidRDefault="0082285A" w:rsidP="0082285A">
            <w:pPr>
              <w:suppressAutoHyphens/>
              <w:contextualSpacing/>
              <w:jc w:val="center"/>
              <w:rPr>
                <w:rFonts w:cs="Calibri"/>
                <w:sz w:val="20"/>
                <w:szCs w:val="24"/>
              </w:rPr>
            </w:pPr>
            <w:r w:rsidRPr="00FB5D82">
              <w:rPr>
                <w:rFonts w:cs="Calibri"/>
                <w:sz w:val="20"/>
                <w:szCs w:val="24"/>
              </w:rPr>
              <w:t>C</w:t>
            </w:r>
          </w:p>
        </w:tc>
        <w:tc>
          <w:tcPr>
            <w:tcW w:w="3572" w:type="dxa"/>
            <w:shd w:val="clear" w:color="auto" w:fill="auto"/>
            <w:vAlign w:val="center"/>
          </w:tcPr>
          <w:p w14:paraId="31738E40" w14:textId="12545B7A" w:rsidR="0082285A" w:rsidRPr="00FB5D82" w:rsidRDefault="0082285A" w:rsidP="0082285A">
            <w:pPr>
              <w:suppressAutoHyphens/>
              <w:contextualSpacing/>
              <w:jc w:val="center"/>
              <w:rPr>
                <w:rFonts w:cs="Calibri"/>
                <w:sz w:val="20"/>
                <w:szCs w:val="24"/>
              </w:rPr>
            </w:pPr>
            <w:r w:rsidRPr="00FB5D82">
              <w:rPr>
                <w:rFonts w:cs="Calibri"/>
                <w:sz w:val="20"/>
                <w:szCs w:val="24"/>
              </w:rPr>
              <w:t>Psychologia i socjologia</w:t>
            </w:r>
          </w:p>
        </w:tc>
        <w:tc>
          <w:tcPr>
            <w:tcW w:w="1701" w:type="dxa"/>
            <w:shd w:val="clear" w:color="auto" w:fill="auto"/>
          </w:tcPr>
          <w:p w14:paraId="39250358" w14:textId="494623E6" w:rsidR="0082285A" w:rsidRPr="00FB5D82" w:rsidRDefault="0082285A" w:rsidP="00767E15">
            <w:pPr>
              <w:suppressAutoHyphens/>
              <w:contextualSpacing/>
              <w:jc w:val="center"/>
              <w:rPr>
                <w:rFonts w:cs="Calibri"/>
                <w:sz w:val="20"/>
                <w:szCs w:val="24"/>
              </w:rPr>
            </w:pPr>
            <w:r w:rsidRPr="00FB5D82">
              <w:rPr>
                <w:rFonts w:cs="Calibri"/>
                <w:sz w:val="20"/>
                <w:szCs w:val="24"/>
              </w:rPr>
              <w:t>B.U01.; B.U03.; B.U04.; B.U05.; C.W02.; C.W03.; C.W04.; C.W05.; C.W06.; C.W11.; C.U01.; C.U03.; C.U04.; C.U05.; C.U06.; K.1.; K.2.; K.3.; K.6.; K.7.</w:t>
            </w:r>
          </w:p>
        </w:tc>
        <w:tc>
          <w:tcPr>
            <w:tcW w:w="9439" w:type="dxa"/>
            <w:shd w:val="clear" w:color="auto" w:fill="auto"/>
          </w:tcPr>
          <w:p w14:paraId="5BFE157E" w14:textId="00FDD128" w:rsidR="0082285A" w:rsidRPr="00FB5D82" w:rsidRDefault="00631434" w:rsidP="00631434">
            <w:pPr>
              <w:suppressAutoHyphens/>
              <w:contextualSpacing/>
              <w:jc w:val="both"/>
              <w:rPr>
                <w:rFonts w:cs="Calibri"/>
                <w:sz w:val="20"/>
                <w:szCs w:val="24"/>
              </w:rPr>
            </w:pPr>
            <w:r w:rsidRPr="00631434">
              <w:rPr>
                <w:rFonts w:cs="Calibri"/>
                <w:bCs/>
                <w:sz w:val="20"/>
                <w:szCs w:val="24"/>
              </w:rPr>
              <w:t>Przedmiot ma na celu zapoznanie studenta z najważniejszymi koncepcjami psychologii i socjologii medycyny. Student poznaje możliwości zastosowania tej wiedzy w pracy farmaceuty. Student zapoznawany jest z podstawowymi zasadami społecznego komunikowania się szczególnie w obszarze służby zdrowia. Student  poznaje zachowania człowieka w zdrowiu i chorobie a także rozumie wybrane ustalenia psychologii, które mogą mieć związek z jego przyszłą pracą zawodową.</w:t>
            </w:r>
          </w:p>
        </w:tc>
      </w:tr>
      <w:tr w:rsidR="0082285A" w:rsidRPr="00FB5D82" w14:paraId="089A1537" w14:textId="77777777" w:rsidTr="00767E15">
        <w:trPr>
          <w:cantSplit/>
        </w:trPr>
        <w:tc>
          <w:tcPr>
            <w:tcW w:w="567" w:type="dxa"/>
            <w:shd w:val="clear" w:color="auto" w:fill="auto"/>
            <w:vAlign w:val="center"/>
          </w:tcPr>
          <w:p w14:paraId="287DACEA" w14:textId="22DBFA76" w:rsidR="0082285A" w:rsidRPr="00FB5D82" w:rsidRDefault="0082285A" w:rsidP="0082285A">
            <w:pPr>
              <w:suppressAutoHyphens/>
              <w:contextualSpacing/>
              <w:jc w:val="center"/>
              <w:rPr>
                <w:rFonts w:cs="Calibri"/>
                <w:sz w:val="20"/>
                <w:szCs w:val="24"/>
              </w:rPr>
            </w:pPr>
            <w:r w:rsidRPr="00FB5D82">
              <w:rPr>
                <w:rFonts w:cs="Calibri"/>
                <w:sz w:val="20"/>
                <w:szCs w:val="24"/>
              </w:rPr>
              <w:t>C</w:t>
            </w:r>
          </w:p>
        </w:tc>
        <w:tc>
          <w:tcPr>
            <w:tcW w:w="3572" w:type="dxa"/>
            <w:shd w:val="clear" w:color="auto" w:fill="auto"/>
            <w:vAlign w:val="center"/>
          </w:tcPr>
          <w:p w14:paraId="785F4906" w14:textId="6C24346A" w:rsidR="0082285A" w:rsidRPr="00FB5D82" w:rsidRDefault="0082285A" w:rsidP="0082285A">
            <w:pPr>
              <w:suppressAutoHyphens/>
              <w:contextualSpacing/>
              <w:jc w:val="center"/>
              <w:rPr>
                <w:rFonts w:cs="Calibri"/>
                <w:sz w:val="20"/>
                <w:szCs w:val="24"/>
              </w:rPr>
            </w:pPr>
            <w:r w:rsidRPr="00FB5D82">
              <w:rPr>
                <w:rFonts w:cs="Calibri"/>
                <w:sz w:val="20"/>
                <w:szCs w:val="24"/>
              </w:rPr>
              <w:t>Historia filozofii</w:t>
            </w:r>
          </w:p>
        </w:tc>
        <w:tc>
          <w:tcPr>
            <w:tcW w:w="1701" w:type="dxa"/>
            <w:shd w:val="clear" w:color="auto" w:fill="auto"/>
          </w:tcPr>
          <w:p w14:paraId="7A8157F9" w14:textId="43FBC583" w:rsidR="0082285A" w:rsidRPr="00FB5D82" w:rsidRDefault="0082285A" w:rsidP="00767E15">
            <w:pPr>
              <w:suppressAutoHyphens/>
              <w:contextualSpacing/>
              <w:jc w:val="center"/>
              <w:rPr>
                <w:rFonts w:cs="Calibri"/>
                <w:sz w:val="20"/>
                <w:szCs w:val="24"/>
              </w:rPr>
            </w:pPr>
            <w:r w:rsidRPr="00FB5D82">
              <w:rPr>
                <w:rFonts w:cs="Calibri"/>
                <w:sz w:val="20"/>
                <w:szCs w:val="24"/>
              </w:rPr>
              <w:t>C.W01.; K.2.; K.7.; K.8.</w:t>
            </w:r>
          </w:p>
        </w:tc>
        <w:tc>
          <w:tcPr>
            <w:tcW w:w="9439" w:type="dxa"/>
            <w:shd w:val="clear" w:color="auto" w:fill="auto"/>
            <w:vAlign w:val="center"/>
          </w:tcPr>
          <w:p w14:paraId="4F18E1C5" w14:textId="5BD0385F" w:rsidR="0082285A" w:rsidRPr="00FB5D82" w:rsidRDefault="00631434" w:rsidP="0082285A">
            <w:pPr>
              <w:suppressAutoHyphens/>
              <w:contextualSpacing/>
              <w:jc w:val="both"/>
              <w:rPr>
                <w:rFonts w:cs="Calibri"/>
                <w:sz w:val="20"/>
                <w:szCs w:val="24"/>
              </w:rPr>
            </w:pPr>
            <w:r w:rsidRPr="006269E7">
              <w:rPr>
                <w:rFonts w:cs="Calibri"/>
                <w:bCs/>
                <w:sz w:val="20"/>
                <w:szCs w:val="24"/>
              </w:rPr>
              <w:t>Założeniem jest nabycie przez studenta wiedzy na temat historii rozwoju myśli filozoficznej, etycznych podstaw rozstrzygania dylematów moralnych w medycynie i farmacji. W oparciu o treści programowe student nabywa umiejętności pozwalające na powiązanie historii rozwoju myśli filozoficznej z ważnymi wydarzeniami z zakresu historii medycyny, w tym podstawowych osiągnięć polskiej szkoły filozofii medycyny.</w:t>
            </w:r>
          </w:p>
        </w:tc>
      </w:tr>
      <w:tr w:rsidR="0082285A" w:rsidRPr="00FB5D82" w14:paraId="113B8A58" w14:textId="77777777" w:rsidTr="00767E15">
        <w:trPr>
          <w:cantSplit/>
        </w:trPr>
        <w:tc>
          <w:tcPr>
            <w:tcW w:w="567" w:type="dxa"/>
            <w:shd w:val="clear" w:color="auto" w:fill="auto"/>
            <w:vAlign w:val="center"/>
          </w:tcPr>
          <w:p w14:paraId="1A2C9FDF" w14:textId="2CD507EF" w:rsidR="0082285A" w:rsidRPr="00FB5D82" w:rsidRDefault="0082285A" w:rsidP="0082285A">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3CFDED07" w14:textId="039E3165" w:rsidR="0082285A" w:rsidRPr="00FB5D82" w:rsidRDefault="0082285A" w:rsidP="0082285A">
            <w:pPr>
              <w:suppressAutoHyphens/>
              <w:contextualSpacing/>
              <w:jc w:val="center"/>
              <w:rPr>
                <w:rFonts w:cs="Calibri"/>
                <w:sz w:val="20"/>
                <w:szCs w:val="24"/>
              </w:rPr>
            </w:pPr>
            <w:r w:rsidRPr="00FB5D82">
              <w:rPr>
                <w:rFonts w:cs="Calibri"/>
                <w:sz w:val="20"/>
                <w:szCs w:val="24"/>
              </w:rPr>
              <w:t>Genetyka</w:t>
            </w:r>
          </w:p>
        </w:tc>
        <w:tc>
          <w:tcPr>
            <w:tcW w:w="1701" w:type="dxa"/>
            <w:shd w:val="clear" w:color="auto" w:fill="auto"/>
          </w:tcPr>
          <w:p w14:paraId="747AF62A" w14:textId="66D9B3CD" w:rsidR="0082285A" w:rsidRPr="00FB5D82" w:rsidRDefault="0082285A" w:rsidP="00767E15">
            <w:pPr>
              <w:suppressAutoHyphens/>
              <w:contextualSpacing/>
              <w:jc w:val="center"/>
              <w:rPr>
                <w:rFonts w:cs="Calibri"/>
                <w:sz w:val="20"/>
                <w:szCs w:val="24"/>
              </w:rPr>
            </w:pPr>
            <w:r w:rsidRPr="00FB5D82">
              <w:rPr>
                <w:rFonts w:cs="Calibri"/>
                <w:sz w:val="20"/>
                <w:szCs w:val="24"/>
              </w:rPr>
              <w:t>A.W04.; A.W10.; A.W11.; A.W13.; A.U06.; K.2.; K.7.; K.8.</w:t>
            </w:r>
          </w:p>
        </w:tc>
        <w:tc>
          <w:tcPr>
            <w:tcW w:w="9439" w:type="dxa"/>
            <w:shd w:val="clear" w:color="auto" w:fill="auto"/>
            <w:vAlign w:val="center"/>
          </w:tcPr>
          <w:p w14:paraId="2C42942F" w14:textId="39AE412B" w:rsidR="0082285A" w:rsidRPr="00FB5D82" w:rsidRDefault="00631434" w:rsidP="0082285A">
            <w:pPr>
              <w:suppressAutoHyphens/>
              <w:contextualSpacing/>
              <w:jc w:val="both"/>
              <w:rPr>
                <w:rFonts w:cs="Calibri"/>
                <w:sz w:val="20"/>
                <w:szCs w:val="24"/>
              </w:rPr>
            </w:pPr>
            <w:r w:rsidRPr="00631434">
              <w:rPr>
                <w:rFonts w:cs="Calibri"/>
                <w:sz w:val="20"/>
                <w:szCs w:val="24"/>
              </w:rPr>
              <w:t>Przedmiot zapoznaje studentów z pojęciami używanymi w genetyce, budowę i funkcję genomu. Realizacja programu powala na poznanie przez studenta zagadnień związanych z genetyką ze szczególnym uwzględnieniem dziedziczenia, chorób genetycznych i nowotworowych. Przekazanie wiedzy z zakresu genetyki człowieka, ewolucji człowieka i jego środowiska stanowi wstęp do wiedzy o chorobach człowieka oraz kształci umiejętności przygotowania preparatów i samodzielnej obserwacji mikroskopowej replikacji DNA i cyklu komórkowego. Student nabywa praktyczne umiejętności pracy w laboratorium biologicznym.</w:t>
            </w:r>
          </w:p>
        </w:tc>
      </w:tr>
      <w:tr w:rsidR="0082285A" w:rsidRPr="00FB5D82" w14:paraId="77B48BCE" w14:textId="77777777" w:rsidTr="00767E15">
        <w:trPr>
          <w:cantSplit/>
        </w:trPr>
        <w:tc>
          <w:tcPr>
            <w:tcW w:w="567" w:type="dxa"/>
            <w:shd w:val="clear" w:color="auto" w:fill="auto"/>
            <w:vAlign w:val="center"/>
          </w:tcPr>
          <w:p w14:paraId="34371F72" w14:textId="48D39D95" w:rsidR="0082285A" w:rsidRPr="00FB5D82" w:rsidRDefault="0082285A" w:rsidP="0082285A">
            <w:pPr>
              <w:suppressAutoHyphens/>
              <w:contextualSpacing/>
              <w:jc w:val="center"/>
              <w:rPr>
                <w:rFonts w:cs="Calibri"/>
                <w:sz w:val="20"/>
                <w:szCs w:val="24"/>
              </w:rPr>
            </w:pPr>
            <w:r w:rsidRPr="00FB5D82">
              <w:rPr>
                <w:rFonts w:cs="Calibri"/>
                <w:sz w:val="20"/>
                <w:szCs w:val="24"/>
              </w:rPr>
              <w:lastRenderedPageBreak/>
              <w:t>B</w:t>
            </w:r>
          </w:p>
        </w:tc>
        <w:tc>
          <w:tcPr>
            <w:tcW w:w="3572" w:type="dxa"/>
            <w:shd w:val="clear" w:color="auto" w:fill="auto"/>
            <w:vAlign w:val="center"/>
          </w:tcPr>
          <w:p w14:paraId="41BE2B36" w14:textId="79513C5C" w:rsidR="0082285A" w:rsidRPr="00FB5D82" w:rsidRDefault="0082285A" w:rsidP="0082285A">
            <w:pPr>
              <w:suppressAutoHyphens/>
              <w:contextualSpacing/>
              <w:jc w:val="center"/>
              <w:rPr>
                <w:rFonts w:cs="Calibri"/>
                <w:sz w:val="20"/>
                <w:szCs w:val="24"/>
              </w:rPr>
            </w:pPr>
            <w:r w:rsidRPr="00FB5D82">
              <w:rPr>
                <w:rFonts w:cs="Calibri"/>
                <w:sz w:val="20"/>
                <w:szCs w:val="24"/>
              </w:rPr>
              <w:t>Chemia ogólna i nieorganiczna</w:t>
            </w:r>
          </w:p>
        </w:tc>
        <w:tc>
          <w:tcPr>
            <w:tcW w:w="1701" w:type="dxa"/>
            <w:shd w:val="clear" w:color="auto" w:fill="auto"/>
          </w:tcPr>
          <w:p w14:paraId="378C8571" w14:textId="61133438" w:rsidR="0082285A" w:rsidRPr="00FB5D82" w:rsidRDefault="0082285A" w:rsidP="00484801">
            <w:pPr>
              <w:suppressAutoHyphens/>
              <w:contextualSpacing/>
              <w:jc w:val="center"/>
              <w:rPr>
                <w:rFonts w:cs="Calibri"/>
                <w:sz w:val="20"/>
                <w:szCs w:val="24"/>
              </w:rPr>
            </w:pPr>
            <w:r w:rsidRPr="00FB5D82">
              <w:rPr>
                <w:rFonts w:cs="Calibri"/>
                <w:sz w:val="20"/>
                <w:szCs w:val="24"/>
              </w:rPr>
              <w:t>B.W04.; B.W05.; B.W06.; B.W07.; B.W08.;</w:t>
            </w:r>
            <w:r w:rsidR="00484801">
              <w:t xml:space="preserve"> </w:t>
            </w:r>
            <w:r w:rsidR="00484801" w:rsidRPr="00484801">
              <w:rPr>
                <w:rFonts w:cs="Calibri"/>
                <w:sz w:val="20"/>
                <w:szCs w:val="24"/>
              </w:rPr>
              <w:t>B.W18_UMW</w:t>
            </w:r>
            <w:r w:rsidR="00484801">
              <w:rPr>
                <w:rFonts w:cs="Calibri"/>
                <w:sz w:val="20"/>
                <w:szCs w:val="24"/>
              </w:rPr>
              <w:t xml:space="preserve">; </w:t>
            </w:r>
            <w:r w:rsidR="00484801" w:rsidRPr="00484801">
              <w:rPr>
                <w:rFonts w:cs="Calibri"/>
                <w:sz w:val="20"/>
                <w:szCs w:val="24"/>
              </w:rPr>
              <w:t>B.W19_UMW</w:t>
            </w:r>
            <w:r w:rsidR="00484801">
              <w:rPr>
                <w:rFonts w:cs="Calibri"/>
                <w:sz w:val="20"/>
                <w:szCs w:val="24"/>
              </w:rPr>
              <w:t>;</w:t>
            </w:r>
            <w:r w:rsidRPr="00FB5D82">
              <w:rPr>
                <w:rFonts w:cs="Calibri"/>
                <w:sz w:val="20"/>
                <w:szCs w:val="24"/>
              </w:rPr>
              <w:t xml:space="preserve"> B.U01.; B.U03.; K.2.; K.7.; K.8.</w:t>
            </w:r>
          </w:p>
        </w:tc>
        <w:tc>
          <w:tcPr>
            <w:tcW w:w="9439" w:type="dxa"/>
            <w:shd w:val="clear" w:color="auto" w:fill="auto"/>
            <w:vAlign w:val="center"/>
          </w:tcPr>
          <w:p w14:paraId="24E81D30" w14:textId="1660252A" w:rsidR="0082285A" w:rsidRPr="00FB5D82" w:rsidRDefault="003C25EA" w:rsidP="008F4F15">
            <w:pPr>
              <w:suppressAutoHyphens/>
              <w:contextualSpacing/>
              <w:jc w:val="both"/>
              <w:rPr>
                <w:rFonts w:cs="Calibri"/>
                <w:sz w:val="20"/>
                <w:szCs w:val="24"/>
              </w:rPr>
            </w:pPr>
            <w:r w:rsidRPr="003C25EA">
              <w:rPr>
                <w:rFonts w:cs="Calibri"/>
                <w:sz w:val="20"/>
                <w:szCs w:val="24"/>
              </w:rPr>
              <w:t>Przedmiot obejmuje treści z zakresu chemii ogólnej i nieorganicznej, ukierunkowane na ugruntowanie i poszerzenie wiedzy studenta dotyczącej właściwości pierwiastków oraz związków nieorganicznych, ze szczególnym uwzględnieniem ich znaczenia w naukach farmaceutycznych</w:t>
            </w:r>
            <w:r>
              <w:rPr>
                <w:rFonts w:cs="Calibri"/>
                <w:sz w:val="20"/>
                <w:szCs w:val="24"/>
              </w:rPr>
              <w:t xml:space="preserve"> </w:t>
            </w:r>
            <w:r w:rsidRPr="003C25EA">
              <w:rPr>
                <w:rFonts w:cs="Calibri"/>
                <w:sz w:val="20"/>
                <w:szCs w:val="24"/>
              </w:rPr>
              <w:t>i układach biologicznych. W ramach zajęć omawiane są wybrane zagadnienia pozwalające na zrozumienie zależności pomiędzy budową, właściwościami i reaktywnością substancji chemicznych, w tym roli oddziaływań międzycząsteczkowych w kształtowaniu właściwości substancji stosowanych w naukach farmaceutycznych. Student zapoznaje się ze znaczeniem przemian chemicznych w kontekście funkcjonowania organizmu człowieka oraz wykorzystania związków nieorganicznych w diagnostyce, terapii. Treści programowe obejmują również podstawowe zagadnienia dotyczące roztworów wodnych i równowag jonowych, z uwzględnieniem ich znaczenia w analizie farmaceutycznej oraz ocenie właściwości substancji leczniczych i pomocniczych.</w:t>
            </w:r>
          </w:p>
        </w:tc>
      </w:tr>
      <w:tr w:rsidR="0082285A" w:rsidRPr="00FB5D82" w14:paraId="29D82683" w14:textId="77777777" w:rsidTr="00767E15">
        <w:trPr>
          <w:cantSplit/>
        </w:trPr>
        <w:tc>
          <w:tcPr>
            <w:tcW w:w="567" w:type="dxa"/>
            <w:shd w:val="clear" w:color="auto" w:fill="auto"/>
            <w:vAlign w:val="center"/>
          </w:tcPr>
          <w:p w14:paraId="64646814" w14:textId="6B0395DE" w:rsidR="0082285A" w:rsidRPr="00FB5D82" w:rsidRDefault="0082285A" w:rsidP="0082285A">
            <w:pPr>
              <w:suppressAutoHyphens/>
              <w:contextualSpacing/>
              <w:jc w:val="center"/>
              <w:rPr>
                <w:rFonts w:cs="Calibri"/>
                <w:sz w:val="20"/>
                <w:szCs w:val="24"/>
              </w:rPr>
            </w:pPr>
            <w:r w:rsidRPr="00FB5D82">
              <w:rPr>
                <w:rFonts w:cs="Calibri"/>
                <w:sz w:val="20"/>
                <w:szCs w:val="24"/>
              </w:rPr>
              <w:t>C</w:t>
            </w:r>
          </w:p>
        </w:tc>
        <w:tc>
          <w:tcPr>
            <w:tcW w:w="3572" w:type="dxa"/>
            <w:shd w:val="clear" w:color="auto" w:fill="auto"/>
            <w:vAlign w:val="center"/>
          </w:tcPr>
          <w:p w14:paraId="7AF9A60C" w14:textId="03995CCA" w:rsidR="0082285A" w:rsidRPr="00FB5D82" w:rsidRDefault="0082285A" w:rsidP="0082285A">
            <w:pPr>
              <w:suppressAutoHyphens/>
              <w:contextualSpacing/>
              <w:jc w:val="center"/>
              <w:rPr>
                <w:rFonts w:cs="Calibri"/>
                <w:sz w:val="20"/>
                <w:szCs w:val="24"/>
              </w:rPr>
            </w:pPr>
            <w:r w:rsidRPr="00FB5D82">
              <w:rPr>
                <w:rFonts w:cs="Calibri"/>
                <w:sz w:val="20"/>
                <w:szCs w:val="24"/>
              </w:rPr>
              <w:t>Język angielski</w:t>
            </w:r>
          </w:p>
        </w:tc>
        <w:tc>
          <w:tcPr>
            <w:tcW w:w="1701" w:type="dxa"/>
            <w:shd w:val="clear" w:color="auto" w:fill="auto"/>
          </w:tcPr>
          <w:p w14:paraId="566411F2" w14:textId="2D895DAB" w:rsidR="0082285A" w:rsidRPr="00FB5D82" w:rsidRDefault="0082285A" w:rsidP="00767E15">
            <w:pPr>
              <w:suppressAutoHyphens/>
              <w:contextualSpacing/>
              <w:jc w:val="center"/>
              <w:rPr>
                <w:rFonts w:cs="Calibri"/>
                <w:sz w:val="20"/>
                <w:szCs w:val="24"/>
              </w:rPr>
            </w:pPr>
            <w:r w:rsidRPr="00FB5D82">
              <w:rPr>
                <w:rFonts w:cs="Calibri"/>
                <w:sz w:val="20"/>
                <w:szCs w:val="24"/>
              </w:rPr>
              <w:t>C.U09.; K.2.</w:t>
            </w:r>
          </w:p>
        </w:tc>
        <w:tc>
          <w:tcPr>
            <w:tcW w:w="9439" w:type="dxa"/>
            <w:shd w:val="clear" w:color="auto" w:fill="auto"/>
            <w:vAlign w:val="center"/>
          </w:tcPr>
          <w:p w14:paraId="581146DB" w14:textId="4A040506" w:rsidR="0082285A" w:rsidRPr="00FB5D82" w:rsidRDefault="003C25EA" w:rsidP="0082285A">
            <w:pPr>
              <w:suppressAutoHyphens/>
              <w:contextualSpacing/>
              <w:jc w:val="both"/>
              <w:rPr>
                <w:rFonts w:cs="Calibri"/>
                <w:sz w:val="20"/>
                <w:szCs w:val="24"/>
              </w:rPr>
            </w:pPr>
            <w:r w:rsidRPr="003C25EA">
              <w:rPr>
                <w:rFonts w:cs="Calibri"/>
                <w:bCs/>
                <w:sz w:val="20"/>
                <w:szCs w:val="24"/>
              </w:rPr>
              <w:t>W ramach przedmiotu student poznaje i czynnie opanowuje język specjalistyczny z zakresu farmacji w celu definiowania, opisywania i objaśniania mechanizmów działania różnych grup leków i ich wpływu na organizm człowieka. Opisuje i objaśnia dawkowanie, drogi podania, przechowywanie, działania pożądane i niepożądane leków – w języku zrozumiałym dla pacjenta. Student tłumaczy ulotki leku i udziela informacji na jego temat pacjentowi. Zapoznaje się z zasadami prowadzenia korespondencji w języku angielskim.</w:t>
            </w:r>
          </w:p>
        </w:tc>
      </w:tr>
      <w:tr w:rsidR="0082285A" w:rsidRPr="00FB5D82" w14:paraId="744E1D35" w14:textId="77777777" w:rsidTr="00767E15">
        <w:trPr>
          <w:cantSplit/>
        </w:trPr>
        <w:tc>
          <w:tcPr>
            <w:tcW w:w="567" w:type="dxa"/>
            <w:shd w:val="clear" w:color="auto" w:fill="auto"/>
            <w:vAlign w:val="center"/>
          </w:tcPr>
          <w:p w14:paraId="644A3918" w14:textId="09DB2A03" w:rsidR="0082285A" w:rsidRPr="00FB5D82" w:rsidRDefault="0082285A" w:rsidP="0082285A">
            <w:pPr>
              <w:suppressAutoHyphens/>
              <w:contextualSpacing/>
              <w:jc w:val="center"/>
              <w:rPr>
                <w:rFonts w:cs="Calibri"/>
                <w:sz w:val="20"/>
                <w:szCs w:val="24"/>
              </w:rPr>
            </w:pPr>
            <w:r w:rsidRPr="00FB5D82">
              <w:rPr>
                <w:rFonts w:cs="Calibri"/>
                <w:sz w:val="20"/>
                <w:szCs w:val="24"/>
              </w:rPr>
              <w:t>A-G</w:t>
            </w:r>
          </w:p>
        </w:tc>
        <w:tc>
          <w:tcPr>
            <w:tcW w:w="3572" w:type="dxa"/>
            <w:shd w:val="clear" w:color="auto" w:fill="auto"/>
            <w:vAlign w:val="center"/>
          </w:tcPr>
          <w:p w14:paraId="0E7D2ED4" w14:textId="37E7741B" w:rsidR="0082285A" w:rsidRPr="00FB5D82" w:rsidRDefault="0082285A" w:rsidP="0082285A">
            <w:pPr>
              <w:suppressAutoHyphens/>
              <w:contextualSpacing/>
              <w:jc w:val="center"/>
              <w:rPr>
                <w:rFonts w:cs="Calibri"/>
                <w:sz w:val="20"/>
                <w:szCs w:val="24"/>
              </w:rPr>
            </w:pPr>
            <w:r w:rsidRPr="00FB5D82">
              <w:rPr>
                <w:rFonts w:cs="Calibri"/>
                <w:sz w:val="20"/>
                <w:szCs w:val="24"/>
              </w:rPr>
              <w:t>Wychowanie fizyczne</w:t>
            </w:r>
          </w:p>
        </w:tc>
        <w:tc>
          <w:tcPr>
            <w:tcW w:w="1701" w:type="dxa"/>
            <w:shd w:val="clear" w:color="auto" w:fill="auto"/>
          </w:tcPr>
          <w:p w14:paraId="737A3E13" w14:textId="3A4E0D7C" w:rsidR="0082285A" w:rsidRPr="00FB5D82" w:rsidRDefault="003C25EA" w:rsidP="00767E15">
            <w:pPr>
              <w:suppressAutoHyphens/>
              <w:contextualSpacing/>
              <w:jc w:val="center"/>
              <w:rPr>
                <w:rFonts w:cs="Calibri"/>
                <w:sz w:val="20"/>
                <w:szCs w:val="24"/>
              </w:rPr>
            </w:pPr>
            <w:r>
              <w:rPr>
                <w:rFonts w:cs="Calibri"/>
                <w:sz w:val="20"/>
                <w:szCs w:val="24"/>
              </w:rPr>
              <w:t>K.6.</w:t>
            </w:r>
          </w:p>
        </w:tc>
        <w:tc>
          <w:tcPr>
            <w:tcW w:w="9439" w:type="dxa"/>
            <w:shd w:val="clear" w:color="auto" w:fill="auto"/>
            <w:vAlign w:val="center"/>
          </w:tcPr>
          <w:p w14:paraId="33AC4E8C" w14:textId="0CA590DE" w:rsidR="0082285A" w:rsidRPr="00FB5D82" w:rsidRDefault="008F4F15" w:rsidP="008F4F15">
            <w:pPr>
              <w:suppressAutoHyphens/>
              <w:contextualSpacing/>
              <w:jc w:val="both"/>
              <w:rPr>
                <w:rFonts w:cs="Calibri"/>
                <w:sz w:val="20"/>
                <w:szCs w:val="24"/>
              </w:rPr>
            </w:pPr>
            <w:r w:rsidRPr="008F4F15">
              <w:rPr>
                <w:rFonts w:cs="Calibri"/>
                <w:sz w:val="20"/>
                <w:szCs w:val="24"/>
              </w:rPr>
              <w:t>Zajęcia mają na celu kształtowanie odpowiedzialności studenta za stan własnego zdrowia oraz zdrowie innych, w tym swych najbliższych. Celem jest zdobycie przez studenta umiejętności dostrzegania i rozpoznawania własnych ograniczeń, dokonywania samooceny deficytów i potrzeb edukacyjnych motywujących do podejmowania aktywności ruchowej w celach zdrowotnych. Student poznaje zagadnienia dotyczącej profilaktyki zdrowotnej z wykorzystaniem aktywności fizycznej – trening zdrowotny.</w:t>
            </w:r>
          </w:p>
        </w:tc>
      </w:tr>
    </w:tbl>
    <w:p w14:paraId="4EB492E7" w14:textId="77777777" w:rsidR="00FB5D82" w:rsidRPr="00FB5D82" w:rsidRDefault="00FB5D82" w:rsidP="00FB5D82">
      <w:pPr>
        <w:keepLines/>
        <w:suppressAutoHyphens/>
        <w:contextualSpacing/>
        <w:rPr>
          <w:rFonts w:cs="Calibri"/>
          <w:sz w:val="20"/>
          <w:szCs w:val="24"/>
        </w:rPr>
      </w:pPr>
      <w:r w:rsidRPr="00FB5D82">
        <w:rPr>
          <w:rFonts w:cs="Calibri"/>
          <w:sz w:val="20"/>
          <w:szCs w:val="24"/>
        </w:rPr>
        <w:t>*tabelę należy powielić tyle razy, ile jest lat w danym cyklu kształcenia</w:t>
      </w:r>
    </w:p>
    <w:p w14:paraId="1032A632" w14:textId="77777777" w:rsidR="00FB5D82" w:rsidRPr="00FB5D82" w:rsidRDefault="00FB5D82" w:rsidP="00FB5D82">
      <w:pPr>
        <w:keepLines/>
        <w:suppressAutoHyphens/>
        <w:contextualSpacing/>
        <w:rPr>
          <w:rFonts w:cs="Calibri"/>
          <w:sz w:val="20"/>
          <w:szCs w:val="24"/>
        </w:rPr>
      </w:pPr>
    </w:p>
    <w:p w14:paraId="681927FB" w14:textId="77777777" w:rsidR="00FB5D82" w:rsidRPr="00FB5D82" w:rsidRDefault="00FB5D82" w:rsidP="00FB5D82">
      <w:pPr>
        <w:keepLines/>
        <w:suppressAutoHyphens/>
        <w:contextualSpacing/>
        <w:rPr>
          <w:rFonts w:cs="Calibri"/>
          <w:sz w:val="20"/>
          <w:szCs w:val="24"/>
        </w:rPr>
      </w:pPr>
      <w:r w:rsidRPr="00FB5D82">
        <w:rPr>
          <w:rFonts w:cs="Calibri"/>
          <w:sz w:val="20"/>
          <w:szCs w:val="24"/>
        </w:rPr>
        <w:t>**w przypadku kierunków regulowanych standardami kształcenia należy wpisać symbol grupy zajęć, do jakiej należy dany przedmiot, tzw. "kod grupy"</w:t>
      </w:r>
    </w:p>
    <w:p w14:paraId="174C5EEE" w14:textId="281FB8D8" w:rsidR="00FB5D82" w:rsidRPr="00FB5D82" w:rsidRDefault="00FB5D82" w:rsidP="00FB5D82">
      <w:pPr>
        <w:suppressAutoHyphens/>
        <w:rPr>
          <w:rFonts w:cs="Calibri"/>
          <w:b/>
          <w:sz w:val="24"/>
          <w:szCs w:val="24"/>
        </w:rPr>
      </w:pPr>
      <w:r w:rsidRPr="00FB5D82">
        <w:rPr>
          <w:rFonts w:cs="Calibri"/>
          <w:b/>
          <w:sz w:val="24"/>
          <w:szCs w:val="24"/>
        </w:rPr>
        <w:br w:type="page"/>
      </w:r>
    </w:p>
    <w:p w14:paraId="5BE542F2"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lastRenderedPageBreak/>
        <w:t>Zajęcia wraz z przypisaniem do nich efektów uczenia się i treści programowych zapewniających uzyskanie tych efektów</w:t>
      </w:r>
    </w:p>
    <w:p w14:paraId="70E9CC2A"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akademicki 2027/2028</w:t>
      </w:r>
    </w:p>
    <w:p w14:paraId="45059079"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2*</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FB5D82" w:rsidRPr="00FB5D82" w14:paraId="1663486E" w14:textId="77777777" w:rsidTr="00FB5D82">
        <w:trPr>
          <w:cantSplit/>
        </w:trPr>
        <w:tc>
          <w:tcPr>
            <w:tcW w:w="567" w:type="dxa"/>
            <w:shd w:val="clear" w:color="auto" w:fill="auto"/>
            <w:vAlign w:val="center"/>
          </w:tcPr>
          <w:p w14:paraId="6BF98F14" w14:textId="6F6F3E65" w:rsidR="00FB5D82" w:rsidRPr="00FB5D82" w:rsidRDefault="00FB5D82" w:rsidP="00FB5D82">
            <w:pPr>
              <w:suppressAutoHyphens/>
              <w:contextualSpacing/>
              <w:jc w:val="center"/>
              <w:rPr>
                <w:rFonts w:cs="Calibri"/>
                <w:b/>
                <w:sz w:val="20"/>
                <w:szCs w:val="24"/>
              </w:rPr>
            </w:pPr>
            <w:r w:rsidRPr="00FB5D82">
              <w:rPr>
                <w:rFonts w:cs="Calibri"/>
                <w:b/>
                <w:sz w:val="20"/>
                <w:szCs w:val="24"/>
              </w:rPr>
              <w:t>lp bądź kod grupy**</w:t>
            </w:r>
          </w:p>
        </w:tc>
        <w:tc>
          <w:tcPr>
            <w:tcW w:w="3572" w:type="dxa"/>
            <w:shd w:val="clear" w:color="auto" w:fill="auto"/>
            <w:vAlign w:val="center"/>
          </w:tcPr>
          <w:p w14:paraId="5FF2DF82" w14:textId="19B998B6" w:rsidR="00FB5D82" w:rsidRPr="00FB5D82" w:rsidRDefault="00FB5D82" w:rsidP="00FB5D82">
            <w:pPr>
              <w:suppressAutoHyphens/>
              <w:contextualSpacing/>
              <w:jc w:val="center"/>
              <w:rPr>
                <w:rFonts w:cs="Calibri"/>
                <w:b/>
                <w:sz w:val="20"/>
                <w:szCs w:val="24"/>
              </w:rPr>
            </w:pPr>
            <w:r w:rsidRPr="00FB5D82">
              <w:rPr>
                <w:rFonts w:cs="Calibri"/>
                <w:b/>
                <w:sz w:val="20"/>
                <w:szCs w:val="24"/>
              </w:rPr>
              <w:t>przedmiot</w:t>
            </w:r>
          </w:p>
        </w:tc>
        <w:tc>
          <w:tcPr>
            <w:tcW w:w="1701" w:type="dxa"/>
            <w:shd w:val="clear" w:color="auto" w:fill="auto"/>
            <w:vAlign w:val="center"/>
          </w:tcPr>
          <w:p w14:paraId="0ABFC12A"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efekty uczenia się</w:t>
            </w:r>
          </w:p>
          <w:p w14:paraId="03757824" w14:textId="79622E2A" w:rsidR="00FB5D82" w:rsidRPr="00FB5D82" w:rsidRDefault="00FB5D82" w:rsidP="00FB5D82">
            <w:pPr>
              <w:suppressAutoHyphens/>
              <w:contextualSpacing/>
              <w:jc w:val="center"/>
              <w:rPr>
                <w:rFonts w:cs="Calibri"/>
                <w:b/>
                <w:sz w:val="20"/>
                <w:szCs w:val="24"/>
              </w:rPr>
            </w:pPr>
            <w:r w:rsidRPr="00FB5D82">
              <w:rPr>
                <w:rFonts w:cs="Calibri"/>
                <w:b/>
                <w:sz w:val="20"/>
                <w:szCs w:val="24"/>
              </w:rPr>
              <w:t>(wg matrycy)</w:t>
            </w:r>
          </w:p>
        </w:tc>
        <w:tc>
          <w:tcPr>
            <w:tcW w:w="9439" w:type="dxa"/>
            <w:shd w:val="clear" w:color="auto" w:fill="auto"/>
            <w:vAlign w:val="center"/>
          </w:tcPr>
          <w:p w14:paraId="696B6BE4"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treści programowe</w:t>
            </w:r>
          </w:p>
          <w:p w14:paraId="4C8E9E7F" w14:textId="591701B6" w:rsidR="00FB5D82" w:rsidRPr="00FB5D82" w:rsidRDefault="00FB5D82" w:rsidP="00FB5D82">
            <w:pPr>
              <w:suppressAutoHyphens/>
              <w:contextualSpacing/>
              <w:jc w:val="center"/>
              <w:rPr>
                <w:rFonts w:cs="Calibri"/>
                <w:b/>
                <w:sz w:val="20"/>
                <w:szCs w:val="24"/>
              </w:rPr>
            </w:pPr>
            <w:r w:rsidRPr="00FB5D82">
              <w:rPr>
                <w:rFonts w:cs="Calibri"/>
                <w:b/>
                <w:sz w:val="20"/>
                <w:szCs w:val="24"/>
              </w:rPr>
              <w:t>(3–5 zdań)</w:t>
            </w:r>
          </w:p>
        </w:tc>
      </w:tr>
      <w:tr w:rsidR="00FB5D82" w:rsidRPr="00FB5D82" w14:paraId="06B92AEF" w14:textId="77777777" w:rsidTr="00767E15">
        <w:trPr>
          <w:cantSplit/>
        </w:trPr>
        <w:tc>
          <w:tcPr>
            <w:tcW w:w="567" w:type="dxa"/>
            <w:shd w:val="clear" w:color="auto" w:fill="auto"/>
            <w:vAlign w:val="center"/>
          </w:tcPr>
          <w:p w14:paraId="79DE52B7" w14:textId="62A994EE" w:rsidR="00FB5D82" w:rsidRPr="00FB5D82" w:rsidRDefault="00FB5D82" w:rsidP="00FB5D82">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61181D81" w14:textId="1EC36B4B" w:rsidR="00FB5D82" w:rsidRPr="00FB5D82" w:rsidRDefault="00FB5D82" w:rsidP="00FB5D82">
            <w:pPr>
              <w:suppressAutoHyphens/>
              <w:contextualSpacing/>
              <w:jc w:val="center"/>
              <w:rPr>
                <w:rFonts w:cs="Calibri"/>
                <w:sz w:val="20"/>
                <w:szCs w:val="24"/>
              </w:rPr>
            </w:pPr>
            <w:r w:rsidRPr="00FB5D82">
              <w:rPr>
                <w:rFonts w:cs="Calibri"/>
                <w:sz w:val="20"/>
                <w:szCs w:val="24"/>
              </w:rPr>
              <w:t>Biochemia ogólna</w:t>
            </w:r>
          </w:p>
        </w:tc>
        <w:tc>
          <w:tcPr>
            <w:tcW w:w="1701" w:type="dxa"/>
            <w:shd w:val="clear" w:color="auto" w:fill="auto"/>
          </w:tcPr>
          <w:p w14:paraId="7530D4C6" w14:textId="49F7E740" w:rsidR="00FB5D82" w:rsidRPr="00FB5D82" w:rsidRDefault="00FB5D82" w:rsidP="00767E15">
            <w:pPr>
              <w:suppressAutoHyphens/>
              <w:contextualSpacing/>
              <w:jc w:val="center"/>
              <w:rPr>
                <w:rFonts w:cs="Calibri"/>
                <w:sz w:val="20"/>
                <w:szCs w:val="24"/>
              </w:rPr>
            </w:pPr>
            <w:r w:rsidRPr="00FB5D82">
              <w:rPr>
                <w:rFonts w:cs="Calibri"/>
                <w:sz w:val="20"/>
                <w:szCs w:val="24"/>
              </w:rPr>
              <w:t>A.W04.; A.W05.; A.W06.; A.U02.; A.U04.; K.2.; K.7.; K.8.</w:t>
            </w:r>
          </w:p>
        </w:tc>
        <w:tc>
          <w:tcPr>
            <w:tcW w:w="9439" w:type="dxa"/>
            <w:shd w:val="clear" w:color="auto" w:fill="auto"/>
            <w:vAlign w:val="center"/>
          </w:tcPr>
          <w:p w14:paraId="6D5F93E2" w14:textId="53D58CFD" w:rsidR="00FB5D82" w:rsidRPr="00FB5D82" w:rsidRDefault="008F4F15" w:rsidP="00FB5D82">
            <w:pPr>
              <w:suppressAutoHyphens/>
              <w:contextualSpacing/>
              <w:jc w:val="both"/>
              <w:rPr>
                <w:rFonts w:cs="Calibri"/>
                <w:sz w:val="20"/>
                <w:szCs w:val="24"/>
              </w:rPr>
            </w:pPr>
            <w:r w:rsidRPr="008F4F15">
              <w:rPr>
                <w:rFonts w:cs="Calibri"/>
                <w:sz w:val="20"/>
                <w:szCs w:val="24"/>
              </w:rPr>
              <w:t>Zajęcia mają na celu kształtowanie odpowiedzialności studenta za stan własnego zdrowia oraz zdrowie innych, w tym swych najbliższych. Celem jest zdobycie przez studenta umiejętności dostrzegania i rozpoznawania własnych ograniczeń, dokonywania samooceny deficytów i potrzeb edukacyjnych motywujących do podejmowania aktywności ruchowej w celach zdrowotnych. Student poznaje zagadnienia dotyczącej profilaktyki zdrowotnej z wykorzystaniem aktywności fizycznej – trening zdrowotny.</w:t>
            </w:r>
          </w:p>
        </w:tc>
      </w:tr>
      <w:tr w:rsidR="00FB5D82" w:rsidRPr="00FB5D82" w14:paraId="08D21E64" w14:textId="77777777" w:rsidTr="00767E15">
        <w:trPr>
          <w:cantSplit/>
        </w:trPr>
        <w:tc>
          <w:tcPr>
            <w:tcW w:w="567" w:type="dxa"/>
            <w:shd w:val="clear" w:color="auto" w:fill="auto"/>
            <w:vAlign w:val="center"/>
          </w:tcPr>
          <w:p w14:paraId="08B0C09C" w14:textId="466F5545" w:rsidR="00FB5D82" w:rsidRPr="00FB5D82" w:rsidRDefault="00FB5D82" w:rsidP="00FB5D82">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7FD9D378" w14:textId="38271BCC" w:rsidR="00FB5D82" w:rsidRPr="00FB5D82" w:rsidRDefault="00FB5D82" w:rsidP="00FB5D82">
            <w:pPr>
              <w:suppressAutoHyphens/>
              <w:contextualSpacing/>
              <w:jc w:val="center"/>
              <w:rPr>
                <w:rFonts w:cs="Calibri"/>
                <w:sz w:val="20"/>
                <w:szCs w:val="24"/>
              </w:rPr>
            </w:pPr>
            <w:r w:rsidRPr="00FB5D82">
              <w:rPr>
                <w:rFonts w:cs="Calibri"/>
                <w:sz w:val="20"/>
                <w:szCs w:val="24"/>
              </w:rPr>
              <w:t>Biologia molekularna</w:t>
            </w:r>
          </w:p>
        </w:tc>
        <w:tc>
          <w:tcPr>
            <w:tcW w:w="1701" w:type="dxa"/>
            <w:shd w:val="clear" w:color="auto" w:fill="auto"/>
          </w:tcPr>
          <w:p w14:paraId="6292A8A4" w14:textId="4F6231E2" w:rsidR="00FB5D82" w:rsidRPr="00FB5D82" w:rsidRDefault="00FB5D82" w:rsidP="00767E15">
            <w:pPr>
              <w:suppressAutoHyphens/>
              <w:contextualSpacing/>
              <w:jc w:val="center"/>
              <w:rPr>
                <w:rFonts w:cs="Calibri"/>
                <w:sz w:val="20"/>
                <w:szCs w:val="24"/>
              </w:rPr>
            </w:pPr>
            <w:r w:rsidRPr="00FB5D82">
              <w:rPr>
                <w:rFonts w:cs="Calibri"/>
                <w:sz w:val="20"/>
                <w:szCs w:val="24"/>
              </w:rPr>
              <w:t>A.W09.; A.W11.; A.W12.; A.W13.; A.U02.; A.U06.; K.2.; K.7.; K.8.</w:t>
            </w:r>
          </w:p>
        </w:tc>
        <w:tc>
          <w:tcPr>
            <w:tcW w:w="9439" w:type="dxa"/>
            <w:shd w:val="clear" w:color="auto" w:fill="auto"/>
            <w:vAlign w:val="center"/>
          </w:tcPr>
          <w:p w14:paraId="2F5C73C5" w14:textId="6CFF3CED" w:rsidR="00FB5D82" w:rsidRPr="00FB5D82" w:rsidRDefault="008F4F15" w:rsidP="00FB5D82">
            <w:pPr>
              <w:suppressAutoHyphens/>
              <w:contextualSpacing/>
              <w:jc w:val="both"/>
              <w:rPr>
                <w:rFonts w:cs="Calibri"/>
                <w:sz w:val="20"/>
                <w:szCs w:val="24"/>
              </w:rPr>
            </w:pPr>
            <w:r w:rsidRPr="008F4F15">
              <w:rPr>
                <w:rFonts w:cs="Calibri"/>
                <w:sz w:val="20"/>
                <w:szCs w:val="24"/>
              </w:rPr>
              <w:t>Student rozwija umiejętności rozumienia molekularnych podstaw regulacji działania komórki. Przedmiot umożliwia wykształcenie umiejętności stosowania podstawowych technik biologii molekularnej a w szczególności: izolacji DNA oraz RNA, reakcji łańcuchowej polimerazy (PCR), PCR z analizą w czasie rzeczywistym, reakcji odwrotnej transkrypcji, metod sekwencjonowania DNA, elektroforezy kwasów nukleinowych, analizy restrykcyjnej, ligacji. Student nabywa umiejętności planowania i praktycznego stosowania metod klonowania i rekombinacji DNA z uwzględnieniem terapii genowej, szczepionek DNA oraz produkcji rekombinowanych leków. Zapoznaje się z podstawową wiedzą w dziedzinie farmakogenetyki oraz teoretycznych i praktycznych umiejętności stosowania metod identyfikacji mutacji genowych.</w:t>
            </w:r>
          </w:p>
        </w:tc>
      </w:tr>
      <w:tr w:rsidR="00FB5D82" w:rsidRPr="00FB5D82" w14:paraId="789CCB8A" w14:textId="77777777" w:rsidTr="00767E15">
        <w:trPr>
          <w:cantSplit/>
        </w:trPr>
        <w:tc>
          <w:tcPr>
            <w:tcW w:w="567" w:type="dxa"/>
            <w:shd w:val="clear" w:color="auto" w:fill="auto"/>
            <w:vAlign w:val="center"/>
          </w:tcPr>
          <w:p w14:paraId="7FE4A34A" w14:textId="05207D9A" w:rsidR="00FB5D82" w:rsidRPr="00FB5D82" w:rsidRDefault="00FB5D82" w:rsidP="00FB5D82">
            <w:pPr>
              <w:suppressAutoHyphens/>
              <w:contextualSpacing/>
              <w:jc w:val="center"/>
              <w:rPr>
                <w:rFonts w:cs="Calibri"/>
                <w:sz w:val="20"/>
                <w:szCs w:val="24"/>
              </w:rPr>
            </w:pPr>
            <w:r w:rsidRPr="00FB5D82">
              <w:rPr>
                <w:rFonts w:cs="Calibri"/>
                <w:sz w:val="20"/>
                <w:szCs w:val="24"/>
              </w:rPr>
              <w:t>B</w:t>
            </w:r>
          </w:p>
        </w:tc>
        <w:tc>
          <w:tcPr>
            <w:tcW w:w="3572" w:type="dxa"/>
            <w:shd w:val="clear" w:color="auto" w:fill="auto"/>
            <w:vAlign w:val="center"/>
          </w:tcPr>
          <w:p w14:paraId="01593A3C" w14:textId="4A7F2FE5" w:rsidR="00FB5D82" w:rsidRPr="00FB5D82" w:rsidRDefault="00FB5D82" w:rsidP="00FB5D82">
            <w:pPr>
              <w:suppressAutoHyphens/>
              <w:contextualSpacing/>
              <w:jc w:val="center"/>
              <w:rPr>
                <w:rFonts w:cs="Calibri"/>
                <w:sz w:val="20"/>
                <w:szCs w:val="24"/>
              </w:rPr>
            </w:pPr>
            <w:r w:rsidRPr="00FB5D82">
              <w:rPr>
                <w:rFonts w:cs="Calibri"/>
                <w:sz w:val="20"/>
                <w:szCs w:val="24"/>
              </w:rPr>
              <w:t>Chemia fizyczna</w:t>
            </w:r>
          </w:p>
        </w:tc>
        <w:tc>
          <w:tcPr>
            <w:tcW w:w="1701" w:type="dxa"/>
            <w:shd w:val="clear" w:color="auto" w:fill="auto"/>
          </w:tcPr>
          <w:p w14:paraId="571BB616" w14:textId="0C5D51D1" w:rsidR="00FB5D82" w:rsidRPr="00FB5D82" w:rsidRDefault="00FB5D82" w:rsidP="00767E15">
            <w:pPr>
              <w:suppressAutoHyphens/>
              <w:contextualSpacing/>
              <w:jc w:val="center"/>
              <w:rPr>
                <w:rFonts w:cs="Calibri"/>
                <w:sz w:val="20"/>
                <w:szCs w:val="24"/>
              </w:rPr>
            </w:pPr>
            <w:r w:rsidRPr="00FB5D82">
              <w:rPr>
                <w:rFonts w:cs="Calibri"/>
                <w:sz w:val="20"/>
                <w:szCs w:val="24"/>
              </w:rPr>
              <w:t>B.W04.; B.W06.; B.W12.; B.W13.; B.W16.; B.U01.; B.U05.; B.U06.; K.2.; K.7.; K.8.</w:t>
            </w:r>
          </w:p>
        </w:tc>
        <w:tc>
          <w:tcPr>
            <w:tcW w:w="9439" w:type="dxa"/>
            <w:shd w:val="clear" w:color="auto" w:fill="auto"/>
            <w:vAlign w:val="center"/>
          </w:tcPr>
          <w:p w14:paraId="5D253CDD" w14:textId="47268E49" w:rsidR="00FB5D82" w:rsidRPr="00FB5D82" w:rsidRDefault="008F4F15" w:rsidP="00FB5D82">
            <w:pPr>
              <w:suppressAutoHyphens/>
              <w:contextualSpacing/>
              <w:jc w:val="both"/>
              <w:rPr>
                <w:rFonts w:cs="Calibri"/>
                <w:sz w:val="20"/>
                <w:szCs w:val="24"/>
              </w:rPr>
            </w:pPr>
            <w:r w:rsidRPr="008F4F15">
              <w:rPr>
                <w:rFonts w:cs="Calibri"/>
                <w:sz w:val="20"/>
                <w:szCs w:val="24"/>
              </w:rPr>
              <w:t>W ramach przedmiotu student zapoznaje się z przyczynami i mechanizmami zjawisk oraz przemian fizykochemicznych i chemicznych mających zastosowanie w farmacji, w tym w recepturze aptecznej, recepturze przemysłowej oraz w badaniach leku, i w farmakologii radiologicznej. Wykształca umiejętności stosowania metod analitycznych do wyznaczenia wartości parametrów fizykochemicznych oraz dokonywania interpretacji i statystycznej analizy wyników własnych pomiarów fizykochemicznych, w tym farmakopealnych i dotyczących kinetyki trwałościowej leku. Student nabywa umiejętności sporządzania szczegółowych sprawozdań z wykonanej pracy laboratoryjnej i obliczeń fizykochemicznych.</w:t>
            </w:r>
          </w:p>
        </w:tc>
      </w:tr>
      <w:tr w:rsidR="00FB5D82" w:rsidRPr="00FB5D82" w14:paraId="171D3693" w14:textId="77777777" w:rsidTr="00767E15">
        <w:trPr>
          <w:cantSplit/>
        </w:trPr>
        <w:tc>
          <w:tcPr>
            <w:tcW w:w="567" w:type="dxa"/>
            <w:shd w:val="clear" w:color="auto" w:fill="auto"/>
            <w:vAlign w:val="center"/>
          </w:tcPr>
          <w:p w14:paraId="3239647F" w14:textId="7318686F" w:rsidR="00FB5D82" w:rsidRPr="00FB5D82" w:rsidRDefault="00FB5D82" w:rsidP="00FB5D82">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5ED11D3F" w14:textId="0A6B5C4B" w:rsidR="00FB5D82" w:rsidRPr="00FB5D82" w:rsidRDefault="00FB5D82" w:rsidP="00FB5D82">
            <w:pPr>
              <w:suppressAutoHyphens/>
              <w:contextualSpacing/>
              <w:jc w:val="center"/>
              <w:rPr>
                <w:rFonts w:cs="Calibri"/>
                <w:sz w:val="20"/>
                <w:szCs w:val="24"/>
              </w:rPr>
            </w:pPr>
            <w:r w:rsidRPr="00FB5D82">
              <w:rPr>
                <w:rFonts w:cs="Calibri"/>
                <w:sz w:val="20"/>
                <w:szCs w:val="24"/>
              </w:rPr>
              <w:t>Immunologia</w:t>
            </w:r>
          </w:p>
        </w:tc>
        <w:tc>
          <w:tcPr>
            <w:tcW w:w="1701" w:type="dxa"/>
            <w:shd w:val="clear" w:color="auto" w:fill="auto"/>
          </w:tcPr>
          <w:p w14:paraId="175BF42C" w14:textId="53C0675C" w:rsidR="00FB5D82" w:rsidRPr="00FB5D82" w:rsidRDefault="00FB5D82" w:rsidP="00767E15">
            <w:pPr>
              <w:suppressAutoHyphens/>
              <w:contextualSpacing/>
              <w:jc w:val="center"/>
              <w:rPr>
                <w:rFonts w:cs="Calibri"/>
                <w:sz w:val="20"/>
                <w:szCs w:val="24"/>
              </w:rPr>
            </w:pPr>
            <w:r w:rsidRPr="00FB5D82">
              <w:rPr>
                <w:rFonts w:cs="Calibri"/>
                <w:sz w:val="20"/>
                <w:szCs w:val="24"/>
              </w:rPr>
              <w:t>A.W07.; A.W08.; A.U05.; K.2.; K.7.; K.8.</w:t>
            </w:r>
          </w:p>
        </w:tc>
        <w:tc>
          <w:tcPr>
            <w:tcW w:w="9439" w:type="dxa"/>
            <w:shd w:val="clear" w:color="auto" w:fill="auto"/>
            <w:vAlign w:val="center"/>
          </w:tcPr>
          <w:p w14:paraId="3DB3003F" w14:textId="1530C2D7" w:rsidR="00FB5D82" w:rsidRPr="00FB5D82" w:rsidRDefault="008F4F15" w:rsidP="00FB5D82">
            <w:pPr>
              <w:suppressAutoHyphens/>
              <w:contextualSpacing/>
              <w:jc w:val="both"/>
              <w:rPr>
                <w:rFonts w:cs="Calibri"/>
                <w:sz w:val="20"/>
                <w:szCs w:val="24"/>
              </w:rPr>
            </w:pPr>
            <w:r w:rsidRPr="008F4F15">
              <w:rPr>
                <w:rFonts w:cs="Calibri"/>
                <w:sz w:val="20"/>
                <w:szCs w:val="24"/>
              </w:rPr>
              <w:t xml:space="preserve">Student poznaje budowę i zasady funkcjonowania układu odpornościowego w odpowiedzi na obecność obcego antygenu. Przedmiot wyjaśnia typy odpowiedzi immunologicznej oraz czynniki regulujące intensywność odpowiedzi immunologicznej w zakażaniach. Przedstwia odpowiedź immunologiczną przeciwko nowotworom. Student poznaje tolerancję immunologiczną, jej znacznie i mechanizmy. Student zapoznaje się z metodami immunoprofilaktyki i immunoterapii. Nabywa wiedzę z zakresu możliwości farmakologicznej regulacji odpowiedzi układu immunologicznego. </w:t>
            </w:r>
            <w:r w:rsidRPr="008F4F15">
              <w:rPr>
                <w:rFonts w:cs="Calibri"/>
                <w:sz w:val="20"/>
                <w:szCs w:val="24"/>
                <w:lang w:val="en-US"/>
              </w:rPr>
              <w:t>Student poznaje immunologiczne aspekty transplantologii.</w:t>
            </w:r>
          </w:p>
        </w:tc>
      </w:tr>
      <w:tr w:rsidR="00FB5D82" w:rsidRPr="00FB5D82" w14:paraId="37526D5E" w14:textId="77777777" w:rsidTr="00767E15">
        <w:trPr>
          <w:cantSplit/>
        </w:trPr>
        <w:tc>
          <w:tcPr>
            <w:tcW w:w="567" w:type="dxa"/>
            <w:shd w:val="clear" w:color="auto" w:fill="auto"/>
            <w:vAlign w:val="center"/>
          </w:tcPr>
          <w:p w14:paraId="56C35608" w14:textId="174A2484" w:rsidR="00FB5D82" w:rsidRPr="00FB5D82" w:rsidRDefault="00FB5D82" w:rsidP="00FB5D82">
            <w:pPr>
              <w:suppressAutoHyphens/>
              <w:contextualSpacing/>
              <w:jc w:val="center"/>
              <w:rPr>
                <w:rFonts w:cs="Calibri"/>
                <w:sz w:val="20"/>
                <w:szCs w:val="24"/>
              </w:rPr>
            </w:pPr>
            <w:r w:rsidRPr="00FB5D82">
              <w:rPr>
                <w:rFonts w:cs="Calibri"/>
                <w:sz w:val="20"/>
                <w:szCs w:val="24"/>
              </w:rPr>
              <w:lastRenderedPageBreak/>
              <w:t>A</w:t>
            </w:r>
          </w:p>
        </w:tc>
        <w:tc>
          <w:tcPr>
            <w:tcW w:w="3572" w:type="dxa"/>
            <w:shd w:val="clear" w:color="auto" w:fill="auto"/>
            <w:vAlign w:val="center"/>
          </w:tcPr>
          <w:p w14:paraId="1EC84654" w14:textId="1267AB9B" w:rsidR="00FB5D82" w:rsidRPr="00FB5D82" w:rsidRDefault="00FB5D82" w:rsidP="00FB5D82">
            <w:pPr>
              <w:suppressAutoHyphens/>
              <w:contextualSpacing/>
              <w:jc w:val="center"/>
              <w:rPr>
                <w:rFonts w:cs="Calibri"/>
                <w:sz w:val="20"/>
                <w:szCs w:val="24"/>
              </w:rPr>
            </w:pPr>
            <w:r w:rsidRPr="00FB5D82">
              <w:rPr>
                <w:rFonts w:cs="Calibri"/>
                <w:sz w:val="20"/>
                <w:szCs w:val="24"/>
              </w:rPr>
              <w:t>Patofizjologia</w:t>
            </w:r>
          </w:p>
        </w:tc>
        <w:tc>
          <w:tcPr>
            <w:tcW w:w="1701" w:type="dxa"/>
            <w:shd w:val="clear" w:color="auto" w:fill="auto"/>
          </w:tcPr>
          <w:p w14:paraId="043EBAB1" w14:textId="2E2F1002" w:rsidR="00FB5D82" w:rsidRPr="00FB5D82" w:rsidRDefault="00FB5D82" w:rsidP="00767E15">
            <w:pPr>
              <w:suppressAutoHyphens/>
              <w:contextualSpacing/>
              <w:jc w:val="center"/>
              <w:rPr>
                <w:rFonts w:cs="Calibri"/>
                <w:sz w:val="20"/>
                <w:szCs w:val="24"/>
              </w:rPr>
            </w:pPr>
            <w:r w:rsidRPr="00FB5D82">
              <w:rPr>
                <w:rFonts w:cs="Calibri"/>
                <w:sz w:val="20"/>
                <w:szCs w:val="24"/>
              </w:rPr>
              <w:t>A.W03.; A.U03.; A.U04.; K.2.; K.7.; K.8.</w:t>
            </w:r>
          </w:p>
        </w:tc>
        <w:tc>
          <w:tcPr>
            <w:tcW w:w="9439" w:type="dxa"/>
            <w:shd w:val="clear" w:color="auto" w:fill="auto"/>
            <w:vAlign w:val="center"/>
          </w:tcPr>
          <w:p w14:paraId="758CD849" w14:textId="591CC102" w:rsidR="00FB5D82" w:rsidRPr="00FB5D82" w:rsidRDefault="008F4F15" w:rsidP="00FB5D82">
            <w:pPr>
              <w:suppressAutoHyphens/>
              <w:contextualSpacing/>
              <w:jc w:val="both"/>
              <w:rPr>
                <w:rFonts w:cs="Calibri"/>
                <w:sz w:val="20"/>
                <w:szCs w:val="24"/>
              </w:rPr>
            </w:pPr>
            <w:r w:rsidRPr="006269E7">
              <w:rPr>
                <w:rFonts w:cs="Calibri"/>
                <w:sz w:val="20"/>
                <w:szCs w:val="24"/>
              </w:rPr>
              <w:t>Przedmiot umożliwia poznanie przez studentów mechanizmów regulacji homeostazy i ich zaburzeń - powstawania chorób. W ramach nauki studenci poznają mechanizmy zaburzeń czynnościowych funkcji narządów. Nabywają również wiedzy z zakresu poznania patofizjologicznych uwarunkowań wyboru określonej farmakoterapii do leczenia wybranych chorób.</w:t>
            </w:r>
          </w:p>
        </w:tc>
      </w:tr>
      <w:tr w:rsidR="008F4F15" w:rsidRPr="00FB5D82" w14:paraId="4FB1CFD8" w14:textId="77777777" w:rsidTr="00767E15">
        <w:trPr>
          <w:cantSplit/>
        </w:trPr>
        <w:tc>
          <w:tcPr>
            <w:tcW w:w="567" w:type="dxa"/>
            <w:shd w:val="clear" w:color="auto" w:fill="auto"/>
            <w:vAlign w:val="center"/>
          </w:tcPr>
          <w:p w14:paraId="703A8AEF" w14:textId="0217E3F2" w:rsidR="008F4F15" w:rsidRPr="00FB5D82" w:rsidRDefault="008F4F15" w:rsidP="008F4F15">
            <w:pPr>
              <w:suppressAutoHyphens/>
              <w:contextualSpacing/>
              <w:jc w:val="center"/>
              <w:rPr>
                <w:rFonts w:cs="Calibri"/>
                <w:sz w:val="20"/>
                <w:szCs w:val="24"/>
              </w:rPr>
            </w:pPr>
            <w:r>
              <w:rPr>
                <w:rFonts w:cs="Calibri"/>
                <w:sz w:val="20"/>
                <w:szCs w:val="24"/>
              </w:rPr>
              <w:t>A-</w:t>
            </w:r>
            <w:r w:rsidRPr="00FB5D82">
              <w:rPr>
                <w:rFonts w:cs="Calibri"/>
                <w:sz w:val="20"/>
                <w:szCs w:val="24"/>
              </w:rPr>
              <w:t>D</w:t>
            </w:r>
          </w:p>
        </w:tc>
        <w:tc>
          <w:tcPr>
            <w:tcW w:w="3572" w:type="dxa"/>
            <w:shd w:val="clear" w:color="auto" w:fill="auto"/>
            <w:vAlign w:val="center"/>
          </w:tcPr>
          <w:p w14:paraId="10F0E039" w14:textId="5200C4FD" w:rsidR="008F4F15" w:rsidRPr="00FB5D82" w:rsidRDefault="008F4F15" w:rsidP="008F4F15">
            <w:pPr>
              <w:suppressAutoHyphens/>
              <w:contextualSpacing/>
              <w:jc w:val="center"/>
              <w:rPr>
                <w:rFonts w:cs="Calibri"/>
                <w:sz w:val="20"/>
                <w:szCs w:val="24"/>
              </w:rPr>
            </w:pPr>
            <w:r w:rsidRPr="00FB5D82">
              <w:rPr>
                <w:rFonts w:cs="Calibri"/>
                <w:sz w:val="20"/>
                <w:szCs w:val="24"/>
              </w:rPr>
              <w:t>Przedmiot fakultatywny</w:t>
            </w:r>
          </w:p>
        </w:tc>
        <w:tc>
          <w:tcPr>
            <w:tcW w:w="1701" w:type="dxa"/>
            <w:shd w:val="clear" w:color="auto" w:fill="auto"/>
          </w:tcPr>
          <w:p w14:paraId="03D6A5AE" w14:textId="573A568C" w:rsidR="008F4F15" w:rsidRPr="00FB5D82" w:rsidRDefault="008F4F15" w:rsidP="00767E15">
            <w:pPr>
              <w:suppressAutoHyphens/>
              <w:contextualSpacing/>
              <w:jc w:val="center"/>
              <w:rPr>
                <w:rFonts w:cs="Calibri"/>
                <w:sz w:val="20"/>
                <w:szCs w:val="24"/>
              </w:rPr>
            </w:pPr>
            <w:r w:rsidRPr="00631434">
              <w:rPr>
                <w:rFonts w:cs="Calibri"/>
                <w:sz w:val="20"/>
                <w:szCs w:val="24"/>
              </w:rPr>
              <w:t>Efekty uczenia się stanowią uzupełnienie dla efektów w kategorii wiedzy, umiejętności i kompetencji społecznych w obszarze dziedziny nauk medycznych i nauk o zdrowiu, w dyscyplinie nauki farmaceutyczne.</w:t>
            </w:r>
          </w:p>
        </w:tc>
        <w:tc>
          <w:tcPr>
            <w:tcW w:w="9439" w:type="dxa"/>
          </w:tcPr>
          <w:p w14:paraId="5C9EB5D0" w14:textId="74171E62" w:rsidR="008F4F15" w:rsidRPr="00FB5D82" w:rsidRDefault="008F4F15" w:rsidP="008F4F15">
            <w:pPr>
              <w:suppressAutoHyphens/>
              <w:contextualSpacing/>
              <w:jc w:val="both"/>
              <w:rPr>
                <w:rFonts w:cs="Calibri"/>
                <w:sz w:val="20"/>
                <w:szCs w:val="24"/>
              </w:rPr>
            </w:pPr>
            <w:r w:rsidRPr="008D05F4">
              <w:rPr>
                <w:rFonts w:asciiTheme="minorHAnsi" w:eastAsia="Times New Roman" w:hAnsiTheme="minorHAnsi" w:cstheme="minorHAnsi"/>
                <w:bCs/>
                <w:sz w:val="20"/>
                <w:szCs w:val="20"/>
                <w:lang w:eastAsia="pl-PL"/>
              </w:rPr>
              <w:t xml:space="preserve">Treści programowe przedmiotów fakultatywnych, jako zajęć wybieralnych dla studentów, stanowią uzupełnienie </w:t>
            </w:r>
            <w:r>
              <w:rPr>
                <w:rFonts w:asciiTheme="minorHAnsi" w:eastAsia="Times New Roman" w:hAnsiTheme="minorHAnsi" w:cstheme="minorHAnsi"/>
                <w:bCs/>
                <w:sz w:val="20"/>
                <w:szCs w:val="20"/>
                <w:lang w:eastAsia="pl-PL"/>
              </w:rPr>
              <w:t>treści</w:t>
            </w:r>
            <w:r w:rsidRPr="008D05F4">
              <w:rPr>
                <w:rFonts w:asciiTheme="minorHAnsi" w:eastAsia="Times New Roman" w:hAnsiTheme="minorHAnsi" w:cstheme="minorHAnsi"/>
                <w:bCs/>
                <w:sz w:val="20"/>
                <w:szCs w:val="20"/>
                <w:lang w:eastAsia="pl-PL"/>
              </w:rPr>
              <w:t xml:space="preserve"> </w:t>
            </w:r>
            <w:r>
              <w:rPr>
                <w:rFonts w:asciiTheme="minorHAnsi" w:eastAsia="Times New Roman" w:hAnsiTheme="minorHAnsi" w:cstheme="minorHAnsi"/>
                <w:bCs/>
                <w:sz w:val="20"/>
                <w:szCs w:val="20"/>
                <w:lang w:eastAsia="pl-PL"/>
              </w:rPr>
              <w:t xml:space="preserve">poruszanych na zajęciach obowiązkowych </w:t>
            </w:r>
            <w:r w:rsidRPr="008D05F4">
              <w:rPr>
                <w:rFonts w:asciiTheme="minorHAnsi" w:eastAsia="Times New Roman" w:hAnsiTheme="minorHAnsi" w:cstheme="minorHAnsi"/>
                <w:bCs/>
                <w:sz w:val="20"/>
                <w:szCs w:val="20"/>
                <w:lang w:eastAsia="pl-PL"/>
              </w:rPr>
              <w:t xml:space="preserve">z zakresu wiedzy, umiejętności oraz kompetencji społecznych w obszarze dziedziny </w:t>
            </w:r>
            <w:r>
              <w:rPr>
                <w:rFonts w:asciiTheme="minorHAnsi" w:eastAsia="Times New Roman" w:hAnsiTheme="minorHAnsi" w:cstheme="minorHAnsi"/>
                <w:bCs/>
                <w:sz w:val="20"/>
                <w:szCs w:val="20"/>
                <w:lang w:eastAsia="pl-PL"/>
              </w:rPr>
              <w:t>nauk medy</w:t>
            </w:r>
            <w:r w:rsidRPr="008D05F4">
              <w:rPr>
                <w:rFonts w:asciiTheme="minorHAnsi" w:eastAsia="Times New Roman" w:hAnsiTheme="minorHAnsi" w:cstheme="minorHAnsi"/>
                <w:bCs/>
                <w:sz w:val="20"/>
                <w:szCs w:val="20"/>
                <w:lang w:eastAsia="pl-PL"/>
              </w:rPr>
              <w:t xml:space="preserve">cznych i nauk o zdrowiu, w dyscyplinie nauki farmaceutyczne. </w:t>
            </w:r>
            <w:r>
              <w:rPr>
                <w:rFonts w:asciiTheme="minorHAnsi" w:eastAsia="Times New Roman" w:hAnsiTheme="minorHAnsi" w:cstheme="minorHAnsi"/>
                <w:bCs/>
                <w:sz w:val="20"/>
                <w:szCs w:val="20"/>
                <w:lang w:eastAsia="pl-PL"/>
              </w:rPr>
              <w:t>Zagadnienia poruszane na zajęciach fakultatywnych</w:t>
            </w:r>
            <w:r w:rsidRPr="008D05F4">
              <w:rPr>
                <w:rFonts w:asciiTheme="minorHAnsi" w:eastAsia="Times New Roman" w:hAnsiTheme="minorHAnsi" w:cstheme="minorHAnsi"/>
                <w:bCs/>
                <w:sz w:val="20"/>
                <w:szCs w:val="20"/>
                <w:lang w:eastAsia="pl-PL"/>
              </w:rPr>
              <w:t xml:space="preserve"> odnos</w:t>
            </w:r>
            <w:r>
              <w:rPr>
                <w:rFonts w:asciiTheme="minorHAnsi" w:eastAsia="Times New Roman" w:hAnsiTheme="minorHAnsi" w:cstheme="minorHAnsi"/>
                <w:bCs/>
                <w:sz w:val="20"/>
                <w:szCs w:val="20"/>
                <w:lang w:eastAsia="pl-PL"/>
              </w:rPr>
              <w:t>z</w:t>
            </w:r>
            <w:r w:rsidRPr="008D05F4">
              <w:rPr>
                <w:rFonts w:asciiTheme="minorHAnsi" w:eastAsia="Times New Roman" w:hAnsiTheme="minorHAnsi" w:cstheme="minorHAnsi"/>
                <w:bCs/>
                <w:sz w:val="20"/>
                <w:szCs w:val="20"/>
                <w:lang w:eastAsia="pl-PL"/>
              </w:rPr>
              <w:t xml:space="preserve">ą się do aktualnych osiągnięć naukowych i technologicznych oraz bieżących potrzeb rynku pracy. Informacje o katalogu przedmiotów </w:t>
            </w:r>
            <w:r>
              <w:rPr>
                <w:rFonts w:asciiTheme="minorHAnsi" w:eastAsia="Times New Roman" w:hAnsiTheme="minorHAnsi" w:cstheme="minorHAnsi"/>
                <w:bCs/>
                <w:sz w:val="20"/>
                <w:szCs w:val="20"/>
                <w:lang w:eastAsia="pl-PL"/>
              </w:rPr>
              <w:t xml:space="preserve">fakultatywnych </w:t>
            </w:r>
            <w:r w:rsidRPr="008D05F4">
              <w:rPr>
                <w:rFonts w:asciiTheme="minorHAnsi" w:eastAsia="Times New Roman" w:hAnsiTheme="minorHAnsi" w:cstheme="minorHAnsi"/>
                <w:bCs/>
                <w:sz w:val="20"/>
                <w:szCs w:val="20"/>
                <w:lang w:eastAsia="pl-PL"/>
              </w:rPr>
              <w:t xml:space="preserve">zatwierdzonych i uruchomionych przez Dziekana na dany rok akademicki </w:t>
            </w:r>
            <w:r>
              <w:rPr>
                <w:rFonts w:asciiTheme="minorHAnsi" w:eastAsia="Times New Roman" w:hAnsiTheme="minorHAnsi" w:cstheme="minorHAnsi"/>
                <w:bCs/>
                <w:sz w:val="20"/>
                <w:szCs w:val="20"/>
                <w:lang w:eastAsia="pl-PL"/>
              </w:rPr>
              <w:t>są</w:t>
            </w:r>
            <w:r w:rsidRPr="008D05F4">
              <w:rPr>
                <w:rFonts w:asciiTheme="minorHAnsi" w:eastAsia="Times New Roman" w:hAnsiTheme="minorHAnsi" w:cstheme="minorHAnsi"/>
                <w:bCs/>
                <w:sz w:val="20"/>
                <w:szCs w:val="20"/>
                <w:lang w:eastAsia="pl-PL"/>
              </w:rPr>
              <w:t xml:space="preserve"> przekazywane studentom za pośrednictwem strony internetowej Wydziału</w:t>
            </w:r>
            <w:r>
              <w:rPr>
                <w:rFonts w:asciiTheme="minorHAnsi" w:eastAsia="Times New Roman" w:hAnsiTheme="minorHAnsi" w:cstheme="minorHAnsi"/>
                <w:bCs/>
                <w:sz w:val="20"/>
                <w:szCs w:val="20"/>
                <w:lang w:eastAsia="pl-PL"/>
              </w:rPr>
              <w:t xml:space="preserve"> a zapisy odbywają się przez Wirtualną Uczelnię</w:t>
            </w:r>
            <w:r w:rsidRPr="008D05F4">
              <w:rPr>
                <w:rFonts w:asciiTheme="minorHAnsi" w:eastAsia="Times New Roman" w:hAnsiTheme="minorHAnsi" w:cstheme="minorHAnsi"/>
                <w:bCs/>
                <w:sz w:val="20"/>
                <w:szCs w:val="20"/>
                <w:lang w:eastAsia="pl-PL"/>
              </w:rPr>
              <w:t xml:space="preserve">. </w:t>
            </w:r>
          </w:p>
        </w:tc>
      </w:tr>
      <w:tr w:rsidR="008F4F15" w:rsidRPr="00FB5D82" w14:paraId="44447E55" w14:textId="77777777" w:rsidTr="00767E15">
        <w:trPr>
          <w:cantSplit/>
        </w:trPr>
        <w:tc>
          <w:tcPr>
            <w:tcW w:w="567" w:type="dxa"/>
            <w:shd w:val="clear" w:color="auto" w:fill="auto"/>
            <w:vAlign w:val="center"/>
          </w:tcPr>
          <w:p w14:paraId="737F5ECB" w14:textId="0291FC40" w:rsidR="008F4F15" w:rsidRPr="00FB5D82" w:rsidRDefault="008F4F15" w:rsidP="008F4F15">
            <w:pPr>
              <w:suppressAutoHyphens/>
              <w:contextualSpacing/>
              <w:jc w:val="center"/>
              <w:rPr>
                <w:rFonts w:cs="Calibri"/>
                <w:sz w:val="20"/>
                <w:szCs w:val="24"/>
              </w:rPr>
            </w:pPr>
            <w:r w:rsidRPr="00FB5D82">
              <w:rPr>
                <w:rFonts w:cs="Calibri"/>
                <w:sz w:val="20"/>
                <w:szCs w:val="24"/>
              </w:rPr>
              <w:t>E</w:t>
            </w:r>
          </w:p>
        </w:tc>
        <w:tc>
          <w:tcPr>
            <w:tcW w:w="3572" w:type="dxa"/>
            <w:shd w:val="clear" w:color="auto" w:fill="auto"/>
            <w:vAlign w:val="center"/>
          </w:tcPr>
          <w:p w14:paraId="78647CF7" w14:textId="3586CAAA" w:rsidR="008F4F15" w:rsidRPr="00FB5D82" w:rsidRDefault="008F4F15" w:rsidP="008F4F15">
            <w:pPr>
              <w:suppressAutoHyphens/>
              <w:contextualSpacing/>
              <w:jc w:val="center"/>
              <w:rPr>
                <w:rFonts w:cs="Calibri"/>
                <w:sz w:val="20"/>
                <w:szCs w:val="24"/>
              </w:rPr>
            </w:pPr>
            <w:r w:rsidRPr="00FB5D82">
              <w:rPr>
                <w:rFonts w:cs="Calibri"/>
                <w:sz w:val="20"/>
                <w:szCs w:val="24"/>
              </w:rPr>
              <w:t>Farmakokinetyka I</w:t>
            </w:r>
          </w:p>
        </w:tc>
        <w:tc>
          <w:tcPr>
            <w:tcW w:w="1701" w:type="dxa"/>
            <w:shd w:val="clear" w:color="auto" w:fill="auto"/>
          </w:tcPr>
          <w:p w14:paraId="421B0D3C" w14:textId="0F19A412" w:rsidR="008F4F15" w:rsidRPr="00FB5D82" w:rsidRDefault="008F4F15" w:rsidP="00767E15">
            <w:pPr>
              <w:suppressAutoHyphens/>
              <w:contextualSpacing/>
              <w:jc w:val="center"/>
              <w:rPr>
                <w:rFonts w:cs="Calibri"/>
                <w:sz w:val="20"/>
                <w:szCs w:val="24"/>
              </w:rPr>
            </w:pPr>
            <w:r w:rsidRPr="00FB5D82">
              <w:rPr>
                <w:rFonts w:cs="Calibri"/>
                <w:sz w:val="20"/>
                <w:szCs w:val="24"/>
              </w:rPr>
              <w:t>E.W01.; E.W02.; E.W04.; E.W05.; E.W06.; E.W07.; E.W08.; E.W16.; E.U02.; E.U03.; E.U06.; E.U10.; E.U12.; K.2.; K.7.; K.8.</w:t>
            </w:r>
          </w:p>
        </w:tc>
        <w:tc>
          <w:tcPr>
            <w:tcW w:w="9439" w:type="dxa"/>
            <w:shd w:val="clear" w:color="auto" w:fill="auto"/>
            <w:vAlign w:val="center"/>
          </w:tcPr>
          <w:p w14:paraId="22D79A3B" w14:textId="3B21BC87" w:rsidR="008F4F15" w:rsidRPr="00FB5D82" w:rsidRDefault="008F4F15" w:rsidP="008F4F15">
            <w:pPr>
              <w:suppressAutoHyphens/>
              <w:contextualSpacing/>
              <w:jc w:val="both"/>
              <w:rPr>
                <w:rFonts w:cs="Calibri"/>
                <w:sz w:val="20"/>
                <w:szCs w:val="24"/>
              </w:rPr>
            </w:pPr>
            <w:r w:rsidRPr="008F4F15">
              <w:rPr>
                <w:rFonts w:cs="Calibri"/>
                <w:sz w:val="20"/>
                <w:szCs w:val="24"/>
              </w:rPr>
              <w:t>W ramach przedmiotu student zdobywa podstawową wiedzę dotyczącą losów substancji leczniczej w organizmie po podaniu różnymi drogami, ze szczególnym uwzględnieniem procesów wchłaniania, dystrybucji oraz transportu przez bariery biologiczne. Omawiane są czynniki wpływające na przebieg procesów farmakokinetycznych, w tym właściwości fizykochemiczne substancji leczniczej, takie jak hydrofilowość, lipofilowość, stopień jonizacji, rozpuszczalność oraz zdolność wiązania z białkami osocza i strukturami biologicznymi. Student poznaje znaczenie tych właściwości dla przenikania substancji leczniczych, ich rozmieszczenia w organizmie oraz kształtowania profili stężeń w czasie. Przedmiot obejmuje również podstawy opisu matematycznego procesów farmakokinetycznych oraz wyznaczania i interpretacji podstawowych parametrów farmakokinetycznych z wykorzystaniem prostych modeli i danych eksperymentalnych. Szczególny nacisk położony jest na analizę farmakokinetyczną w modelach in vitro, w tym ocenę transportu, uwalniania i przenikania substancji leczniczych w układach modelowych.</w:t>
            </w:r>
          </w:p>
        </w:tc>
      </w:tr>
      <w:tr w:rsidR="008F4F15" w:rsidRPr="00FB5D82" w14:paraId="4B768BCE" w14:textId="77777777" w:rsidTr="00767E15">
        <w:trPr>
          <w:cantSplit/>
        </w:trPr>
        <w:tc>
          <w:tcPr>
            <w:tcW w:w="567" w:type="dxa"/>
            <w:shd w:val="clear" w:color="auto" w:fill="auto"/>
            <w:vAlign w:val="center"/>
          </w:tcPr>
          <w:p w14:paraId="12AF65DD" w14:textId="65B7F584" w:rsidR="008F4F15" w:rsidRPr="00FB5D82" w:rsidRDefault="008F4F15" w:rsidP="008F4F15">
            <w:pPr>
              <w:suppressAutoHyphens/>
              <w:contextualSpacing/>
              <w:jc w:val="center"/>
              <w:rPr>
                <w:rFonts w:cs="Calibri"/>
                <w:sz w:val="20"/>
                <w:szCs w:val="24"/>
              </w:rPr>
            </w:pPr>
            <w:r w:rsidRPr="00FB5D82">
              <w:rPr>
                <w:rFonts w:cs="Calibri"/>
                <w:sz w:val="20"/>
                <w:szCs w:val="24"/>
              </w:rPr>
              <w:t>A</w:t>
            </w:r>
          </w:p>
        </w:tc>
        <w:tc>
          <w:tcPr>
            <w:tcW w:w="3572" w:type="dxa"/>
            <w:shd w:val="clear" w:color="auto" w:fill="auto"/>
            <w:vAlign w:val="center"/>
          </w:tcPr>
          <w:p w14:paraId="6DE380BC" w14:textId="5D52C4E2" w:rsidR="008F4F15" w:rsidRPr="00FB5D82" w:rsidRDefault="008F4F15" w:rsidP="008F4F15">
            <w:pPr>
              <w:suppressAutoHyphens/>
              <w:contextualSpacing/>
              <w:jc w:val="center"/>
              <w:rPr>
                <w:rFonts w:cs="Calibri"/>
                <w:sz w:val="20"/>
                <w:szCs w:val="24"/>
              </w:rPr>
            </w:pPr>
            <w:r w:rsidRPr="00FB5D82">
              <w:rPr>
                <w:rFonts w:cs="Calibri"/>
                <w:sz w:val="20"/>
                <w:szCs w:val="24"/>
              </w:rPr>
              <w:t>Biochemia kliniczna</w:t>
            </w:r>
          </w:p>
        </w:tc>
        <w:tc>
          <w:tcPr>
            <w:tcW w:w="1701" w:type="dxa"/>
            <w:shd w:val="clear" w:color="auto" w:fill="auto"/>
          </w:tcPr>
          <w:p w14:paraId="4BCEA801" w14:textId="4B57FC93" w:rsidR="008F4F15" w:rsidRPr="00FB5D82" w:rsidRDefault="008F4F15" w:rsidP="00767E15">
            <w:pPr>
              <w:suppressAutoHyphens/>
              <w:contextualSpacing/>
              <w:jc w:val="center"/>
              <w:rPr>
                <w:rFonts w:cs="Calibri"/>
                <w:sz w:val="20"/>
                <w:szCs w:val="24"/>
              </w:rPr>
            </w:pPr>
            <w:r w:rsidRPr="00FB5D82">
              <w:rPr>
                <w:rFonts w:cs="Calibri"/>
                <w:sz w:val="20"/>
                <w:szCs w:val="24"/>
              </w:rPr>
              <w:t>A.W06.; A.U04.; K.2.; K.7.; K.8.</w:t>
            </w:r>
          </w:p>
        </w:tc>
        <w:tc>
          <w:tcPr>
            <w:tcW w:w="9439" w:type="dxa"/>
            <w:shd w:val="clear" w:color="auto" w:fill="auto"/>
            <w:vAlign w:val="center"/>
          </w:tcPr>
          <w:p w14:paraId="52100401" w14:textId="17CDA91E" w:rsidR="008F4F15" w:rsidRPr="00FB5D82" w:rsidRDefault="008F4F15" w:rsidP="008F4F15">
            <w:pPr>
              <w:suppressAutoHyphens/>
              <w:contextualSpacing/>
              <w:jc w:val="both"/>
              <w:rPr>
                <w:rFonts w:cs="Calibri"/>
                <w:sz w:val="20"/>
                <w:szCs w:val="24"/>
              </w:rPr>
            </w:pPr>
            <w:r w:rsidRPr="008F4F15">
              <w:rPr>
                <w:rFonts w:cs="Calibri"/>
                <w:bCs/>
                <w:sz w:val="20"/>
                <w:szCs w:val="24"/>
              </w:rPr>
              <w:t>Student poznaje biochemiczne podstawy chorób metabolicznych. Poznaje markery biochemiczne stosowane w diagnostyce laboratoryjnej i monitorowaniu przebiegu chorób. Poznaje mechanizmy wpływu ksenobiotyków, w tym leków, na procesy biochemiczne.</w:t>
            </w:r>
          </w:p>
        </w:tc>
      </w:tr>
      <w:tr w:rsidR="008F4F15" w:rsidRPr="00FB5D82" w14:paraId="7C8AEC8B" w14:textId="77777777" w:rsidTr="00767E15">
        <w:trPr>
          <w:cantSplit/>
        </w:trPr>
        <w:tc>
          <w:tcPr>
            <w:tcW w:w="567" w:type="dxa"/>
            <w:shd w:val="clear" w:color="auto" w:fill="auto"/>
            <w:vAlign w:val="center"/>
          </w:tcPr>
          <w:p w14:paraId="1DDE37D4" w14:textId="09817184" w:rsidR="008F4F15" w:rsidRPr="00FB5D82" w:rsidRDefault="008F4F15" w:rsidP="008F4F15">
            <w:pPr>
              <w:suppressAutoHyphens/>
              <w:contextualSpacing/>
              <w:jc w:val="center"/>
              <w:rPr>
                <w:rFonts w:cs="Calibri"/>
                <w:sz w:val="20"/>
                <w:szCs w:val="24"/>
              </w:rPr>
            </w:pPr>
            <w:r w:rsidRPr="00FB5D82">
              <w:rPr>
                <w:rFonts w:cs="Calibri"/>
                <w:sz w:val="20"/>
                <w:szCs w:val="24"/>
              </w:rPr>
              <w:t>D</w:t>
            </w:r>
          </w:p>
        </w:tc>
        <w:tc>
          <w:tcPr>
            <w:tcW w:w="3572" w:type="dxa"/>
            <w:shd w:val="clear" w:color="auto" w:fill="auto"/>
            <w:vAlign w:val="center"/>
          </w:tcPr>
          <w:p w14:paraId="71107942" w14:textId="45EC8DD3" w:rsidR="008F4F15" w:rsidRPr="00FB5D82" w:rsidRDefault="008F4F15" w:rsidP="008F4F15">
            <w:pPr>
              <w:suppressAutoHyphens/>
              <w:contextualSpacing/>
              <w:jc w:val="center"/>
              <w:rPr>
                <w:rFonts w:cs="Calibri"/>
                <w:sz w:val="20"/>
                <w:szCs w:val="24"/>
              </w:rPr>
            </w:pPr>
            <w:r w:rsidRPr="00FB5D82">
              <w:rPr>
                <w:rFonts w:cs="Calibri"/>
                <w:sz w:val="20"/>
                <w:szCs w:val="24"/>
              </w:rPr>
              <w:t>Biotechnologia farmaceutyczna</w:t>
            </w:r>
          </w:p>
        </w:tc>
        <w:tc>
          <w:tcPr>
            <w:tcW w:w="1701" w:type="dxa"/>
            <w:shd w:val="clear" w:color="auto" w:fill="auto"/>
          </w:tcPr>
          <w:p w14:paraId="2008D07D" w14:textId="1F09AC53" w:rsidR="008F4F15" w:rsidRPr="00FB5D82" w:rsidRDefault="008F4F15" w:rsidP="00767E15">
            <w:pPr>
              <w:suppressAutoHyphens/>
              <w:contextualSpacing/>
              <w:jc w:val="center"/>
              <w:rPr>
                <w:rFonts w:cs="Calibri"/>
                <w:sz w:val="20"/>
                <w:szCs w:val="24"/>
              </w:rPr>
            </w:pPr>
            <w:r w:rsidRPr="00FB5D82">
              <w:rPr>
                <w:rFonts w:cs="Calibri"/>
                <w:sz w:val="20"/>
                <w:szCs w:val="24"/>
              </w:rPr>
              <w:t>D.W10.; D.W13.; D.W14.; D.W15.; D.W16.; D.W17.; D.W19.; D.U08.; D.U09.; K.2.; K.7.; K.8.</w:t>
            </w:r>
          </w:p>
        </w:tc>
        <w:tc>
          <w:tcPr>
            <w:tcW w:w="9439" w:type="dxa"/>
            <w:shd w:val="clear" w:color="auto" w:fill="auto"/>
          </w:tcPr>
          <w:p w14:paraId="0D331A77" w14:textId="5BA0A7C8" w:rsidR="008F4F15" w:rsidRPr="00FB5D82" w:rsidRDefault="00F04280" w:rsidP="00F04280">
            <w:pPr>
              <w:suppressAutoHyphens/>
              <w:contextualSpacing/>
              <w:jc w:val="both"/>
              <w:rPr>
                <w:rFonts w:cs="Calibri"/>
                <w:sz w:val="20"/>
                <w:szCs w:val="24"/>
              </w:rPr>
            </w:pPr>
            <w:r w:rsidRPr="00F04280">
              <w:rPr>
                <w:rFonts w:cs="Calibri"/>
                <w:bCs/>
                <w:sz w:val="20"/>
                <w:szCs w:val="24"/>
              </w:rPr>
              <w:t>Student poznaje wymagania farmakopealne, jakie powinny spełniać leki biologiczne i zasady wprowadzania ich do obrotu. Nabywa również wiedzę na temat warunków hodowli żywych komórek i organizmów oraz procesów wykorzystywanych w biotechnologii farmaceutycznej wraz z oczyszczaniem otrzymywanych substancji leczniczych. Student uczy się dokonywania oceny jakości i trwałości substancji leczniczej otrzymanej biotechnologicznie i proponowania jej specyfikacji.</w:t>
            </w:r>
          </w:p>
        </w:tc>
      </w:tr>
      <w:tr w:rsidR="008F4F15" w:rsidRPr="00FB5D82" w14:paraId="143C4F5A" w14:textId="77777777" w:rsidTr="00767E15">
        <w:trPr>
          <w:cantSplit/>
        </w:trPr>
        <w:tc>
          <w:tcPr>
            <w:tcW w:w="567" w:type="dxa"/>
            <w:shd w:val="clear" w:color="auto" w:fill="auto"/>
            <w:vAlign w:val="center"/>
          </w:tcPr>
          <w:p w14:paraId="78A17BDD" w14:textId="5124A95E" w:rsidR="008F4F15" w:rsidRPr="00FB5D82" w:rsidRDefault="008F4F15" w:rsidP="008F4F15">
            <w:pPr>
              <w:suppressAutoHyphens/>
              <w:contextualSpacing/>
              <w:jc w:val="center"/>
              <w:rPr>
                <w:rFonts w:cs="Calibri"/>
                <w:sz w:val="20"/>
                <w:szCs w:val="24"/>
              </w:rPr>
            </w:pPr>
            <w:r w:rsidRPr="00FB5D82">
              <w:rPr>
                <w:rFonts w:cs="Calibri"/>
                <w:sz w:val="20"/>
                <w:szCs w:val="24"/>
              </w:rPr>
              <w:lastRenderedPageBreak/>
              <w:t>B</w:t>
            </w:r>
          </w:p>
        </w:tc>
        <w:tc>
          <w:tcPr>
            <w:tcW w:w="3572" w:type="dxa"/>
            <w:shd w:val="clear" w:color="auto" w:fill="auto"/>
            <w:vAlign w:val="center"/>
          </w:tcPr>
          <w:p w14:paraId="6619D8BA" w14:textId="0682645A" w:rsidR="008F4F15" w:rsidRPr="00FB5D82" w:rsidRDefault="008F4F15" w:rsidP="008F4F15">
            <w:pPr>
              <w:suppressAutoHyphens/>
              <w:contextualSpacing/>
              <w:jc w:val="center"/>
              <w:rPr>
                <w:rFonts w:cs="Calibri"/>
                <w:sz w:val="20"/>
                <w:szCs w:val="24"/>
              </w:rPr>
            </w:pPr>
            <w:r w:rsidRPr="00FB5D82">
              <w:rPr>
                <w:rFonts w:cs="Calibri"/>
                <w:sz w:val="20"/>
                <w:szCs w:val="24"/>
              </w:rPr>
              <w:t>Chemia analityczna</w:t>
            </w:r>
          </w:p>
        </w:tc>
        <w:tc>
          <w:tcPr>
            <w:tcW w:w="1701" w:type="dxa"/>
            <w:shd w:val="clear" w:color="auto" w:fill="auto"/>
          </w:tcPr>
          <w:p w14:paraId="089C32C3" w14:textId="0F22CC80" w:rsidR="008F4F15" w:rsidRPr="00FB5D82" w:rsidRDefault="008F4F15" w:rsidP="00E83F73">
            <w:pPr>
              <w:suppressAutoHyphens/>
              <w:contextualSpacing/>
              <w:jc w:val="center"/>
              <w:rPr>
                <w:rFonts w:cs="Calibri"/>
                <w:sz w:val="20"/>
                <w:szCs w:val="24"/>
              </w:rPr>
            </w:pPr>
            <w:r w:rsidRPr="00FB5D82">
              <w:rPr>
                <w:rFonts w:cs="Calibri"/>
                <w:sz w:val="20"/>
                <w:szCs w:val="24"/>
              </w:rPr>
              <w:t>B.W09.; B.W10.; B.W11.; B.U01.</w:t>
            </w:r>
            <w:r w:rsidR="00E83F73">
              <w:rPr>
                <w:rFonts w:cs="Calibri"/>
                <w:sz w:val="20"/>
                <w:szCs w:val="24"/>
              </w:rPr>
              <w:t xml:space="preserve">; </w:t>
            </w:r>
            <w:r w:rsidR="00E83F73" w:rsidRPr="00E83F73">
              <w:rPr>
                <w:rFonts w:cs="Calibri"/>
                <w:sz w:val="20"/>
                <w:szCs w:val="24"/>
              </w:rPr>
              <w:t>B.U9_UMW</w:t>
            </w:r>
            <w:r w:rsidR="00E83F73">
              <w:rPr>
                <w:rFonts w:cs="Calibri"/>
                <w:sz w:val="20"/>
                <w:szCs w:val="24"/>
              </w:rPr>
              <w:t>;</w:t>
            </w:r>
            <w:r w:rsidRPr="00FB5D82">
              <w:rPr>
                <w:rFonts w:cs="Calibri"/>
                <w:sz w:val="20"/>
                <w:szCs w:val="24"/>
              </w:rPr>
              <w:t xml:space="preserve"> B.U04.; K.2.; K.6.; K.7.</w:t>
            </w:r>
          </w:p>
        </w:tc>
        <w:tc>
          <w:tcPr>
            <w:tcW w:w="9439" w:type="dxa"/>
            <w:shd w:val="clear" w:color="auto" w:fill="auto"/>
            <w:vAlign w:val="center"/>
          </w:tcPr>
          <w:p w14:paraId="6B54187C" w14:textId="7211FF41" w:rsidR="008F4F15" w:rsidRPr="00FB5D82" w:rsidRDefault="00F04280" w:rsidP="00F04280">
            <w:pPr>
              <w:suppressAutoHyphens/>
              <w:contextualSpacing/>
              <w:jc w:val="both"/>
              <w:rPr>
                <w:rFonts w:cs="Calibri"/>
                <w:sz w:val="20"/>
                <w:szCs w:val="24"/>
              </w:rPr>
            </w:pPr>
            <w:r w:rsidRPr="00F04280">
              <w:rPr>
                <w:rFonts w:cs="Calibri"/>
                <w:sz w:val="20"/>
                <w:szCs w:val="24"/>
              </w:rPr>
              <w:t>Przedmiot obejmuje treści z zakresu chemii analitycznej, ukierunkowane na przekazanie wiedzy dotyczącej metod analizy klasycznej i instrumentalnej oraz ich znaczenia w naukach farmaceutycznych. W ramach zajęć student zapoznaje się z podstawami postępowania analitycznego, zasadami doboru metod analitycznych, interpretacją wyników oraz oceną ich wiarygodności. Omawiane są zagadnienia związane z analizą jakościową i ilościową, przygotowaniem próbek i roztworów, wykonywaniem oznaczeń analitycznych oraz praktycznym wykorzystaniem aparatury pomiarowej. Treści programowe uwzględniają znaczenie chemii analitycznej w kontroli jakości substancji i produktów stosowanych w farmacji.</w:t>
            </w:r>
          </w:p>
        </w:tc>
      </w:tr>
      <w:tr w:rsidR="008F4F15" w:rsidRPr="00FB5D82" w14:paraId="153AA202" w14:textId="77777777" w:rsidTr="00767E15">
        <w:trPr>
          <w:cantSplit/>
        </w:trPr>
        <w:tc>
          <w:tcPr>
            <w:tcW w:w="567" w:type="dxa"/>
            <w:shd w:val="clear" w:color="auto" w:fill="auto"/>
            <w:vAlign w:val="center"/>
          </w:tcPr>
          <w:p w14:paraId="68BCDE60" w14:textId="530DDC1A" w:rsidR="008F4F15" w:rsidRPr="00FB5D82" w:rsidRDefault="008F4F15" w:rsidP="008F4F15">
            <w:pPr>
              <w:suppressAutoHyphens/>
              <w:contextualSpacing/>
              <w:jc w:val="center"/>
              <w:rPr>
                <w:rFonts w:cs="Calibri"/>
                <w:sz w:val="20"/>
                <w:szCs w:val="24"/>
              </w:rPr>
            </w:pPr>
            <w:r w:rsidRPr="00FB5D82">
              <w:rPr>
                <w:rFonts w:cs="Calibri"/>
                <w:sz w:val="20"/>
                <w:szCs w:val="24"/>
              </w:rPr>
              <w:t>B</w:t>
            </w:r>
          </w:p>
        </w:tc>
        <w:tc>
          <w:tcPr>
            <w:tcW w:w="3572" w:type="dxa"/>
            <w:shd w:val="clear" w:color="auto" w:fill="auto"/>
            <w:vAlign w:val="center"/>
          </w:tcPr>
          <w:p w14:paraId="30ABE8EF" w14:textId="55C1C61C" w:rsidR="008F4F15" w:rsidRPr="00FB5D82" w:rsidRDefault="008F4F15" w:rsidP="008F4F15">
            <w:pPr>
              <w:suppressAutoHyphens/>
              <w:contextualSpacing/>
              <w:jc w:val="center"/>
              <w:rPr>
                <w:rFonts w:cs="Calibri"/>
                <w:sz w:val="20"/>
                <w:szCs w:val="24"/>
              </w:rPr>
            </w:pPr>
            <w:r w:rsidRPr="00FB5D82">
              <w:rPr>
                <w:rFonts w:cs="Calibri"/>
                <w:sz w:val="20"/>
                <w:szCs w:val="24"/>
              </w:rPr>
              <w:t>Chemia organiczna</w:t>
            </w:r>
          </w:p>
        </w:tc>
        <w:tc>
          <w:tcPr>
            <w:tcW w:w="1701" w:type="dxa"/>
            <w:shd w:val="clear" w:color="auto" w:fill="auto"/>
          </w:tcPr>
          <w:p w14:paraId="4E13ED6B" w14:textId="5A65D883" w:rsidR="008F4F15" w:rsidRPr="00FB5D82" w:rsidRDefault="008F4F15" w:rsidP="00484801">
            <w:pPr>
              <w:suppressAutoHyphens/>
              <w:contextualSpacing/>
              <w:jc w:val="center"/>
              <w:rPr>
                <w:rFonts w:cs="Calibri"/>
                <w:sz w:val="20"/>
                <w:szCs w:val="24"/>
              </w:rPr>
            </w:pPr>
            <w:r w:rsidRPr="00FB5D82">
              <w:rPr>
                <w:rFonts w:cs="Calibri"/>
                <w:sz w:val="20"/>
                <w:szCs w:val="24"/>
              </w:rPr>
              <w:t>B.W14.; B.W15.; B.W16.; B.U07.;</w:t>
            </w:r>
            <w:r w:rsidR="00484801" w:rsidRPr="00484801">
              <w:rPr>
                <w:rFonts w:cs="Calibri"/>
                <w:sz w:val="20"/>
                <w:szCs w:val="24"/>
              </w:rPr>
              <w:t xml:space="preserve"> B.W20_UMW; B.W21_UMW; </w:t>
            </w:r>
            <w:r w:rsidRPr="00FB5D82">
              <w:rPr>
                <w:rFonts w:cs="Calibri"/>
                <w:sz w:val="20"/>
                <w:szCs w:val="24"/>
              </w:rPr>
              <w:t>K.2.; K.6.; K.7.</w:t>
            </w:r>
          </w:p>
        </w:tc>
        <w:tc>
          <w:tcPr>
            <w:tcW w:w="9439" w:type="dxa"/>
            <w:shd w:val="clear" w:color="auto" w:fill="auto"/>
            <w:vAlign w:val="center"/>
          </w:tcPr>
          <w:p w14:paraId="6D87FE7B" w14:textId="15EE0FF3" w:rsidR="008F4F15" w:rsidRPr="00FB5D82" w:rsidRDefault="00F04280" w:rsidP="00F04280">
            <w:pPr>
              <w:suppressAutoHyphens/>
              <w:contextualSpacing/>
              <w:jc w:val="both"/>
              <w:rPr>
                <w:rFonts w:cs="Calibri"/>
                <w:sz w:val="20"/>
                <w:szCs w:val="24"/>
              </w:rPr>
            </w:pPr>
            <w:r w:rsidRPr="00F04280">
              <w:rPr>
                <w:rFonts w:cs="Calibri"/>
                <w:sz w:val="20"/>
                <w:szCs w:val="24"/>
              </w:rPr>
              <w:t>Student nabywa wiedzę z zakresu budowy i właściwości związków organicznych, a także z zakresu reaktywności tych związków. Zapoznaje się z nazewnictwem związków organicznych. Przedmiot umożliwia zdobycie wiedzy z zakresu preparatyki związków organicznych oraz umiejętności praktycznych otrzymywania wybranych substancji.</w:t>
            </w:r>
          </w:p>
        </w:tc>
      </w:tr>
      <w:tr w:rsidR="008F4F15" w:rsidRPr="00FB5D82" w14:paraId="78CD1A1A" w14:textId="77777777" w:rsidTr="00767E15">
        <w:trPr>
          <w:cantSplit/>
        </w:trPr>
        <w:tc>
          <w:tcPr>
            <w:tcW w:w="567" w:type="dxa"/>
            <w:shd w:val="clear" w:color="auto" w:fill="auto"/>
            <w:vAlign w:val="center"/>
          </w:tcPr>
          <w:p w14:paraId="0565DACE" w14:textId="1548030D" w:rsidR="008F4F15" w:rsidRPr="00FB5D82" w:rsidRDefault="008F4F15" w:rsidP="008F4F15">
            <w:pPr>
              <w:suppressAutoHyphens/>
              <w:contextualSpacing/>
              <w:jc w:val="center"/>
              <w:rPr>
                <w:rFonts w:cs="Calibri"/>
                <w:sz w:val="20"/>
                <w:szCs w:val="24"/>
              </w:rPr>
            </w:pPr>
            <w:r w:rsidRPr="00FB5D82">
              <w:rPr>
                <w:rFonts w:cs="Calibri"/>
                <w:sz w:val="20"/>
                <w:szCs w:val="24"/>
              </w:rPr>
              <w:t>C</w:t>
            </w:r>
          </w:p>
        </w:tc>
        <w:tc>
          <w:tcPr>
            <w:tcW w:w="3572" w:type="dxa"/>
            <w:shd w:val="clear" w:color="auto" w:fill="auto"/>
            <w:vAlign w:val="center"/>
          </w:tcPr>
          <w:p w14:paraId="2F87CD87" w14:textId="06A9C49F" w:rsidR="008F4F15" w:rsidRPr="00FB5D82" w:rsidRDefault="008F4F15" w:rsidP="008F4F15">
            <w:pPr>
              <w:suppressAutoHyphens/>
              <w:contextualSpacing/>
              <w:jc w:val="center"/>
              <w:rPr>
                <w:rFonts w:cs="Calibri"/>
                <w:sz w:val="20"/>
                <w:szCs w:val="24"/>
              </w:rPr>
            </w:pPr>
            <w:r w:rsidRPr="00FB5D82">
              <w:rPr>
                <w:rFonts w:cs="Calibri"/>
                <w:sz w:val="20"/>
                <w:szCs w:val="24"/>
              </w:rPr>
              <w:t>Język angielski</w:t>
            </w:r>
          </w:p>
        </w:tc>
        <w:tc>
          <w:tcPr>
            <w:tcW w:w="1701" w:type="dxa"/>
            <w:shd w:val="clear" w:color="auto" w:fill="auto"/>
          </w:tcPr>
          <w:p w14:paraId="07E492D5" w14:textId="39E8B266" w:rsidR="008F4F15" w:rsidRPr="00FB5D82" w:rsidRDefault="008F4F15" w:rsidP="00767E15">
            <w:pPr>
              <w:suppressAutoHyphens/>
              <w:contextualSpacing/>
              <w:jc w:val="center"/>
              <w:rPr>
                <w:rFonts w:cs="Calibri"/>
                <w:sz w:val="20"/>
                <w:szCs w:val="24"/>
              </w:rPr>
            </w:pPr>
            <w:r w:rsidRPr="00FB5D82">
              <w:rPr>
                <w:rFonts w:cs="Calibri"/>
                <w:sz w:val="20"/>
                <w:szCs w:val="24"/>
              </w:rPr>
              <w:t>C.U09.; K.2.</w:t>
            </w:r>
          </w:p>
        </w:tc>
        <w:tc>
          <w:tcPr>
            <w:tcW w:w="9439" w:type="dxa"/>
            <w:shd w:val="clear" w:color="auto" w:fill="auto"/>
            <w:vAlign w:val="center"/>
          </w:tcPr>
          <w:p w14:paraId="66E1A03C" w14:textId="2E64B7C1" w:rsidR="008F4F15" w:rsidRPr="00FB5D82" w:rsidRDefault="00F04280" w:rsidP="00F04280">
            <w:pPr>
              <w:suppressAutoHyphens/>
              <w:contextualSpacing/>
              <w:jc w:val="both"/>
              <w:rPr>
                <w:rFonts w:cs="Calibri"/>
                <w:sz w:val="20"/>
                <w:szCs w:val="24"/>
              </w:rPr>
            </w:pPr>
            <w:r w:rsidRPr="00F04280">
              <w:rPr>
                <w:rFonts w:cs="Calibri"/>
                <w:bCs/>
                <w:sz w:val="20"/>
                <w:szCs w:val="24"/>
              </w:rPr>
              <w:t>W ramach przedmiotu student poznaje i czynnie opanowuje język specjalistyczny z zakresu farmacji w celu definiowania, opisywania i objaśniania mechanizmów działania różnych grup leków i ich wpływu na organizm człowieka. Opisuje i objaśnia dawkowanie, drogi podania, przechowywanie, działania pożądane i niepożądane leków – w języku zrozumiałym dla pacjenta. Student tłumaczy ulotki leku i udziela informacji na jego temat pacjentowi. Zapoznaje się z zasadami prowadzenia korespondencji w języku angielskim.</w:t>
            </w:r>
          </w:p>
        </w:tc>
      </w:tr>
    </w:tbl>
    <w:p w14:paraId="6402F16F" w14:textId="44A54198" w:rsidR="00FB5D82" w:rsidRPr="00FB5D82" w:rsidRDefault="00FB5D82" w:rsidP="00FB5D82">
      <w:pPr>
        <w:suppressAutoHyphens/>
        <w:contextualSpacing/>
        <w:rPr>
          <w:rFonts w:cs="Calibri"/>
          <w:b/>
          <w:sz w:val="24"/>
          <w:szCs w:val="24"/>
        </w:rPr>
      </w:pPr>
    </w:p>
    <w:p w14:paraId="12D22EDA" w14:textId="77777777" w:rsidR="00FB5D82" w:rsidRPr="00FB5D82" w:rsidRDefault="00FB5D82" w:rsidP="00FB5D82">
      <w:pPr>
        <w:suppressAutoHyphens/>
        <w:rPr>
          <w:rFonts w:cs="Calibri"/>
          <w:b/>
          <w:sz w:val="24"/>
          <w:szCs w:val="24"/>
        </w:rPr>
      </w:pPr>
      <w:r w:rsidRPr="00FB5D82">
        <w:rPr>
          <w:rFonts w:cs="Calibri"/>
          <w:b/>
          <w:sz w:val="24"/>
          <w:szCs w:val="24"/>
        </w:rPr>
        <w:br w:type="page"/>
      </w:r>
    </w:p>
    <w:p w14:paraId="7B1361D8"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lastRenderedPageBreak/>
        <w:t>Zajęcia wraz z przypisaniem do nich efektów uczenia się i treści programowych zapewniających uzyskanie tych efektów</w:t>
      </w:r>
    </w:p>
    <w:p w14:paraId="04C63A1E"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akademicki 2028/2029</w:t>
      </w:r>
    </w:p>
    <w:p w14:paraId="5B64523F"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3*</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FB5D82" w:rsidRPr="00FB5D82" w14:paraId="1C11CCA5" w14:textId="77777777" w:rsidTr="00FB5D82">
        <w:trPr>
          <w:cantSplit/>
        </w:trPr>
        <w:tc>
          <w:tcPr>
            <w:tcW w:w="567" w:type="dxa"/>
            <w:shd w:val="clear" w:color="auto" w:fill="auto"/>
            <w:vAlign w:val="center"/>
          </w:tcPr>
          <w:p w14:paraId="76636A09" w14:textId="57C3EC92" w:rsidR="00FB5D82" w:rsidRPr="00FB5D82" w:rsidRDefault="00FB5D82" w:rsidP="00FB5D82">
            <w:pPr>
              <w:suppressAutoHyphens/>
              <w:contextualSpacing/>
              <w:jc w:val="center"/>
              <w:rPr>
                <w:rFonts w:cs="Calibri"/>
                <w:b/>
                <w:sz w:val="20"/>
                <w:szCs w:val="24"/>
              </w:rPr>
            </w:pPr>
            <w:r w:rsidRPr="00FB5D82">
              <w:rPr>
                <w:rFonts w:cs="Calibri"/>
                <w:b/>
                <w:sz w:val="20"/>
                <w:szCs w:val="24"/>
              </w:rPr>
              <w:t>lp bądź kod grupy**</w:t>
            </w:r>
          </w:p>
        </w:tc>
        <w:tc>
          <w:tcPr>
            <w:tcW w:w="3572" w:type="dxa"/>
            <w:shd w:val="clear" w:color="auto" w:fill="auto"/>
            <w:vAlign w:val="center"/>
          </w:tcPr>
          <w:p w14:paraId="5EE7C00C" w14:textId="125770F6" w:rsidR="00FB5D82" w:rsidRPr="00FB5D82" w:rsidRDefault="00FB5D82" w:rsidP="00FB5D82">
            <w:pPr>
              <w:suppressAutoHyphens/>
              <w:contextualSpacing/>
              <w:jc w:val="center"/>
              <w:rPr>
                <w:rFonts w:cs="Calibri"/>
                <w:b/>
                <w:sz w:val="20"/>
                <w:szCs w:val="24"/>
              </w:rPr>
            </w:pPr>
            <w:r w:rsidRPr="00FB5D82">
              <w:rPr>
                <w:rFonts w:cs="Calibri"/>
                <w:b/>
                <w:sz w:val="20"/>
                <w:szCs w:val="24"/>
              </w:rPr>
              <w:t>przedmiot</w:t>
            </w:r>
          </w:p>
        </w:tc>
        <w:tc>
          <w:tcPr>
            <w:tcW w:w="1701" w:type="dxa"/>
            <w:shd w:val="clear" w:color="auto" w:fill="auto"/>
            <w:vAlign w:val="center"/>
          </w:tcPr>
          <w:p w14:paraId="5E69532C"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efekty uczenia się</w:t>
            </w:r>
          </w:p>
          <w:p w14:paraId="7BBF7209" w14:textId="09A895FB" w:rsidR="00FB5D82" w:rsidRPr="00FB5D82" w:rsidRDefault="00FB5D82" w:rsidP="00FB5D82">
            <w:pPr>
              <w:suppressAutoHyphens/>
              <w:contextualSpacing/>
              <w:jc w:val="center"/>
              <w:rPr>
                <w:rFonts w:cs="Calibri"/>
                <w:b/>
                <w:sz w:val="20"/>
                <w:szCs w:val="24"/>
              </w:rPr>
            </w:pPr>
            <w:r w:rsidRPr="00FB5D82">
              <w:rPr>
                <w:rFonts w:cs="Calibri"/>
                <w:b/>
                <w:sz w:val="20"/>
                <w:szCs w:val="24"/>
              </w:rPr>
              <w:t>(wg matrycy)</w:t>
            </w:r>
          </w:p>
        </w:tc>
        <w:tc>
          <w:tcPr>
            <w:tcW w:w="9439" w:type="dxa"/>
            <w:shd w:val="clear" w:color="auto" w:fill="auto"/>
            <w:vAlign w:val="center"/>
          </w:tcPr>
          <w:p w14:paraId="2A0199B3"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treści programowe</w:t>
            </w:r>
          </w:p>
          <w:p w14:paraId="7A86AFC3" w14:textId="1A722805" w:rsidR="00FB5D82" w:rsidRPr="00FB5D82" w:rsidRDefault="00FB5D82" w:rsidP="00FB5D82">
            <w:pPr>
              <w:suppressAutoHyphens/>
              <w:contextualSpacing/>
              <w:jc w:val="center"/>
              <w:rPr>
                <w:rFonts w:cs="Calibri"/>
                <w:b/>
                <w:sz w:val="20"/>
                <w:szCs w:val="24"/>
              </w:rPr>
            </w:pPr>
            <w:r w:rsidRPr="00FB5D82">
              <w:rPr>
                <w:rFonts w:cs="Calibri"/>
                <w:b/>
                <w:sz w:val="20"/>
                <w:szCs w:val="24"/>
              </w:rPr>
              <w:t>(3–5 zdań)</w:t>
            </w:r>
          </w:p>
        </w:tc>
      </w:tr>
      <w:tr w:rsidR="00FB5D82" w:rsidRPr="00FB5D82" w14:paraId="0C87B198" w14:textId="77777777" w:rsidTr="00767E15">
        <w:trPr>
          <w:cantSplit/>
        </w:trPr>
        <w:tc>
          <w:tcPr>
            <w:tcW w:w="567" w:type="dxa"/>
            <w:shd w:val="clear" w:color="auto" w:fill="auto"/>
            <w:vAlign w:val="center"/>
          </w:tcPr>
          <w:p w14:paraId="71E492B5" w14:textId="2875FFF1" w:rsidR="00FB5D82" w:rsidRPr="00FB5D82" w:rsidRDefault="00FB5D82" w:rsidP="00FB5D82">
            <w:pPr>
              <w:suppressAutoHyphens/>
              <w:contextualSpacing/>
              <w:jc w:val="center"/>
              <w:rPr>
                <w:rFonts w:cs="Calibri"/>
                <w:sz w:val="20"/>
                <w:szCs w:val="24"/>
              </w:rPr>
            </w:pPr>
            <w:r w:rsidRPr="00FB5D82">
              <w:rPr>
                <w:rFonts w:cs="Calibri"/>
                <w:sz w:val="20"/>
                <w:szCs w:val="24"/>
              </w:rPr>
              <w:t>D</w:t>
            </w:r>
          </w:p>
        </w:tc>
        <w:tc>
          <w:tcPr>
            <w:tcW w:w="3572" w:type="dxa"/>
            <w:shd w:val="clear" w:color="auto" w:fill="auto"/>
            <w:vAlign w:val="center"/>
          </w:tcPr>
          <w:p w14:paraId="68DD0F81" w14:textId="51E875E6" w:rsidR="00FB5D82" w:rsidRPr="00FB5D82" w:rsidRDefault="00FB5D82" w:rsidP="00FB5D82">
            <w:pPr>
              <w:suppressAutoHyphens/>
              <w:contextualSpacing/>
              <w:jc w:val="center"/>
              <w:rPr>
                <w:rFonts w:cs="Calibri"/>
                <w:sz w:val="20"/>
                <w:szCs w:val="24"/>
              </w:rPr>
            </w:pPr>
            <w:r w:rsidRPr="00FB5D82">
              <w:rPr>
                <w:rFonts w:cs="Calibri"/>
                <w:sz w:val="20"/>
                <w:szCs w:val="24"/>
              </w:rPr>
              <w:t>Farmakognozja</w:t>
            </w:r>
          </w:p>
        </w:tc>
        <w:tc>
          <w:tcPr>
            <w:tcW w:w="1701" w:type="dxa"/>
            <w:shd w:val="clear" w:color="auto" w:fill="auto"/>
          </w:tcPr>
          <w:p w14:paraId="03A8BB7B" w14:textId="5DFFDEFB" w:rsidR="00FB5D82" w:rsidRPr="00FB5D82" w:rsidRDefault="00FB5D82" w:rsidP="00767E15">
            <w:pPr>
              <w:suppressAutoHyphens/>
              <w:contextualSpacing/>
              <w:jc w:val="center"/>
              <w:rPr>
                <w:rFonts w:cs="Calibri"/>
                <w:sz w:val="20"/>
                <w:szCs w:val="24"/>
              </w:rPr>
            </w:pPr>
            <w:r w:rsidRPr="00FB5D82">
              <w:rPr>
                <w:rFonts w:cs="Calibri"/>
                <w:sz w:val="20"/>
                <w:szCs w:val="24"/>
              </w:rPr>
              <w:t>D.W39.; D.W40.; D.W41.; D.W42.; D.W43.; D.U24.; D.U25.; D.U26.; E.W37.; K.2.; K.7.; K.8.</w:t>
            </w:r>
          </w:p>
        </w:tc>
        <w:tc>
          <w:tcPr>
            <w:tcW w:w="9439" w:type="dxa"/>
            <w:shd w:val="clear" w:color="auto" w:fill="auto"/>
            <w:vAlign w:val="center"/>
          </w:tcPr>
          <w:p w14:paraId="7B2D1B92" w14:textId="5C9A59A9" w:rsidR="00FB5D82" w:rsidRPr="00FB5D82" w:rsidRDefault="00F04280" w:rsidP="00FB5D82">
            <w:pPr>
              <w:suppressAutoHyphens/>
              <w:contextualSpacing/>
              <w:jc w:val="both"/>
              <w:rPr>
                <w:rFonts w:cs="Calibri"/>
                <w:sz w:val="20"/>
                <w:szCs w:val="24"/>
              </w:rPr>
            </w:pPr>
            <w:r w:rsidRPr="00F04280">
              <w:rPr>
                <w:rFonts w:cs="Calibri"/>
                <w:bCs/>
                <w:sz w:val="20"/>
                <w:szCs w:val="24"/>
              </w:rPr>
              <w:t>Student zdobywa wiedzę potrzebną do samodzielnej oceny tożsamości i jakości substancji (surowców) naturalnych o znaczeniu leczniczym (częściowo także toksykologicznym) metodami farmakopealnymi, w tym makro- i mikroskopowymi, chromatograficznymi, spektrofotometrycznymi i farmakognostycznymi. Student poznaje budowę i właściwości fizyko-chemiczne oraz farmakologiczne związków chemicznych, warunkujących działanie poznawanych substancji (surowców) naturalnych. Student uczy się rozpoznawać leczniczy surowiec roślinny i kwalifikować go do właściwej grupy botanicznej/farmakognostycznej na podstawie jego cech morfologicznych, anatomicznych i fitochemicznych. Nabiera także umiejętności przeprowadzania analizy prostego i złożonego leku roślinnego oraz identyfikowania zawartych w nim substancji czynnych metodami farmakopealnymi.</w:t>
            </w:r>
            <w:r w:rsidRPr="00F04280">
              <w:rPr>
                <w:rFonts w:cs="Calibri"/>
                <w:sz w:val="20"/>
                <w:szCs w:val="24"/>
              </w:rPr>
              <w:t xml:space="preserve"> Zna </w:t>
            </w:r>
            <w:r w:rsidRPr="00F04280">
              <w:rPr>
                <w:rFonts w:cs="Calibri"/>
                <w:bCs/>
                <w:sz w:val="20"/>
                <w:szCs w:val="24"/>
              </w:rPr>
              <w:t>rodzaje i metody wytwarzania oraz oceny jakości przetworów roślinnych, potrafi</w:t>
            </w:r>
            <w:r w:rsidRPr="00F04280">
              <w:rPr>
                <w:rFonts w:cs="Calibri"/>
                <w:sz w:val="20"/>
                <w:szCs w:val="24"/>
              </w:rPr>
              <w:t xml:space="preserve"> </w:t>
            </w:r>
            <w:r w:rsidRPr="00F04280">
              <w:rPr>
                <w:rFonts w:cs="Calibri"/>
                <w:bCs/>
                <w:sz w:val="20"/>
                <w:szCs w:val="24"/>
              </w:rPr>
              <w:t>sporządzać przetwory roślinne i dokonywać oceny ich jakości.</w:t>
            </w:r>
            <w:r w:rsidRPr="00F04280">
              <w:rPr>
                <w:rFonts w:cs="Calibri"/>
                <w:sz w:val="20"/>
                <w:szCs w:val="24"/>
              </w:rPr>
              <w:t xml:space="preserve"> Opisuje </w:t>
            </w:r>
            <w:r w:rsidRPr="00F04280">
              <w:rPr>
                <w:rFonts w:cs="Calibri"/>
                <w:bCs/>
                <w:sz w:val="20"/>
                <w:szCs w:val="24"/>
              </w:rPr>
              <w:t>metody izolacji składników z materiału roślinnego.</w:t>
            </w:r>
          </w:p>
        </w:tc>
      </w:tr>
      <w:tr w:rsidR="00FB5D82" w:rsidRPr="00FB5D82" w14:paraId="425D323D" w14:textId="77777777" w:rsidTr="00FB5D82">
        <w:trPr>
          <w:cantSplit/>
        </w:trPr>
        <w:tc>
          <w:tcPr>
            <w:tcW w:w="567" w:type="dxa"/>
            <w:shd w:val="clear" w:color="auto" w:fill="auto"/>
            <w:vAlign w:val="center"/>
          </w:tcPr>
          <w:p w14:paraId="4CB4C9F1" w14:textId="3C1A28A3" w:rsidR="00FB5D82" w:rsidRPr="00FB5D82" w:rsidRDefault="00FB5D82" w:rsidP="00FB5D82">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4EB40575" w14:textId="5295CCCE" w:rsidR="00FB5D82" w:rsidRPr="00FB5D82" w:rsidRDefault="00FB5D82" w:rsidP="00FB5D82">
            <w:pPr>
              <w:suppressAutoHyphens/>
              <w:contextualSpacing/>
              <w:jc w:val="center"/>
              <w:rPr>
                <w:rFonts w:cs="Calibri"/>
                <w:sz w:val="20"/>
                <w:szCs w:val="24"/>
              </w:rPr>
            </w:pPr>
            <w:r w:rsidRPr="00FB5D82">
              <w:rPr>
                <w:rFonts w:cs="Calibri"/>
                <w:sz w:val="20"/>
                <w:szCs w:val="24"/>
              </w:rPr>
              <w:t>Informacja o lekach</w:t>
            </w:r>
          </w:p>
        </w:tc>
        <w:tc>
          <w:tcPr>
            <w:tcW w:w="1701" w:type="dxa"/>
            <w:shd w:val="clear" w:color="auto" w:fill="auto"/>
            <w:vAlign w:val="center"/>
          </w:tcPr>
          <w:p w14:paraId="6B422A59" w14:textId="57DEE1A3" w:rsidR="00FB5D82" w:rsidRPr="00FB5D82" w:rsidRDefault="00FB5D82" w:rsidP="00FB5D82">
            <w:pPr>
              <w:suppressAutoHyphens/>
              <w:contextualSpacing/>
              <w:jc w:val="center"/>
              <w:rPr>
                <w:rFonts w:cs="Calibri"/>
                <w:sz w:val="20"/>
                <w:szCs w:val="24"/>
              </w:rPr>
            </w:pPr>
            <w:r w:rsidRPr="00FB5D82">
              <w:rPr>
                <w:rFonts w:cs="Calibri"/>
                <w:sz w:val="20"/>
                <w:szCs w:val="24"/>
              </w:rPr>
              <w:t>F.W07.; F.W11.; F.W12.; F.W14.; F.W25.; F.U08.; F.U12.; F.U13.; F.U14.; F.U15.; F.U17.; F.U18.; F.U22.; F.U24.; K.1.; K.2.; K.3.; K.6.; K.7.; K.9.; K.10.</w:t>
            </w:r>
          </w:p>
        </w:tc>
        <w:tc>
          <w:tcPr>
            <w:tcW w:w="9439" w:type="dxa"/>
            <w:shd w:val="clear" w:color="auto" w:fill="auto"/>
            <w:vAlign w:val="center"/>
          </w:tcPr>
          <w:p w14:paraId="645F9828" w14:textId="10F36DD1" w:rsidR="00FB5D82" w:rsidRPr="00FB5D82" w:rsidRDefault="00F04280" w:rsidP="00FB5D82">
            <w:pPr>
              <w:suppressAutoHyphens/>
              <w:contextualSpacing/>
              <w:jc w:val="both"/>
              <w:rPr>
                <w:rFonts w:cs="Calibri"/>
                <w:sz w:val="20"/>
                <w:szCs w:val="24"/>
              </w:rPr>
            </w:pPr>
            <w:r w:rsidRPr="00F04280">
              <w:rPr>
                <w:rFonts w:cs="Calibri"/>
                <w:sz w:val="20"/>
                <w:szCs w:val="24"/>
              </w:rPr>
              <w:t>Przedmiot ma na celu zapoznanie studentów z różnorodnymi źródłami informacji o lekach. Student nabywa umiejętności identyfikowania w literaturze medycznej oraz bazach danych informacji użytecznych w pracy zawodowej farmaceuty w aptece, szpitalu i przemyśle farmaceutycznym. Student nabywa umiejętność posługiwania się standardami terapeutycznymi oraz wytycznymi postępowania terapeutycznego. Zapoznaje się z różnorodnymi bazami danych o lekach oraz strategiami wyszukiwania niezbędnych informacji. Potrafi rozpoznawać zagrożenia związane z farmakoterapią, wie gdzie i w jaki sposób zgłaszać działania niepożądane oraz planować działania prewencyjne zwiększające bezpieczeństwo leczenia. Student umie wykorzystywać narzędzia informatyczne w pracy zawodowej, komunikować się z pacjentem w sposób budujący zaufanie oraz propagować zachowania prozdrowotne, kierując się odpowiedzialnością zawodową i zasadami opieki farmaceutycznej.</w:t>
            </w:r>
          </w:p>
        </w:tc>
      </w:tr>
      <w:tr w:rsidR="00FB5D82" w:rsidRPr="00FB5D82" w14:paraId="39AA02AA" w14:textId="77777777" w:rsidTr="00FB5D82">
        <w:trPr>
          <w:cantSplit/>
        </w:trPr>
        <w:tc>
          <w:tcPr>
            <w:tcW w:w="567" w:type="dxa"/>
            <w:shd w:val="clear" w:color="auto" w:fill="auto"/>
            <w:vAlign w:val="center"/>
          </w:tcPr>
          <w:p w14:paraId="0C5D23BB" w14:textId="1C830C26" w:rsidR="00FB5D82" w:rsidRPr="00FB5D82" w:rsidRDefault="00FB5D82" w:rsidP="00FB5D82">
            <w:pPr>
              <w:suppressAutoHyphens/>
              <w:contextualSpacing/>
              <w:jc w:val="center"/>
              <w:rPr>
                <w:rFonts w:cs="Calibri"/>
                <w:sz w:val="20"/>
                <w:szCs w:val="24"/>
              </w:rPr>
            </w:pPr>
            <w:r w:rsidRPr="00FB5D82">
              <w:rPr>
                <w:rFonts w:cs="Calibri"/>
                <w:sz w:val="20"/>
                <w:szCs w:val="24"/>
              </w:rPr>
              <w:lastRenderedPageBreak/>
              <w:t>D</w:t>
            </w:r>
          </w:p>
        </w:tc>
        <w:tc>
          <w:tcPr>
            <w:tcW w:w="3572" w:type="dxa"/>
            <w:shd w:val="clear" w:color="auto" w:fill="auto"/>
            <w:vAlign w:val="center"/>
          </w:tcPr>
          <w:p w14:paraId="6C30810B" w14:textId="6A75D0CA" w:rsidR="00FB5D82" w:rsidRPr="00FB5D82" w:rsidRDefault="00FB5D82" w:rsidP="00FB5D82">
            <w:pPr>
              <w:suppressAutoHyphens/>
              <w:contextualSpacing/>
              <w:jc w:val="center"/>
              <w:rPr>
                <w:rFonts w:cs="Calibri"/>
                <w:sz w:val="20"/>
                <w:szCs w:val="24"/>
              </w:rPr>
            </w:pPr>
            <w:r w:rsidRPr="00FB5D82">
              <w:rPr>
                <w:rFonts w:cs="Calibri"/>
                <w:sz w:val="20"/>
                <w:szCs w:val="24"/>
              </w:rPr>
              <w:t>Technologia postaci leku I</w:t>
            </w:r>
          </w:p>
        </w:tc>
        <w:tc>
          <w:tcPr>
            <w:tcW w:w="1701" w:type="dxa"/>
            <w:shd w:val="clear" w:color="auto" w:fill="auto"/>
            <w:vAlign w:val="center"/>
          </w:tcPr>
          <w:p w14:paraId="1BD3611C" w14:textId="44D7BE0F" w:rsidR="00FB5D82" w:rsidRPr="00FB5D82" w:rsidRDefault="00FB5D82" w:rsidP="00FB5D82">
            <w:pPr>
              <w:suppressAutoHyphens/>
              <w:contextualSpacing/>
              <w:jc w:val="center"/>
              <w:rPr>
                <w:rFonts w:cs="Calibri"/>
                <w:sz w:val="20"/>
                <w:szCs w:val="24"/>
              </w:rPr>
            </w:pPr>
            <w:r w:rsidRPr="00FB5D82">
              <w:rPr>
                <w:rFonts w:cs="Calibri"/>
                <w:sz w:val="20"/>
                <w:szCs w:val="24"/>
              </w:rPr>
              <w:t>D.W12.; D.W18.; D.W22.; D.W24.; D.W25.; D.W26.; D.W28.; D.W29.; D.W35.; D.U10.; D.U11.; D.U12.; D.U13.; D.U14.; D.U15.; D.U18.; D.U20.; D.U23.; K.2.; K.7.; K.8.; K.10.</w:t>
            </w:r>
          </w:p>
        </w:tc>
        <w:tc>
          <w:tcPr>
            <w:tcW w:w="9439" w:type="dxa"/>
            <w:shd w:val="clear" w:color="auto" w:fill="auto"/>
            <w:vAlign w:val="center"/>
          </w:tcPr>
          <w:p w14:paraId="1741280C" w14:textId="45B390D9" w:rsidR="00FB5D82" w:rsidRPr="00FB5D82" w:rsidRDefault="00F04280" w:rsidP="00FB5D82">
            <w:pPr>
              <w:suppressAutoHyphens/>
              <w:contextualSpacing/>
              <w:jc w:val="both"/>
              <w:rPr>
                <w:rFonts w:cs="Calibri"/>
                <w:sz w:val="20"/>
                <w:szCs w:val="24"/>
              </w:rPr>
            </w:pPr>
            <w:r w:rsidRPr="00F04280">
              <w:rPr>
                <w:rFonts w:cs="Calibri"/>
                <w:bCs/>
                <w:sz w:val="20"/>
                <w:szCs w:val="24"/>
              </w:rPr>
              <w:t>Przedmiot umożliwia zdobycie wiedzy i umiejętności w zakresie: metod prawidłowego sporządzania płynnych, półstałych i stałych postaci leku w recepturze, nazewnictwa, składu i właściwości postaci leku, wymagań stawianych różnym postaciom leku, w szczególności wymagań farmakopealnych, podstawowych procesów jednostkowych oraz urządzeń stosowanych w technologii sporządzania recepturowych postaci leku, jak również w zakresie: metod postępowania aseptycznego oraz uzyskiwania jałowości produktów leczniczych, substancji i materiałów, właściwości substancji pomocniczych i dokonywania ich doboru w zależności od rodzaju postaci leku, rodzaju opakowań i systemów dozujących oraz ich doboru w celu zapewnienia odpowiedniej jakości leku recepturowego. Student zdobywa także zarówno wiedzę jak i umiejętności w zakresie: korzystania z farmakopei, receptariuszy oraz piśmiennictwa dotyczącego sporządzania recepturowych postaci leku, rozpoznawania i rozwiązywania problemów wynikających ze składu leku recepturowego przepisanego na recepcie, dokonywania weryfikacji jego składu, w celu prawidłowego jego sporządzania oraz dokonywania kontroli dawek.</w:t>
            </w:r>
          </w:p>
        </w:tc>
      </w:tr>
      <w:tr w:rsidR="00767E15" w:rsidRPr="00FB5D82" w14:paraId="436D3573" w14:textId="77777777" w:rsidTr="00B94F19">
        <w:trPr>
          <w:cantSplit/>
        </w:trPr>
        <w:tc>
          <w:tcPr>
            <w:tcW w:w="567" w:type="dxa"/>
            <w:shd w:val="clear" w:color="auto" w:fill="auto"/>
            <w:vAlign w:val="center"/>
          </w:tcPr>
          <w:p w14:paraId="4A351756" w14:textId="7D635177" w:rsidR="00767E15" w:rsidRPr="00FB5D82" w:rsidRDefault="00767E15" w:rsidP="00767E15">
            <w:pPr>
              <w:suppressAutoHyphens/>
              <w:contextualSpacing/>
              <w:jc w:val="center"/>
              <w:rPr>
                <w:rFonts w:cs="Calibri"/>
                <w:sz w:val="20"/>
                <w:szCs w:val="24"/>
              </w:rPr>
            </w:pPr>
            <w:r>
              <w:rPr>
                <w:rFonts w:cs="Calibri"/>
                <w:sz w:val="20"/>
                <w:szCs w:val="24"/>
              </w:rPr>
              <w:t>D-</w:t>
            </w:r>
            <w:r w:rsidRPr="00FB5D82">
              <w:rPr>
                <w:rFonts w:cs="Calibri"/>
                <w:sz w:val="20"/>
                <w:szCs w:val="24"/>
              </w:rPr>
              <w:t>E</w:t>
            </w:r>
          </w:p>
        </w:tc>
        <w:tc>
          <w:tcPr>
            <w:tcW w:w="3572" w:type="dxa"/>
            <w:shd w:val="clear" w:color="auto" w:fill="auto"/>
            <w:vAlign w:val="center"/>
          </w:tcPr>
          <w:p w14:paraId="71CD2770" w14:textId="42871BFB" w:rsidR="00767E15" w:rsidRPr="00FB5D82" w:rsidRDefault="00767E15" w:rsidP="00767E15">
            <w:pPr>
              <w:suppressAutoHyphens/>
              <w:contextualSpacing/>
              <w:jc w:val="center"/>
              <w:rPr>
                <w:rFonts w:cs="Calibri"/>
                <w:sz w:val="20"/>
                <w:szCs w:val="24"/>
              </w:rPr>
            </w:pPr>
            <w:r w:rsidRPr="00FB5D82">
              <w:rPr>
                <w:rFonts w:cs="Calibri"/>
                <w:sz w:val="20"/>
                <w:szCs w:val="24"/>
              </w:rPr>
              <w:t>Przedmiot fakultatywny</w:t>
            </w:r>
          </w:p>
        </w:tc>
        <w:tc>
          <w:tcPr>
            <w:tcW w:w="1701" w:type="dxa"/>
            <w:shd w:val="clear" w:color="auto" w:fill="auto"/>
            <w:vAlign w:val="center"/>
          </w:tcPr>
          <w:p w14:paraId="666EF4C9" w14:textId="2A324184" w:rsidR="00767E15" w:rsidRPr="00FB5D82" w:rsidRDefault="00767E15" w:rsidP="00767E15">
            <w:pPr>
              <w:suppressAutoHyphens/>
              <w:contextualSpacing/>
              <w:jc w:val="center"/>
              <w:rPr>
                <w:rFonts w:cs="Calibri"/>
                <w:sz w:val="20"/>
                <w:szCs w:val="24"/>
              </w:rPr>
            </w:pPr>
            <w:r w:rsidRPr="00631434">
              <w:rPr>
                <w:rFonts w:cs="Calibri"/>
                <w:sz w:val="20"/>
                <w:szCs w:val="24"/>
              </w:rPr>
              <w:t>Efekty uczenia się stanowią uzupełnienie dla efektów w kategorii wiedzy, umiejętności i kompetencji społecznych w obszarze dziedziny nauk medycznych i nauk o zdrowiu, w dyscyplinie nauki farmaceutyczne.</w:t>
            </w:r>
          </w:p>
        </w:tc>
        <w:tc>
          <w:tcPr>
            <w:tcW w:w="9439" w:type="dxa"/>
          </w:tcPr>
          <w:p w14:paraId="49B1C206" w14:textId="65082B3C" w:rsidR="00767E15" w:rsidRPr="00FB5D82" w:rsidRDefault="00767E15" w:rsidP="00767E15">
            <w:pPr>
              <w:suppressAutoHyphens/>
              <w:contextualSpacing/>
              <w:jc w:val="both"/>
              <w:rPr>
                <w:rFonts w:cs="Calibri"/>
                <w:sz w:val="20"/>
                <w:szCs w:val="24"/>
              </w:rPr>
            </w:pPr>
            <w:r w:rsidRPr="008D05F4">
              <w:rPr>
                <w:rFonts w:asciiTheme="minorHAnsi" w:eastAsia="Times New Roman" w:hAnsiTheme="minorHAnsi" w:cstheme="minorHAnsi"/>
                <w:bCs/>
                <w:sz w:val="20"/>
                <w:szCs w:val="20"/>
                <w:lang w:eastAsia="pl-PL"/>
              </w:rPr>
              <w:t xml:space="preserve">Treści programowe przedmiotów fakultatywnych, jako zajęć wybieralnych dla studentów, stanowią uzupełnienie </w:t>
            </w:r>
            <w:r>
              <w:rPr>
                <w:rFonts w:asciiTheme="minorHAnsi" w:eastAsia="Times New Roman" w:hAnsiTheme="minorHAnsi" w:cstheme="minorHAnsi"/>
                <w:bCs/>
                <w:sz w:val="20"/>
                <w:szCs w:val="20"/>
                <w:lang w:eastAsia="pl-PL"/>
              </w:rPr>
              <w:t>treści</w:t>
            </w:r>
            <w:r w:rsidRPr="008D05F4">
              <w:rPr>
                <w:rFonts w:asciiTheme="minorHAnsi" w:eastAsia="Times New Roman" w:hAnsiTheme="minorHAnsi" w:cstheme="minorHAnsi"/>
                <w:bCs/>
                <w:sz w:val="20"/>
                <w:szCs w:val="20"/>
                <w:lang w:eastAsia="pl-PL"/>
              </w:rPr>
              <w:t xml:space="preserve"> </w:t>
            </w:r>
            <w:r>
              <w:rPr>
                <w:rFonts w:asciiTheme="minorHAnsi" w:eastAsia="Times New Roman" w:hAnsiTheme="minorHAnsi" w:cstheme="minorHAnsi"/>
                <w:bCs/>
                <w:sz w:val="20"/>
                <w:szCs w:val="20"/>
                <w:lang w:eastAsia="pl-PL"/>
              </w:rPr>
              <w:t xml:space="preserve">poruszanych na zajęciach obowiązkowych </w:t>
            </w:r>
            <w:r w:rsidRPr="008D05F4">
              <w:rPr>
                <w:rFonts w:asciiTheme="minorHAnsi" w:eastAsia="Times New Roman" w:hAnsiTheme="minorHAnsi" w:cstheme="minorHAnsi"/>
                <w:bCs/>
                <w:sz w:val="20"/>
                <w:szCs w:val="20"/>
                <w:lang w:eastAsia="pl-PL"/>
              </w:rPr>
              <w:t xml:space="preserve">z zakresu wiedzy, umiejętności oraz kompetencji społecznych w obszarze dziedziny </w:t>
            </w:r>
            <w:r>
              <w:rPr>
                <w:rFonts w:asciiTheme="minorHAnsi" w:eastAsia="Times New Roman" w:hAnsiTheme="minorHAnsi" w:cstheme="minorHAnsi"/>
                <w:bCs/>
                <w:sz w:val="20"/>
                <w:szCs w:val="20"/>
                <w:lang w:eastAsia="pl-PL"/>
              </w:rPr>
              <w:t>nauk medy</w:t>
            </w:r>
            <w:r w:rsidRPr="008D05F4">
              <w:rPr>
                <w:rFonts w:asciiTheme="minorHAnsi" w:eastAsia="Times New Roman" w:hAnsiTheme="minorHAnsi" w:cstheme="minorHAnsi"/>
                <w:bCs/>
                <w:sz w:val="20"/>
                <w:szCs w:val="20"/>
                <w:lang w:eastAsia="pl-PL"/>
              </w:rPr>
              <w:t xml:space="preserve">cznych i nauk o zdrowiu, w dyscyplinie nauki farmaceutyczne. </w:t>
            </w:r>
            <w:r>
              <w:rPr>
                <w:rFonts w:asciiTheme="minorHAnsi" w:eastAsia="Times New Roman" w:hAnsiTheme="minorHAnsi" w:cstheme="minorHAnsi"/>
                <w:bCs/>
                <w:sz w:val="20"/>
                <w:szCs w:val="20"/>
                <w:lang w:eastAsia="pl-PL"/>
              </w:rPr>
              <w:t>Zagadnienia poruszane na zajęciach fakultatywnych</w:t>
            </w:r>
            <w:r w:rsidRPr="008D05F4">
              <w:rPr>
                <w:rFonts w:asciiTheme="minorHAnsi" w:eastAsia="Times New Roman" w:hAnsiTheme="minorHAnsi" w:cstheme="minorHAnsi"/>
                <w:bCs/>
                <w:sz w:val="20"/>
                <w:szCs w:val="20"/>
                <w:lang w:eastAsia="pl-PL"/>
              </w:rPr>
              <w:t xml:space="preserve"> odnos</w:t>
            </w:r>
            <w:r>
              <w:rPr>
                <w:rFonts w:asciiTheme="minorHAnsi" w:eastAsia="Times New Roman" w:hAnsiTheme="minorHAnsi" w:cstheme="minorHAnsi"/>
                <w:bCs/>
                <w:sz w:val="20"/>
                <w:szCs w:val="20"/>
                <w:lang w:eastAsia="pl-PL"/>
              </w:rPr>
              <w:t>z</w:t>
            </w:r>
            <w:r w:rsidRPr="008D05F4">
              <w:rPr>
                <w:rFonts w:asciiTheme="minorHAnsi" w:eastAsia="Times New Roman" w:hAnsiTheme="minorHAnsi" w:cstheme="minorHAnsi"/>
                <w:bCs/>
                <w:sz w:val="20"/>
                <w:szCs w:val="20"/>
                <w:lang w:eastAsia="pl-PL"/>
              </w:rPr>
              <w:t xml:space="preserve">ą się do aktualnych osiągnięć naukowych i technologicznych oraz bieżących potrzeb rynku pracy. Informacje o katalogu przedmiotów </w:t>
            </w:r>
            <w:r>
              <w:rPr>
                <w:rFonts w:asciiTheme="minorHAnsi" w:eastAsia="Times New Roman" w:hAnsiTheme="minorHAnsi" w:cstheme="minorHAnsi"/>
                <w:bCs/>
                <w:sz w:val="20"/>
                <w:szCs w:val="20"/>
                <w:lang w:eastAsia="pl-PL"/>
              </w:rPr>
              <w:t xml:space="preserve">fakultatywnych </w:t>
            </w:r>
            <w:r w:rsidRPr="008D05F4">
              <w:rPr>
                <w:rFonts w:asciiTheme="minorHAnsi" w:eastAsia="Times New Roman" w:hAnsiTheme="minorHAnsi" w:cstheme="minorHAnsi"/>
                <w:bCs/>
                <w:sz w:val="20"/>
                <w:szCs w:val="20"/>
                <w:lang w:eastAsia="pl-PL"/>
              </w:rPr>
              <w:t xml:space="preserve">zatwierdzonych i uruchomionych przez Dziekana na dany rok akademicki </w:t>
            </w:r>
            <w:r>
              <w:rPr>
                <w:rFonts w:asciiTheme="minorHAnsi" w:eastAsia="Times New Roman" w:hAnsiTheme="minorHAnsi" w:cstheme="minorHAnsi"/>
                <w:bCs/>
                <w:sz w:val="20"/>
                <w:szCs w:val="20"/>
                <w:lang w:eastAsia="pl-PL"/>
              </w:rPr>
              <w:t>są</w:t>
            </w:r>
            <w:r w:rsidRPr="008D05F4">
              <w:rPr>
                <w:rFonts w:asciiTheme="minorHAnsi" w:eastAsia="Times New Roman" w:hAnsiTheme="minorHAnsi" w:cstheme="minorHAnsi"/>
                <w:bCs/>
                <w:sz w:val="20"/>
                <w:szCs w:val="20"/>
                <w:lang w:eastAsia="pl-PL"/>
              </w:rPr>
              <w:t xml:space="preserve"> przekazywane studentom za pośrednictwem strony internetowej Wydziału</w:t>
            </w:r>
            <w:r>
              <w:rPr>
                <w:rFonts w:asciiTheme="minorHAnsi" w:eastAsia="Times New Roman" w:hAnsiTheme="minorHAnsi" w:cstheme="minorHAnsi"/>
                <w:bCs/>
                <w:sz w:val="20"/>
                <w:szCs w:val="20"/>
                <w:lang w:eastAsia="pl-PL"/>
              </w:rPr>
              <w:t xml:space="preserve"> a zapisy odbywają się przez Wirtualną Uczelnię</w:t>
            </w:r>
            <w:r w:rsidRPr="008D05F4">
              <w:rPr>
                <w:rFonts w:asciiTheme="minorHAnsi" w:eastAsia="Times New Roman" w:hAnsiTheme="minorHAnsi" w:cstheme="minorHAnsi"/>
                <w:bCs/>
                <w:sz w:val="20"/>
                <w:szCs w:val="20"/>
                <w:lang w:eastAsia="pl-PL"/>
              </w:rPr>
              <w:t xml:space="preserve">. </w:t>
            </w:r>
          </w:p>
        </w:tc>
      </w:tr>
      <w:tr w:rsidR="00767E15" w:rsidRPr="00FB5D82" w14:paraId="741E6656" w14:textId="77777777" w:rsidTr="00767E15">
        <w:trPr>
          <w:cantSplit/>
        </w:trPr>
        <w:tc>
          <w:tcPr>
            <w:tcW w:w="567" w:type="dxa"/>
            <w:shd w:val="clear" w:color="auto" w:fill="auto"/>
            <w:vAlign w:val="center"/>
          </w:tcPr>
          <w:p w14:paraId="4FA84B60" w14:textId="544937DC" w:rsidR="00767E15" w:rsidRPr="00FB5D82" w:rsidRDefault="00767E15" w:rsidP="00767E15">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06609079" w14:textId="17F0DE4C" w:rsidR="00767E15" w:rsidRPr="00FB5D82" w:rsidRDefault="00767E15" w:rsidP="00767E15">
            <w:pPr>
              <w:suppressAutoHyphens/>
              <w:contextualSpacing/>
              <w:jc w:val="center"/>
              <w:rPr>
                <w:rFonts w:cs="Calibri"/>
                <w:sz w:val="20"/>
                <w:szCs w:val="24"/>
              </w:rPr>
            </w:pPr>
            <w:r w:rsidRPr="00FB5D82">
              <w:rPr>
                <w:rFonts w:cs="Calibri"/>
                <w:sz w:val="20"/>
                <w:szCs w:val="24"/>
              </w:rPr>
              <w:t>Farmakoekonomika</w:t>
            </w:r>
          </w:p>
        </w:tc>
        <w:tc>
          <w:tcPr>
            <w:tcW w:w="1701" w:type="dxa"/>
            <w:shd w:val="clear" w:color="auto" w:fill="auto"/>
          </w:tcPr>
          <w:p w14:paraId="41932954" w14:textId="0E8CC841" w:rsidR="00767E15" w:rsidRPr="00FB5D82" w:rsidRDefault="00767E15" w:rsidP="00767E15">
            <w:pPr>
              <w:suppressAutoHyphens/>
              <w:contextualSpacing/>
              <w:jc w:val="center"/>
              <w:rPr>
                <w:rFonts w:cs="Calibri"/>
                <w:sz w:val="20"/>
                <w:szCs w:val="24"/>
              </w:rPr>
            </w:pPr>
            <w:r w:rsidRPr="00FB5D82">
              <w:rPr>
                <w:rFonts w:cs="Calibri"/>
                <w:sz w:val="20"/>
                <w:szCs w:val="24"/>
              </w:rPr>
              <w:t>F.W18.; F.W19.; F.W20.; F.U23.; F.U24.; K.2.; K.7.; K.8.; K.10.</w:t>
            </w:r>
          </w:p>
        </w:tc>
        <w:tc>
          <w:tcPr>
            <w:tcW w:w="9439" w:type="dxa"/>
            <w:shd w:val="clear" w:color="auto" w:fill="auto"/>
            <w:vAlign w:val="center"/>
          </w:tcPr>
          <w:p w14:paraId="45A55E45" w14:textId="2AD3CEF4" w:rsidR="00767E15" w:rsidRPr="00FB5D82" w:rsidRDefault="00767E15" w:rsidP="00767E15">
            <w:pPr>
              <w:suppressAutoHyphens/>
              <w:contextualSpacing/>
              <w:jc w:val="both"/>
              <w:rPr>
                <w:rFonts w:cs="Calibri"/>
                <w:sz w:val="20"/>
                <w:szCs w:val="24"/>
              </w:rPr>
            </w:pPr>
            <w:r w:rsidRPr="006269E7">
              <w:rPr>
                <w:rFonts w:cs="Calibri"/>
                <w:bCs/>
                <w:sz w:val="20"/>
                <w:szCs w:val="24"/>
              </w:rPr>
              <w:t xml:space="preserve">Student nabywa wiedzę i umiejętności praktyczne w zakresie analizy uwarunkowań ekonomicznych farmakoterapii. Poznaje zasady organizacji i finansowania systemu ochrony zdrowia w Rzeczypospolitej Polskiej oraz rolę farmaceuty w tym systemie. Uczy się szacować koszty i efekty farmakoterapii, wyliczać i interpretować współczynniki kosztów i efektywności, wskazywać procedurę efektywniejszą kosztowo oraz określać wpływ nowej technologii medycznej na finansowanie systemu ochrony zdrowia. Poznaje podstawowe prawne, etyczne i metodyczne aspekty prowadzenia badań klinicznych oraz rolę farmaceuty w tym procesie. </w:t>
            </w:r>
            <w:r w:rsidRPr="006269E7">
              <w:rPr>
                <w:rFonts w:cs="Calibri"/>
                <w:sz w:val="20"/>
                <w:szCs w:val="24"/>
              </w:rPr>
              <w:t>Uczy się krytycznie analizować wyniki badań klinicznych dotyczących skuteczności i bezpieczeństwa farmakoterapii oraz wykorzystywać je w ocenie farmakoekonomicznej technologii medycznych.</w:t>
            </w:r>
          </w:p>
        </w:tc>
      </w:tr>
      <w:tr w:rsidR="00767E15" w:rsidRPr="00FB5D82" w14:paraId="613EA096" w14:textId="77777777" w:rsidTr="00767E15">
        <w:trPr>
          <w:cantSplit/>
        </w:trPr>
        <w:tc>
          <w:tcPr>
            <w:tcW w:w="567" w:type="dxa"/>
            <w:shd w:val="clear" w:color="auto" w:fill="auto"/>
            <w:vAlign w:val="center"/>
          </w:tcPr>
          <w:p w14:paraId="4D48F950" w14:textId="49EB1365" w:rsidR="00767E15" w:rsidRPr="00FB5D82" w:rsidRDefault="00767E15" w:rsidP="00767E15">
            <w:pPr>
              <w:suppressAutoHyphens/>
              <w:contextualSpacing/>
              <w:jc w:val="center"/>
              <w:rPr>
                <w:rFonts w:cs="Calibri"/>
                <w:sz w:val="20"/>
                <w:szCs w:val="24"/>
              </w:rPr>
            </w:pPr>
            <w:r w:rsidRPr="00FB5D82">
              <w:rPr>
                <w:rFonts w:cs="Calibri"/>
                <w:sz w:val="20"/>
                <w:szCs w:val="24"/>
              </w:rPr>
              <w:lastRenderedPageBreak/>
              <w:t>F</w:t>
            </w:r>
          </w:p>
        </w:tc>
        <w:tc>
          <w:tcPr>
            <w:tcW w:w="3572" w:type="dxa"/>
            <w:shd w:val="clear" w:color="auto" w:fill="auto"/>
            <w:vAlign w:val="center"/>
          </w:tcPr>
          <w:p w14:paraId="03914683" w14:textId="5A53E2DB" w:rsidR="00767E15" w:rsidRPr="00FB5D82" w:rsidRDefault="00767E15" w:rsidP="00767E15">
            <w:pPr>
              <w:suppressAutoHyphens/>
              <w:contextualSpacing/>
              <w:jc w:val="center"/>
              <w:rPr>
                <w:rFonts w:cs="Calibri"/>
                <w:sz w:val="20"/>
                <w:szCs w:val="24"/>
              </w:rPr>
            </w:pPr>
            <w:r w:rsidRPr="00FB5D82">
              <w:rPr>
                <w:rFonts w:cs="Calibri"/>
                <w:sz w:val="20"/>
                <w:szCs w:val="24"/>
              </w:rPr>
              <w:t>Zdrowie publiczne</w:t>
            </w:r>
          </w:p>
        </w:tc>
        <w:tc>
          <w:tcPr>
            <w:tcW w:w="1701" w:type="dxa"/>
            <w:shd w:val="clear" w:color="auto" w:fill="auto"/>
          </w:tcPr>
          <w:p w14:paraId="774AB7E6" w14:textId="5F32CB3E" w:rsidR="00767E15" w:rsidRPr="00FB5D82" w:rsidRDefault="00767E15" w:rsidP="00767E15">
            <w:pPr>
              <w:suppressAutoHyphens/>
              <w:contextualSpacing/>
              <w:jc w:val="center"/>
              <w:rPr>
                <w:rFonts w:cs="Calibri"/>
                <w:sz w:val="20"/>
                <w:szCs w:val="24"/>
              </w:rPr>
            </w:pPr>
            <w:r w:rsidRPr="00FB5D82">
              <w:rPr>
                <w:rFonts w:cs="Calibri"/>
                <w:sz w:val="20"/>
                <w:szCs w:val="24"/>
              </w:rPr>
              <w:t>F.W04.; F.W21.; F.W25.; K.2.; K.7.; K.8.; K.10.</w:t>
            </w:r>
          </w:p>
        </w:tc>
        <w:tc>
          <w:tcPr>
            <w:tcW w:w="9439" w:type="dxa"/>
            <w:shd w:val="clear" w:color="auto" w:fill="auto"/>
            <w:vAlign w:val="center"/>
          </w:tcPr>
          <w:p w14:paraId="087DE81F" w14:textId="12055335" w:rsidR="00767E15" w:rsidRPr="00FB5D82" w:rsidRDefault="00767E15" w:rsidP="00767E15">
            <w:pPr>
              <w:suppressAutoHyphens/>
              <w:contextualSpacing/>
              <w:jc w:val="both"/>
              <w:rPr>
                <w:rFonts w:cs="Calibri"/>
                <w:sz w:val="20"/>
                <w:szCs w:val="24"/>
              </w:rPr>
            </w:pPr>
            <w:r w:rsidRPr="00767E15">
              <w:rPr>
                <w:rFonts w:cs="Calibri"/>
                <w:sz w:val="20"/>
                <w:szCs w:val="24"/>
              </w:rPr>
              <w:t>Student nabywa wiedzę z zakresu zdrowia publicznego, obejmujące uwarunkowania zdrowia populacji, wskaźniki zdrowotności, zasady promocji zdrowia i profilaktyki. Poznaje zasady funkcjonowania systemu ochrony zdrowia w Polsce oraz rolę farmaceuty w zespołach interdyscyplinarnych w działaniach na rzecz promocji zdrowia i profilaktyki. Nabywa i rozwija umiejętność analizy danych epidemiologicznych, korzystania z wiarygodnych źródeł informacji oraz formułowania wniosków w obszarze zdrowia publicznego i praktyki zawodowej farmaceuty.</w:t>
            </w:r>
          </w:p>
        </w:tc>
      </w:tr>
      <w:tr w:rsidR="00767E15" w:rsidRPr="00FB5D82" w14:paraId="0F0B0A3E" w14:textId="77777777" w:rsidTr="00767E15">
        <w:trPr>
          <w:cantSplit/>
        </w:trPr>
        <w:tc>
          <w:tcPr>
            <w:tcW w:w="567" w:type="dxa"/>
            <w:shd w:val="clear" w:color="auto" w:fill="auto"/>
            <w:vAlign w:val="center"/>
          </w:tcPr>
          <w:p w14:paraId="3AA38497" w14:textId="3AABE1A4" w:rsidR="00767E15" w:rsidRPr="00FB5D82" w:rsidRDefault="00767E15" w:rsidP="00767E15">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2E22767D" w14:textId="6EFC1B6E" w:rsidR="00767E15" w:rsidRPr="00FB5D82" w:rsidRDefault="00767E15" w:rsidP="00767E15">
            <w:pPr>
              <w:suppressAutoHyphens/>
              <w:contextualSpacing/>
              <w:jc w:val="center"/>
              <w:rPr>
                <w:rFonts w:cs="Calibri"/>
                <w:sz w:val="20"/>
                <w:szCs w:val="24"/>
              </w:rPr>
            </w:pPr>
            <w:r w:rsidRPr="00FB5D82">
              <w:rPr>
                <w:rFonts w:cs="Calibri"/>
                <w:sz w:val="20"/>
                <w:szCs w:val="24"/>
              </w:rPr>
              <w:t>Farmakoepidemiologia</w:t>
            </w:r>
          </w:p>
        </w:tc>
        <w:tc>
          <w:tcPr>
            <w:tcW w:w="1701" w:type="dxa"/>
            <w:shd w:val="clear" w:color="auto" w:fill="auto"/>
          </w:tcPr>
          <w:p w14:paraId="7B2866E2" w14:textId="58B53668" w:rsidR="00767E15" w:rsidRPr="00FB5D82" w:rsidRDefault="00767E15" w:rsidP="00767E15">
            <w:pPr>
              <w:suppressAutoHyphens/>
              <w:contextualSpacing/>
              <w:jc w:val="center"/>
              <w:rPr>
                <w:rFonts w:cs="Calibri"/>
                <w:sz w:val="20"/>
                <w:szCs w:val="24"/>
              </w:rPr>
            </w:pPr>
            <w:r w:rsidRPr="00FB5D82">
              <w:rPr>
                <w:rFonts w:cs="Calibri"/>
                <w:sz w:val="20"/>
                <w:szCs w:val="24"/>
              </w:rPr>
              <w:t>F.W15.; F.W21.; F.W22.; F.W24.; F.U15.; F.U19.; F.U24.; K.2.; K.7.; K.8.; K.10.</w:t>
            </w:r>
          </w:p>
        </w:tc>
        <w:tc>
          <w:tcPr>
            <w:tcW w:w="9439" w:type="dxa"/>
            <w:shd w:val="clear" w:color="auto" w:fill="auto"/>
            <w:vAlign w:val="center"/>
          </w:tcPr>
          <w:p w14:paraId="57FFE542" w14:textId="43B55F75" w:rsidR="00767E15" w:rsidRPr="00FB5D82" w:rsidRDefault="00767E15" w:rsidP="00767E15">
            <w:pPr>
              <w:suppressAutoHyphens/>
              <w:contextualSpacing/>
              <w:jc w:val="both"/>
              <w:rPr>
                <w:rFonts w:cs="Calibri"/>
                <w:sz w:val="20"/>
                <w:szCs w:val="24"/>
              </w:rPr>
            </w:pPr>
            <w:r w:rsidRPr="00767E15">
              <w:rPr>
                <w:rFonts w:cs="Calibri"/>
                <w:sz w:val="20"/>
                <w:szCs w:val="24"/>
              </w:rPr>
              <w:t>Student nabywa wiedzę i umiejętności w zakresie zasad monitorowania i oceny skuteczności i bezpieczeństwa produktów leczniczych i wyrobów medycznych w populacji oraz zasad stosowania i interpretacji wskaźników epidemiologicznych i zdrowotnych, a także zasad prowadzenia badań i analizy danych epidemiologicznych i farmakoepidemiologicznych. Poznaje problematykę uzależnień oraz rolę farmaceuty w działaniach na rzecz zdrowia publicznego i profilaktyki. Nabywa i rozwija umiejętność wykorzystywania narzędzi informatycznych oraz krytycznej analizy danych i publikacji naukowych oraz formułowania wniosków w zakresie farmakoepidemiologii i epidemiologii.</w:t>
            </w:r>
          </w:p>
        </w:tc>
      </w:tr>
      <w:tr w:rsidR="00767E15" w:rsidRPr="00FB5D82" w14:paraId="371E3040" w14:textId="77777777" w:rsidTr="00767E15">
        <w:trPr>
          <w:cantSplit/>
        </w:trPr>
        <w:tc>
          <w:tcPr>
            <w:tcW w:w="567" w:type="dxa"/>
            <w:shd w:val="clear" w:color="auto" w:fill="auto"/>
            <w:vAlign w:val="center"/>
          </w:tcPr>
          <w:p w14:paraId="3594AA44" w14:textId="3AF51FE7" w:rsidR="00767E15" w:rsidRPr="00FB5D82" w:rsidRDefault="00767E15" w:rsidP="00767E15">
            <w:pPr>
              <w:suppressAutoHyphens/>
              <w:contextualSpacing/>
              <w:jc w:val="center"/>
              <w:rPr>
                <w:rFonts w:cs="Calibri"/>
                <w:sz w:val="20"/>
                <w:szCs w:val="24"/>
              </w:rPr>
            </w:pPr>
            <w:r w:rsidRPr="00FB5D82">
              <w:rPr>
                <w:rFonts w:cs="Calibri"/>
                <w:sz w:val="20"/>
                <w:szCs w:val="24"/>
              </w:rPr>
              <w:t>E</w:t>
            </w:r>
          </w:p>
        </w:tc>
        <w:tc>
          <w:tcPr>
            <w:tcW w:w="3572" w:type="dxa"/>
            <w:shd w:val="clear" w:color="auto" w:fill="auto"/>
            <w:vAlign w:val="center"/>
          </w:tcPr>
          <w:p w14:paraId="2354BFF5" w14:textId="68D5BEE0" w:rsidR="00767E15" w:rsidRPr="00FB5D82" w:rsidRDefault="00767E15" w:rsidP="00767E15">
            <w:pPr>
              <w:suppressAutoHyphens/>
              <w:contextualSpacing/>
              <w:jc w:val="center"/>
              <w:rPr>
                <w:rFonts w:cs="Calibri"/>
                <w:sz w:val="20"/>
                <w:szCs w:val="24"/>
              </w:rPr>
            </w:pPr>
            <w:r w:rsidRPr="00FB5D82">
              <w:rPr>
                <w:rFonts w:cs="Calibri"/>
                <w:sz w:val="20"/>
                <w:szCs w:val="24"/>
              </w:rPr>
              <w:t>Biofarmacja</w:t>
            </w:r>
          </w:p>
        </w:tc>
        <w:tc>
          <w:tcPr>
            <w:tcW w:w="1701" w:type="dxa"/>
            <w:shd w:val="clear" w:color="auto" w:fill="auto"/>
          </w:tcPr>
          <w:p w14:paraId="0554D7E6" w14:textId="6B088F08" w:rsidR="00767E15" w:rsidRPr="00FB5D82" w:rsidRDefault="00767E15" w:rsidP="00767E15">
            <w:pPr>
              <w:suppressAutoHyphens/>
              <w:contextualSpacing/>
              <w:jc w:val="center"/>
              <w:rPr>
                <w:rFonts w:cs="Calibri"/>
                <w:sz w:val="20"/>
                <w:szCs w:val="24"/>
              </w:rPr>
            </w:pPr>
            <w:r w:rsidRPr="00FB5D82">
              <w:rPr>
                <w:rFonts w:cs="Calibri"/>
                <w:sz w:val="20"/>
                <w:szCs w:val="24"/>
              </w:rPr>
              <w:t>E.W01.; E.W02.; E.W03.; E.W04.; E.W05.; E.W09.; E.W10.; E.W11.; E.U01.; E.U03.; E.U04.; E.U05.; E.U06.; E.U07.; E.U08.; E.U09.; K.2.; K.7.; K.8.</w:t>
            </w:r>
          </w:p>
        </w:tc>
        <w:tc>
          <w:tcPr>
            <w:tcW w:w="9439" w:type="dxa"/>
            <w:shd w:val="clear" w:color="auto" w:fill="auto"/>
            <w:vAlign w:val="center"/>
          </w:tcPr>
          <w:p w14:paraId="22EB4762" w14:textId="4E9F0326" w:rsidR="00767E15" w:rsidRPr="00FB5D82" w:rsidRDefault="00767E15" w:rsidP="00767E15">
            <w:pPr>
              <w:suppressAutoHyphens/>
              <w:contextualSpacing/>
              <w:jc w:val="both"/>
              <w:rPr>
                <w:rFonts w:cs="Calibri"/>
                <w:sz w:val="20"/>
                <w:szCs w:val="24"/>
              </w:rPr>
            </w:pPr>
            <w:r w:rsidRPr="00767E15">
              <w:rPr>
                <w:rFonts w:cs="Calibri"/>
                <w:bCs/>
                <w:sz w:val="20"/>
                <w:szCs w:val="24"/>
              </w:rPr>
              <w:t xml:space="preserve">Student nabywa wiedzę na temat fizykochemicznych podstaw LADMER, ze szczególnym uwzględnieniem badań dostępności farmaceutycznej i biologicznej, biorównoważności, dowodzenia korelacji </w:t>
            </w:r>
            <w:r w:rsidRPr="00767E15">
              <w:rPr>
                <w:rFonts w:cs="Calibri"/>
                <w:bCs/>
                <w:i/>
                <w:sz w:val="20"/>
                <w:szCs w:val="24"/>
              </w:rPr>
              <w:t>in vivo</w:t>
            </w:r>
            <w:r w:rsidRPr="00767E15">
              <w:rPr>
                <w:rFonts w:cs="Calibri"/>
                <w:bCs/>
                <w:sz w:val="20"/>
                <w:szCs w:val="24"/>
              </w:rPr>
              <w:t xml:space="preserve"> – </w:t>
            </w:r>
            <w:r w:rsidRPr="00767E15">
              <w:rPr>
                <w:rFonts w:cs="Calibri"/>
                <w:bCs/>
                <w:i/>
                <w:sz w:val="20"/>
                <w:szCs w:val="24"/>
              </w:rPr>
              <w:t>in vitro</w:t>
            </w:r>
            <w:r w:rsidRPr="00767E15">
              <w:rPr>
                <w:rFonts w:cs="Calibri"/>
                <w:bCs/>
                <w:sz w:val="20"/>
                <w:szCs w:val="24"/>
              </w:rPr>
              <w:t xml:space="preserve"> (IVIVC). Poznaje wytyczne EMA,FDA oraz URPL w zakresie prowadzenia badań dostępności biologicznej i biorównoważności. Zdobywa również wiedzę z zakresu metod matematycznego opisu procesu uwalniania substancji czynnych z postaci leku, opisu podstawowych procesów fizycznych leżących u podstaw analizy uwalniania substancji czynnych z postaci leku – rozpuszczania i dyfuzji. Metod porównywania profili uwalniania. Poznaje wytyczne EMA, FDA oraz URPL w zakresie prowadzenia badań dostępności farmaceutycznej. Student poznaje także teoretyczne podstawy formułowania leków o przedłużonym/kontrolowanym działaniu uwzględniających różne mechanizmy przenikania substancji czynnych przez błony biologiczne, oraz różne drogi podania leków. Student zdobywa wiedzę na temat biofarmaceutycznych aspektów podania substancji leczniczych różnymi drogami: doustną, doodbytniczą, przezskórną, donosową, wziewną, do oka, jak również nabywa umiejętności, instrumentalnego badania dostępności farmaceutycznej substancji czynnej uwalnianej z danej postaci leku.</w:t>
            </w:r>
          </w:p>
        </w:tc>
      </w:tr>
      <w:tr w:rsidR="00767E15" w:rsidRPr="00FB5D82" w14:paraId="2750E1CF" w14:textId="77777777" w:rsidTr="00DE4359">
        <w:trPr>
          <w:cantSplit/>
        </w:trPr>
        <w:tc>
          <w:tcPr>
            <w:tcW w:w="567" w:type="dxa"/>
            <w:shd w:val="clear" w:color="auto" w:fill="auto"/>
            <w:vAlign w:val="center"/>
          </w:tcPr>
          <w:p w14:paraId="1C2DE331" w14:textId="4264292E" w:rsidR="00767E15" w:rsidRPr="00FB5D82" w:rsidRDefault="00767E15" w:rsidP="00767E15">
            <w:pPr>
              <w:suppressAutoHyphens/>
              <w:contextualSpacing/>
              <w:jc w:val="center"/>
              <w:rPr>
                <w:rFonts w:cs="Calibri"/>
                <w:sz w:val="20"/>
                <w:szCs w:val="24"/>
              </w:rPr>
            </w:pPr>
            <w:r w:rsidRPr="00FB5D82">
              <w:rPr>
                <w:rFonts w:cs="Calibri"/>
                <w:sz w:val="20"/>
                <w:szCs w:val="24"/>
              </w:rPr>
              <w:lastRenderedPageBreak/>
              <w:t>D</w:t>
            </w:r>
          </w:p>
        </w:tc>
        <w:tc>
          <w:tcPr>
            <w:tcW w:w="3572" w:type="dxa"/>
            <w:shd w:val="clear" w:color="auto" w:fill="auto"/>
            <w:vAlign w:val="center"/>
          </w:tcPr>
          <w:p w14:paraId="27717D68" w14:textId="178CAC8B" w:rsidR="00767E15" w:rsidRPr="00FB5D82" w:rsidRDefault="00767E15" w:rsidP="00767E15">
            <w:pPr>
              <w:suppressAutoHyphens/>
              <w:contextualSpacing/>
              <w:jc w:val="center"/>
              <w:rPr>
                <w:rFonts w:cs="Calibri"/>
                <w:sz w:val="20"/>
                <w:szCs w:val="24"/>
              </w:rPr>
            </w:pPr>
            <w:r w:rsidRPr="00FB5D82">
              <w:rPr>
                <w:rFonts w:cs="Calibri"/>
                <w:sz w:val="20"/>
                <w:szCs w:val="24"/>
              </w:rPr>
              <w:t>Technologia postaci leku II</w:t>
            </w:r>
          </w:p>
        </w:tc>
        <w:tc>
          <w:tcPr>
            <w:tcW w:w="1701" w:type="dxa"/>
            <w:shd w:val="clear" w:color="auto" w:fill="auto"/>
            <w:vAlign w:val="center"/>
          </w:tcPr>
          <w:p w14:paraId="47E4D7DF" w14:textId="0AC41A61" w:rsidR="00767E15" w:rsidRPr="00FB5D82" w:rsidRDefault="00767E15" w:rsidP="00767E15">
            <w:pPr>
              <w:suppressAutoHyphens/>
              <w:contextualSpacing/>
              <w:jc w:val="center"/>
              <w:rPr>
                <w:rFonts w:cs="Calibri"/>
                <w:sz w:val="20"/>
                <w:szCs w:val="24"/>
              </w:rPr>
            </w:pPr>
            <w:r w:rsidRPr="00FB5D82">
              <w:rPr>
                <w:rFonts w:cs="Calibri"/>
                <w:sz w:val="20"/>
                <w:szCs w:val="24"/>
              </w:rPr>
              <w:t>D.W03.; D.W12.; D.W18.; D.W20.; D.W21.; D.W22.; D.W26.; D.W27.; D.W28.; D.W29.; D.W30.; D.W31.; D.W32.; D.W33.; D.W34.; D.W38.; D.U10.; D.U11.; D.U14.; D.U15.; D.U19.; D.U20.; D.U21.; D.U22.; D.U23.; K.2.; K.7.; K.8.; K.10.</w:t>
            </w:r>
          </w:p>
        </w:tc>
        <w:tc>
          <w:tcPr>
            <w:tcW w:w="9439" w:type="dxa"/>
            <w:shd w:val="clear" w:color="auto" w:fill="auto"/>
          </w:tcPr>
          <w:p w14:paraId="313A5EBA" w14:textId="2F8BF107" w:rsidR="00767E15" w:rsidRPr="00FB5D82" w:rsidRDefault="00DE4359" w:rsidP="00DE4359">
            <w:pPr>
              <w:suppressAutoHyphens/>
              <w:contextualSpacing/>
              <w:jc w:val="both"/>
              <w:rPr>
                <w:rFonts w:cs="Calibri"/>
                <w:sz w:val="20"/>
                <w:szCs w:val="24"/>
              </w:rPr>
            </w:pPr>
            <w:r w:rsidRPr="00DE4359">
              <w:rPr>
                <w:rFonts w:cs="Calibri"/>
                <w:sz w:val="20"/>
                <w:szCs w:val="24"/>
              </w:rPr>
              <w:t>Student zdobywa wiedzę w zakresie metod postępowania aseptycznego oraz uzyskiwania jałowości produktów leczniczych, substancji i materiałów. Zaznajamia się z właściwościami metod otrzymywania postaci leku i zastosowania substancji pomocniczych stosowanych w przemysłowej produkcji leków oraz badań jakości postaci leku. Zdobywa wiedzę w zakresie znajomości procesów technologicznych oraz urządzeń stosowanych w technologii płynnych, półstałych i stałych postaci leku w skali laboratoryjnej i przemysłowej.</w:t>
            </w:r>
          </w:p>
        </w:tc>
      </w:tr>
      <w:tr w:rsidR="00767E15" w:rsidRPr="00FB5D82" w14:paraId="36724238" w14:textId="77777777" w:rsidTr="00DE4359">
        <w:trPr>
          <w:cantSplit/>
        </w:trPr>
        <w:tc>
          <w:tcPr>
            <w:tcW w:w="567" w:type="dxa"/>
            <w:shd w:val="clear" w:color="auto" w:fill="auto"/>
            <w:vAlign w:val="center"/>
          </w:tcPr>
          <w:p w14:paraId="64F38CAD" w14:textId="2034B276" w:rsidR="00767E15" w:rsidRPr="00FB5D82" w:rsidRDefault="00767E15" w:rsidP="00767E15">
            <w:pPr>
              <w:suppressAutoHyphens/>
              <w:contextualSpacing/>
              <w:jc w:val="center"/>
              <w:rPr>
                <w:rFonts w:cs="Calibri"/>
                <w:sz w:val="20"/>
                <w:szCs w:val="24"/>
              </w:rPr>
            </w:pPr>
            <w:r w:rsidRPr="00FB5D82">
              <w:rPr>
                <w:rFonts w:cs="Calibri"/>
                <w:sz w:val="20"/>
                <w:szCs w:val="24"/>
              </w:rPr>
              <w:t>H</w:t>
            </w:r>
          </w:p>
        </w:tc>
        <w:tc>
          <w:tcPr>
            <w:tcW w:w="3572" w:type="dxa"/>
            <w:shd w:val="clear" w:color="auto" w:fill="auto"/>
            <w:vAlign w:val="center"/>
          </w:tcPr>
          <w:p w14:paraId="6E68B7D0" w14:textId="20AF2DB0" w:rsidR="00767E15" w:rsidRPr="00FB5D82" w:rsidRDefault="00767E15" w:rsidP="00767E15">
            <w:pPr>
              <w:suppressAutoHyphens/>
              <w:contextualSpacing/>
              <w:jc w:val="center"/>
              <w:rPr>
                <w:rFonts w:cs="Calibri"/>
                <w:sz w:val="20"/>
                <w:szCs w:val="24"/>
              </w:rPr>
            </w:pPr>
            <w:r w:rsidRPr="00FB5D82">
              <w:rPr>
                <w:rFonts w:cs="Calibri"/>
                <w:sz w:val="20"/>
                <w:szCs w:val="24"/>
              </w:rPr>
              <w:t>Praktyka w aptece ogólnodostępnej</w:t>
            </w:r>
          </w:p>
        </w:tc>
        <w:tc>
          <w:tcPr>
            <w:tcW w:w="1701" w:type="dxa"/>
            <w:shd w:val="clear" w:color="auto" w:fill="auto"/>
          </w:tcPr>
          <w:p w14:paraId="4260A724" w14:textId="7B788416" w:rsidR="00767E15" w:rsidRPr="00FB5D82" w:rsidRDefault="00767E15" w:rsidP="00DE4359">
            <w:pPr>
              <w:suppressAutoHyphens/>
              <w:contextualSpacing/>
              <w:jc w:val="center"/>
              <w:rPr>
                <w:rFonts w:cs="Calibri"/>
                <w:sz w:val="20"/>
                <w:szCs w:val="24"/>
              </w:rPr>
            </w:pPr>
            <w:r w:rsidRPr="00FB5D82">
              <w:rPr>
                <w:rFonts w:cs="Calibri"/>
                <w:sz w:val="20"/>
                <w:szCs w:val="24"/>
              </w:rPr>
              <w:t>H.U1; H.U2; H.U3; H.U6; H.U7; K.1.; K.3.; K.4.; K.5.; K.10.</w:t>
            </w:r>
          </w:p>
        </w:tc>
        <w:tc>
          <w:tcPr>
            <w:tcW w:w="9439" w:type="dxa"/>
            <w:shd w:val="clear" w:color="auto" w:fill="auto"/>
            <w:vAlign w:val="center"/>
          </w:tcPr>
          <w:p w14:paraId="10F8DE3B" w14:textId="704BB8B1" w:rsidR="00767E15" w:rsidRPr="00FB5D82" w:rsidRDefault="00DE4359" w:rsidP="00DE4359">
            <w:pPr>
              <w:suppressAutoHyphens/>
              <w:contextualSpacing/>
              <w:jc w:val="both"/>
              <w:rPr>
                <w:rFonts w:cs="Calibri"/>
                <w:sz w:val="20"/>
                <w:szCs w:val="24"/>
              </w:rPr>
            </w:pPr>
            <w:r w:rsidRPr="00DE4359">
              <w:rPr>
                <w:rFonts w:cs="Calibri"/>
                <w:sz w:val="20"/>
                <w:szCs w:val="24"/>
              </w:rPr>
              <w:t>W ramach praktyki student zapoznaje się z charakterem pracy w aptece ogólnodostępnej, jej organizacją, czynnościami organizacyjnymi, aptecznym programem komputerowym.</w:t>
            </w:r>
            <w:r>
              <w:rPr>
                <w:rFonts w:cs="Calibri"/>
                <w:sz w:val="20"/>
                <w:szCs w:val="24"/>
              </w:rPr>
              <w:t xml:space="preserve"> </w:t>
            </w:r>
            <w:r w:rsidRPr="00DE4359">
              <w:rPr>
                <w:rFonts w:cs="Calibri"/>
                <w:sz w:val="20"/>
                <w:szCs w:val="24"/>
              </w:rPr>
              <w:t>Doskonali umiejętności praktyczne w rzeczywistych warunkach pracy ze szczególnym uwzględnieniem: - poznania zasad praktycznej realizacji recept pod nadzorem,</w:t>
            </w:r>
            <w:r>
              <w:rPr>
                <w:rFonts w:cs="Calibri"/>
                <w:sz w:val="20"/>
                <w:szCs w:val="24"/>
              </w:rPr>
              <w:t xml:space="preserve"> </w:t>
            </w:r>
            <w:r w:rsidRPr="00DE4359">
              <w:rPr>
                <w:rFonts w:cs="Calibri"/>
                <w:sz w:val="20"/>
                <w:szCs w:val="24"/>
              </w:rPr>
              <w:t>- zdobycia umiejętności prawidłowego wykonywania leków recepturowych w tym leków ocznych w warunkach aseptycznych,</w:t>
            </w:r>
            <w:r>
              <w:rPr>
                <w:rFonts w:cs="Calibri"/>
                <w:sz w:val="20"/>
                <w:szCs w:val="24"/>
              </w:rPr>
              <w:t xml:space="preserve"> </w:t>
            </w:r>
            <w:r w:rsidRPr="00DE4359">
              <w:rPr>
                <w:rFonts w:cs="Calibri"/>
                <w:sz w:val="20"/>
                <w:szCs w:val="24"/>
              </w:rPr>
              <w:t>- nabycie wiedzy na temat zasad prawidłowego przechowywania produktów leczniczych.</w:t>
            </w:r>
          </w:p>
        </w:tc>
      </w:tr>
      <w:tr w:rsidR="00767E15" w:rsidRPr="00FB5D82" w14:paraId="5CA597F8" w14:textId="77777777" w:rsidTr="00B94F19">
        <w:trPr>
          <w:cantSplit/>
        </w:trPr>
        <w:tc>
          <w:tcPr>
            <w:tcW w:w="567" w:type="dxa"/>
            <w:shd w:val="clear" w:color="auto" w:fill="auto"/>
            <w:vAlign w:val="center"/>
          </w:tcPr>
          <w:p w14:paraId="58632E71" w14:textId="59704750" w:rsidR="00767E15" w:rsidRPr="00FB5D82" w:rsidRDefault="00767E15" w:rsidP="00767E15">
            <w:pPr>
              <w:suppressAutoHyphens/>
              <w:contextualSpacing/>
              <w:jc w:val="center"/>
              <w:rPr>
                <w:rFonts w:cs="Calibri"/>
                <w:sz w:val="20"/>
                <w:szCs w:val="24"/>
              </w:rPr>
            </w:pPr>
            <w:r w:rsidRPr="00FB5D82">
              <w:rPr>
                <w:rFonts w:cs="Calibri"/>
                <w:sz w:val="20"/>
                <w:szCs w:val="24"/>
              </w:rPr>
              <w:t>D</w:t>
            </w:r>
          </w:p>
        </w:tc>
        <w:tc>
          <w:tcPr>
            <w:tcW w:w="3572" w:type="dxa"/>
            <w:shd w:val="clear" w:color="auto" w:fill="auto"/>
            <w:vAlign w:val="center"/>
          </w:tcPr>
          <w:p w14:paraId="6FF9858E" w14:textId="436CA3B3" w:rsidR="00767E15" w:rsidRPr="00FB5D82" w:rsidRDefault="00767E15" w:rsidP="00767E15">
            <w:pPr>
              <w:suppressAutoHyphens/>
              <w:contextualSpacing/>
              <w:jc w:val="center"/>
              <w:rPr>
                <w:rFonts w:cs="Calibri"/>
                <w:sz w:val="20"/>
                <w:szCs w:val="24"/>
              </w:rPr>
            </w:pPr>
            <w:r w:rsidRPr="00FB5D82">
              <w:rPr>
                <w:rFonts w:cs="Calibri"/>
                <w:sz w:val="20"/>
                <w:szCs w:val="24"/>
              </w:rPr>
              <w:t>Chemia i analiza leków</w:t>
            </w:r>
          </w:p>
        </w:tc>
        <w:tc>
          <w:tcPr>
            <w:tcW w:w="1701" w:type="dxa"/>
            <w:shd w:val="clear" w:color="auto" w:fill="auto"/>
            <w:vAlign w:val="center"/>
          </w:tcPr>
          <w:p w14:paraId="528596FD" w14:textId="6E44685D" w:rsidR="00767E15" w:rsidRPr="00B94F19" w:rsidRDefault="00767E15" w:rsidP="00B94F19">
            <w:pPr>
              <w:suppressAutoHyphens/>
              <w:contextualSpacing/>
              <w:jc w:val="center"/>
              <w:rPr>
                <w:rFonts w:cs="Calibri"/>
                <w:sz w:val="20"/>
                <w:szCs w:val="20"/>
              </w:rPr>
            </w:pPr>
            <w:r w:rsidRPr="00B94F19">
              <w:rPr>
                <w:rFonts w:cs="Calibri"/>
                <w:sz w:val="20"/>
                <w:szCs w:val="20"/>
              </w:rPr>
              <w:t>D.W01.; D.W02.; D.W03.; D.W04.; D.W05.; D.W06.; D.W10.; D.W36.;</w:t>
            </w:r>
            <w:r w:rsidR="00B94F19">
              <w:t xml:space="preserve"> </w:t>
            </w:r>
            <w:r w:rsidR="00B94F19" w:rsidRPr="00B94F19">
              <w:rPr>
                <w:rFonts w:cs="Calibri"/>
                <w:sz w:val="20"/>
                <w:szCs w:val="20"/>
              </w:rPr>
              <w:t>D.W44_UMW</w:t>
            </w:r>
            <w:r w:rsidR="00B94F19">
              <w:rPr>
                <w:rFonts w:cs="Calibri"/>
                <w:sz w:val="20"/>
                <w:szCs w:val="20"/>
              </w:rPr>
              <w:t xml:space="preserve">; </w:t>
            </w:r>
            <w:r w:rsidR="00B94F19" w:rsidRPr="00B94F19">
              <w:rPr>
                <w:rFonts w:cs="Calibri"/>
                <w:sz w:val="20"/>
                <w:szCs w:val="20"/>
              </w:rPr>
              <w:t>D.W45_UMW</w:t>
            </w:r>
            <w:r w:rsidR="00B94F19">
              <w:rPr>
                <w:rFonts w:cs="Calibri"/>
                <w:sz w:val="20"/>
                <w:szCs w:val="20"/>
              </w:rPr>
              <w:t>;</w:t>
            </w:r>
            <w:r w:rsidRPr="00B94F19">
              <w:rPr>
                <w:rFonts w:cs="Calibri"/>
                <w:sz w:val="20"/>
                <w:szCs w:val="20"/>
              </w:rPr>
              <w:t xml:space="preserve"> D.U01.; D.U02.; D.U03.; D.U04.; D.U05.; D.U06.;</w:t>
            </w:r>
            <w:r w:rsidR="00B94F19">
              <w:rPr>
                <w:rFonts w:cs="Calibri"/>
                <w:sz w:val="20"/>
                <w:szCs w:val="20"/>
              </w:rPr>
              <w:t xml:space="preserve"> </w:t>
            </w:r>
            <w:r w:rsidR="00B94F19" w:rsidRPr="00B94F19">
              <w:rPr>
                <w:rFonts w:cs="Calibri"/>
                <w:sz w:val="20"/>
                <w:szCs w:val="20"/>
              </w:rPr>
              <w:t>D.U27_UMW;</w:t>
            </w:r>
            <w:r w:rsidRPr="00B94F19">
              <w:rPr>
                <w:rFonts w:cs="Calibri"/>
                <w:sz w:val="20"/>
                <w:szCs w:val="20"/>
              </w:rPr>
              <w:t xml:space="preserve"> K.2.; K.7.; K.8.</w:t>
            </w:r>
          </w:p>
        </w:tc>
        <w:tc>
          <w:tcPr>
            <w:tcW w:w="9439" w:type="dxa"/>
            <w:shd w:val="clear" w:color="auto" w:fill="auto"/>
          </w:tcPr>
          <w:p w14:paraId="69FE523B" w14:textId="7D7D905D" w:rsidR="00767E15" w:rsidRPr="00FB5D82" w:rsidRDefault="00DE4359" w:rsidP="00B94F19">
            <w:pPr>
              <w:suppressAutoHyphens/>
              <w:contextualSpacing/>
              <w:jc w:val="both"/>
              <w:rPr>
                <w:rFonts w:cs="Calibri"/>
                <w:sz w:val="20"/>
                <w:szCs w:val="24"/>
              </w:rPr>
            </w:pPr>
            <w:r w:rsidRPr="006269E7">
              <w:rPr>
                <w:rFonts w:cs="Calibri"/>
                <w:bCs/>
                <w:sz w:val="20"/>
                <w:szCs w:val="24"/>
              </w:rPr>
              <w:t xml:space="preserve">Student poznaje budowę chemiczną (wzory) i nazewnictwo (nazwy chemiczne, międzynarodowe, niektóre synonimy), właściwości fizykochemicznych, oraz zagadnienia dotyczące stabilności </w:t>
            </w:r>
            <w:r w:rsidRPr="006269E7">
              <w:rPr>
                <w:rFonts w:cs="Calibri"/>
                <w:bCs/>
                <w:i/>
                <w:sz w:val="20"/>
                <w:szCs w:val="24"/>
              </w:rPr>
              <w:t>in vitro</w:t>
            </w:r>
            <w:r w:rsidRPr="006269E7">
              <w:rPr>
                <w:rFonts w:cs="Calibri"/>
                <w:bCs/>
                <w:sz w:val="20"/>
                <w:szCs w:val="24"/>
              </w:rPr>
              <w:t xml:space="preserve"> oraz biotransformacji leków. Nabywa także wiedzę na temat zależności pomiędzy budową chemiczną leków a ich bioaktywnością.  Student zdobywa także wiedzę na temat grup farmakologiczno-chemicznych leków oraz ich zastosowania terapeutycznego w określonych jednostkach chorobowych. Nabywa także zarówno wiedzę jak i umiejętności w zakresie kryteriów doboru metod stosowanych w analizie ilościowej i jakościowej mono- i wieloskładnikowych substancji leczniczych z uwzględnieniem ich budowy chemicznej i właściwości fizykochemicznych. Opanowuje także umiejętności badania analitycznego leków z zastosowaniem metod klasycznych i instrumentalnych oraz interpretacji wyników tych analiz.</w:t>
            </w:r>
          </w:p>
        </w:tc>
      </w:tr>
    </w:tbl>
    <w:p w14:paraId="3AA770F5" w14:textId="3FEF8B83" w:rsidR="00FB5D82" w:rsidRPr="00FB5D82" w:rsidRDefault="00FB5D82" w:rsidP="00FB5D82">
      <w:pPr>
        <w:suppressAutoHyphens/>
        <w:contextualSpacing/>
        <w:rPr>
          <w:rFonts w:cs="Calibri"/>
          <w:b/>
          <w:sz w:val="24"/>
          <w:szCs w:val="24"/>
        </w:rPr>
      </w:pPr>
    </w:p>
    <w:p w14:paraId="63C7F482" w14:textId="77777777" w:rsidR="00FB5D82" w:rsidRPr="00FB5D82" w:rsidRDefault="00FB5D82" w:rsidP="00FB5D82">
      <w:pPr>
        <w:suppressAutoHyphens/>
        <w:rPr>
          <w:rFonts w:cs="Calibri"/>
          <w:b/>
          <w:sz w:val="24"/>
          <w:szCs w:val="24"/>
        </w:rPr>
      </w:pPr>
      <w:r w:rsidRPr="00FB5D82">
        <w:rPr>
          <w:rFonts w:cs="Calibri"/>
          <w:b/>
          <w:sz w:val="24"/>
          <w:szCs w:val="24"/>
        </w:rPr>
        <w:br w:type="page"/>
      </w:r>
    </w:p>
    <w:p w14:paraId="4812B5E1"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lastRenderedPageBreak/>
        <w:t>Zajęcia wraz z przypisaniem do nich efektów uczenia się i treści programowych zapewniających uzyskanie tych efektów</w:t>
      </w:r>
    </w:p>
    <w:p w14:paraId="55778E5A"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akademicki 2029/2030</w:t>
      </w:r>
    </w:p>
    <w:p w14:paraId="2D9290C9"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4*</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FB5D82" w:rsidRPr="00FB5D82" w14:paraId="4B19BE1F" w14:textId="77777777" w:rsidTr="00FB5D82">
        <w:trPr>
          <w:cantSplit/>
        </w:trPr>
        <w:tc>
          <w:tcPr>
            <w:tcW w:w="567" w:type="dxa"/>
            <w:shd w:val="clear" w:color="auto" w:fill="auto"/>
            <w:vAlign w:val="center"/>
          </w:tcPr>
          <w:p w14:paraId="0F6D7730" w14:textId="16556DDE" w:rsidR="00FB5D82" w:rsidRPr="00FB5D82" w:rsidRDefault="00FB5D82" w:rsidP="00FB5D82">
            <w:pPr>
              <w:suppressAutoHyphens/>
              <w:contextualSpacing/>
              <w:jc w:val="center"/>
              <w:rPr>
                <w:rFonts w:cs="Calibri"/>
                <w:b/>
                <w:sz w:val="20"/>
                <w:szCs w:val="24"/>
              </w:rPr>
            </w:pPr>
            <w:r w:rsidRPr="00FB5D82">
              <w:rPr>
                <w:rFonts w:cs="Calibri"/>
                <w:b/>
                <w:sz w:val="20"/>
                <w:szCs w:val="24"/>
              </w:rPr>
              <w:t>lp bądź kod grupy**</w:t>
            </w:r>
          </w:p>
        </w:tc>
        <w:tc>
          <w:tcPr>
            <w:tcW w:w="3572" w:type="dxa"/>
            <w:shd w:val="clear" w:color="auto" w:fill="auto"/>
            <w:vAlign w:val="center"/>
          </w:tcPr>
          <w:p w14:paraId="75822CDF" w14:textId="66648B5A" w:rsidR="00FB5D82" w:rsidRPr="00FB5D82" w:rsidRDefault="00FB5D82" w:rsidP="00FB5D82">
            <w:pPr>
              <w:suppressAutoHyphens/>
              <w:contextualSpacing/>
              <w:jc w:val="center"/>
              <w:rPr>
                <w:rFonts w:cs="Calibri"/>
                <w:b/>
                <w:sz w:val="20"/>
                <w:szCs w:val="24"/>
              </w:rPr>
            </w:pPr>
            <w:r w:rsidRPr="00FB5D82">
              <w:rPr>
                <w:rFonts w:cs="Calibri"/>
                <w:b/>
                <w:sz w:val="20"/>
                <w:szCs w:val="24"/>
              </w:rPr>
              <w:t>przedmiot</w:t>
            </w:r>
          </w:p>
        </w:tc>
        <w:tc>
          <w:tcPr>
            <w:tcW w:w="1701" w:type="dxa"/>
            <w:shd w:val="clear" w:color="auto" w:fill="auto"/>
            <w:vAlign w:val="center"/>
          </w:tcPr>
          <w:p w14:paraId="35A1456B"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efekty uczenia się</w:t>
            </w:r>
          </w:p>
          <w:p w14:paraId="1E006F4F" w14:textId="06F0F19E" w:rsidR="00FB5D82" w:rsidRPr="00FB5D82" w:rsidRDefault="00FB5D82" w:rsidP="00FB5D82">
            <w:pPr>
              <w:suppressAutoHyphens/>
              <w:contextualSpacing/>
              <w:jc w:val="center"/>
              <w:rPr>
                <w:rFonts w:cs="Calibri"/>
                <w:b/>
                <w:sz w:val="20"/>
                <w:szCs w:val="24"/>
              </w:rPr>
            </w:pPr>
            <w:r w:rsidRPr="00FB5D82">
              <w:rPr>
                <w:rFonts w:cs="Calibri"/>
                <w:b/>
                <w:sz w:val="20"/>
                <w:szCs w:val="24"/>
              </w:rPr>
              <w:t>(wg matrycy)</w:t>
            </w:r>
          </w:p>
        </w:tc>
        <w:tc>
          <w:tcPr>
            <w:tcW w:w="9439" w:type="dxa"/>
            <w:shd w:val="clear" w:color="auto" w:fill="auto"/>
            <w:vAlign w:val="center"/>
          </w:tcPr>
          <w:p w14:paraId="0007AFD7"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treści programowe</w:t>
            </w:r>
          </w:p>
          <w:p w14:paraId="11BAECC3" w14:textId="41F1687A" w:rsidR="00FB5D82" w:rsidRPr="00FB5D82" w:rsidRDefault="00FB5D82" w:rsidP="00FB5D82">
            <w:pPr>
              <w:suppressAutoHyphens/>
              <w:contextualSpacing/>
              <w:jc w:val="center"/>
              <w:rPr>
                <w:rFonts w:cs="Calibri"/>
                <w:b/>
                <w:sz w:val="20"/>
                <w:szCs w:val="24"/>
              </w:rPr>
            </w:pPr>
            <w:r w:rsidRPr="00FB5D82">
              <w:rPr>
                <w:rFonts w:cs="Calibri"/>
                <w:b/>
                <w:sz w:val="20"/>
                <w:szCs w:val="24"/>
              </w:rPr>
              <w:t>(3–5 zdań)</w:t>
            </w:r>
          </w:p>
        </w:tc>
      </w:tr>
      <w:tr w:rsidR="00FB5D82" w:rsidRPr="00FB5D82" w14:paraId="000451C5" w14:textId="77777777" w:rsidTr="00DE4359">
        <w:trPr>
          <w:cantSplit/>
        </w:trPr>
        <w:tc>
          <w:tcPr>
            <w:tcW w:w="567" w:type="dxa"/>
            <w:shd w:val="clear" w:color="auto" w:fill="auto"/>
            <w:vAlign w:val="center"/>
          </w:tcPr>
          <w:p w14:paraId="359F7777" w14:textId="6541F1F4" w:rsidR="00FB5D82" w:rsidRPr="00FB5D82" w:rsidRDefault="00FB5D82" w:rsidP="00FB5D82">
            <w:pPr>
              <w:suppressAutoHyphens/>
              <w:contextualSpacing/>
              <w:jc w:val="center"/>
              <w:rPr>
                <w:rFonts w:cs="Calibri"/>
                <w:sz w:val="20"/>
                <w:szCs w:val="24"/>
              </w:rPr>
            </w:pPr>
            <w:r w:rsidRPr="00FB5D82">
              <w:rPr>
                <w:rFonts w:cs="Calibri"/>
                <w:sz w:val="20"/>
                <w:szCs w:val="24"/>
              </w:rPr>
              <w:t>D</w:t>
            </w:r>
          </w:p>
        </w:tc>
        <w:tc>
          <w:tcPr>
            <w:tcW w:w="3572" w:type="dxa"/>
            <w:shd w:val="clear" w:color="auto" w:fill="auto"/>
            <w:vAlign w:val="center"/>
          </w:tcPr>
          <w:p w14:paraId="41B6DFA8" w14:textId="2DEBF8C1" w:rsidR="00FB5D82" w:rsidRPr="00FB5D82" w:rsidRDefault="00FB5D82" w:rsidP="00FB5D82">
            <w:pPr>
              <w:suppressAutoHyphens/>
              <w:contextualSpacing/>
              <w:jc w:val="center"/>
              <w:rPr>
                <w:rFonts w:cs="Calibri"/>
                <w:sz w:val="20"/>
                <w:szCs w:val="24"/>
              </w:rPr>
            </w:pPr>
            <w:r w:rsidRPr="00FB5D82">
              <w:rPr>
                <w:rFonts w:cs="Calibri"/>
                <w:sz w:val="20"/>
                <w:szCs w:val="24"/>
              </w:rPr>
              <w:t>Technologia postaci leku III</w:t>
            </w:r>
          </w:p>
        </w:tc>
        <w:tc>
          <w:tcPr>
            <w:tcW w:w="1701" w:type="dxa"/>
            <w:shd w:val="clear" w:color="auto" w:fill="auto"/>
            <w:vAlign w:val="center"/>
          </w:tcPr>
          <w:p w14:paraId="1FAEF831" w14:textId="50B2D928" w:rsidR="00FB5D82" w:rsidRPr="00FB5D82" w:rsidRDefault="00FB5D82" w:rsidP="00FB5D82">
            <w:pPr>
              <w:suppressAutoHyphens/>
              <w:contextualSpacing/>
              <w:jc w:val="center"/>
              <w:rPr>
                <w:rFonts w:cs="Calibri"/>
                <w:sz w:val="20"/>
                <w:szCs w:val="24"/>
              </w:rPr>
            </w:pPr>
            <w:r w:rsidRPr="00FB5D82">
              <w:rPr>
                <w:rFonts w:cs="Calibri"/>
                <w:sz w:val="20"/>
                <w:szCs w:val="24"/>
              </w:rPr>
              <w:t>D.W23.; D.W25.; D.W28.; D.W32.; D.W37.; D.W38.; D.U15.; D.U16.; D.U17.; D.U20.; D.U21.; D.U23.; K.2.; K.7.; K.8.; K.10.</w:t>
            </w:r>
          </w:p>
        </w:tc>
        <w:tc>
          <w:tcPr>
            <w:tcW w:w="9439" w:type="dxa"/>
            <w:shd w:val="clear" w:color="auto" w:fill="auto"/>
          </w:tcPr>
          <w:p w14:paraId="16742035" w14:textId="06DADFF5" w:rsidR="00FB5D82" w:rsidRPr="00FB5D82" w:rsidRDefault="00DE4359" w:rsidP="00DE4359">
            <w:pPr>
              <w:suppressAutoHyphens/>
              <w:contextualSpacing/>
              <w:jc w:val="both"/>
              <w:rPr>
                <w:rFonts w:cs="Calibri"/>
                <w:sz w:val="20"/>
                <w:szCs w:val="24"/>
              </w:rPr>
            </w:pPr>
            <w:r w:rsidRPr="00DE4359">
              <w:rPr>
                <w:rFonts w:cs="Calibri"/>
                <w:bCs/>
                <w:sz w:val="20"/>
                <w:szCs w:val="24"/>
              </w:rPr>
              <w:t>Przedmiot umożliwia zdobycie wiedzy i umiejętności w zakresie zasad sporządzania w warunkach szpitalnych mieszanin do żywienia pozajelitowego i preparatów cytostatycznych podawanych pozajelitowo. Poznanie nowych rozwiązań technologicznych w zakresie wielokompartmentowych postaci leku takich jak: mikro-, nanocząstki, mikroemulsje, emulsje submikronowe, liposomy. Poznanie substancji pomocniczych stosowanych w przemysłowej produkcji leku, polimerów biomedycznych Zdobycie wiedzy w zakresie sporządzania ex tempore produktów radiofarmaceutycznych. Zdobycie wiedzy z zakresu zasad sporządzania preparatów homeopatycznych.</w:t>
            </w:r>
          </w:p>
        </w:tc>
      </w:tr>
      <w:tr w:rsidR="00FB5D82" w:rsidRPr="00FB5D82" w14:paraId="1C46E99F" w14:textId="77777777" w:rsidTr="00FB5D82">
        <w:trPr>
          <w:cantSplit/>
        </w:trPr>
        <w:tc>
          <w:tcPr>
            <w:tcW w:w="567" w:type="dxa"/>
            <w:shd w:val="clear" w:color="auto" w:fill="auto"/>
            <w:vAlign w:val="center"/>
          </w:tcPr>
          <w:p w14:paraId="40C1B51A" w14:textId="7841B396" w:rsidR="00FB5D82" w:rsidRPr="00FB5D82" w:rsidRDefault="00FB5D82" w:rsidP="00FB5D82">
            <w:pPr>
              <w:suppressAutoHyphens/>
              <w:contextualSpacing/>
              <w:jc w:val="center"/>
              <w:rPr>
                <w:rFonts w:cs="Calibri"/>
                <w:sz w:val="20"/>
                <w:szCs w:val="24"/>
              </w:rPr>
            </w:pPr>
            <w:r w:rsidRPr="00FB5D82">
              <w:rPr>
                <w:rFonts w:cs="Calibri"/>
                <w:sz w:val="20"/>
                <w:szCs w:val="24"/>
              </w:rPr>
              <w:t>E</w:t>
            </w:r>
          </w:p>
        </w:tc>
        <w:tc>
          <w:tcPr>
            <w:tcW w:w="3572" w:type="dxa"/>
            <w:shd w:val="clear" w:color="auto" w:fill="auto"/>
            <w:vAlign w:val="center"/>
          </w:tcPr>
          <w:p w14:paraId="624D8BAC" w14:textId="0B937C74" w:rsidR="00FB5D82" w:rsidRPr="00FB5D82" w:rsidRDefault="00FB5D82" w:rsidP="00FB5D82">
            <w:pPr>
              <w:suppressAutoHyphens/>
              <w:contextualSpacing/>
              <w:jc w:val="center"/>
              <w:rPr>
                <w:rFonts w:cs="Calibri"/>
                <w:sz w:val="20"/>
                <w:szCs w:val="24"/>
              </w:rPr>
            </w:pPr>
            <w:r w:rsidRPr="00FB5D82">
              <w:rPr>
                <w:rFonts w:cs="Calibri"/>
                <w:sz w:val="20"/>
                <w:szCs w:val="24"/>
              </w:rPr>
              <w:t>Bromatologia</w:t>
            </w:r>
          </w:p>
        </w:tc>
        <w:tc>
          <w:tcPr>
            <w:tcW w:w="1701" w:type="dxa"/>
            <w:shd w:val="clear" w:color="auto" w:fill="auto"/>
            <w:vAlign w:val="center"/>
          </w:tcPr>
          <w:p w14:paraId="53F43C65" w14:textId="341A2477" w:rsidR="00FB5D82" w:rsidRPr="00FB5D82" w:rsidRDefault="00FB5D82" w:rsidP="00FB5D82">
            <w:pPr>
              <w:suppressAutoHyphens/>
              <w:contextualSpacing/>
              <w:jc w:val="center"/>
              <w:rPr>
                <w:rFonts w:cs="Calibri"/>
                <w:sz w:val="20"/>
                <w:szCs w:val="24"/>
              </w:rPr>
            </w:pPr>
            <w:r w:rsidRPr="00FB5D82">
              <w:rPr>
                <w:rFonts w:cs="Calibri"/>
                <w:sz w:val="20"/>
                <w:szCs w:val="24"/>
              </w:rPr>
              <w:t>E.W30.; E.W31.; E.W32.; E.W33.; E.W34.; E.U17.; E.U18.; E.U19.; K.2.; K.7.; K.8.</w:t>
            </w:r>
          </w:p>
        </w:tc>
        <w:tc>
          <w:tcPr>
            <w:tcW w:w="9439" w:type="dxa"/>
            <w:shd w:val="clear" w:color="auto" w:fill="auto"/>
            <w:vAlign w:val="center"/>
          </w:tcPr>
          <w:p w14:paraId="5BBDD2A5" w14:textId="3BFBF8E9" w:rsidR="00FB5D82" w:rsidRPr="00FB5D82" w:rsidRDefault="00DE4359" w:rsidP="00FB5D82">
            <w:pPr>
              <w:suppressAutoHyphens/>
              <w:contextualSpacing/>
              <w:jc w:val="both"/>
              <w:rPr>
                <w:rFonts w:cs="Calibri"/>
                <w:sz w:val="20"/>
                <w:szCs w:val="24"/>
              </w:rPr>
            </w:pPr>
            <w:r w:rsidRPr="006269E7">
              <w:rPr>
                <w:rFonts w:cs="Calibri"/>
                <w:sz w:val="20"/>
                <w:szCs w:val="24"/>
              </w:rPr>
              <w:t>Student zdobywa wiedzę i umiejętności dotyczące roli w organizmie poszczególnych składników odżywczych, ich źródeł w pożywieniu i norm spożycia przez różne grupy ludności. Zapoznaje się z metodami oznaczania ich zawartości w żywości za pomocą współczesnych metod analitycznych oraz poznaje metody oceny jakości zdrowotnej żywności. Zdobywa wiedzę na temat żywności wzbogacanej, żywności specjalnego przeznaczenia medycznego oraz suplementów diety. Poznaje interakcje leków ze składnikami pokarmowymi i składnikami suplementów diety.</w:t>
            </w:r>
          </w:p>
        </w:tc>
      </w:tr>
      <w:tr w:rsidR="00FB5D82" w:rsidRPr="00FB5D82" w14:paraId="4AE37274" w14:textId="77777777" w:rsidTr="00FB5D82">
        <w:trPr>
          <w:cantSplit/>
        </w:trPr>
        <w:tc>
          <w:tcPr>
            <w:tcW w:w="567" w:type="dxa"/>
            <w:shd w:val="clear" w:color="auto" w:fill="auto"/>
            <w:vAlign w:val="center"/>
          </w:tcPr>
          <w:p w14:paraId="677D3EE4" w14:textId="69F5B727" w:rsidR="00FB5D82" w:rsidRPr="00FB5D82" w:rsidRDefault="00FB5D82" w:rsidP="00FB5D82">
            <w:pPr>
              <w:suppressAutoHyphens/>
              <w:contextualSpacing/>
              <w:jc w:val="center"/>
              <w:rPr>
                <w:rFonts w:cs="Calibri"/>
                <w:sz w:val="20"/>
                <w:szCs w:val="24"/>
              </w:rPr>
            </w:pPr>
            <w:r w:rsidRPr="00FB5D82">
              <w:rPr>
                <w:rFonts w:cs="Calibri"/>
                <w:sz w:val="20"/>
                <w:szCs w:val="24"/>
              </w:rPr>
              <w:t>E</w:t>
            </w:r>
          </w:p>
        </w:tc>
        <w:tc>
          <w:tcPr>
            <w:tcW w:w="3572" w:type="dxa"/>
            <w:shd w:val="clear" w:color="auto" w:fill="auto"/>
            <w:vAlign w:val="center"/>
          </w:tcPr>
          <w:p w14:paraId="4AE2B1A1" w14:textId="12804FC7" w:rsidR="00FB5D82" w:rsidRPr="00FB5D82" w:rsidRDefault="00FB5D82" w:rsidP="00FB5D82">
            <w:pPr>
              <w:suppressAutoHyphens/>
              <w:contextualSpacing/>
              <w:jc w:val="center"/>
              <w:rPr>
                <w:rFonts w:cs="Calibri"/>
                <w:sz w:val="20"/>
                <w:szCs w:val="24"/>
              </w:rPr>
            </w:pPr>
            <w:r w:rsidRPr="00FB5D82">
              <w:rPr>
                <w:rFonts w:cs="Calibri"/>
                <w:sz w:val="20"/>
                <w:szCs w:val="24"/>
              </w:rPr>
              <w:t>Toksykologia</w:t>
            </w:r>
          </w:p>
        </w:tc>
        <w:tc>
          <w:tcPr>
            <w:tcW w:w="1701" w:type="dxa"/>
            <w:shd w:val="clear" w:color="auto" w:fill="auto"/>
            <w:vAlign w:val="center"/>
          </w:tcPr>
          <w:p w14:paraId="75C5508A" w14:textId="5F813B64" w:rsidR="00FB5D82" w:rsidRPr="00FB5D82" w:rsidRDefault="00FB5D82" w:rsidP="00FB5D82">
            <w:pPr>
              <w:suppressAutoHyphens/>
              <w:contextualSpacing/>
              <w:jc w:val="center"/>
              <w:rPr>
                <w:rFonts w:cs="Calibri"/>
                <w:sz w:val="20"/>
                <w:szCs w:val="24"/>
              </w:rPr>
            </w:pPr>
            <w:r w:rsidRPr="00FB5D82">
              <w:rPr>
                <w:rFonts w:cs="Calibri"/>
                <w:sz w:val="20"/>
                <w:szCs w:val="24"/>
              </w:rPr>
              <w:t>E.W21.; E.W22.; E.W23.; E.W24.; E.W25.; E.W26.; E.W27.; E.W28.; E.W29.; E.U10.; E.U15.; E.U16.; K.2.; K.7.; K.8.; K.10.</w:t>
            </w:r>
          </w:p>
        </w:tc>
        <w:tc>
          <w:tcPr>
            <w:tcW w:w="9439" w:type="dxa"/>
            <w:shd w:val="clear" w:color="auto" w:fill="auto"/>
            <w:vAlign w:val="center"/>
          </w:tcPr>
          <w:p w14:paraId="2DAFC348" w14:textId="385D547F" w:rsidR="00FB5D82" w:rsidRPr="00FB5D82" w:rsidRDefault="00DE4359" w:rsidP="00FB5D82">
            <w:pPr>
              <w:suppressAutoHyphens/>
              <w:contextualSpacing/>
              <w:jc w:val="both"/>
              <w:rPr>
                <w:rFonts w:cs="Calibri"/>
                <w:sz w:val="20"/>
                <w:szCs w:val="24"/>
              </w:rPr>
            </w:pPr>
            <w:r w:rsidRPr="00DE4359">
              <w:rPr>
                <w:rFonts w:cs="Calibri"/>
                <w:sz w:val="20"/>
                <w:szCs w:val="24"/>
              </w:rPr>
              <w:t>Student nabywa wiedzę i umiejętności z zakresu toksykologii ogólnej, środowiskowej i klinicznej, obejmujące drogi narażenia na ksenobiotyki, ich losy w organizmie, mechanizmy działania toksycznego oraz czynniki wpływające na ich toksyczność i odpowiedź organizmu. Nabywa wiedzę i umiejętności dotyczące oceny narażenia organizmu na ksenobiotyki, bezpieczeństwa ich stosowania oraz rozpoznawania zagrożeń zdrowotnych, również związanych z zanieczyszczeniem środowiska, zasad postępowania w zatruciach wybranymi lekami, substancjami uzależniającymi, psychoaktywnymi i innymi ksenobiotykami, a także mechanizmów działania odtrutek. Poznaje zasady planowania, prowadzenia i interpretacji badań toksykologicznych ksenobiotyków oraz nowych substancji leczniczych. Nabywa i rozwija umiejętności krytycznej analizy danych toksykologicznych, formułowania wniosków na podstawie wyników badań i obserwacji oraz korzystania z wiarygodnych źródeł informacji naukowej.</w:t>
            </w:r>
          </w:p>
        </w:tc>
      </w:tr>
      <w:tr w:rsidR="00FB5D82" w:rsidRPr="00FB5D82" w14:paraId="5B104BBE" w14:textId="77777777" w:rsidTr="00484801">
        <w:trPr>
          <w:cantSplit/>
        </w:trPr>
        <w:tc>
          <w:tcPr>
            <w:tcW w:w="567" w:type="dxa"/>
            <w:shd w:val="clear" w:color="auto" w:fill="auto"/>
            <w:vAlign w:val="center"/>
          </w:tcPr>
          <w:p w14:paraId="12AAA90E" w14:textId="7BD04AB5" w:rsidR="00FB5D82" w:rsidRPr="00FB5D82" w:rsidRDefault="00FB5D82" w:rsidP="00FB5D82">
            <w:pPr>
              <w:suppressAutoHyphens/>
              <w:contextualSpacing/>
              <w:jc w:val="center"/>
              <w:rPr>
                <w:rFonts w:cs="Calibri"/>
                <w:sz w:val="20"/>
                <w:szCs w:val="24"/>
              </w:rPr>
            </w:pPr>
            <w:r w:rsidRPr="00FB5D82">
              <w:rPr>
                <w:rFonts w:cs="Calibri"/>
                <w:sz w:val="20"/>
                <w:szCs w:val="24"/>
              </w:rPr>
              <w:t>D</w:t>
            </w:r>
          </w:p>
        </w:tc>
        <w:tc>
          <w:tcPr>
            <w:tcW w:w="3572" w:type="dxa"/>
            <w:shd w:val="clear" w:color="auto" w:fill="auto"/>
            <w:vAlign w:val="center"/>
          </w:tcPr>
          <w:p w14:paraId="38243A8E" w14:textId="00CF0ABA" w:rsidR="00FB5D82" w:rsidRPr="00FB5D82" w:rsidRDefault="00FB5D82" w:rsidP="00FB5D82">
            <w:pPr>
              <w:suppressAutoHyphens/>
              <w:contextualSpacing/>
              <w:jc w:val="center"/>
              <w:rPr>
                <w:rFonts w:cs="Calibri"/>
                <w:sz w:val="20"/>
                <w:szCs w:val="24"/>
              </w:rPr>
            </w:pPr>
            <w:r w:rsidRPr="00FB5D82">
              <w:rPr>
                <w:rFonts w:cs="Calibri"/>
                <w:sz w:val="20"/>
                <w:szCs w:val="24"/>
              </w:rPr>
              <w:t>Synteza i technologia środków leczniczych</w:t>
            </w:r>
          </w:p>
        </w:tc>
        <w:tc>
          <w:tcPr>
            <w:tcW w:w="1701" w:type="dxa"/>
            <w:shd w:val="clear" w:color="auto" w:fill="auto"/>
            <w:vAlign w:val="center"/>
          </w:tcPr>
          <w:p w14:paraId="60E72377" w14:textId="5B42427D" w:rsidR="00FB5D82" w:rsidRPr="00FB5D82" w:rsidRDefault="00FB5D82" w:rsidP="00484801">
            <w:pPr>
              <w:suppressAutoHyphens/>
              <w:contextualSpacing/>
              <w:jc w:val="center"/>
              <w:rPr>
                <w:rFonts w:cs="Calibri"/>
                <w:sz w:val="20"/>
                <w:szCs w:val="24"/>
              </w:rPr>
            </w:pPr>
            <w:r w:rsidRPr="00FB5D82">
              <w:rPr>
                <w:rFonts w:cs="Calibri"/>
                <w:sz w:val="20"/>
                <w:szCs w:val="24"/>
              </w:rPr>
              <w:t>D.W07.; D.W08.; D.W09.; D.W10.; D.U07.; D.U19.;</w:t>
            </w:r>
            <w:r w:rsidR="00484801">
              <w:t xml:space="preserve"> </w:t>
            </w:r>
            <w:r w:rsidR="00484801" w:rsidRPr="00484801">
              <w:rPr>
                <w:rFonts w:cs="Calibri"/>
                <w:sz w:val="20"/>
                <w:szCs w:val="24"/>
              </w:rPr>
              <w:t>D.U28_UMW</w:t>
            </w:r>
            <w:r w:rsidR="00484801">
              <w:rPr>
                <w:rFonts w:cs="Calibri"/>
                <w:sz w:val="20"/>
                <w:szCs w:val="24"/>
              </w:rPr>
              <w:t>;</w:t>
            </w:r>
            <w:r w:rsidRPr="00FB5D82">
              <w:rPr>
                <w:rFonts w:cs="Calibri"/>
                <w:sz w:val="20"/>
                <w:szCs w:val="24"/>
              </w:rPr>
              <w:t xml:space="preserve"> K.2.; K.7.; K.8.</w:t>
            </w:r>
          </w:p>
        </w:tc>
        <w:tc>
          <w:tcPr>
            <w:tcW w:w="9439" w:type="dxa"/>
            <w:shd w:val="clear" w:color="auto" w:fill="auto"/>
          </w:tcPr>
          <w:p w14:paraId="1E4869D1" w14:textId="7E6FFF5B" w:rsidR="00FB5D82" w:rsidRPr="00FB5D82" w:rsidRDefault="00DE4359" w:rsidP="00484801">
            <w:pPr>
              <w:suppressAutoHyphens/>
              <w:contextualSpacing/>
              <w:jc w:val="both"/>
              <w:rPr>
                <w:rFonts w:cs="Calibri"/>
                <w:sz w:val="20"/>
                <w:szCs w:val="24"/>
              </w:rPr>
            </w:pPr>
            <w:r w:rsidRPr="00DE4359">
              <w:rPr>
                <w:rFonts w:cs="Calibri"/>
                <w:sz w:val="20"/>
                <w:szCs w:val="24"/>
              </w:rPr>
              <w:t>Student poznaje technologię chemiczną syntetycznych środków leczniczych – produkcję leków z odpowiednich surowców, z użyciem odpowiednich urządzeń i maszyn. Nabywa wiedzę o metodach otrzymywania substancji leczniczych na drodze syntezy chemicznej. Przedmiot wskazuje drogę opracowania nowej substancji leczniczej od etapu projektowania substancji czynnej aż do fazy rejestracji i wdrożenia do przemysłowej produkcji leku.</w:t>
            </w:r>
          </w:p>
        </w:tc>
      </w:tr>
      <w:tr w:rsidR="00DE4359" w:rsidRPr="00FB5D82" w14:paraId="5D3B27BA" w14:textId="77777777" w:rsidTr="00B94F19">
        <w:trPr>
          <w:cantSplit/>
        </w:trPr>
        <w:tc>
          <w:tcPr>
            <w:tcW w:w="567" w:type="dxa"/>
            <w:shd w:val="clear" w:color="auto" w:fill="auto"/>
            <w:vAlign w:val="center"/>
          </w:tcPr>
          <w:p w14:paraId="1B36A98B" w14:textId="71C85C71" w:rsidR="00DE4359" w:rsidRPr="00FB5D82" w:rsidRDefault="00DE4359" w:rsidP="00DE4359">
            <w:pPr>
              <w:suppressAutoHyphens/>
              <w:contextualSpacing/>
              <w:jc w:val="center"/>
              <w:rPr>
                <w:rFonts w:cs="Calibri"/>
                <w:sz w:val="20"/>
                <w:szCs w:val="24"/>
              </w:rPr>
            </w:pPr>
            <w:r w:rsidRPr="00FB5D82">
              <w:rPr>
                <w:rFonts w:cs="Calibri"/>
                <w:sz w:val="20"/>
                <w:szCs w:val="24"/>
              </w:rPr>
              <w:lastRenderedPageBreak/>
              <w:t>E</w:t>
            </w:r>
          </w:p>
        </w:tc>
        <w:tc>
          <w:tcPr>
            <w:tcW w:w="3572" w:type="dxa"/>
            <w:shd w:val="clear" w:color="auto" w:fill="auto"/>
            <w:vAlign w:val="center"/>
          </w:tcPr>
          <w:p w14:paraId="1B12F418" w14:textId="2E8F609D" w:rsidR="00DE4359" w:rsidRPr="00FB5D82" w:rsidRDefault="00DE4359" w:rsidP="00DE4359">
            <w:pPr>
              <w:suppressAutoHyphens/>
              <w:contextualSpacing/>
              <w:jc w:val="center"/>
              <w:rPr>
                <w:rFonts w:cs="Calibri"/>
                <w:sz w:val="20"/>
                <w:szCs w:val="24"/>
              </w:rPr>
            </w:pPr>
            <w:r w:rsidRPr="00FB5D82">
              <w:rPr>
                <w:rFonts w:cs="Calibri"/>
                <w:sz w:val="20"/>
                <w:szCs w:val="24"/>
              </w:rPr>
              <w:t>Przedmiot fakultatywny</w:t>
            </w:r>
          </w:p>
        </w:tc>
        <w:tc>
          <w:tcPr>
            <w:tcW w:w="1701" w:type="dxa"/>
            <w:shd w:val="clear" w:color="auto" w:fill="auto"/>
            <w:vAlign w:val="center"/>
          </w:tcPr>
          <w:p w14:paraId="412AF1D8" w14:textId="0A713BE0" w:rsidR="00DE4359" w:rsidRPr="00FB5D82" w:rsidRDefault="00DE4359" w:rsidP="00DE4359">
            <w:pPr>
              <w:suppressAutoHyphens/>
              <w:contextualSpacing/>
              <w:jc w:val="center"/>
              <w:rPr>
                <w:rFonts w:cs="Calibri"/>
                <w:sz w:val="20"/>
                <w:szCs w:val="24"/>
              </w:rPr>
            </w:pPr>
            <w:r w:rsidRPr="00631434">
              <w:rPr>
                <w:rFonts w:cs="Calibri"/>
                <w:sz w:val="20"/>
                <w:szCs w:val="24"/>
              </w:rPr>
              <w:t>Efekty uczenia się stanowią uzupełnienie dla efektów w kategorii wiedzy, umiejętności i kompetencji społecznych w obszarze dziedziny nauk medycznych i nauk o zdrowiu, w dyscyplinie nauki farmaceutyczne.</w:t>
            </w:r>
          </w:p>
        </w:tc>
        <w:tc>
          <w:tcPr>
            <w:tcW w:w="9439" w:type="dxa"/>
          </w:tcPr>
          <w:p w14:paraId="278CBCFE" w14:textId="3512AA30" w:rsidR="00DE4359" w:rsidRPr="00FB5D82" w:rsidRDefault="00DE4359" w:rsidP="00DE4359">
            <w:pPr>
              <w:suppressAutoHyphens/>
              <w:contextualSpacing/>
              <w:jc w:val="both"/>
              <w:rPr>
                <w:rFonts w:cs="Calibri"/>
                <w:sz w:val="20"/>
                <w:szCs w:val="24"/>
              </w:rPr>
            </w:pPr>
            <w:r w:rsidRPr="008D05F4">
              <w:rPr>
                <w:rFonts w:asciiTheme="minorHAnsi" w:eastAsia="Times New Roman" w:hAnsiTheme="minorHAnsi" w:cstheme="minorHAnsi"/>
                <w:bCs/>
                <w:sz w:val="20"/>
                <w:szCs w:val="20"/>
                <w:lang w:eastAsia="pl-PL"/>
              </w:rPr>
              <w:t xml:space="preserve">Treści programowe przedmiotów fakultatywnych, jako zajęć wybieralnych dla studentów, stanowią uzupełnienie </w:t>
            </w:r>
            <w:r>
              <w:rPr>
                <w:rFonts w:asciiTheme="minorHAnsi" w:eastAsia="Times New Roman" w:hAnsiTheme="minorHAnsi" w:cstheme="minorHAnsi"/>
                <w:bCs/>
                <w:sz w:val="20"/>
                <w:szCs w:val="20"/>
                <w:lang w:eastAsia="pl-PL"/>
              </w:rPr>
              <w:t>treści</w:t>
            </w:r>
            <w:r w:rsidRPr="008D05F4">
              <w:rPr>
                <w:rFonts w:asciiTheme="minorHAnsi" w:eastAsia="Times New Roman" w:hAnsiTheme="minorHAnsi" w:cstheme="minorHAnsi"/>
                <w:bCs/>
                <w:sz w:val="20"/>
                <w:szCs w:val="20"/>
                <w:lang w:eastAsia="pl-PL"/>
              </w:rPr>
              <w:t xml:space="preserve"> </w:t>
            </w:r>
            <w:r>
              <w:rPr>
                <w:rFonts w:asciiTheme="minorHAnsi" w:eastAsia="Times New Roman" w:hAnsiTheme="minorHAnsi" w:cstheme="minorHAnsi"/>
                <w:bCs/>
                <w:sz w:val="20"/>
                <w:szCs w:val="20"/>
                <w:lang w:eastAsia="pl-PL"/>
              </w:rPr>
              <w:t xml:space="preserve">poruszanych na zajęciach obowiązkowych </w:t>
            </w:r>
            <w:r w:rsidRPr="008D05F4">
              <w:rPr>
                <w:rFonts w:asciiTheme="minorHAnsi" w:eastAsia="Times New Roman" w:hAnsiTheme="minorHAnsi" w:cstheme="minorHAnsi"/>
                <w:bCs/>
                <w:sz w:val="20"/>
                <w:szCs w:val="20"/>
                <w:lang w:eastAsia="pl-PL"/>
              </w:rPr>
              <w:t xml:space="preserve">z zakresu wiedzy, umiejętności oraz kompetencji społecznych w obszarze dziedziny </w:t>
            </w:r>
            <w:r>
              <w:rPr>
                <w:rFonts w:asciiTheme="minorHAnsi" w:eastAsia="Times New Roman" w:hAnsiTheme="minorHAnsi" w:cstheme="minorHAnsi"/>
                <w:bCs/>
                <w:sz w:val="20"/>
                <w:szCs w:val="20"/>
                <w:lang w:eastAsia="pl-PL"/>
              </w:rPr>
              <w:t>nauk medy</w:t>
            </w:r>
            <w:r w:rsidRPr="008D05F4">
              <w:rPr>
                <w:rFonts w:asciiTheme="minorHAnsi" w:eastAsia="Times New Roman" w:hAnsiTheme="minorHAnsi" w:cstheme="minorHAnsi"/>
                <w:bCs/>
                <w:sz w:val="20"/>
                <w:szCs w:val="20"/>
                <w:lang w:eastAsia="pl-PL"/>
              </w:rPr>
              <w:t xml:space="preserve">cznych i nauk o zdrowiu, w dyscyplinie nauki farmaceutyczne. </w:t>
            </w:r>
            <w:r>
              <w:rPr>
                <w:rFonts w:asciiTheme="minorHAnsi" w:eastAsia="Times New Roman" w:hAnsiTheme="minorHAnsi" w:cstheme="minorHAnsi"/>
                <w:bCs/>
                <w:sz w:val="20"/>
                <w:szCs w:val="20"/>
                <w:lang w:eastAsia="pl-PL"/>
              </w:rPr>
              <w:t>Zagadnienia poruszane na zajęciach fakultatywnych</w:t>
            </w:r>
            <w:r w:rsidRPr="008D05F4">
              <w:rPr>
                <w:rFonts w:asciiTheme="minorHAnsi" w:eastAsia="Times New Roman" w:hAnsiTheme="minorHAnsi" w:cstheme="minorHAnsi"/>
                <w:bCs/>
                <w:sz w:val="20"/>
                <w:szCs w:val="20"/>
                <w:lang w:eastAsia="pl-PL"/>
              </w:rPr>
              <w:t xml:space="preserve"> odnos</w:t>
            </w:r>
            <w:r>
              <w:rPr>
                <w:rFonts w:asciiTheme="minorHAnsi" w:eastAsia="Times New Roman" w:hAnsiTheme="minorHAnsi" w:cstheme="minorHAnsi"/>
                <w:bCs/>
                <w:sz w:val="20"/>
                <w:szCs w:val="20"/>
                <w:lang w:eastAsia="pl-PL"/>
              </w:rPr>
              <w:t>z</w:t>
            </w:r>
            <w:r w:rsidRPr="008D05F4">
              <w:rPr>
                <w:rFonts w:asciiTheme="minorHAnsi" w:eastAsia="Times New Roman" w:hAnsiTheme="minorHAnsi" w:cstheme="minorHAnsi"/>
                <w:bCs/>
                <w:sz w:val="20"/>
                <w:szCs w:val="20"/>
                <w:lang w:eastAsia="pl-PL"/>
              </w:rPr>
              <w:t xml:space="preserve">ą się do aktualnych osiągnięć naukowych i technologicznych oraz bieżących potrzeb rynku pracy. Informacje o katalogu przedmiotów </w:t>
            </w:r>
            <w:r>
              <w:rPr>
                <w:rFonts w:asciiTheme="minorHAnsi" w:eastAsia="Times New Roman" w:hAnsiTheme="minorHAnsi" w:cstheme="minorHAnsi"/>
                <w:bCs/>
                <w:sz w:val="20"/>
                <w:szCs w:val="20"/>
                <w:lang w:eastAsia="pl-PL"/>
              </w:rPr>
              <w:t xml:space="preserve">fakultatywnych </w:t>
            </w:r>
            <w:r w:rsidRPr="008D05F4">
              <w:rPr>
                <w:rFonts w:asciiTheme="minorHAnsi" w:eastAsia="Times New Roman" w:hAnsiTheme="minorHAnsi" w:cstheme="minorHAnsi"/>
                <w:bCs/>
                <w:sz w:val="20"/>
                <w:szCs w:val="20"/>
                <w:lang w:eastAsia="pl-PL"/>
              </w:rPr>
              <w:t xml:space="preserve">zatwierdzonych i uruchomionych przez Dziekana na dany rok akademicki </w:t>
            </w:r>
            <w:r>
              <w:rPr>
                <w:rFonts w:asciiTheme="minorHAnsi" w:eastAsia="Times New Roman" w:hAnsiTheme="minorHAnsi" w:cstheme="minorHAnsi"/>
                <w:bCs/>
                <w:sz w:val="20"/>
                <w:szCs w:val="20"/>
                <w:lang w:eastAsia="pl-PL"/>
              </w:rPr>
              <w:t>są</w:t>
            </w:r>
            <w:r w:rsidRPr="008D05F4">
              <w:rPr>
                <w:rFonts w:asciiTheme="minorHAnsi" w:eastAsia="Times New Roman" w:hAnsiTheme="minorHAnsi" w:cstheme="minorHAnsi"/>
                <w:bCs/>
                <w:sz w:val="20"/>
                <w:szCs w:val="20"/>
                <w:lang w:eastAsia="pl-PL"/>
              </w:rPr>
              <w:t xml:space="preserve"> przekazywane studentom za pośrednictwem strony internetowej Wydziału</w:t>
            </w:r>
            <w:r>
              <w:rPr>
                <w:rFonts w:asciiTheme="minorHAnsi" w:eastAsia="Times New Roman" w:hAnsiTheme="minorHAnsi" w:cstheme="minorHAnsi"/>
                <w:bCs/>
                <w:sz w:val="20"/>
                <w:szCs w:val="20"/>
                <w:lang w:eastAsia="pl-PL"/>
              </w:rPr>
              <w:t xml:space="preserve"> a zapisy odbywają się przez Wirtualną Uczelnię</w:t>
            </w:r>
            <w:r w:rsidRPr="008D05F4">
              <w:rPr>
                <w:rFonts w:asciiTheme="minorHAnsi" w:eastAsia="Times New Roman" w:hAnsiTheme="minorHAnsi" w:cstheme="minorHAnsi"/>
                <w:bCs/>
                <w:sz w:val="20"/>
                <w:szCs w:val="20"/>
                <w:lang w:eastAsia="pl-PL"/>
              </w:rPr>
              <w:t xml:space="preserve">. </w:t>
            </w:r>
          </w:p>
        </w:tc>
      </w:tr>
      <w:tr w:rsidR="00DE4359" w:rsidRPr="00FB5D82" w14:paraId="00EE2BD2" w14:textId="77777777" w:rsidTr="009D0845">
        <w:trPr>
          <w:cantSplit/>
        </w:trPr>
        <w:tc>
          <w:tcPr>
            <w:tcW w:w="567" w:type="dxa"/>
            <w:shd w:val="clear" w:color="auto" w:fill="auto"/>
            <w:vAlign w:val="center"/>
          </w:tcPr>
          <w:p w14:paraId="416FE10A" w14:textId="4D7A2526" w:rsidR="00DE4359" w:rsidRPr="00FB5D82" w:rsidRDefault="00DE4359" w:rsidP="00DE4359">
            <w:pPr>
              <w:suppressAutoHyphens/>
              <w:contextualSpacing/>
              <w:jc w:val="center"/>
              <w:rPr>
                <w:rFonts w:cs="Calibri"/>
                <w:sz w:val="20"/>
                <w:szCs w:val="24"/>
              </w:rPr>
            </w:pPr>
            <w:r w:rsidRPr="00FB5D82">
              <w:rPr>
                <w:rFonts w:cs="Calibri"/>
                <w:sz w:val="20"/>
                <w:szCs w:val="24"/>
              </w:rPr>
              <w:t>C</w:t>
            </w:r>
          </w:p>
        </w:tc>
        <w:tc>
          <w:tcPr>
            <w:tcW w:w="3572" w:type="dxa"/>
            <w:shd w:val="clear" w:color="auto" w:fill="auto"/>
            <w:vAlign w:val="center"/>
          </w:tcPr>
          <w:p w14:paraId="7C1907A2" w14:textId="61F012E5" w:rsidR="00DE4359" w:rsidRPr="00FB5D82" w:rsidRDefault="00DE4359" w:rsidP="00DE4359">
            <w:pPr>
              <w:suppressAutoHyphens/>
              <w:contextualSpacing/>
              <w:jc w:val="center"/>
              <w:rPr>
                <w:rFonts w:cs="Calibri"/>
                <w:sz w:val="20"/>
                <w:szCs w:val="24"/>
              </w:rPr>
            </w:pPr>
            <w:r w:rsidRPr="00FB5D82">
              <w:rPr>
                <w:rFonts w:cs="Calibri"/>
                <w:sz w:val="20"/>
                <w:szCs w:val="24"/>
              </w:rPr>
              <w:t>Etyka zawodowa</w:t>
            </w:r>
          </w:p>
        </w:tc>
        <w:tc>
          <w:tcPr>
            <w:tcW w:w="1701" w:type="dxa"/>
            <w:shd w:val="clear" w:color="auto" w:fill="auto"/>
            <w:vAlign w:val="center"/>
          </w:tcPr>
          <w:p w14:paraId="6746CB3C" w14:textId="5211D134" w:rsidR="00DE4359" w:rsidRPr="00FB5D82" w:rsidRDefault="00DE4359" w:rsidP="00DE4359">
            <w:pPr>
              <w:suppressAutoHyphens/>
              <w:contextualSpacing/>
              <w:jc w:val="center"/>
              <w:rPr>
                <w:rFonts w:cs="Calibri"/>
                <w:sz w:val="20"/>
                <w:szCs w:val="24"/>
              </w:rPr>
            </w:pPr>
            <w:r w:rsidRPr="00FB5D82">
              <w:rPr>
                <w:rFonts w:cs="Calibri"/>
                <w:sz w:val="20"/>
                <w:szCs w:val="24"/>
              </w:rPr>
              <w:t>C.W08.; C.W09.; C.W10.; C.U02.; C.U07.; C.U08.; K.1.; K.3.; K.5.; K.10.</w:t>
            </w:r>
          </w:p>
        </w:tc>
        <w:tc>
          <w:tcPr>
            <w:tcW w:w="9439" w:type="dxa"/>
            <w:shd w:val="clear" w:color="auto" w:fill="auto"/>
          </w:tcPr>
          <w:p w14:paraId="21EFA087" w14:textId="4B70F52C" w:rsidR="00DE4359" w:rsidRPr="00FB5D82" w:rsidRDefault="009D0845" w:rsidP="009D0845">
            <w:pPr>
              <w:suppressAutoHyphens/>
              <w:contextualSpacing/>
              <w:jc w:val="both"/>
              <w:rPr>
                <w:rFonts w:cs="Calibri"/>
                <w:sz w:val="20"/>
                <w:szCs w:val="24"/>
              </w:rPr>
            </w:pPr>
            <w:r w:rsidRPr="009D0845">
              <w:rPr>
                <w:rFonts w:cs="Calibri"/>
                <w:sz w:val="20"/>
                <w:szCs w:val="24"/>
              </w:rPr>
              <w:t>Przedmiot przybliża studentom powinności i zobowiązania wynikające z wykonywania zawodu zaufania publicznego. Studenci zapoznają się z podstawami etyki i deontologii znajdującymi zastosowanie w pracy z pacjentem i uzyskują kompetencje w zakresie obowiązujących rozwiązań ustawowych regulujących wykonywanie zawodu.</w:t>
            </w:r>
          </w:p>
        </w:tc>
      </w:tr>
      <w:tr w:rsidR="00DE4359" w:rsidRPr="00FB5D82" w14:paraId="2C148BD3" w14:textId="77777777" w:rsidTr="009D0845">
        <w:trPr>
          <w:cantSplit/>
        </w:trPr>
        <w:tc>
          <w:tcPr>
            <w:tcW w:w="567" w:type="dxa"/>
            <w:shd w:val="clear" w:color="auto" w:fill="auto"/>
            <w:vAlign w:val="center"/>
          </w:tcPr>
          <w:p w14:paraId="4C13C36C" w14:textId="109394F4" w:rsidR="00DE4359" w:rsidRPr="00FB5D82" w:rsidRDefault="00DE4359" w:rsidP="00DE4359">
            <w:pPr>
              <w:suppressAutoHyphens/>
              <w:contextualSpacing/>
              <w:jc w:val="center"/>
              <w:rPr>
                <w:rFonts w:cs="Calibri"/>
                <w:sz w:val="20"/>
                <w:szCs w:val="24"/>
              </w:rPr>
            </w:pPr>
            <w:r w:rsidRPr="00FB5D82">
              <w:rPr>
                <w:rFonts w:cs="Calibri"/>
                <w:sz w:val="20"/>
                <w:szCs w:val="24"/>
              </w:rPr>
              <w:t>E</w:t>
            </w:r>
          </w:p>
        </w:tc>
        <w:tc>
          <w:tcPr>
            <w:tcW w:w="3572" w:type="dxa"/>
            <w:shd w:val="clear" w:color="auto" w:fill="auto"/>
            <w:vAlign w:val="center"/>
          </w:tcPr>
          <w:p w14:paraId="2D3CDF8D" w14:textId="08C61F0C" w:rsidR="00DE4359" w:rsidRPr="00FB5D82" w:rsidRDefault="00DE4359" w:rsidP="00DE4359">
            <w:pPr>
              <w:suppressAutoHyphens/>
              <w:contextualSpacing/>
              <w:jc w:val="center"/>
              <w:rPr>
                <w:rFonts w:cs="Calibri"/>
                <w:sz w:val="20"/>
                <w:szCs w:val="24"/>
              </w:rPr>
            </w:pPr>
            <w:r w:rsidRPr="00FB5D82">
              <w:rPr>
                <w:rFonts w:cs="Calibri"/>
                <w:sz w:val="20"/>
                <w:szCs w:val="24"/>
              </w:rPr>
              <w:t>Farmakokinetyka II</w:t>
            </w:r>
          </w:p>
        </w:tc>
        <w:tc>
          <w:tcPr>
            <w:tcW w:w="1701" w:type="dxa"/>
            <w:shd w:val="clear" w:color="auto" w:fill="auto"/>
            <w:vAlign w:val="center"/>
          </w:tcPr>
          <w:p w14:paraId="1358F6F2" w14:textId="33A1D0FF" w:rsidR="00DE4359" w:rsidRPr="00FB5D82" w:rsidRDefault="00DE4359" w:rsidP="00DE4359">
            <w:pPr>
              <w:suppressAutoHyphens/>
              <w:contextualSpacing/>
              <w:jc w:val="center"/>
              <w:rPr>
                <w:rFonts w:cs="Calibri"/>
                <w:sz w:val="20"/>
                <w:szCs w:val="24"/>
              </w:rPr>
            </w:pPr>
            <w:r w:rsidRPr="00FB5D82">
              <w:rPr>
                <w:rFonts w:cs="Calibri"/>
                <w:sz w:val="20"/>
                <w:szCs w:val="24"/>
              </w:rPr>
              <w:t>E.W04.; E.W05.; E.W06.; E.W07.; E.W08.; E.W09.; E.W10.; E.W11.; E.W14.; E.W20.; E.U02.; E.U03.; E.U04.; E.U05.; E.U06.; E.U08.; E.U09.; E.U10.; E.U12.; K.2.; K.7.; K.8.</w:t>
            </w:r>
          </w:p>
        </w:tc>
        <w:tc>
          <w:tcPr>
            <w:tcW w:w="9439" w:type="dxa"/>
            <w:shd w:val="clear" w:color="auto" w:fill="auto"/>
          </w:tcPr>
          <w:p w14:paraId="570669C5" w14:textId="31DD9E2E" w:rsidR="00DE4359" w:rsidRPr="00FB5D82" w:rsidRDefault="009D0845" w:rsidP="009D0845">
            <w:pPr>
              <w:suppressAutoHyphens/>
              <w:contextualSpacing/>
              <w:jc w:val="both"/>
              <w:rPr>
                <w:rFonts w:cs="Calibri"/>
                <w:sz w:val="20"/>
                <w:szCs w:val="24"/>
              </w:rPr>
            </w:pPr>
            <w:r w:rsidRPr="006269E7">
              <w:rPr>
                <w:rFonts w:cs="Calibri"/>
                <w:sz w:val="20"/>
                <w:szCs w:val="24"/>
              </w:rPr>
              <w:t>Student poznaje podstawowe modele i parametry farmakokinetyczne. Nabywa umiejętności wykorzystania farmakokinetyki do ustalenia indywidualnego schematu dawkowania leku oraz prowadzenia skutecznej i bezpiecznej farmakoterapii.</w:t>
            </w:r>
          </w:p>
        </w:tc>
      </w:tr>
      <w:tr w:rsidR="00DE4359" w:rsidRPr="00FB5D82" w14:paraId="23D2C907" w14:textId="77777777" w:rsidTr="005215B3">
        <w:trPr>
          <w:cantSplit/>
        </w:trPr>
        <w:tc>
          <w:tcPr>
            <w:tcW w:w="567" w:type="dxa"/>
            <w:shd w:val="clear" w:color="auto" w:fill="auto"/>
            <w:vAlign w:val="center"/>
          </w:tcPr>
          <w:p w14:paraId="2B44EEA7" w14:textId="61DBA4F8" w:rsidR="00DE4359" w:rsidRPr="00FB5D82" w:rsidRDefault="00DE4359" w:rsidP="00DE4359">
            <w:pPr>
              <w:suppressAutoHyphens/>
              <w:contextualSpacing/>
              <w:jc w:val="center"/>
              <w:rPr>
                <w:rFonts w:cs="Calibri"/>
                <w:sz w:val="20"/>
                <w:szCs w:val="24"/>
              </w:rPr>
            </w:pPr>
            <w:r w:rsidRPr="00FB5D82">
              <w:rPr>
                <w:rFonts w:cs="Calibri"/>
                <w:sz w:val="20"/>
                <w:szCs w:val="24"/>
              </w:rPr>
              <w:lastRenderedPageBreak/>
              <w:t>E</w:t>
            </w:r>
          </w:p>
        </w:tc>
        <w:tc>
          <w:tcPr>
            <w:tcW w:w="3572" w:type="dxa"/>
            <w:shd w:val="clear" w:color="auto" w:fill="auto"/>
            <w:vAlign w:val="center"/>
          </w:tcPr>
          <w:p w14:paraId="0E843DB6" w14:textId="4254B23C" w:rsidR="00DE4359" w:rsidRPr="00FB5D82" w:rsidRDefault="00DE4359" w:rsidP="00DE4359">
            <w:pPr>
              <w:suppressAutoHyphens/>
              <w:contextualSpacing/>
              <w:jc w:val="center"/>
              <w:rPr>
                <w:rFonts w:cs="Calibri"/>
                <w:sz w:val="20"/>
                <w:szCs w:val="24"/>
              </w:rPr>
            </w:pPr>
            <w:r w:rsidRPr="00FB5D82">
              <w:rPr>
                <w:rFonts w:cs="Calibri"/>
                <w:sz w:val="20"/>
                <w:szCs w:val="24"/>
              </w:rPr>
              <w:t>Lek roślinny</w:t>
            </w:r>
          </w:p>
        </w:tc>
        <w:tc>
          <w:tcPr>
            <w:tcW w:w="1701" w:type="dxa"/>
            <w:shd w:val="clear" w:color="auto" w:fill="auto"/>
          </w:tcPr>
          <w:p w14:paraId="024015B6" w14:textId="4646701A" w:rsidR="00DE4359" w:rsidRPr="00FB5D82" w:rsidRDefault="00DE4359" w:rsidP="005215B3">
            <w:pPr>
              <w:suppressAutoHyphens/>
              <w:contextualSpacing/>
              <w:jc w:val="center"/>
              <w:rPr>
                <w:rFonts w:cs="Calibri"/>
                <w:sz w:val="20"/>
                <w:szCs w:val="24"/>
              </w:rPr>
            </w:pPr>
            <w:r w:rsidRPr="00FB5D82">
              <w:rPr>
                <w:rFonts w:cs="Calibri"/>
                <w:sz w:val="20"/>
                <w:szCs w:val="24"/>
              </w:rPr>
              <w:t>E.W35.; E.W36.; E.W37.; E.W38.; E.U20.; E.U21.; E.U22.; K.2.; K.7.; K.8.; K.10.</w:t>
            </w:r>
          </w:p>
        </w:tc>
        <w:tc>
          <w:tcPr>
            <w:tcW w:w="9439" w:type="dxa"/>
            <w:shd w:val="clear" w:color="auto" w:fill="auto"/>
            <w:vAlign w:val="center"/>
          </w:tcPr>
          <w:p w14:paraId="6F8D8922" w14:textId="55E17157" w:rsidR="00DE4359" w:rsidRPr="00FB5D82" w:rsidRDefault="009D0845" w:rsidP="00DE4359">
            <w:pPr>
              <w:suppressAutoHyphens/>
              <w:contextualSpacing/>
              <w:jc w:val="both"/>
              <w:rPr>
                <w:rFonts w:cs="Calibri"/>
                <w:sz w:val="20"/>
                <w:szCs w:val="24"/>
              </w:rPr>
            </w:pPr>
            <w:r w:rsidRPr="009D0845">
              <w:rPr>
                <w:rFonts w:cs="Calibri"/>
                <w:sz w:val="20"/>
                <w:szCs w:val="24"/>
              </w:rPr>
              <w:t>Student nabywa wiedzę w zakresie leków roślinnych: ich działania leczniczego, wskazań i przeciwwskazań do stosowania, działań niepożądanych, interakcji oraz dawkowania substancji i przetworów roślinnych z różnych grup terapeutycznych; poznaje rynkowe produkty lecznicze roślinne. Potrafi ocenić profil działania produktu leczniczego roślinnego na podstawie jego składu, a także udzielić pacjentowi porady w zakresie stosowania leków roślinnych. Zapoznaje się z farmakodynamiką, farmakokinetyką i biodostępnością znanych związków aktywnych pochodzących z substancji roślinnych. Zna status prawny i odróżnia produkty lecznicze roślinne od roślinnych wyrobów medycznych, suplementów diety, produktów kosmetycznych i homeopatycznych; wskazuje różnice dotyczące ich jakości, rejestracji, kontroli i obrotu. Potrafi zdefiniować i wskazać tradycyjny produkt leczniczy roślinny i produkt leczniczy roślinny o ugruntowanym zastosowaniu medycznym. Zdobywa wiedzę i umiejętność korzystania z oficjalnych krajowych i europejskich źródłach informacji o substancjach i przetworach roślinnych oraz roślinnych produktach leczniczych; procedurach standaryzacji leku roślinnego i ich wykorzystaniu w procesie dopuszczania do obrotu; kryteriach oceny jakości produktu leczniczego roślinnego; zasadach projektowania prostych i złożonych leków roślinnych; znaczeniu fitoterapii w systemie medycyny konwencjonalnej oraz roli farmaceuty w kreowaniu wizerunku leku roślinnego.</w:t>
            </w:r>
          </w:p>
        </w:tc>
      </w:tr>
      <w:tr w:rsidR="00DE4359" w:rsidRPr="00FB5D82" w14:paraId="7C3A0361" w14:textId="77777777" w:rsidTr="009D0845">
        <w:trPr>
          <w:cantSplit/>
        </w:trPr>
        <w:tc>
          <w:tcPr>
            <w:tcW w:w="567" w:type="dxa"/>
            <w:shd w:val="clear" w:color="auto" w:fill="auto"/>
            <w:vAlign w:val="center"/>
          </w:tcPr>
          <w:p w14:paraId="6876DCB2" w14:textId="17477A27" w:rsidR="00DE4359" w:rsidRPr="00FB5D82" w:rsidRDefault="00DE4359" w:rsidP="00DE4359">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32FD799F" w14:textId="2C25E271" w:rsidR="00DE4359" w:rsidRPr="00FB5D82" w:rsidRDefault="00DE4359" w:rsidP="00DE4359">
            <w:pPr>
              <w:suppressAutoHyphens/>
              <w:contextualSpacing/>
              <w:jc w:val="center"/>
              <w:rPr>
                <w:rFonts w:cs="Calibri"/>
                <w:sz w:val="20"/>
                <w:szCs w:val="24"/>
              </w:rPr>
            </w:pPr>
            <w:r w:rsidRPr="00FB5D82">
              <w:rPr>
                <w:rFonts w:cs="Calibri"/>
                <w:sz w:val="20"/>
                <w:szCs w:val="24"/>
              </w:rPr>
              <w:t>Farmacja kliniczna</w:t>
            </w:r>
          </w:p>
        </w:tc>
        <w:tc>
          <w:tcPr>
            <w:tcW w:w="1701" w:type="dxa"/>
            <w:shd w:val="clear" w:color="auto" w:fill="auto"/>
            <w:vAlign w:val="center"/>
          </w:tcPr>
          <w:p w14:paraId="412FA440" w14:textId="446CCC56" w:rsidR="00DE4359" w:rsidRPr="00FB5D82" w:rsidRDefault="00DE4359" w:rsidP="00DE4359">
            <w:pPr>
              <w:suppressAutoHyphens/>
              <w:contextualSpacing/>
              <w:jc w:val="center"/>
              <w:rPr>
                <w:rFonts w:cs="Calibri"/>
                <w:sz w:val="20"/>
                <w:szCs w:val="24"/>
              </w:rPr>
            </w:pPr>
            <w:r w:rsidRPr="00FB5D82">
              <w:rPr>
                <w:rFonts w:cs="Calibri"/>
                <w:sz w:val="20"/>
                <w:szCs w:val="24"/>
              </w:rPr>
              <w:t>F.W08.; F.W09.; F.W10.; F.W11.; F.W12.; F.W13.; F.W23.; F.W24.; F.U03.; F.U05.; F.U06.; F.U07.; F.U09.; F.U10.; F.U11.; F.U16.; F.U17.; F.U18.; F.U21.; F.U22.; K.1.; K.2.; K.3.; K.6.; K.7.; K.9.; K.10.</w:t>
            </w:r>
          </w:p>
        </w:tc>
        <w:tc>
          <w:tcPr>
            <w:tcW w:w="9439" w:type="dxa"/>
            <w:shd w:val="clear" w:color="auto" w:fill="auto"/>
          </w:tcPr>
          <w:p w14:paraId="361B885D" w14:textId="77777777" w:rsidR="009D0845" w:rsidRPr="009D0845" w:rsidRDefault="009D0845" w:rsidP="009D0845">
            <w:pPr>
              <w:jc w:val="both"/>
              <w:rPr>
                <w:rFonts w:cs="Calibri"/>
                <w:sz w:val="20"/>
                <w:szCs w:val="24"/>
              </w:rPr>
            </w:pPr>
            <w:r w:rsidRPr="009D0845">
              <w:rPr>
                <w:rFonts w:cs="Calibri"/>
                <w:sz w:val="20"/>
                <w:szCs w:val="24"/>
              </w:rPr>
              <w:t>Student nabywa wiedzę i umiejętności w zakresie świadczenia usług farmacji klinicznej. Poznaje zasady indywidualizacji farmakoterapii - postępowania terapeutycznego opartego na dowodach naukowych (evidence based), standardach i wytycznych terapeutycznych. Student zapoznaje się także z rolą farmaceuty klinicznego w wykorzystywaniu danych z badań klinicznych i obserwacyjnych do racjonalizacji farmakoterapii, monitorowania działań niepożądanych oraz wspierania decyzji terapeutycznych w zespole interdyscyplinarnym.</w:t>
            </w:r>
          </w:p>
          <w:p w14:paraId="5BBCFCC5" w14:textId="77777777" w:rsidR="00DE4359" w:rsidRPr="00FB5D82" w:rsidRDefault="00DE4359" w:rsidP="009D0845">
            <w:pPr>
              <w:suppressAutoHyphens/>
              <w:contextualSpacing/>
              <w:jc w:val="both"/>
              <w:rPr>
                <w:rFonts w:cs="Calibri"/>
                <w:sz w:val="20"/>
                <w:szCs w:val="24"/>
              </w:rPr>
            </w:pPr>
          </w:p>
        </w:tc>
      </w:tr>
      <w:tr w:rsidR="00DE4359" w:rsidRPr="00FB5D82" w14:paraId="56F786C0" w14:textId="77777777" w:rsidTr="009D0845">
        <w:trPr>
          <w:cantSplit/>
        </w:trPr>
        <w:tc>
          <w:tcPr>
            <w:tcW w:w="567" w:type="dxa"/>
            <w:shd w:val="clear" w:color="auto" w:fill="auto"/>
            <w:vAlign w:val="center"/>
          </w:tcPr>
          <w:p w14:paraId="58A09D11" w14:textId="1CE7DD6E" w:rsidR="00DE4359" w:rsidRPr="00FB5D82" w:rsidRDefault="00DE4359" w:rsidP="00DE4359">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24B686B2" w14:textId="062684CE" w:rsidR="00DE4359" w:rsidRPr="00FB5D82" w:rsidRDefault="00DE4359" w:rsidP="00DE4359">
            <w:pPr>
              <w:suppressAutoHyphens/>
              <w:contextualSpacing/>
              <w:jc w:val="center"/>
              <w:rPr>
                <w:rFonts w:cs="Calibri"/>
                <w:sz w:val="20"/>
                <w:szCs w:val="24"/>
              </w:rPr>
            </w:pPr>
            <w:r w:rsidRPr="00FB5D82">
              <w:rPr>
                <w:rFonts w:cs="Calibri"/>
                <w:sz w:val="20"/>
                <w:szCs w:val="24"/>
              </w:rPr>
              <w:t>Farmacja praktyczna</w:t>
            </w:r>
          </w:p>
        </w:tc>
        <w:tc>
          <w:tcPr>
            <w:tcW w:w="1701" w:type="dxa"/>
            <w:shd w:val="clear" w:color="auto" w:fill="auto"/>
            <w:vAlign w:val="center"/>
          </w:tcPr>
          <w:p w14:paraId="095A1543" w14:textId="0EC17D06" w:rsidR="00DE4359" w:rsidRPr="00FB5D82" w:rsidRDefault="00DE4359" w:rsidP="00DE4359">
            <w:pPr>
              <w:suppressAutoHyphens/>
              <w:contextualSpacing/>
              <w:jc w:val="center"/>
              <w:rPr>
                <w:rFonts w:cs="Calibri"/>
                <w:sz w:val="20"/>
                <w:szCs w:val="24"/>
              </w:rPr>
            </w:pPr>
            <w:r w:rsidRPr="00FB5D82">
              <w:rPr>
                <w:rFonts w:cs="Calibri"/>
                <w:sz w:val="20"/>
                <w:szCs w:val="24"/>
              </w:rPr>
              <w:t>F.W02.; F.W06.; F.W14.; F.W16.; F.W23.; F.W27.; F.W29.; F.U01.; F.U02.; F.U03.; F.U04.; F.U08.; F.U11.; F.U12.; F.U13.; F.U15.; F.U26.; K.1.; K.2.; K.3.; K.6.; K.7.; K.9.; K.10.</w:t>
            </w:r>
          </w:p>
        </w:tc>
        <w:tc>
          <w:tcPr>
            <w:tcW w:w="9439" w:type="dxa"/>
            <w:shd w:val="clear" w:color="auto" w:fill="auto"/>
          </w:tcPr>
          <w:p w14:paraId="5FEE6076" w14:textId="3658E9F7" w:rsidR="00DE4359" w:rsidRPr="00FB5D82" w:rsidRDefault="009D0845" w:rsidP="009D0845">
            <w:pPr>
              <w:suppressAutoHyphens/>
              <w:contextualSpacing/>
              <w:jc w:val="both"/>
              <w:rPr>
                <w:rFonts w:cs="Calibri"/>
                <w:sz w:val="20"/>
                <w:szCs w:val="24"/>
              </w:rPr>
            </w:pPr>
            <w:r w:rsidRPr="009D0845">
              <w:rPr>
                <w:rFonts w:cs="Calibri"/>
                <w:bCs/>
                <w:sz w:val="20"/>
                <w:szCs w:val="24"/>
              </w:rPr>
              <w:t>Przedmiot ma na celu zapoznanie studenta z zasadami realizacji recept, kontroli poprawności zrealizowanych recept oraz z wymogami formalnymi dotyczącymi recept na środki psychotropowe i substancje odurzające. Ponadto zapoznanie z receptariuszem szpitalnym i gospodarką lekiem w szpitalu. Zapoznanie z zakresem i zasadami pracy w aptece ogólnodostępnej i szpitalnej oraz przygotowanie praktyczne do pracy w aptece ogólnodostępnej.</w:t>
            </w:r>
          </w:p>
        </w:tc>
      </w:tr>
      <w:tr w:rsidR="00DE4359" w:rsidRPr="00FB5D82" w14:paraId="760E71D5" w14:textId="77777777" w:rsidTr="00C93513">
        <w:trPr>
          <w:cantSplit/>
        </w:trPr>
        <w:tc>
          <w:tcPr>
            <w:tcW w:w="567" w:type="dxa"/>
            <w:shd w:val="clear" w:color="auto" w:fill="auto"/>
            <w:vAlign w:val="center"/>
          </w:tcPr>
          <w:p w14:paraId="70F96590" w14:textId="2FE60CC6" w:rsidR="00DE4359" w:rsidRPr="00FB5D82" w:rsidRDefault="00DE4359" w:rsidP="00DE4359">
            <w:pPr>
              <w:suppressAutoHyphens/>
              <w:contextualSpacing/>
              <w:jc w:val="center"/>
              <w:rPr>
                <w:rFonts w:cs="Calibri"/>
                <w:sz w:val="20"/>
                <w:szCs w:val="24"/>
              </w:rPr>
            </w:pPr>
            <w:r w:rsidRPr="00FB5D82">
              <w:rPr>
                <w:rFonts w:cs="Calibri"/>
                <w:sz w:val="20"/>
                <w:szCs w:val="24"/>
              </w:rPr>
              <w:lastRenderedPageBreak/>
              <w:t>H</w:t>
            </w:r>
          </w:p>
        </w:tc>
        <w:tc>
          <w:tcPr>
            <w:tcW w:w="3572" w:type="dxa"/>
            <w:shd w:val="clear" w:color="auto" w:fill="auto"/>
            <w:vAlign w:val="center"/>
          </w:tcPr>
          <w:p w14:paraId="2ABA4225" w14:textId="2784C73F" w:rsidR="00DE4359" w:rsidRPr="00FB5D82" w:rsidRDefault="00DE4359" w:rsidP="00DE4359">
            <w:pPr>
              <w:suppressAutoHyphens/>
              <w:contextualSpacing/>
              <w:jc w:val="center"/>
              <w:rPr>
                <w:rFonts w:cs="Calibri"/>
                <w:sz w:val="20"/>
                <w:szCs w:val="24"/>
              </w:rPr>
            </w:pPr>
            <w:r w:rsidRPr="00FB5D82">
              <w:rPr>
                <w:rFonts w:cs="Calibri"/>
                <w:sz w:val="20"/>
                <w:szCs w:val="24"/>
              </w:rPr>
              <w:t>Praktyka w aptece szpitalnej</w:t>
            </w:r>
          </w:p>
        </w:tc>
        <w:tc>
          <w:tcPr>
            <w:tcW w:w="1701" w:type="dxa"/>
            <w:shd w:val="clear" w:color="auto" w:fill="auto"/>
          </w:tcPr>
          <w:p w14:paraId="46885098" w14:textId="2BDC8205" w:rsidR="00DE4359" w:rsidRPr="00FB5D82" w:rsidRDefault="00DE4359" w:rsidP="00C93513">
            <w:pPr>
              <w:suppressAutoHyphens/>
              <w:contextualSpacing/>
              <w:jc w:val="center"/>
              <w:rPr>
                <w:rFonts w:cs="Calibri"/>
                <w:sz w:val="20"/>
                <w:szCs w:val="24"/>
              </w:rPr>
            </w:pPr>
            <w:r w:rsidRPr="00FB5D82">
              <w:rPr>
                <w:rFonts w:cs="Calibri"/>
                <w:sz w:val="20"/>
                <w:szCs w:val="24"/>
              </w:rPr>
              <w:t>H.U1; H.U2; H.U5; H.U7; K.1.; K.3.; K.4.; K.5.; K.10.</w:t>
            </w:r>
          </w:p>
        </w:tc>
        <w:tc>
          <w:tcPr>
            <w:tcW w:w="9439" w:type="dxa"/>
            <w:shd w:val="clear" w:color="auto" w:fill="auto"/>
            <w:vAlign w:val="center"/>
          </w:tcPr>
          <w:p w14:paraId="7688B82C" w14:textId="54077FE8" w:rsidR="00DE4359" w:rsidRPr="00FB5D82" w:rsidRDefault="009D0845" w:rsidP="00C93513">
            <w:pPr>
              <w:suppressAutoHyphens/>
              <w:contextualSpacing/>
              <w:jc w:val="both"/>
              <w:rPr>
                <w:rFonts w:cs="Calibri"/>
                <w:sz w:val="20"/>
                <w:szCs w:val="24"/>
              </w:rPr>
            </w:pPr>
            <w:r w:rsidRPr="009D0845">
              <w:rPr>
                <w:rFonts w:cs="Calibri"/>
                <w:sz w:val="20"/>
                <w:szCs w:val="24"/>
              </w:rPr>
              <w:t>W ramach praktyki student zapoznaje się z charakterem pracy w aptece szpitalnej, jej organizacją, czynnościami administracyjnymi i fachowymi oraz przepisami BHP. Doskonali umiejętności praktyczne w rzeczywistych warunkach pracy ze szczególnym uwzględnieniem: - Zasad funkcjonowania receptariusza szpitalnego</w:t>
            </w:r>
            <w:r w:rsidR="00C93513">
              <w:rPr>
                <w:rFonts w:cs="Calibri"/>
                <w:sz w:val="20"/>
                <w:szCs w:val="24"/>
              </w:rPr>
              <w:t>,</w:t>
            </w:r>
            <w:r w:rsidRPr="009D0845">
              <w:rPr>
                <w:rFonts w:cs="Calibri"/>
                <w:sz w:val="20"/>
                <w:szCs w:val="24"/>
              </w:rPr>
              <w:t xml:space="preserve"> - Procesu realizacji zapotrzebowań składanych do apteki szpitalnej przez oddziały</w:t>
            </w:r>
            <w:r w:rsidR="00C93513">
              <w:rPr>
                <w:rFonts w:cs="Calibri"/>
                <w:sz w:val="20"/>
                <w:szCs w:val="24"/>
              </w:rPr>
              <w:t>,</w:t>
            </w:r>
            <w:r w:rsidRPr="009D0845">
              <w:rPr>
                <w:rFonts w:cs="Calibri"/>
                <w:sz w:val="20"/>
                <w:szCs w:val="24"/>
              </w:rPr>
              <w:t xml:space="preserve"> - Wykonywania leków w warunkach aseptycznych (leków okulistycznych, płynów infuzyjnych, leków cytostatycznych, żywienia dojelitowego </w:t>
            </w:r>
            <w:r w:rsidRPr="009D0845">
              <w:rPr>
                <w:rFonts w:cs="Calibri"/>
                <w:sz w:val="20"/>
                <w:szCs w:val="24"/>
              </w:rPr>
              <w:br/>
              <w:t>i pozajelitowego</w:t>
            </w:r>
            <w:r w:rsidR="00C93513">
              <w:rPr>
                <w:rFonts w:cs="Calibri"/>
                <w:sz w:val="20"/>
                <w:szCs w:val="24"/>
              </w:rPr>
              <w:t>).</w:t>
            </w:r>
          </w:p>
        </w:tc>
      </w:tr>
      <w:tr w:rsidR="00DE4359" w:rsidRPr="00FB5D82" w14:paraId="7673F8F4" w14:textId="77777777" w:rsidTr="00C93513">
        <w:trPr>
          <w:cantSplit/>
        </w:trPr>
        <w:tc>
          <w:tcPr>
            <w:tcW w:w="567" w:type="dxa"/>
            <w:shd w:val="clear" w:color="auto" w:fill="auto"/>
            <w:vAlign w:val="center"/>
          </w:tcPr>
          <w:p w14:paraId="2331F057" w14:textId="4574D441" w:rsidR="00DE4359" w:rsidRPr="00FB5D82" w:rsidRDefault="00DE4359" w:rsidP="00DE4359">
            <w:pPr>
              <w:suppressAutoHyphens/>
              <w:contextualSpacing/>
              <w:jc w:val="center"/>
              <w:rPr>
                <w:rFonts w:cs="Calibri"/>
                <w:sz w:val="20"/>
                <w:szCs w:val="24"/>
              </w:rPr>
            </w:pPr>
            <w:r w:rsidRPr="00FB5D82">
              <w:rPr>
                <w:rFonts w:cs="Calibri"/>
                <w:sz w:val="20"/>
                <w:szCs w:val="24"/>
              </w:rPr>
              <w:t>E</w:t>
            </w:r>
          </w:p>
        </w:tc>
        <w:tc>
          <w:tcPr>
            <w:tcW w:w="3572" w:type="dxa"/>
            <w:shd w:val="clear" w:color="auto" w:fill="auto"/>
            <w:vAlign w:val="center"/>
          </w:tcPr>
          <w:p w14:paraId="4DDE0C1A" w14:textId="2DFFA4AB" w:rsidR="00DE4359" w:rsidRPr="00FB5D82" w:rsidRDefault="00DE4359" w:rsidP="00DE4359">
            <w:pPr>
              <w:suppressAutoHyphens/>
              <w:contextualSpacing/>
              <w:jc w:val="center"/>
              <w:rPr>
                <w:rFonts w:cs="Calibri"/>
                <w:sz w:val="20"/>
                <w:szCs w:val="24"/>
              </w:rPr>
            </w:pPr>
            <w:r w:rsidRPr="00FB5D82">
              <w:rPr>
                <w:rFonts w:cs="Calibri"/>
                <w:sz w:val="20"/>
                <w:szCs w:val="24"/>
              </w:rPr>
              <w:t>Farmakologia i farmakodynamika</w:t>
            </w:r>
          </w:p>
        </w:tc>
        <w:tc>
          <w:tcPr>
            <w:tcW w:w="1701" w:type="dxa"/>
            <w:shd w:val="clear" w:color="auto" w:fill="auto"/>
            <w:vAlign w:val="center"/>
          </w:tcPr>
          <w:p w14:paraId="5A831AC2" w14:textId="435D12E8" w:rsidR="00DE4359" w:rsidRPr="00FB5D82" w:rsidRDefault="00DE4359" w:rsidP="00DE4359">
            <w:pPr>
              <w:suppressAutoHyphens/>
              <w:contextualSpacing/>
              <w:jc w:val="center"/>
              <w:rPr>
                <w:rFonts w:cs="Calibri"/>
                <w:sz w:val="20"/>
                <w:szCs w:val="24"/>
              </w:rPr>
            </w:pPr>
            <w:r w:rsidRPr="00FB5D82">
              <w:rPr>
                <w:rFonts w:cs="Calibri"/>
                <w:sz w:val="20"/>
                <w:szCs w:val="24"/>
              </w:rPr>
              <w:t>E.W12.; E.W13.; E.W14.; E.W15.; E.W16.; E.W17.; E.W18.; E.W19.; E.W20.; E.U10.; E.U11.; E.U12.; E.U13.; E.U14.; K.2.; K.7.; K.8.; K.10.</w:t>
            </w:r>
          </w:p>
        </w:tc>
        <w:tc>
          <w:tcPr>
            <w:tcW w:w="9439" w:type="dxa"/>
            <w:shd w:val="clear" w:color="auto" w:fill="auto"/>
          </w:tcPr>
          <w:p w14:paraId="1F74F398" w14:textId="77777777" w:rsidR="00C93513" w:rsidRPr="00C93513" w:rsidRDefault="00C93513" w:rsidP="00C93513">
            <w:pPr>
              <w:suppressAutoHyphens/>
              <w:contextualSpacing/>
              <w:jc w:val="both"/>
              <w:rPr>
                <w:rFonts w:cs="Calibri"/>
                <w:sz w:val="20"/>
                <w:szCs w:val="24"/>
              </w:rPr>
            </w:pPr>
            <w:r w:rsidRPr="00C93513">
              <w:rPr>
                <w:rFonts w:cs="Calibri"/>
                <w:sz w:val="20"/>
                <w:szCs w:val="24"/>
              </w:rPr>
              <w:t>Student nabywa wiedzę o lekach i zasadach racjonalnego ich wykorzystywania w terapii różnych schorzeń. Poznaje mechanizmy działania leków, postacie i drogi ich podawania, efekty farmakologiczne, wskazania i przeciwwskazania oraz działania niepożądane. Nabywa wiedzą o korzystnych i niekorzystnych interakcjach leków oraz umiejętności ich przewidywania. W oparciu o dowody naukowe nabywa umiejętności weryfikacji źródeł informacji o leku oraz krytycznej oceny publikacji medycznych i reklamowych.</w:t>
            </w:r>
          </w:p>
          <w:p w14:paraId="72A67218" w14:textId="77777777" w:rsidR="00DE4359" w:rsidRPr="00FB5D82" w:rsidRDefault="00DE4359" w:rsidP="00C93513">
            <w:pPr>
              <w:suppressAutoHyphens/>
              <w:contextualSpacing/>
              <w:jc w:val="both"/>
              <w:rPr>
                <w:rFonts w:cs="Calibri"/>
                <w:sz w:val="20"/>
                <w:szCs w:val="24"/>
              </w:rPr>
            </w:pPr>
          </w:p>
        </w:tc>
      </w:tr>
      <w:tr w:rsidR="00DE4359" w:rsidRPr="00FB5D82" w14:paraId="14C2F59E" w14:textId="77777777" w:rsidTr="00C93513">
        <w:trPr>
          <w:cantSplit/>
        </w:trPr>
        <w:tc>
          <w:tcPr>
            <w:tcW w:w="567" w:type="dxa"/>
            <w:shd w:val="clear" w:color="auto" w:fill="auto"/>
            <w:vAlign w:val="center"/>
          </w:tcPr>
          <w:p w14:paraId="5A229AC1" w14:textId="64AB1F80" w:rsidR="00DE4359" w:rsidRPr="00FB5D82" w:rsidRDefault="00DE4359" w:rsidP="00DE4359">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7C97D087" w14:textId="13E46DCF" w:rsidR="00DE4359" w:rsidRPr="00FB5D82" w:rsidRDefault="00DE4359" w:rsidP="00DE4359">
            <w:pPr>
              <w:suppressAutoHyphens/>
              <w:contextualSpacing/>
              <w:jc w:val="center"/>
              <w:rPr>
                <w:rFonts w:cs="Calibri"/>
                <w:sz w:val="20"/>
                <w:szCs w:val="24"/>
              </w:rPr>
            </w:pPr>
            <w:r w:rsidRPr="00FB5D82">
              <w:rPr>
                <w:rFonts w:cs="Calibri"/>
                <w:sz w:val="20"/>
                <w:szCs w:val="24"/>
              </w:rPr>
              <w:t>Farmakoterapia</w:t>
            </w:r>
          </w:p>
        </w:tc>
        <w:tc>
          <w:tcPr>
            <w:tcW w:w="1701" w:type="dxa"/>
            <w:shd w:val="clear" w:color="auto" w:fill="auto"/>
            <w:vAlign w:val="center"/>
          </w:tcPr>
          <w:p w14:paraId="6727B2E4" w14:textId="3D555ECA" w:rsidR="00DE4359" w:rsidRPr="00FB5D82" w:rsidRDefault="00DE4359" w:rsidP="00DE4359">
            <w:pPr>
              <w:suppressAutoHyphens/>
              <w:contextualSpacing/>
              <w:jc w:val="center"/>
              <w:rPr>
                <w:rFonts w:cs="Calibri"/>
                <w:sz w:val="20"/>
                <w:szCs w:val="24"/>
              </w:rPr>
            </w:pPr>
            <w:r w:rsidRPr="00FB5D82">
              <w:rPr>
                <w:rFonts w:cs="Calibri"/>
                <w:sz w:val="20"/>
                <w:szCs w:val="24"/>
              </w:rPr>
              <w:t>F.W08.; F.W10.; F.W12.; F.W14.; F.W15.; F.W16.; F.W24.; F.U07.; F.U08.; F.U09.; F.U10.; F.U11.; F.U12.; F.U13.; F.U14.; F.U16.; F.U17.; F.U18.; F.U22.; F.U24.; K.1.; K.2.; K.3.; K.6.; K.7.; K.9.; K.10.</w:t>
            </w:r>
          </w:p>
        </w:tc>
        <w:tc>
          <w:tcPr>
            <w:tcW w:w="9439" w:type="dxa"/>
            <w:shd w:val="clear" w:color="auto" w:fill="auto"/>
          </w:tcPr>
          <w:p w14:paraId="2E53C993" w14:textId="642568AE" w:rsidR="00DE4359" w:rsidRPr="00FB5D82" w:rsidRDefault="00C93513" w:rsidP="00C93513">
            <w:pPr>
              <w:suppressAutoHyphens/>
              <w:contextualSpacing/>
              <w:jc w:val="both"/>
              <w:rPr>
                <w:rFonts w:cs="Calibri"/>
                <w:sz w:val="20"/>
                <w:szCs w:val="24"/>
              </w:rPr>
            </w:pPr>
            <w:r w:rsidRPr="006269E7">
              <w:rPr>
                <w:rFonts w:cs="Calibri"/>
                <w:bCs/>
                <w:sz w:val="20"/>
                <w:szCs w:val="24"/>
              </w:rPr>
              <w:t xml:space="preserve">Przedmiot ma na celu nabycie wiedzy i umiejętności przez studenta na temat zagrożeń związanych ze stosowaną farmakoterapią oraz metod zwiększających jej skuteczność i bezpieczeństwo. Student poznaje zasady postępowania terapeutycznego oparte na dowodach naukowych (evidence based), standardy terapeutyczne oraz wytyczne postępowania terapeutycznego; zagrożenia związane z samodzielnym stosowaniem leków przez pacjentów, problematykę uzależnienia od leków i innych substancji. </w:t>
            </w:r>
            <w:r w:rsidRPr="006269E7">
              <w:rPr>
                <w:rFonts w:cs="Calibri"/>
                <w:sz w:val="20"/>
                <w:szCs w:val="24"/>
              </w:rPr>
              <w:t>Zapoznaje się ze znaczeniem wyników badań klinicznych jako źródła danych wykorzystywanych w ocenie skuteczności i bezpieczeństwa farmakoterapii oraz uczy się krytycznie analizować publikacje dotyczące farmakoterapii i wykorzystywać dane kliniczne w racjonalizacji, indywidualizacji i monitorowaniu leczenia pacjenta.</w:t>
            </w:r>
          </w:p>
          <w:p w14:paraId="7906CBBC" w14:textId="0F2234E4" w:rsidR="00DE4359" w:rsidRPr="00FB5D82" w:rsidRDefault="00DE4359" w:rsidP="00C93513">
            <w:pPr>
              <w:suppressAutoHyphens/>
              <w:contextualSpacing/>
              <w:jc w:val="both"/>
              <w:rPr>
                <w:rFonts w:cs="Calibri"/>
                <w:sz w:val="20"/>
                <w:szCs w:val="24"/>
              </w:rPr>
            </w:pPr>
          </w:p>
        </w:tc>
      </w:tr>
    </w:tbl>
    <w:p w14:paraId="0B6BC19E" w14:textId="3BD15ACB" w:rsidR="00FB5D82" w:rsidRPr="00FB5D82" w:rsidRDefault="00FB5D82" w:rsidP="00FB5D82">
      <w:pPr>
        <w:suppressAutoHyphens/>
        <w:contextualSpacing/>
        <w:rPr>
          <w:rFonts w:cs="Calibri"/>
          <w:b/>
          <w:sz w:val="24"/>
          <w:szCs w:val="24"/>
        </w:rPr>
      </w:pPr>
    </w:p>
    <w:p w14:paraId="6994ED2B" w14:textId="77777777" w:rsidR="00FB5D82" w:rsidRPr="00FB5D82" w:rsidRDefault="00FB5D82" w:rsidP="00FB5D82">
      <w:pPr>
        <w:suppressAutoHyphens/>
        <w:rPr>
          <w:rFonts w:cs="Calibri"/>
          <w:b/>
          <w:sz w:val="24"/>
          <w:szCs w:val="24"/>
        </w:rPr>
      </w:pPr>
      <w:r w:rsidRPr="00FB5D82">
        <w:rPr>
          <w:rFonts w:cs="Calibri"/>
          <w:b/>
          <w:sz w:val="24"/>
          <w:szCs w:val="24"/>
        </w:rPr>
        <w:br w:type="page"/>
      </w:r>
    </w:p>
    <w:p w14:paraId="7D4330D7"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lastRenderedPageBreak/>
        <w:t>Zajęcia wraz z przypisaniem do nich efektów uczenia się i treści programowych zapewniających uzyskanie tych efektów</w:t>
      </w:r>
    </w:p>
    <w:p w14:paraId="76FAD9F1"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akademicki 2030/2031</w:t>
      </w:r>
    </w:p>
    <w:p w14:paraId="47792A51" w14:textId="77777777" w:rsidR="00FB5D82" w:rsidRPr="00FB5D82" w:rsidRDefault="00FB5D82" w:rsidP="00FB5D82">
      <w:pPr>
        <w:keepNext/>
        <w:keepLines/>
        <w:suppressAutoHyphens/>
        <w:contextualSpacing/>
        <w:jc w:val="center"/>
        <w:rPr>
          <w:rFonts w:cs="Calibri"/>
          <w:b/>
          <w:sz w:val="24"/>
          <w:szCs w:val="24"/>
        </w:rPr>
      </w:pPr>
      <w:r w:rsidRPr="00FB5D82">
        <w:rPr>
          <w:rFonts w:cs="Calibri"/>
          <w:b/>
          <w:sz w:val="24"/>
          <w:szCs w:val="24"/>
        </w:rPr>
        <w:t>Rok 5*</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FB5D82" w:rsidRPr="00FB5D82" w14:paraId="6D75DAC3" w14:textId="77777777" w:rsidTr="00FB5D82">
        <w:trPr>
          <w:cantSplit/>
        </w:trPr>
        <w:tc>
          <w:tcPr>
            <w:tcW w:w="567" w:type="dxa"/>
            <w:shd w:val="clear" w:color="auto" w:fill="auto"/>
            <w:vAlign w:val="center"/>
          </w:tcPr>
          <w:p w14:paraId="49F723DA" w14:textId="72702721" w:rsidR="00FB5D82" w:rsidRPr="00FB5D82" w:rsidRDefault="00FB5D82" w:rsidP="00FB5D82">
            <w:pPr>
              <w:suppressAutoHyphens/>
              <w:contextualSpacing/>
              <w:jc w:val="center"/>
              <w:rPr>
                <w:rFonts w:cs="Calibri"/>
                <w:b/>
                <w:sz w:val="20"/>
                <w:szCs w:val="24"/>
              </w:rPr>
            </w:pPr>
            <w:r w:rsidRPr="00FB5D82">
              <w:rPr>
                <w:rFonts w:cs="Calibri"/>
                <w:b/>
                <w:sz w:val="20"/>
                <w:szCs w:val="24"/>
              </w:rPr>
              <w:t>lp bądź kod grupy**</w:t>
            </w:r>
          </w:p>
        </w:tc>
        <w:tc>
          <w:tcPr>
            <w:tcW w:w="3572" w:type="dxa"/>
            <w:shd w:val="clear" w:color="auto" w:fill="auto"/>
            <w:vAlign w:val="center"/>
          </w:tcPr>
          <w:p w14:paraId="29274BEC" w14:textId="539A15D9" w:rsidR="00FB5D82" w:rsidRPr="00FB5D82" w:rsidRDefault="00FB5D82" w:rsidP="00FB5D82">
            <w:pPr>
              <w:suppressAutoHyphens/>
              <w:contextualSpacing/>
              <w:jc w:val="center"/>
              <w:rPr>
                <w:rFonts w:cs="Calibri"/>
                <w:b/>
                <w:sz w:val="20"/>
                <w:szCs w:val="24"/>
              </w:rPr>
            </w:pPr>
            <w:r w:rsidRPr="00FB5D82">
              <w:rPr>
                <w:rFonts w:cs="Calibri"/>
                <w:b/>
                <w:sz w:val="20"/>
                <w:szCs w:val="24"/>
              </w:rPr>
              <w:t>przedmiot</w:t>
            </w:r>
          </w:p>
        </w:tc>
        <w:tc>
          <w:tcPr>
            <w:tcW w:w="1701" w:type="dxa"/>
            <w:shd w:val="clear" w:color="auto" w:fill="auto"/>
            <w:vAlign w:val="center"/>
          </w:tcPr>
          <w:p w14:paraId="46FFFBEF"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efekty uczenia się</w:t>
            </w:r>
          </w:p>
          <w:p w14:paraId="63985B86" w14:textId="6570CB93" w:rsidR="00FB5D82" w:rsidRPr="00FB5D82" w:rsidRDefault="00FB5D82" w:rsidP="00FB5D82">
            <w:pPr>
              <w:suppressAutoHyphens/>
              <w:contextualSpacing/>
              <w:jc w:val="center"/>
              <w:rPr>
                <w:rFonts w:cs="Calibri"/>
                <w:b/>
                <w:sz w:val="20"/>
                <w:szCs w:val="24"/>
              </w:rPr>
            </w:pPr>
            <w:r w:rsidRPr="00FB5D82">
              <w:rPr>
                <w:rFonts w:cs="Calibri"/>
                <w:b/>
                <w:sz w:val="20"/>
                <w:szCs w:val="24"/>
              </w:rPr>
              <w:t>(wg matrycy)</w:t>
            </w:r>
          </w:p>
        </w:tc>
        <w:tc>
          <w:tcPr>
            <w:tcW w:w="9439" w:type="dxa"/>
            <w:shd w:val="clear" w:color="auto" w:fill="auto"/>
            <w:vAlign w:val="center"/>
          </w:tcPr>
          <w:p w14:paraId="084231E9" w14:textId="77777777" w:rsidR="00FB5D82" w:rsidRPr="00FB5D82" w:rsidRDefault="00FB5D82" w:rsidP="00FB5D82">
            <w:pPr>
              <w:suppressAutoHyphens/>
              <w:contextualSpacing/>
              <w:jc w:val="center"/>
              <w:rPr>
                <w:rFonts w:cs="Calibri"/>
                <w:b/>
                <w:sz w:val="20"/>
                <w:szCs w:val="24"/>
              </w:rPr>
            </w:pPr>
            <w:r w:rsidRPr="00FB5D82">
              <w:rPr>
                <w:rFonts w:cs="Calibri"/>
                <w:b/>
                <w:sz w:val="20"/>
                <w:szCs w:val="24"/>
              </w:rPr>
              <w:t>treści programowe</w:t>
            </w:r>
          </w:p>
          <w:p w14:paraId="66FC05C2" w14:textId="6E8165CC" w:rsidR="00FB5D82" w:rsidRPr="00FB5D82" w:rsidRDefault="00FB5D82" w:rsidP="00FB5D82">
            <w:pPr>
              <w:suppressAutoHyphens/>
              <w:contextualSpacing/>
              <w:jc w:val="center"/>
              <w:rPr>
                <w:rFonts w:cs="Calibri"/>
                <w:b/>
                <w:sz w:val="20"/>
                <w:szCs w:val="24"/>
              </w:rPr>
            </w:pPr>
            <w:r w:rsidRPr="00FB5D82">
              <w:rPr>
                <w:rFonts w:cs="Calibri"/>
                <w:b/>
                <w:sz w:val="20"/>
                <w:szCs w:val="24"/>
              </w:rPr>
              <w:t>(3–5 zdań)</w:t>
            </w:r>
          </w:p>
        </w:tc>
      </w:tr>
      <w:tr w:rsidR="00FB5D82" w:rsidRPr="00FB5D82" w14:paraId="10BABB6E" w14:textId="77777777" w:rsidTr="00C93513">
        <w:trPr>
          <w:cantSplit/>
        </w:trPr>
        <w:tc>
          <w:tcPr>
            <w:tcW w:w="567" w:type="dxa"/>
            <w:shd w:val="clear" w:color="auto" w:fill="auto"/>
            <w:vAlign w:val="center"/>
          </w:tcPr>
          <w:p w14:paraId="5D564B45" w14:textId="752B3F1D" w:rsidR="00FB5D82" w:rsidRPr="00FB5D82" w:rsidRDefault="00FB5D82" w:rsidP="00FB5D82">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52928D94" w14:textId="17212D0E" w:rsidR="00FB5D82" w:rsidRPr="00FB5D82" w:rsidRDefault="00FB5D82" w:rsidP="00FB5D82">
            <w:pPr>
              <w:suppressAutoHyphens/>
              <w:contextualSpacing/>
              <w:jc w:val="center"/>
              <w:rPr>
                <w:rFonts w:cs="Calibri"/>
                <w:sz w:val="20"/>
                <w:szCs w:val="24"/>
              </w:rPr>
            </w:pPr>
            <w:r w:rsidRPr="00FB5D82">
              <w:rPr>
                <w:rFonts w:cs="Calibri"/>
                <w:sz w:val="20"/>
                <w:szCs w:val="24"/>
              </w:rPr>
              <w:t>Opieka farmaceutyczna</w:t>
            </w:r>
          </w:p>
        </w:tc>
        <w:tc>
          <w:tcPr>
            <w:tcW w:w="1701" w:type="dxa"/>
            <w:shd w:val="clear" w:color="auto" w:fill="auto"/>
            <w:vAlign w:val="center"/>
          </w:tcPr>
          <w:p w14:paraId="5B4E35BD" w14:textId="6ECA2CC1" w:rsidR="00FB5D82" w:rsidRPr="00FB5D82" w:rsidRDefault="00FB5D82" w:rsidP="00FB5D82">
            <w:pPr>
              <w:suppressAutoHyphens/>
              <w:contextualSpacing/>
              <w:jc w:val="center"/>
              <w:rPr>
                <w:rFonts w:cs="Calibri"/>
                <w:sz w:val="20"/>
                <w:szCs w:val="24"/>
              </w:rPr>
            </w:pPr>
            <w:r w:rsidRPr="00FB5D82">
              <w:rPr>
                <w:rFonts w:cs="Calibri"/>
                <w:sz w:val="20"/>
                <w:szCs w:val="24"/>
              </w:rPr>
              <w:t>F.W07.; F.W08.; F.W10.; F.W25.; F.W26.; F.U05.; F.U06.; F.U07.; F.U08.; F.U09.; F.U14.; F.U27.; K.1.; K.2.; K.3.; K.6.; K.7.; K.9.; K.10.</w:t>
            </w:r>
          </w:p>
        </w:tc>
        <w:tc>
          <w:tcPr>
            <w:tcW w:w="9439" w:type="dxa"/>
            <w:shd w:val="clear" w:color="auto" w:fill="auto"/>
          </w:tcPr>
          <w:p w14:paraId="62707EBB" w14:textId="295FF363" w:rsidR="00FB5D82" w:rsidRPr="00FB5D82" w:rsidRDefault="00C93513" w:rsidP="00C93513">
            <w:pPr>
              <w:suppressAutoHyphens/>
              <w:contextualSpacing/>
              <w:jc w:val="both"/>
              <w:rPr>
                <w:rFonts w:cs="Calibri"/>
                <w:sz w:val="20"/>
                <w:szCs w:val="24"/>
              </w:rPr>
            </w:pPr>
            <w:r w:rsidRPr="00C93513">
              <w:rPr>
                <w:rFonts w:cs="Calibri"/>
                <w:bCs/>
                <w:sz w:val="20"/>
                <w:szCs w:val="24"/>
              </w:rPr>
              <w:t>Przedmiot ma na celu przekazanie treści, które umożliwią zrozumienie i wskazanie roli farmaceuty we wdrażaniu farmakoterapii i monitorowaniu jej skuteczności w chorobach przewlekłych. Realizację usług farmaceutycznych zgodnie z ustawą o zawodzie farmaceuty a także naukę umiejętności identyfikacji celu terapeutycznego, problemów lekowych oraz tworzenia planu opieki farmaceutycznej w chorobach przewlekłych na wybranych przykładach</w:t>
            </w:r>
          </w:p>
        </w:tc>
      </w:tr>
      <w:tr w:rsidR="00FB5D82" w:rsidRPr="00FB5D82" w14:paraId="19EA5D46" w14:textId="77777777" w:rsidTr="00C93513">
        <w:trPr>
          <w:cantSplit/>
        </w:trPr>
        <w:tc>
          <w:tcPr>
            <w:tcW w:w="567" w:type="dxa"/>
            <w:shd w:val="clear" w:color="auto" w:fill="auto"/>
            <w:vAlign w:val="center"/>
          </w:tcPr>
          <w:p w14:paraId="66B52939" w14:textId="5D23CA91" w:rsidR="00FB5D82" w:rsidRPr="00FB5D82" w:rsidRDefault="00FB5D82" w:rsidP="00FB5D82">
            <w:pPr>
              <w:suppressAutoHyphens/>
              <w:contextualSpacing/>
              <w:jc w:val="center"/>
              <w:rPr>
                <w:rFonts w:cs="Calibri"/>
                <w:sz w:val="20"/>
                <w:szCs w:val="24"/>
              </w:rPr>
            </w:pPr>
            <w:r w:rsidRPr="00FB5D82">
              <w:rPr>
                <w:rFonts w:cs="Calibri"/>
                <w:sz w:val="20"/>
                <w:szCs w:val="24"/>
              </w:rPr>
              <w:t>C</w:t>
            </w:r>
          </w:p>
        </w:tc>
        <w:tc>
          <w:tcPr>
            <w:tcW w:w="3572" w:type="dxa"/>
            <w:shd w:val="clear" w:color="auto" w:fill="auto"/>
            <w:vAlign w:val="center"/>
          </w:tcPr>
          <w:p w14:paraId="4EFB6DBC" w14:textId="411F1097" w:rsidR="00FB5D82" w:rsidRPr="00FB5D82" w:rsidRDefault="00FB5D82" w:rsidP="00FB5D82">
            <w:pPr>
              <w:suppressAutoHyphens/>
              <w:contextualSpacing/>
              <w:jc w:val="center"/>
              <w:rPr>
                <w:rFonts w:cs="Calibri"/>
                <w:sz w:val="20"/>
                <w:szCs w:val="24"/>
              </w:rPr>
            </w:pPr>
            <w:r w:rsidRPr="00FB5D82">
              <w:rPr>
                <w:rFonts w:cs="Calibri"/>
                <w:sz w:val="20"/>
                <w:szCs w:val="24"/>
              </w:rPr>
              <w:t>Ochrona własności intelektualnej</w:t>
            </w:r>
          </w:p>
        </w:tc>
        <w:tc>
          <w:tcPr>
            <w:tcW w:w="1701" w:type="dxa"/>
            <w:shd w:val="clear" w:color="auto" w:fill="auto"/>
          </w:tcPr>
          <w:p w14:paraId="1EADB312" w14:textId="5FCC4A9E" w:rsidR="00FB5D82" w:rsidRPr="00FB5D82" w:rsidRDefault="00FB5D82" w:rsidP="00C93513">
            <w:pPr>
              <w:suppressAutoHyphens/>
              <w:contextualSpacing/>
              <w:jc w:val="center"/>
              <w:rPr>
                <w:rFonts w:cs="Calibri"/>
                <w:sz w:val="20"/>
                <w:szCs w:val="24"/>
              </w:rPr>
            </w:pPr>
            <w:r w:rsidRPr="00FB5D82">
              <w:rPr>
                <w:rFonts w:cs="Calibri"/>
                <w:sz w:val="20"/>
                <w:szCs w:val="24"/>
              </w:rPr>
              <w:t>C.W12.; D.W11.; K.2.; K.7.; K.8.; K.10.</w:t>
            </w:r>
          </w:p>
        </w:tc>
        <w:tc>
          <w:tcPr>
            <w:tcW w:w="9439" w:type="dxa"/>
            <w:shd w:val="clear" w:color="auto" w:fill="auto"/>
            <w:vAlign w:val="center"/>
          </w:tcPr>
          <w:p w14:paraId="08BB70FD" w14:textId="5DEC7A31" w:rsidR="00FB5D82" w:rsidRPr="00FB5D82" w:rsidRDefault="00C93513" w:rsidP="00FB5D82">
            <w:pPr>
              <w:suppressAutoHyphens/>
              <w:contextualSpacing/>
              <w:jc w:val="both"/>
              <w:rPr>
                <w:rFonts w:cs="Calibri"/>
                <w:sz w:val="20"/>
                <w:szCs w:val="24"/>
              </w:rPr>
            </w:pPr>
            <w:r w:rsidRPr="00C93513">
              <w:rPr>
                <w:rFonts w:cs="Calibri"/>
                <w:sz w:val="20"/>
                <w:szCs w:val="24"/>
              </w:rPr>
              <w:t>Systemy ochrony IP: patenty, prawa autorskie, ochrona baz danych i tajemnicy przedsiębiorstwa. Procedury zgłoszeń patentowych. Analiza modeli transferu technologii i komercjalizacji wyników badań. Wyzwania prawne związane z komercjalizacją badań prowadzonych z udziałem ludzi i zwierząt. Modele finansowania innowacji biomedycznych i mechanizmy wsparcia publicznego dla badań naukowych.</w:t>
            </w:r>
          </w:p>
        </w:tc>
      </w:tr>
      <w:tr w:rsidR="00FB5D82" w:rsidRPr="00FB5D82" w14:paraId="1D13B5D3" w14:textId="77777777" w:rsidTr="00C93513">
        <w:trPr>
          <w:cantSplit/>
        </w:trPr>
        <w:tc>
          <w:tcPr>
            <w:tcW w:w="567" w:type="dxa"/>
            <w:shd w:val="clear" w:color="auto" w:fill="auto"/>
            <w:vAlign w:val="center"/>
          </w:tcPr>
          <w:p w14:paraId="4F090538" w14:textId="3B578077" w:rsidR="00FB5D82" w:rsidRPr="00FB5D82" w:rsidRDefault="00FB5D82" w:rsidP="00FB5D82">
            <w:pPr>
              <w:suppressAutoHyphens/>
              <w:contextualSpacing/>
              <w:jc w:val="center"/>
              <w:rPr>
                <w:rFonts w:cs="Calibri"/>
                <w:sz w:val="20"/>
                <w:szCs w:val="24"/>
              </w:rPr>
            </w:pPr>
            <w:r w:rsidRPr="00FB5D82">
              <w:rPr>
                <w:rFonts w:cs="Calibri"/>
                <w:sz w:val="20"/>
                <w:szCs w:val="24"/>
              </w:rPr>
              <w:t>F</w:t>
            </w:r>
          </w:p>
        </w:tc>
        <w:tc>
          <w:tcPr>
            <w:tcW w:w="3572" w:type="dxa"/>
            <w:shd w:val="clear" w:color="auto" w:fill="auto"/>
            <w:vAlign w:val="center"/>
          </w:tcPr>
          <w:p w14:paraId="281A176D" w14:textId="26E832BE" w:rsidR="00FB5D82" w:rsidRPr="00FB5D82" w:rsidRDefault="00FB5D82" w:rsidP="00FB5D82">
            <w:pPr>
              <w:suppressAutoHyphens/>
              <w:contextualSpacing/>
              <w:jc w:val="center"/>
              <w:rPr>
                <w:rFonts w:cs="Calibri"/>
                <w:sz w:val="20"/>
                <w:szCs w:val="24"/>
              </w:rPr>
            </w:pPr>
            <w:r w:rsidRPr="00FB5D82">
              <w:rPr>
                <w:rFonts w:cs="Calibri"/>
                <w:sz w:val="20"/>
                <w:szCs w:val="24"/>
              </w:rPr>
              <w:t>Prawo farmaceutyczne</w:t>
            </w:r>
          </w:p>
        </w:tc>
        <w:tc>
          <w:tcPr>
            <w:tcW w:w="1701" w:type="dxa"/>
            <w:shd w:val="clear" w:color="auto" w:fill="auto"/>
            <w:vAlign w:val="center"/>
          </w:tcPr>
          <w:p w14:paraId="0C018186" w14:textId="34EF70E0" w:rsidR="00FB5D82" w:rsidRPr="00FB5D82" w:rsidRDefault="00FB5D82" w:rsidP="00FB5D82">
            <w:pPr>
              <w:suppressAutoHyphens/>
              <w:contextualSpacing/>
              <w:jc w:val="center"/>
              <w:rPr>
                <w:rFonts w:cs="Calibri"/>
                <w:sz w:val="20"/>
                <w:szCs w:val="24"/>
              </w:rPr>
            </w:pPr>
            <w:r w:rsidRPr="00FB5D82">
              <w:rPr>
                <w:rFonts w:cs="Calibri"/>
                <w:sz w:val="20"/>
                <w:szCs w:val="24"/>
              </w:rPr>
              <w:t>F.W01.; F.W03.; F.W04.; F.W05.; F.W17.; F.W20.; F.W24.; F.W29.; F.U01.; F.U02.; F.U20.; K.1.; K.3.; K.4.; K.5.; K.10.</w:t>
            </w:r>
          </w:p>
        </w:tc>
        <w:tc>
          <w:tcPr>
            <w:tcW w:w="9439" w:type="dxa"/>
            <w:shd w:val="clear" w:color="auto" w:fill="auto"/>
          </w:tcPr>
          <w:p w14:paraId="30D2ABC0" w14:textId="06BFD2C1" w:rsidR="00FB5D82" w:rsidRPr="00FB5D82" w:rsidRDefault="00C93513" w:rsidP="00C93513">
            <w:pPr>
              <w:suppressAutoHyphens/>
              <w:contextualSpacing/>
              <w:jc w:val="both"/>
              <w:rPr>
                <w:rFonts w:cs="Calibri"/>
                <w:sz w:val="20"/>
                <w:szCs w:val="24"/>
              </w:rPr>
            </w:pPr>
            <w:r w:rsidRPr="00C93513">
              <w:rPr>
                <w:rFonts w:cs="Calibri"/>
                <w:bCs/>
                <w:sz w:val="20"/>
                <w:szCs w:val="24"/>
              </w:rPr>
              <w:t>Przedmiot umożliwia zdobycie wiedzy na temat: organizacji i funkcjonowania farmacji w Polsce a w szczególności: działalności aptek ogólnodostępnych i szpitalnych, obrotu hurtowego oraz importu i eksportu produktów leczniczych i wyrobów medycznych, kontroli i nadzoru nad produkcją i obrotem produktami leczniczymi, procedur rejestracji i wprowadzania do obrotu produktów leczniczych, promocji leków, wykonywania zawodu farmaceuty, odpowiedzialności zawodowej systemu kształcenia farmaceutów oraz funkcjonowania samorządu zawodowego farmaceutów.</w:t>
            </w:r>
          </w:p>
        </w:tc>
      </w:tr>
      <w:tr w:rsidR="00FB5D82" w:rsidRPr="00FB5D82" w14:paraId="138296B1" w14:textId="77777777" w:rsidTr="00FB5D82">
        <w:trPr>
          <w:cantSplit/>
        </w:trPr>
        <w:tc>
          <w:tcPr>
            <w:tcW w:w="567" w:type="dxa"/>
            <w:shd w:val="clear" w:color="auto" w:fill="auto"/>
            <w:vAlign w:val="center"/>
          </w:tcPr>
          <w:p w14:paraId="183327A9" w14:textId="60CA10A6" w:rsidR="00FB5D82" w:rsidRPr="00FB5D82" w:rsidRDefault="00FB5D82" w:rsidP="00FB5D82">
            <w:pPr>
              <w:suppressAutoHyphens/>
              <w:contextualSpacing/>
              <w:jc w:val="center"/>
              <w:rPr>
                <w:rFonts w:cs="Calibri"/>
                <w:sz w:val="20"/>
                <w:szCs w:val="24"/>
              </w:rPr>
            </w:pPr>
            <w:r w:rsidRPr="00FB5D82">
              <w:rPr>
                <w:rFonts w:cs="Calibri"/>
                <w:sz w:val="20"/>
                <w:szCs w:val="24"/>
              </w:rPr>
              <w:t>G</w:t>
            </w:r>
          </w:p>
        </w:tc>
        <w:tc>
          <w:tcPr>
            <w:tcW w:w="3572" w:type="dxa"/>
            <w:shd w:val="clear" w:color="auto" w:fill="auto"/>
            <w:vAlign w:val="center"/>
          </w:tcPr>
          <w:p w14:paraId="7D854739" w14:textId="42ED90E3" w:rsidR="00FB5D82" w:rsidRPr="00FB5D82" w:rsidRDefault="00FB5D82" w:rsidP="00FB5D82">
            <w:pPr>
              <w:suppressAutoHyphens/>
              <w:contextualSpacing/>
              <w:jc w:val="center"/>
              <w:rPr>
                <w:rFonts w:cs="Calibri"/>
                <w:sz w:val="20"/>
                <w:szCs w:val="24"/>
              </w:rPr>
            </w:pPr>
            <w:r w:rsidRPr="00FB5D82">
              <w:rPr>
                <w:rFonts w:cs="Calibri"/>
                <w:sz w:val="20"/>
                <w:szCs w:val="24"/>
              </w:rPr>
              <w:t>Ćwiczenia specjalistyczne i metodologia badań</w:t>
            </w:r>
          </w:p>
        </w:tc>
        <w:tc>
          <w:tcPr>
            <w:tcW w:w="1701" w:type="dxa"/>
            <w:shd w:val="clear" w:color="auto" w:fill="auto"/>
            <w:vAlign w:val="center"/>
          </w:tcPr>
          <w:p w14:paraId="7D0A44D3" w14:textId="2EDC337A" w:rsidR="00FB5D82" w:rsidRPr="00FB5D82" w:rsidRDefault="00FB5D82" w:rsidP="00FB5D82">
            <w:pPr>
              <w:suppressAutoHyphens/>
              <w:contextualSpacing/>
              <w:jc w:val="center"/>
              <w:rPr>
                <w:rFonts w:cs="Calibri"/>
                <w:sz w:val="20"/>
                <w:szCs w:val="24"/>
              </w:rPr>
            </w:pPr>
            <w:r w:rsidRPr="00FB5D82">
              <w:rPr>
                <w:rFonts w:cs="Calibri"/>
                <w:sz w:val="20"/>
                <w:szCs w:val="24"/>
              </w:rPr>
              <w:t>G.W01.; G.U01.; G.U02.; G.U03.; G.U04.; K.2.; K.7.; K.8.</w:t>
            </w:r>
          </w:p>
        </w:tc>
        <w:tc>
          <w:tcPr>
            <w:tcW w:w="9439" w:type="dxa"/>
            <w:shd w:val="clear" w:color="auto" w:fill="auto"/>
            <w:vAlign w:val="center"/>
          </w:tcPr>
          <w:p w14:paraId="0DFF3AE2" w14:textId="44F8AF54" w:rsidR="00FB5D82" w:rsidRPr="00FB5D82" w:rsidRDefault="00C93513" w:rsidP="00FB5D82">
            <w:pPr>
              <w:suppressAutoHyphens/>
              <w:contextualSpacing/>
              <w:jc w:val="both"/>
              <w:rPr>
                <w:rFonts w:cs="Calibri"/>
                <w:sz w:val="20"/>
                <w:szCs w:val="24"/>
              </w:rPr>
            </w:pPr>
            <w:r w:rsidRPr="00C93513">
              <w:rPr>
                <w:rFonts w:cs="Calibri"/>
                <w:bCs/>
                <w:sz w:val="20"/>
                <w:szCs w:val="24"/>
              </w:rPr>
              <w:t>W ramach przedmiotu student poznaje metody i techniki badawcze stosowane w ramach realizowanego badania naukowego. Ponadto zdobywa wiedzę jak zaplanować badanie naukowe i omówić jego cel oraz spodziewane wyniki, zinterpretować badanie naukowe i odnieść je do aktualnego stanu wiedzy, korzystać ze specjalistycznej literatury naukowej krajowej i zagranicznej, przeprowadzić badanie naukowe, zinterpretować i udokumentować jego wyniki oraz zaprezentować wyniki badania naukowego.</w:t>
            </w:r>
          </w:p>
        </w:tc>
      </w:tr>
      <w:tr w:rsidR="00FB5D82" w:rsidRPr="00FB5D82" w14:paraId="7B51211C" w14:textId="77777777" w:rsidTr="00C93513">
        <w:trPr>
          <w:cantSplit/>
        </w:trPr>
        <w:tc>
          <w:tcPr>
            <w:tcW w:w="567" w:type="dxa"/>
            <w:shd w:val="clear" w:color="auto" w:fill="auto"/>
            <w:vAlign w:val="center"/>
          </w:tcPr>
          <w:p w14:paraId="13DBCCAF" w14:textId="50AF8F15" w:rsidR="00FB5D82" w:rsidRPr="00FB5D82" w:rsidRDefault="00FB5D82" w:rsidP="00FB5D82">
            <w:pPr>
              <w:suppressAutoHyphens/>
              <w:contextualSpacing/>
              <w:jc w:val="center"/>
              <w:rPr>
                <w:rFonts w:cs="Calibri"/>
                <w:sz w:val="20"/>
                <w:szCs w:val="24"/>
              </w:rPr>
            </w:pPr>
            <w:r w:rsidRPr="00FB5D82">
              <w:rPr>
                <w:rFonts w:cs="Calibri"/>
                <w:sz w:val="20"/>
                <w:szCs w:val="24"/>
              </w:rPr>
              <w:lastRenderedPageBreak/>
              <w:t>H</w:t>
            </w:r>
          </w:p>
        </w:tc>
        <w:tc>
          <w:tcPr>
            <w:tcW w:w="3572" w:type="dxa"/>
            <w:shd w:val="clear" w:color="auto" w:fill="auto"/>
            <w:vAlign w:val="center"/>
          </w:tcPr>
          <w:p w14:paraId="72481AE1" w14:textId="7A110892" w:rsidR="00FB5D82" w:rsidRPr="00FB5D82" w:rsidRDefault="00FB5D82" w:rsidP="00FB5D82">
            <w:pPr>
              <w:suppressAutoHyphens/>
              <w:contextualSpacing/>
              <w:jc w:val="center"/>
              <w:rPr>
                <w:rFonts w:cs="Calibri"/>
                <w:sz w:val="20"/>
                <w:szCs w:val="24"/>
              </w:rPr>
            </w:pPr>
            <w:r w:rsidRPr="00FB5D82">
              <w:rPr>
                <w:rFonts w:cs="Calibri"/>
                <w:sz w:val="20"/>
                <w:szCs w:val="24"/>
              </w:rPr>
              <w:t>Praktyka w aptece</w:t>
            </w:r>
          </w:p>
        </w:tc>
        <w:tc>
          <w:tcPr>
            <w:tcW w:w="1701" w:type="dxa"/>
            <w:shd w:val="clear" w:color="auto" w:fill="auto"/>
            <w:vAlign w:val="center"/>
          </w:tcPr>
          <w:p w14:paraId="533C2A9D" w14:textId="7A82B11C" w:rsidR="00FB5D82" w:rsidRPr="00FB5D82" w:rsidRDefault="00FB5D82" w:rsidP="00FB5D82">
            <w:pPr>
              <w:suppressAutoHyphens/>
              <w:contextualSpacing/>
              <w:jc w:val="center"/>
              <w:rPr>
                <w:rFonts w:cs="Calibri"/>
                <w:sz w:val="20"/>
                <w:szCs w:val="24"/>
              </w:rPr>
            </w:pPr>
            <w:r w:rsidRPr="00FB5D82">
              <w:rPr>
                <w:rFonts w:cs="Calibri"/>
                <w:sz w:val="20"/>
                <w:szCs w:val="24"/>
              </w:rPr>
              <w:t>H.U1; H.U2; H.U3; H.U4; H.U5; H.U6; H.U7; K.1.; K.2.; K.3.; K.4.; K.5.; K.10.</w:t>
            </w:r>
          </w:p>
        </w:tc>
        <w:tc>
          <w:tcPr>
            <w:tcW w:w="9439" w:type="dxa"/>
            <w:shd w:val="clear" w:color="auto" w:fill="auto"/>
          </w:tcPr>
          <w:p w14:paraId="3BCB03B5" w14:textId="7D11A1FE" w:rsidR="00FB5D82" w:rsidRPr="00FB5D82" w:rsidRDefault="00C93513" w:rsidP="00C93513">
            <w:pPr>
              <w:suppressAutoHyphens/>
              <w:contextualSpacing/>
              <w:jc w:val="both"/>
              <w:rPr>
                <w:rFonts w:cs="Calibri"/>
                <w:sz w:val="20"/>
                <w:szCs w:val="24"/>
              </w:rPr>
            </w:pPr>
            <w:r w:rsidRPr="00C93513">
              <w:rPr>
                <w:rFonts w:cs="Calibri"/>
                <w:bCs/>
                <w:sz w:val="20"/>
                <w:szCs w:val="24"/>
              </w:rPr>
              <w:t>Praktyka umożliwia nabycie umiejętności w zakresie: organizacji pracy w aptece, sporządzania, przechowywania i wydawania leków recepturowych i aptecznych oraz produktów leczniczych, udzielania informacji o lekach</w:t>
            </w:r>
            <w:r>
              <w:rPr>
                <w:rFonts w:cs="Calibri"/>
                <w:bCs/>
                <w:sz w:val="20"/>
                <w:szCs w:val="24"/>
              </w:rPr>
              <w:t xml:space="preserve">, </w:t>
            </w:r>
            <w:r w:rsidRPr="00C93513">
              <w:rPr>
                <w:rFonts w:cs="Calibri"/>
                <w:bCs/>
                <w:sz w:val="20"/>
                <w:szCs w:val="24"/>
              </w:rPr>
              <w:t>świadczenia usług farmacji klinicznej</w:t>
            </w:r>
            <w:r>
              <w:rPr>
                <w:rFonts w:cs="Calibri"/>
                <w:bCs/>
                <w:sz w:val="20"/>
                <w:szCs w:val="24"/>
              </w:rPr>
              <w:t>,</w:t>
            </w:r>
            <w:r w:rsidRPr="00C93513">
              <w:rPr>
                <w:rFonts w:cs="Calibri"/>
                <w:bCs/>
                <w:sz w:val="20"/>
                <w:szCs w:val="24"/>
              </w:rPr>
              <w:t xml:space="preserve"> prowadzenia opieki farmaceutycznej, stosowania zasad etyki zawodowej i obowiązującego prawa.</w:t>
            </w:r>
          </w:p>
          <w:p w14:paraId="463BB30F" w14:textId="02D18AEB" w:rsidR="00FB5D82" w:rsidRPr="00FB5D82" w:rsidRDefault="00FB5D82" w:rsidP="00C93513">
            <w:pPr>
              <w:suppressAutoHyphens/>
              <w:contextualSpacing/>
              <w:jc w:val="both"/>
              <w:rPr>
                <w:rFonts w:cs="Calibri"/>
                <w:sz w:val="20"/>
                <w:szCs w:val="24"/>
              </w:rPr>
            </w:pPr>
          </w:p>
        </w:tc>
      </w:tr>
    </w:tbl>
    <w:p w14:paraId="76167898" w14:textId="77777777" w:rsidR="00FB5D82" w:rsidRPr="00FB5D82" w:rsidRDefault="00FB5D82" w:rsidP="00FB5D82">
      <w:pPr>
        <w:suppressAutoHyphens/>
        <w:contextualSpacing/>
        <w:rPr>
          <w:rFonts w:cs="Calibri"/>
          <w:b/>
          <w:sz w:val="24"/>
          <w:szCs w:val="24"/>
        </w:rPr>
        <w:sectPr w:rsidR="00FB5D82" w:rsidRPr="00FB5D82" w:rsidSect="00FB5D82">
          <w:footnotePr>
            <w:pos w:val="beneathText"/>
            <w:numRestart w:val="eachSect"/>
          </w:footnotePr>
          <w:pgSz w:w="16838" w:h="11906" w:orient="landscape" w:code="9"/>
          <w:pgMar w:top="851" w:right="426" w:bottom="851" w:left="426" w:header="567" w:footer="709" w:gutter="0"/>
          <w:cols w:space="708"/>
          <w:docGrid w:linePitch="360"/>
        </w:sectPr>
      </w:pPr>
    </w:p>
    <w:p w14:paraId="18B53418" w14:textId="77777777" w:rsidR="00FB5D82" w:rsidRPr="00FB5D82" w:rsidRDefault="00FB5D82" w:rsidP="00FB5D82">
      <w:pPr>
        <w:suppressAutoHyphens/>
        <w:spacing w:after="120"/>
        <w:contextualSpacing/>
        <w:rPr>
          <w:rFonts w:cs="Calibri"/>
          <w:b/>
          <w:sz w:val="24"/>
          <w:szCs w:val="24"/>
        </w:rPr>
      </w:pPr>
      <w:r w:rsidRPr="00FB5D82">
        <w:rPr>
          <w:rFonts w:cs="Calibri"/>
          <w:b/>
          <w:sz w:val="24"/>
          <w:szCs w:val="24"/>
        </w:rPr>
        <w:lastRenderedPageBreak/>
        <w:t>Część D. Katalog efektów uczenia się</w:t>
      </w:r>
    </w:p>
    <w:p w14:paraId="55B2572C" w14:textId="77777777" w:rsidR="00FB5D82" w:rsidRPr="00FB5D82" w:rsidRDefault="00FB5D82" w:rsidP="00FB5D82">
      <w:pPr>
        <w:suppressAutoHyphens/>
        <w:spacing w:after="120"/>
        <w:contextualSpacing/>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1412"/>
        <w:gridCol w:w="992"/>
        <w:gridCol w:w="6094"/>
        <w:gridCol w:w="1689"/>
      </w:tblGrid>
      <w:tr w:rsidR="00FB5D82" w:rsidRPr="00FB5D82" w14:paraId="5419904D" w14:textId="77777777" w:rsidTr="00FB5D82">
        <w:tc>
          <w:tcPr>
            <w:tcW w:w="1412" w:type="dxa"/>
            <w:tcBorders>
              <w:bottom w:val="single" w:sz="4" w:space="0" w:color="auto"/>
            </w:tcBorders>
            <w:shd w:val="clear" w:color="auto" w:fill="auto"/>
            <w:vAlign w:val="center"/>
          </w:tcPr>
          <w:p w14:paraId="7142B11A" w14:textId="25B0E96E" w:rsidR="00FB5D82" w:rsidRPr="00FB5D82" w:rsidRDefault="00FB5D82" w:rsidP="00FB5D82">
            <w:pPr>
              <w:widowControl w:val="0"/>
              <w:suppressAutoHyphens/>
              <w:contextualSpacing/>
              <w:jc w:val="both"/>
              <w:rPr>
                <w:rFonts w:cs="Calibri"/>
                <w:sz w:val="24"/>
                <w:szCs w:val="24"/>
              </w:rPr>
            </w:pPr>
            <w:r w:rsidRPr="00FB5D82">
              <w:rPr>
                <w:rFonts w:cs="Calibri"/>
                <w:sz w:val="24"/>
                <w:szCs w:val="24"/>
              </w:rPr>
              <w:t>Oznaczenie kategorii efektu</w:t>
            </w:r>
            <w:r w:rsidRPr="00FB5D82">
              <w:rPr>
                <w:rStyle w:val="Odwoanieprzypisudolnego"/>
                <w:rFonts w:cs="Calibri"/>
                <w:sz w:val="24"/>
                <w:szCs w:val="24"/>
              </w:rPr>
              <w:footnoteReference w:id="1"/>
            </w:r>
          </w:p>
        </w:tc>
        <w:tc>
          <w:tcPr>
            <w:tcW w:w="992" w:type="dxa"/>
            <w:tcBorders>
              <w:bottom w:val="single" w:sz="4" w:space="0" w:color="auto"/>
            </w:tcBorders>
            <w:shd w:val="clear" w:color="auto" w:fill="auto"/>
            <w:vAlign w:val="center"/>
          </w:tcPr>
          <w:p w14:paraId="269131C0" w14:textId="75AC5637" w:rsidR="00FB5D82" w:rsidRPr="00FB5D82" w:rsidRDefault="00FB5D82" w:rsidP="00FB5D82">
            <w:pPr>
              <w:widowControl w:val="0"/>
              <w:suppressAutoHyphens/>
              <w:contextualSpacing/>
              <w:jc w:val="both"/>
              <w:rPr>
                <w:rFonts w:cs="Calibri"/>
                <w:sz w:val="24"/>
                <w:szCs w:val="24"/>
              </w:rPr>
            </w:pPr>
            <w:r w:rsidRPr="00FB5D82">
              <w:rPr>
                <w:rFonts w:cs="Calibri"/>
                <w:sz w:val="24"/>
                <w:szCs w:val="24"/>
              </w:rPr>
              <w:t>Numer efektu uczenia się</w:t>
            </w:r>
            <w:r w:rsidRPr="00FB5D82">
              <w:rPr>
                <w:rStyle w:val="Odwoanieprzypisudolnego"/>
                <w:rFonts w:cs="Calibri"/>
                <w:sz w:val="24"/>
                <w:szCs w:val="24"/>
              </w:rPr>
              <w:footnoteReference w:id="2"/>
            </w:r>
          </w:p>
        </w:tc>
        <w:tc>
          <w:tcPr>
            <w:tcW w:w="6094" w:type="dxa"/>
            <w:tcBorders>
              <w:bottom w:val="single" w:sz="4" w:space="0" w:color="auto"/>
            </w:tcBorders>
            <w:shd w:val="clear" w:color="auto" w:fill="auto"/>
            <w:vAlign w:val="center"/>
          </w:tcPr>
          <w:p w14:paraId="2B2E5D9B" w14:textId="7DF43E7D" w:rsidR="00FB5D82" w:rsidRPr="00FB5D82" w:rsidRDefault="00FB5D82" w:rsidP="00FB5D82">
            <w:pPr>
              <w:widowControl w:val="0"/>
              <w:suppressAutoHyphens/>
              <w:contextualSpacing/>
              <w:jc w:val="both"/>
              <w:rPr>
                <w:rFonts w:cs="Calibri"/>
                <w:sz w:val="24"/>
                <w:szCs w:val="24"/>
              </w:rPr>
            </w:pPr>
            <w:r w:rsidRPr="00FB5D82">
              <w:rPr>
                <w:rFonts w:cs="Calibri"/>
                <w:b/>
                <w:sz w:val="24"/>
                <w:szCs w:val="24"/>
              </w:rPr>
              <w:t>Efekty uczenia się</w:t>
            </w:r>
            <w:r w:rsidRPr="00FB5D82">
              <w:rPr>
                <w:rStyle w:val="Odwoanieprzypisudolnego"/>
                <w:rFonts w:cs="Calibri"/>
                <w:b/>
                <w:sz w:val="24"/>
                <w:szCs w:val="24"/>
              </w:rPr>
              <w:footnoteReference w:id="3"/>
            </w:r>
            <w:r w:rsidRPr="00FB5D82">
              <w:rPr>
                <w:rFonts w:cs="Calibri"/>
                <w:sz w:val="24"/>
                <w:szCs w:val="24"/>
              </w:rPr>
              <w:t xml:space="preserve"> po ukończeniu studiów absolwent:</w:t>
            </w:r>
          </w:p>
        </w:tc>
        <w:tc>
          <w:tcPr>
            <w:tcW w:w="1689" w:type="dxa"/>
            <w:tcBorders>
              <w:bottom w:val="single" w:sz="4" w:space="0" w:color="auto"/>
            </w:tcBorders>
            <w:shd w:val="clear" w:color="auto" w:fill="auto"/>
            <w:vAlign w:val="center"/>
          </w:tcPr>
          <w:p w14:paraId="2CC9C865" w14:textId="0306A035" w:rsidR="00FB5D82" w:rsidRPr="00FB5D82" w:rsidRDefault="00FB5D82" w:rsidP="00FB5D82">
            <w:pPr>
              <w:widowControl w:val="0"/>
              <w:suppressAutoHyphens/>
              <w:contextualSpacing/>
              <w:jc w:val="both"/>
              <w:rPr>
                <w:rFonts w:cs="Calibri"/>
                <w:sz w:val="24"/>
                <w:szCs w:val="24"/>
              </w:rPr>
            </w:pPr>
            <w:r w:rsidRPr="00FB5D82">
              <w:rPr>
                <w:rFonts w:cs="Calibri"/>
                <w:sz w:val="24"/>
                <w:szCs w:val="24"/>
              </w:rPr>
              <w:t>PRK</w:t>
            </w:r>
            <w:r w:rsidRPr="00FB5D82">
              <w:rPr>
                <w:rStyle w:val="Odwoanieprzypisudolnego"/>
                <w:rFonts w:cs="Calibri"/>
                <w:sz w:val="24"/>
                <w:szCs w:val="24"/>
              </w:rPr>
              <w:footnoteReference w:id="4"/>
            </w:r>
          </w:p>
        </w:tc>
      </w:tr>
      <w:tr w:rsidR="00FB5D82" w:rsidRPr="00FB5D82" w14:paraId="7CC9000F" w14:textId="77777777" w:rsidTr="00FB5D82">
        <w:tc>
          <w:tcPr>
            <w:tcW w:w="10187" w:type="dxa"/>
            <w:gridSpan w:val="4"/>
            <w:shd w:val="clear" w:color="auto" w:fill="F2F2F2"/>
            <w:vAlign w:val="center"/>
          </w:tcPr>
          <w:p w14:paraId="31D613F9" w14:textId="180371D2" w:rsidR="00FB5D82" w:rsidRPr="00FB5D82" w:rsidRDefault="00FB5D82" w:rsidP="00FB5D82">
            <w:pPr>
              <w:widowControl w:val="0"/>
              <w:suppressAutoHyphens/>
              <w:spacing w:before="60" w:after="60"/>
              <w:contextualSpacing/>
              <w:jc w:val="center"/>
              <w:rPr>
                <w:rFonts w:cs="Calibri"/>
                <w:sz w:val="24"/>
                <w:szCs w:val="24"/>
              </w:rPr>
            </w:pPr>
            <w:r w:rsidRPr="00FB5D82">
              <w:rPr>
                <w:rFonts w:cs="Calibri"/>
                <w:sz w:val="24"/>
                <w:szCs w:val="24"/>
              </w:rPr>
              <w:t xml:space="preserve">w zakresie </w:t>
            </w:r>
            <w:r w:rsidRPr="00FB5D82">
              <w:rPr>
                <w:rFonts w:cs="Calibri"/>
                <w:b/>
                <w:sz w:val="24"/>
                <w:szCs w:val="24"/>
              </w:rPr>
              <w:t>WIEDZY</w:t>
            </w:r>
            <w:r w:rsidRPr="00FB5D82">
              <w:rPr>
                <w:rFonts w:cs="Calibri"/>
                <w:sz w:val="24"/>
                <w:szCs w:val="24"/>
              </w:rPr>
              <w:t xml:space="preserve"> zna i rozumie:</w:t>
            </w:r>
          </w:p>
        </w:tc>
      </w:tr>
      <w:tr w:rsidR="00FB5D82" w:rsidRPr="00FB5D82" w14:paraId="0DFCABE3" w14:textId="77777777" w:rsidTr="00FB5D82">
        <w:tc>
          <w:tcPr>
            <w:tcW w:w="1412" w:type="dxa"/>
            <w:shd w:val="clear" w:color="auto" w:fill="auto"/>
          </w:tcPr>
          <w:p w14:paraId="4614400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11E91AB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W.1</w:t>
            </w:r>
          </w:p>
        </w:tc>
        <w:tc>
          <w:tcPr>
            <w:tcW w:w="6094" w:type="dxa"/>
            <w:shd w:val="clear" w:color="auto" w:fill="auto"/>
          </w:tcPr>
          <w:p w14:paraId="36B1E3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problematykę z zakresu dyscypliny naukowej – nauki farmaceutyczne – w stopniu zaawansowanym;</w:t>
            </w:r>
          </w:p>
        </w:tc>
        <w:tc>
          <w:tcPr>
            <w:tcW w:w="1689" w:type="dxa"/>
            <w:shd w:val="clear" w:color="auto" w:fill="auto"/>
          </w:tcPr>
          <w:p w14:paraId="616F82E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7848F98" w14:textId="77777777" w:rsidTr="00FB5D82">
        <w:tc>
          <w:tcPr>
            <w:tcW w:w="1412" w:type="dxa"/>
            <w:shd w:val="clear" w:color="auto" w:fill="auto"/>
          </w:tcPr>
          <w:p w14:paraId="315AD52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04AFB05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W.2</w:t>
            </w:r>
          </w:p>
        </w:tc>
        <w:tc>
          <w:tcPr>
            <w:tcW w:w="6094" w:type="dxa"/>
            <w:shd w:val="clear" w:color="auto" w:fill="auto"/>
          </w:tcPr>
          <w:p w14:paraId="630C4FB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problematykę z zakresu dyscypliny naukowej – nauki medyczne (w tym etiologię najczęstszych jednostek chorobowych) – w stopniu ogólnym;</w:t>
            </w:r>
          </w:p>
        </w:tc>
        <w:tc>
          <w:tcPr>
            <w:tcW w:w="1689" w:type="dxa"/>
            <w:shd w:val="clear" w:color="auto" w:fill="auto"/>
          </w:tcPr>
          <w:p w14:paraId="6A5B317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4983504" w14:textId="77777777" w:rsidTr="00FB5D82">
        <w:tc>
          <w:tcPr>
            <w:tcW w:w="1412" w:type="dxa"/>
            <w:shd w:val="clear" w:color="auto" w:fill="auto"/>
          </w:tcPr>
          <w:p w14:paraId="4385A85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7998D2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W.3</w:t>
            </w:r>
          </w:p>
        </w:tc>
        <w:tc>
          <w:tcPr>
            <w:tcW w:w="6094" w:type="dxa"/>
            <w:shd w:val="clear" w:color="auto" w:fill="auto"/>
          </w:tcPr>
          <w:p w14:paraId="76BFF80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nazewnictwo, skład i właściwości produktów leczniczych, substancje lecznicze, substancje wykorzystywane do wytwarzania produktów leczniczych, technologię  farmaceutyczną, skutki działania substancji i produktów leczniczych na organizm człowieka;</w:t>
            </w:r>
          </w:p>
        </w:tc>
        <w:tc>
          <w:tcPr>
            <w:tcW w:w="1689" w:type="dxa"/>
            <w:shd w:val="clear" w:color="auto" w:fill="auto"/>
          </w:tcPr>
          <w:p w14:paraId="3D9ABE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9D1E025" w14:textId="77777777" w:rsidTr="00FB5D82">
        <w:tc>
          <w:tcPr>
            <w:tcW w:w="1412" w:type="dxa"/>
            <w:shd w:val="clear" w:color="auto" w:fill="auto"/>
          </w:tcPr>
          <w:p w14:paraId="0E36BE6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6533819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W.4</w:t>
            </w:r>
          </w:p>
        </w:tc>
        <w:tc>
          <w:tcPr>
            <w:tcW w:w="6094" w:type="dxa"/>
            <w:shd w:val="clear" w:color="auto" w:fill="auto"/>
          </w:tcPr>
          <w:p w14:paraId="040011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i techniki badania substancji i produktów leczniczych pod względem fizykochemicznym, farmaceutycznym, farmakokinetycznym, farmakologicznym,  toksykologicznym i klinicznym;</w:t>
            </w:r>
          </w:p>
        </w:tc>
        <w:tc>
          <w:tcPr>
            <w:tcW w:w="1689" w:type="dxa"/>
            <w:shd w:val="clear" w:color="auto" w:fill="auto"/>
          </w:tcPr>
          <w:p w14:paraId="11B5783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148D546" w14:textId="77777777" w:rsidTr="00FB5D82">
        <w:tc>
          <w:tcPr>
            <w:tcW w:w="1412" w:type="dxa"/>
            <w:shd w:val="clear" w:color="auto" w:fill="auto"/>
          </w:tcPr>
          <w:p w14:paraId="0390E98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695C6E4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W.5</w:t>
            </w:r>
          </w:p>
        </w:tc>
        <w:tc>
          <w:tcPr>
            <w:tcW w:w="6094" w:type="dxa"/>
            <w:shd w:val="clear" w:color="auto" w:fill="auto"/>
          </w:tcPr>
          <w:p w14:paraId="1A00AD5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praktycznej farmakoterapii specjalistycznej, w szczególności w zakresie medycyny rodzinnej, chorób wewnętrznych, pediatrii, geriatrii i onkologii;</w:t>
            </w:r>
          </w:p>
        </w:tc>
        <w:tc>
          <w:tcPr>
            <w:tcW w:w="1689" w:type="dxa"/>
            <w:shd w:val="clear" w:color="auto" w:fill="auto"/>
          </w:tcPr>
          <w:p w14:paraId="2707620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CF7C49A" w14:textId="77777777" w:rsidTr="00FB5D82">
        <w:tc>
          <w:tcPr>
            <w:tcW w:w="1412" w:type="dxa"/>
            <w:shd w:val="clear" w:color="auto" w:fill="auto"/>
          </w:tcPr>
          <w:p w14:paraId="422ACE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7F4A59F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W.6</w:t>
            </w:r>
          </w:p>
        </w:tc>
        <w:tc>
          <w:tcPr>
            <w:tcW w:w="6094" w:type="dxa"/>
            <w:shd w:val="clear" w:color="auto" w:fill="auto"/>
          </w:tcPr>
          <w:p w14:paraId="6269433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postępowania farmakoterapeutycznego i stosowania produktów leczniczych, wyrobów medycznych oraz środków spożywczych specjalnego przeznaczenia  żywieniowego w procesie terapeutycznym;</w:t>
            </w:r>
          </w:p>
        </w:tc>
        <w:tc>
          <w:tcPr>
            <w:tcW w:w="1689" w:type="dxa"/>
            <w:shd w:val="clear" w:color="auto" w:fill="auto"/>
          </w:tcPr>
          <w:p w14:paraId="7B45B9D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56C2A525" w14:textId="77777777" w:rsidTr="00FB5D82">
        <w:tc>
          <w:tcPr>
            <w:tcW w:w="1412" w:type="dxa"/>
            <w:shd w:val="clear" w:color="auto" w:fill="auto"/>
          </w:tcPr>
          <w:p w14:paraId="083E0AB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4F2D958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W.7</w:t>
            </w:r>
          </w:p>
        </w:tc>
        <w:tc>
          <w:tcPr>
            <w:tcW w:w="6094" w:type="dxa"/>
            <w:shd w:val="clear" w:color="auto" w:fill="auto"/>
          </w:tcPr>
          <w:p w14:paraId="22CE12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sprawowania opieki farmaceutycznej i usług farmacji klinicznej;</w:t>
            </w:r>
          </w:p>
        </w:tc>
        <w:tc>
          <w:tcPr>
            <w:tcW w:w="1689" w:type="dxa"/>
            <w:shd w:val="clear" w:color="auto" w:fill="auto"/>
          </w:tcPr>
          <w:p w14:paraId="56A36E1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7F752977" w14:textId="77777777" w:rsidTr="00FB5D82">
        <w:tc>
          <w:tcPr>
            <w:tcW w:w="1412" w:type="dxa"/>
            <w:shd w:val="clear" w:color="auto" w:fill="auto"/>
          </w:tcPr>
          <w:p w14:paraId="044658E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Ogólny</w:t>
            </w:r>
          </w:p>
        </w:tc>
        <w:tc>
          <w:tcPr>
            <w:tcW w:w="992" w:type="dxa"/>
            <w:shd w:val="clear" w:color="auto" w:fill="auto"/>
          </w:tcPr>
          <w:p w14:paraId="19CD754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W.8</w:t>
            </w:r>
          </w:p>
        </w:tc>
        <w:tc>
          <w:tcPr>
            <w:tcW w:w="6094" w:type="dxa"/>
            <w:shd w:val="clear" w:color="auto" w:fill="auto"/>
          </w:tcPr>
          <w:p w14:paraId="7A19ED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etyczne, prawne i społeczne uwarunkowania wykonywania zawodu farmaceuty;</w:t>
            </w:r>
          </w:p>
        </w:tc>
        <w:tc>
          <w:tcPr>
            <w:tcW w:w="1689" w:type="dxa"/>
            <w:shd w:val="clear" w:color="auto" w:fill="auto"/>
          </w:tcPr>
          <w:p w14:paraId="4FBC221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0D50DC9" w14:textId="77777777" w:rsidTr="00FB5D82">
        <w:tc>
          <w:tcPr>
            <w:tcW w:w="1412" w:type="dxa"/>
            <w:shd w:val="clear" w:color="auto" w:fill="auto"/>
          </w:tcPr>
          <w:p w14:paraId="4CC4BB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250A4B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w:t>
            </w:r>
          </w:p>
        </w:tc>
        <w:tc>
          <w:tcPr>
            <w:tcW w:w="6094" w:type="dxa"/>
            <w:shd w:val="clear" w:color="auto" w:fill="auto"/>
          </w:tcPr>
          <w:p w14:paraId="5ACC2D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budowę anatomiczną organizmu człowieka i podstawowe zależności między budową i funkcją organizmu w warunkach zdrowia i choroby;</w:t>
            </w:r>
          </w:p>
        </w:tc>
        <w:tc>
          <w:tcPr>
            <w:tcW w:w="1689" w:type="dxa"/>
            <w:shd w:val="clear" w:color="auto" w:fill="auto"/>
          </w:tcPr>
          <w:p w14:paraId="65FCDDC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D9CAD7C" w14:textId="77777777" w:rsidTr="00FB5D82">
        <w:tc>
          <w:tcPr>
            <w:tcW w:w="1412" w:type="dxa"/>
            <w:shd w:val="clear" w:color="auto" w:fill="auto"/>
          </w:tcPr>
          <w:p w14:paraId="787EA07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CDF349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A.W2</w:t>
            </w:r>
          </w:p>
        </w:tc>
        <w:tc>
          <w:tcPr>
            <w:tcW w:w="6094" w:type="dxa"/>
            <w:shd w:val="clear" w:color="auto" w:fill="auto"/>
          </w:tcPr>
          <w:p w14:paraId="09F1A82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mechanizmy funkcjonowania organizmu człowieka na poziomie molekularnym, komórkowym, tkankowym i systemowym;</w:t>
            </w:r>
          </w:p>
        </w:tc>
        <w:tc>
          <w:tcPr>
            <w:tcW w:w="1689" w:type="dxa"/>
            <w:shd w:val="clear" w:color="auto" w:fill="auto"/>
          </w:tcPr>
          <w:p w14:paraId="16CBA59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9F7D8A6" w14:textId="77777777" w:rsidTr="00FB5D82">
        <w:tc>
          <w:tcPr>
            <w:tcW w:w="1412" w:type="dxa"/>
            <w:shd w:val="clear" w:color="auto" w:fill="auto"/>
          </w:tcPr>
          <w:p w14:paraId="1EB82BC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A74B1A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A.W3</w:t>
            </w:r>
          </w:p>
        </w:tc>
        <w:tc>
          <w:tcPr>
            <w:tcW w:w="6094" w:type="dxa"/>
            <w:shd w:val="clear" w:color="auto" w:fill="auto"/>
          </w:tcPr>
          <w:p w14:paraId="09CF781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patofizjologii komórki i układów organizmu człowieka;</w:t>
            </w:r>
          </w:p>
        </w:tc>
        <w:tc>
          <w:tcPr>
            <w:tcW w:w="1689" w:type="dxa"/>
            <w:shd w:val="clear" w:color="auto" w:fill="auto"/>
          </w:tcPr>
          <w:p w14:paraId="773F7EF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DD0B03D" w14:textId="77777777" w:rsidTr="00FB5D82">
        <w:tc>
          <w:tcPr>
            <w:tcW w:w="1412" w:type="dxa"/>
            <w:shd w:val="clear" w:color="auto" w:fill="auto"/>
          </w:tcPr>
          <w:p w14:paraId="143F343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7C4037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A.W4</w:t>
            </w:r>
          </w:p>
        </w:tc>
        <w:tc>
          <w:tcPr>
            <w:tcW w:w="6094" w:type="dxa"/>
            <w:shd w:val="clear" w:color="auto" w:fill="auto"/>
          </w:tcPr>
          <w:p w14:paraId="15C6D1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budowę, właściwości i funkcje biologiczne aminokwasów, białek, nukleotydów, kwasów nukleinowych, węglowodanów, lipidów i witamin;</w:t>
            </w:r>
          </w:p>
        </w:tc>
        <w:tc>
          <w:tcPr>
            <w:tcW w:w="1689" w:type="dxa"/>
            <w:shd w:val="clear" w:color="auto" w:fill="auto"/>
          </w:tcPr>
          <w:p w14:paraId="076DE40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321260F" w14:textId="77777777" w:rsidTr="00FB5D82">
        <w:tc>
          <w:tcPr>
            <w:tcW w:w="1412" w:type="dxa"/>
            <w:shd w:val="clear" w:color="auto" w:fill="auto"/>
          </w:tcPr>
          <w:p w14:paraId="6A05DEA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E3B022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A.W5</w:t>
            </w:r>
          </w:p>
        </w:tc>
        <w:tc>
          <w:tcPr>
            <w:tcW w:w="6094" w:type="dxa"/>
            <w:shd w:val="clear" w:color="auto" w:fill="auto"/>
          </w:tcPr>
          <w:p w14:paraId="38CF9F4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strukturę i funkcje błon biologicznych oraz mechanizmy transportu przez błony;</w:t>
            </w:r>
          </w:p>
        </w:tc>
        <w:tc>
          <w:tcPr>
            <w:tcW w:w="1689" w:type="dxa"/>
            <w:shd w:val="clear" w:color="auto" w:fill="auto"/>
          </w:tcPr>
          <w:p w14:paraId="101EA80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9C78964" w14:textId="77777777" w:rsidTr="00FB5D82">
        <w:tc>
          <w:tcPr>
            <w:tcW w:w="1412" w:type="dxa"/>
            <w:shd w:val="clear" w:color="auto" w:fill="auto"/>
          </w:tcPr>
          <w:p w14:paraId="29BDB73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E29669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A.W6</w:t>
            </w:r>
          </w:p>
        </w:tc>
        <w:tc>
          <w:tcPr>
            <w:tcW w:w="6094" w:type="dxa"/>
            <w:shd w:val="clear" w:color="auto" w:fill="auto"/>
          </w:tcPr>
          <w:p w14:paraId="455151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główne szlaki metaboliczne i ich współzależności, mechanizmy regulacji metabolizmu i wpływ produktów leczniczych na te procesy;</w:t>
            </w:r>
          </w:p>
        </w:tc>
        <w:tc>
          <w:tcPr>
            <w:tcW w:w="1689" w:type="dxa"/>
            <w:shd w:val="clear" w:color="auto" w:fill="auto"/>
          </w:tcPr>
          <w:p w14:paraId="5BA3E65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F9C2A2C" w14:textId="77777777" w:rsidTr="00FB5D82">
        <w:tc>
          <w:tcPr>
            <w:tcW w:w="1412" w:type="dxa"/>
            <w:shd w:val="clear" w:color="auto" w:fill="auto"/>
          </w:tcPr>
          <w:p w14:paraId="36EEA49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C2DC1F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A.W7</w:t>
            </w:r>
          </w:p>
        </w:tc>
        <w:tc>
          <w:tcPr>
            <w:tcW w:w="6094" w:type="dxa"/>
            <w:shd w:val="clear" w:color="auto" w:fill="auto"/>
          </w:tcPr>
          <w:p w14:paraId="02783ED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funkcjonowanie układu odpornościowego organizmu człowieka i mechanizmy odpowiedzi immunologicznej;</w:t>
            </w:r>
          </w:p>
        </w:tc>
        <w:tc>
          <w:tcPr>
            <w:tcW w:w="1689" w:type="dxa"/>
            <w:shd w:val="clear" w:color="auto" w:fill="auto"/>
          </w:tcPr>
          <w:p w14:paraId="5A10551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F004B02" w14:textId="77777777" w:rsidTr="00FB5D82">
        <w:tc>
          <w:tcPr>
            <w:tcW w:w="1412" w:type="dxa"/>
            <w:shd w:val="clear" w:color="auto" w:fill="auto"/>
          </w:tcPr>
          <w:p w14:paraId="650A9EE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37F7B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A.W8</w:t>
            </w:r>
          </w:p>
        </w:tc>
        <w:tc>
          <w:tcPr>
            <w:tcW w:w="6094" w:type="dxa"/>
            <w:shd w:val="clear" w:color="auto" w:fill="auto"/>
          </w:tcPr>
          <w:p w14:paraId="2CAE1D0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prowadzenia diagnostyki immunologicznej oraz zasady i metody immunoprofilaktyki i immunoterapii;</w:t>
            </w:r>
          </w:p>
        </w:tc>
        <w:tc>
          <w:tcPr>
            <w:tcW w:w="1689" w:type="dxa"/>
            <w:shd w:val="clear" w:color="auto" w:fill="auto"/>
          </w:tcPr>
          <w:p w14:paraId="2E9D2E2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DE29210" w14:textId="77777777" w:rsidTr="00FB5D82">
        <w:tc>
          <w:tcPr>
            <w:tcW w:w="1412" w:type="dxa"/>
            <w:shd w:val="clear" w:color="auto" w:fill="auto"/>
          </w:tcPr>
          <w:p w14:paraId="294A78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8FB9CC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A.W9</w:t>
            </w:r>
          </w:p>
        </w:tc>
        <w:tc>
          <w:tcPr>
            <w:tcW w:w="6094" w:type="dxa"/>
            <w:shd w:val="clear" w:color="auto" w:fill="auto"/>
          </w:tcPr>
          <w:p w14:paraId="57B995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molekularne podstawy regulacji cyklu komórkowego, proliferacji, apoptozy i transformacji nowotworowej;</w:t>
            </w:r>
          </w:p>
        </w:tc>
        <w:tc>
          <w:tcPr>
            <w:tcW w:w="1689" w:type="dxa"/>
            <w:shd w:val="clear" w:color="auto" w:fill="auto"/>
          </w:tcPr>
          <w:p w14:paraId="059C728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3184C48" w14:textId="77777777" w:rsidTr="00FB5D82">
        <w:tc>
          <w:tcPr>
            <w:tcW w:w="1412" w:type="dxa"/>
            <w:shd w:val="clear" w:color="auto" w:fill="auto"/>
          </w:tcPr>
          <w:p w14:paraId="580A54A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F5EEA5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A.W10</w:t>
            </w:r>
          </w:p>
        </w:tc>
        <w:tc>
          <w:tcPr>
            <w:tcW w:w="6094" w:type="dxa"/>
            <w:shd w:val="clear" w:color="auto" w:fill="auto"/>
          </w:tcPr>
          <w:p w14:paraId="175079E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genetyki klasycznej, populacyjnej i molekularnej;</w:t>
            </w:r>
          </w:p>
        </w:tc>
        <w:tc>
          <w:tcPr>
            <w:tcW w:w="1689" w:type="dxa"/>
            <w:shd w:val="clear" w:color="auto" w:fill="auto"/>
          </w:tcPr>
          <w:p w14:paraId="056231A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482DD40" w14:textId="77777777" w:rsidTr="00FB5D82">
        <w:tc>
          <w:tcPr>
            <w:tcW w:w="1412" w:type="dxa"/>
            <w:shd w:val="clear" w:color="auto" w:fill="auto"/>
          </w:tcPr>
          <w:p w14:paraId="763333D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559404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A.W11</w:t>
            </w:r>
          </w:p>
        </w:tc>
        <w:tc>
          <w:tcPr>
            <w:tcW w:w="6094" w:type="dxa"/>
            <w:shd w:val="clear" w:color="auto" w:fill="auto"/>
          </w:tcPr>
          <w:p w14:paraId="6C030CC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funkcje oraz metody badania genomu i transkryptomu człowieka, mechanizmy regulacji ekspresji genów w zakresie podstawowym dla terapii, diagnostyki i farmacji praktycznej</w:t>
            </w:r>
          </w:p>
        </w:tc>
        <w:tc>
          <w:tcPr>
            <w:tcW w:w="1689" w:type="dxa"/>
            <w:shd w:val="clear" w:color="auto" w:fill="auto"/>
          </w:tcPr>
          <w:p w14:paraId="4C0EF2B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FA6BD64" w14:textId="77777777" w:rsidTr="00FB5D82">
        <w:tc>
          <w:tcPr>
            <w:tcW w:w="1412" w:type="dxa"/>
            <w:shd w:val="clear" w:color="auto" w:fill="auto"/>
          </w:tcPr>
          <w:p w14:paraId="5B6EE0F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7B9B30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A.W12</w:t>
            </w:r>
          </w:p>
        </w:tc>
        <w:tc>
          <w:tcPr>
            <w:tcW w:w="6094" w:type="dxa"/>
            <w:shd w:val="clear" w:color="auto" w:fill="auto"/>
          </w:tcPr>
          <w:p w14:paraId="3A1710E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techniki biologii molekularnej w biotechnologii farmaceutycznej i terapii genowej;</w:t>
            </w:r>
          </w:p>
        </w:tc>
        <w:tc>
          <w:tcPr>
            <w:tcW w:w="1689" w:type="dxa"/>
            <w:shd w:val="clear" w:color="auto" w:fill="auto"/>
          </w:tcPr>
          <w:p w14:paraId="21F143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0CC0407" w14:textId="77777777" w:rsidTr="00FB5D82">
        <w:tc>
          <w:tcPr>
            <w:tcW w:w="1412" w:type="dxa"/>
            <w:shd w:val="clear" w:color="auto" w:fill="auto"/>
          </w:tcPr>
          <w:p w14:paraId="7ABC737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AA6FA7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A.W13</w:t>
            </w:r>
          </w:p>
        </w:tc>
        <w:tc>
          <w:tcPr>
            <w:tcW w:w="6094" w:type="dxa"/>
            <w:shd w:val="clear" w:color="auto" w:fill="auto"/>
          </w:tcPr>
          <w:p w14:paraId="62E39DD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genetyczne mechanizmy nabywania lekooporności przez drobnoustroje i komórki nowotworowe;</w:t>
            </w:r>
          </w:p>
        </w:tc>
        <w:tc>
          <w:tcPr>
            <w:tcW w:w="1689" w:type="dxa"/>
            <w:shd w:val="clear" w:color="auto" w:fill="auto"/>
          </w:tcPr>
          <w:p w14:paraId="512B2F8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D2A329C" w14:textId="77777777" w:rsidTr="00FB5D82">
        <w:tc>
          <w:tcPr>
            <w:tcW w:w="1412" w:type="dxa"/>
            <w:shd w:val="clear" w:color="auto" w:fill="auto"/>
          </w:tcPr>
          <w:p w14:paraId="2DC31E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181FA1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A.W14</w:t>
            </w:r>
          </w:p>
        </w:tc>
        <w:tc>
          <w:tcPr>
            <w:tcW w:w="6094" w:type="dxa"/>
            <w:shd w:val="clear" w:color="auto" w:fill="auto"/>
          </w:tcPr>
          <w:p w14:paraId="6264123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charakterystykę bakterii, wirusów, grzybów i pasożytów oraz podstawy etiopatologii chorób zakaźnych i zasady diagnostyki mikrobiologicznej;</w:t>
            </w:r>
          </w:p>
        </w:tc>
        <w:tc>
          <w:tcPr>
            <w:tcW w:w="1689" w:type="dxa"/>
            <w:shd w:val="clear" w:color="auto" w:fill="auto"/>
          </w:tcPr>
          <w:p w14:paraId="341CBA7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C66F9BB" w14:textId="77777777" w:rsidTr="00FB5D82">
        <w:tc>
          <w:tcPr>
            <w:tcW w:w="1412" w:type="dxa"/>
            <w:shd w:val="clear" w:color="auto" w:fill="auto"/>
          </w:tcPr>
          <w:p w14:paraId="66E45A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164191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A.W15</w:t>
            </w:r>
          </w:p>
        </w:tc>
        <w:tc>
          <w:tcPr>
            <w:tcW w:w="6094" w:type="dxa"/>
            <w:shd w:val="clear" w:color="auto" w:fill="auto"/>
          </w:tcPr>
          <w:p w14:paraId="582419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dezynfekcji i antyseptyki oraz wpływ środków przeciwdrobnoustrojowych na mikroorganizmy i zdrowie człowieka;</w:t>
            </w:r>
          </w:p>
        </w:tc>
        <w:tc>
          <w:tcPr>
            <w:tcW w:w="1689" w:type="dxa"/>
            <w:shd w:val="clear" w:color="auto" w:fill="auto"/>
          </w:tcPr>
          <w:p w14:paraId="7BFF4E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856CE8E" w14:textId="77777777" w:rsidTr="00FB5D82">
        <w:tc>
          <w:tcPr>
            <w:tcW w:w="1412" w:type="dxa"/>
            <w:shd w:val="clear" w:color="auto" w:fill="auto"/>
          </w:tcPr>
          <w:p w14:paraId="658725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CAD939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A.W16</w:t>
            </w:r>
          </w:p>
        </w:tc>
        <w:tc>
          <w:tcPr>
            <w:tcW w:w="6094" w:type="dxa"/>
            <w:shd w:val="clear" w:color="auto" w:fill="auto"/>
          </w:tcPr>
          <w:p w14:paraId="7A040BA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problemy zakażenia szpitalnego i zagrożenia ze strony patogenów alarmowych;</w:t>
            </w:r>
          </w:p>
        </w:tc>
        <w:tc>
          <w:tcPr>
            <w:tcW w:w="1689" w:type="dxa"/>
            <w:shd w:val="clear" w:color="auto" w:fill="auto"/>
          </w:tcPr>
          <w:p w14:paraId="083FF2E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CFE69C2" w14:textId="77777777" w:rsidTr="00FB5D82">
        <w:tc>
          <w:tcPr>
            <w:tcW w:w="1412" w:type="dxa"/>
            <w:shd w:val="clear" w:color="auto" w:fill="auto"/>
          </w:tcPr>
          <w:p w14:paraId="553EE5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8F221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A.W17</w:t>
            </w:r>
          </w:p>
        </w:tc>
        <w:tc>
          <w:tcPr>
            <w:tcW w:w="6094" w:type="dxa"/>
            <w:shd w:val="clear" w:color="auto" w:fill="auto"/>
          </w:tcPr>
          <w:p w14:paraId="2BF99AC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farmakopealne wymogi oraz metody badania czystości mikrobiologicznej i jałowości produktów leczniczych;</w:t>
            </w:r>
          </w:p>
        </w:tc>
        <w:tc>
          <w:tcPr>
            <w:tcW w:w="1689" w:type="dxa"/>
            <w:shd w:val="clear" w:color="auto" w:fill="auto"/>
          </w:tcPr>
          <w:p w14:paraId="21B4B7D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7495E53" w14:textId="77777777" w:rsidTr="00FB5D82">
        <w:tc>
          <w:tcPr>
            <w:tcW w:w="1412" w:type="dxa"/>
            <w:shd w:val="clear" w:color="auto" w:fill="auto"/>
          </w:tcPr>
          <w:p w14:paraId="372C147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119DCA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A.W18</w:t>
            </w:r>
          </w:p>
        </w:tc>
        <w:tc>
          <w:tcPr>
            <w:tcW w:w="6094" w:type="dxa"/>
            <w:shd w:val="clear" w:color="auto" w:fill="auto"/>
          </w:tcPr>
          <w:p w14:paraId="483351E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mikrobiologiczne metody badania mutagennego działania produktów leczniczych;</w:t>
            </w:r>
          </w:p>
        </w:tc>
        <w:tc>
          <w:tcPr>
            <w:tcW w:w="1689" w:type="dxa"/>
            <w:shd w:val="clear" w:color="auto" w:fill="auto"/>
          </w:tcPr>
          <w:p w14:paraId="73D902B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5D6448F" w14:textId="77777777" w:rsidTr="00FB5D82">
        <w:tc>
          <w:tcPr>
            <w:tcW w:w="1412" w:type="dxa"/>
            <w:shd w:val="clear" w:color="auto" w:fill="auto"/>
          </w:tcPr>
          <w:p w14:paraId="04B4732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9B1EF8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A.W19</w:t>
            </w:r>
          </w:p>
        </w:tc>
        <w:tc>
          <w:tcPr>
            <w:tcW w:w="6094" w:type="dxa"/>
            <w:shd w:val="clear" w:color="auto" w:fill="auto"/>
          </w:tcPr>
          <w:p w14:paraId="5A3E60B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charakterystykę morfologiczną i anatomiczną organizmów prokariotycznych, grzybów i roślin dostarczających surowców leczniczych i materiałów stosowanych w farmacji;</w:t>
            </w:r>
          </w:p>
        </w:tc>
        <w:tc>
          <w:tcPr>
            <w:tcW w:w="1689" w:type="dxa"/>
            <w:shd w:val="clear" w:color="auto" w:fill="auto"/>
          </w:tcPr>
          <w:p w14:paraId="2611041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B315FAA" w14:textId="77777777" w:rsidTr="00FB5D82">
        <w:tc>
          <w:tcPr>
            <w:tcW w:w="1412" w:type="dxa"/>
            <w:shd w:val="clear" w:color="auto" w:fill="auto"/>
          </w:tcPr>
          <w:p w14:paraId="3811253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4CDDE8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w:t>
            </w:r>
          </w:p>
        </w:tc>
        <w:tc>
          <w:tcPr>
            <w:tcW w:w="6094" w:type="dxa"/>
            <w:shd w:val="clear" w:color="auto" w:fill="auto"/>
          </w:tcPr>
          <w:p w14:paraId="68DF1E0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fizyczne podstawy procesów fizjologicznych, m.in. krążenia, przewodnictwa nerwowego, wymiany gazowej, ruchu, wymiany substancji;</w:t>
            </w:r>
          </w:p>
        </w:tc>
        <w:tc>
          <w:tcPr>
            <w:tcW w:w="1689" w:type="dxa"/>
            <w:shd w:val="clear" w:color="auto" w:fill="auto"/>
          </w:tcPr>
          <w:p w14:paraId="528F36A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CE3E936" w14:textId="77777777" w:rsidTr="00FB5D82">
        <w:tc>
          <w:tcPr>
            <w:tcW w:w="1412" w:type="dxa"/>
            <w:shd w:val="clear" w:color="auto" w:fill="auto"/>
          </w:tcPr>
          <w:p w14:paraId="102FEE4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9D4D46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B.W2</w:t>
            </w:r>
          </w:p>
        </w:tc>
        <w:tc>
          <w:tcPr>
            <w:tcW w:w="6094" w:type="dxa"/>
            <w:shd w:val="clear" w:color="auto" w:fill="auto"/>
          </w:tcPr>
          <w:p w14:paraId="14E4B57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wpływ czynników fizycznych i chemicznych środowiska na organizm człowieka;</w:t>
            </w:r>
          </w:p>
        </w:tc>
        <w:tc>
          <w:tcPr>
            <w:tcW w:w="1689" w:type="dxa"/>
            <w:shd w:val="clear" w:color="auto" w:fill="auto"/>
          </w:tcPr>
          <w:p w14:paraId="2511F4A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C885B9C" w14:textId="77777777" w:rsidTr="00FB5D82">
        <w:tc>
          <w:tcPr>
            <w:tcW w:w="1412" w:type="dxa"/>
            <w:shd w:val="clear" w:color="auto" w:fill="auto"/>
          </w:tcPr>
          <w:p w14:paraId="0E76931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5F57DF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B.W3</w:t>
            </w:r>
          </w:p>
        </w:tc>
        <w:tc>
          <w:tcPr>
            <w:tcW w:w="6094" w:type="dxa"/>
            <w:shd w:val="clear" w:color="auto" w:fill="auto"/>
          </w:tcPr>
          <w:p w14:paraId="65EF72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biofizyczne podstawy technik diagnostycznych i terapeutycznych;</w:t>
            </w:r>
          </w:p>
        </w:tc>
        <w:tc>
          <w:tcPr>
            <w:tcW w:w="1689" w:type="dxa"/>
            <w:shd w:val="clear" w:color="auto" w:fill="auto"/>
          </w:tcPr>
          <w:p w14:paraId="2E0E7AC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8CBA29D" w14:textId="77777777" w:rsidTr="00FB5D82">
        <w:tc>
          <w:tcPr>
            <w:tcW w:w="1412" w:type="dxa"/>
            <w:shd w:val="clear" w:color="auto" w:fill="auto"/>
          </w:tcPr>
          <w:p w14:paraId="162F688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3CA02C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B.W4</w:t>
            </w:r>
          </w:p>
        </w:tc>
        <w:tc>
          <w:tcPr>
            <w:tcW w:w="6094" w:type="dxa"/>
            <w:shd w:val="clear" w:color="auto" w:fill="auto"/>
          </w:tcPr>
          <w:p w14:paraId="67DA1A5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właściwości pierwiastków, w tym izotopów promieniotwórczych, w aspekcie ich wykorzystania w diagnostyce i terapii chorób;</w:t>
            </w:r>
          </w:p>
        </w:tc>
        <w:tc>
          <w:tcPr>
            <w:tcW w:w="1689" w:type="dxa"/>
            <w:shd w:val="clear" w:color="auto" w:fill="auto"/>
          </w:tcPr>
          <w:p w14:paraId="353120F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28D9443" w14:textId="77777777" w:rsidTr="00FB5D82">
        <w:tc>
          <w:tcPr>
            <w:tcW w:w="1412" w:type="dxa"/>
            <w:shd w:val="clear" w:color="auto" w:fill="auto"/>
          </w:tcPr>
          <w:p w14:paraId="772A41E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B2FA8E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B.W5</w:t>
            </w:r>
          </w:p>
        </w:tc>
        <w:tc>
          <w:tcPr>
            <w:tcW w:w="6094" w:type="dxa"/>
            <w:shd w:val="clear" w:color="auto" w:fill="auto"/>
          </w:tcPr>
          <w:p w14:paraId="5E6F087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 xml:space="preserve">mechanizmy tworzenia i rodzaje wiązań chemicznych oraz mechanizmy </w:t>
            </w:r>
            <w:r w:rsidRPr="00FB5D82">
              <w:rPr>
                <w:rFonts w:cs="Calibri"/>
                <w:sz w:val="20"/>
                <w:szCs w:val="24"/>
              </w:rPr>
              <w:lastRenderedPageBreak/>
              <w:t>oddziaływań międzycząsteczkowych;</w:t>
            </w:r>
          </w:p>
        </w:tc>
        <w:tc>
          <w:tcPr>
            <w:tcW w:w="1689" w:type="dxa"/>
            <w:shd w:val="clear" w:color="auto" w:fill="auto"/>
          </w:tcPr>
          <w:p w14:paraId="64A4D50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P7S_WG</w:t>
            </w:r>
          </w:p>
        </w:tc>
      </w:tr>
      <w:tr w:rsidR="00FB5D82" w:rsidRPr="00FB5D82" w14:paraId="2B0728BE" w14:textId="77777777" w:rsidTr="00FB5D82">
        <w:tc>
          <w:tcPr>
            <w:tcW w:w="1412" w:type="dxa"/>
            <w:shd w:val="clear" w:color="auto" w:fill="auto"/>
          </w:tcPr>
          <w:p w14:paraId="2C7D879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6C756A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B.W6</w:t>
            </w:r>
          </w:p>
        </w:tc>
        <w:tc>
          <w:tcPr>
            <w:tcW w:w="6094" w:type="dxa"/>
            <w:shd w:val="clear" w:color="auto" w:fill="auto"/>
          </w:tcPr>
          <w:p w14:paraId="0853A0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rodzaje i właściwości roztworów oraz metody ich sporządzania;</w:t>
            </w:r>
          </w:p>
        </w:tc>
        <w:tc>
          <w:tcPr>
            <w:tcW w:w="1689" w:type="dxa"/>
            <w:shd w:val="clear" w:color="auto" w:fill="auto"/>
          </w:tcPr>
          <w:p w14:paraId="0B432C4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F525EB9" w14:textId="77777777" w:rsidTr="00FB5D82">
        <w:tc>
          <w:tcPr>
            <w:tcW w:w="1412" w:type="dxa"/>
            <w:shd w:val="clear" w:color="auto" w:fill="auto"/>
          </w:tcPr>
          <w:p w14:paraId="4CB2BF4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06151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B.W7</w:t>
            </w:r>
          </w:p>
        </w:tc>
        <w:tc>
          <w:tcPr>
            <w:tcW w:w="6094" w:type="dxa"/>
            <w:shd w:val="clear" w:color="auto" w:fill="auto"/>
          </w:tcPr>
          <w:p w14:paraId="308255A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typy reakcji chemicznych;</w:t>
            </w:r>
          </w:p>
        </w:tc>
        <w:tc>
          <w:tcPr>
            <w:tcW w:w="1689" w:type="dxa"/>
            <w:shd w:val="clear" w:color="auto" w:fill="auto"/>
          </w:tcPr>
          <w:p w14:paraId="131BDF4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661A9AC" w14:textId="77777777" w:rsidTr="00FB5D82">
        <w:tc>
          <w:tcPr>
            <w:tcW w:w="1412" w:type="dxa"/>
            <w:shd w:val="clear" w:color="auto" w:fill="auto"/>
          </w:tcPr>
          <w:p w14:paraId="0608993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2EA29F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B.W8</w:t>
            </w:r>
          </w:p>
        </w:tc>
        <w:tc>
          <w:tcPr>
            <w:tcW w:w="6094" w:type="dxa"/>
            <w:shd w:val="clear" w:color="auto" w:fill="auto"/>
          </w:tcPr>
          <w:p w14:paraId="3C59E7C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farmakopealne metody identyfikacji substancji nieorganicznych;</w:t>
            </w:r>
          </w:p>
        </w:tc>
        <w:tc>
          <w:tcPr>
            <w:tcW w:w="1689" w:type="dxa"/>
            <w:shd w:val="clear" w:color="auto" w:fill="auto"/>
          </w:tcPr>
          <w:p w14:paraId="601D12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EDD597D" w14:textId="77777777" w:rsidTr="00FB5D82">
        <w:tc>
          <w:tcPr>
            <w:tcW w:w="1412" w:type="dxa"/>
            <w:shd w:val="clear" w:color="auto" w:fill="auto"/>
          </w:tcPr>
          <w:p w14:paraId="7BB701E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6CFD8C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B.W9</w:t>
            </w:r>
          </w:p>
        </w:tc>
        <w:tc>
          <w:tcPr>
            <w:tcW w:w="6094" w:type="dxa"/>
            <w:shd w:val="clear" w:color="auto" w:fill="auto"/>
          </w:tcPr>
          <w:p w14:paraId="5EBBFB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farmakopealne metody analizy ilościowej;</w:t>
            </w:r>
          </w:p>
        </w:tc>
        <w:tc>
          <w:tcPr>
            <w:tcW w:w="1689" w:type="dxa"/>
            <w:shd w:val="clear" w:color="auto" w:fill="auto"/>
          </w:tcPr>
          <w:p w14:paraId="6C9BC4E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A984FB5" w14:textId="77777777" w:rsidTr="00FB5D82">
        <w:tc>
          <w:tcPr>
            <w:tcW w:w="1412" w:type="dxa"/>
            <w:shd w:val="clear" w:color="auto" w:fill="auto"/>
          </w:tcPr>
          <w:p w14:paraId="7CBED13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F6D561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B.W10</w:t>
            </w:r>
          </w:p>
        </w:tc>
        <w:tc>
          <w:tcPr>
            <w:tcW w:w="6094" w:type="dxa"/>
            <w:shd w:val="clear" w:color="auto" w:fill="auto"/>
          </w:tcPr>
          <w:p w14:paraId="608D91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techniki spektroskopowe, elektrochemiczne, chromatograficzne i spektrometrii mas stosowane w naukach farmaceutycznych;</w:t>
            </w:r>
          </w:p>
        </w:tc>
        <w:tc>
          <w:tcPr>
            <w:tcW w:w="1689" w:type="dxa"/>
            <w:shd w:val="clear" w:color="auto" w:fill="auto"/>
          </w:tcPr>
          <w:p w14:paraId="32192B2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A67EF37" w14:textId="77777777" w:rsidTr="00FB5D82">
        <w:tc>
          <w:tcPr>
            <w:tcW w:w="1412" w:type="dxa"/>
            <w:shd w:val="clear" w:color="auto" w:fill="auto"/>
          </w:tcPr>
          <w:p w14:paraId="1036878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6F934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B.W11</w:t>
            </w:r>
          </w:p>
        </w:tc>
        <w:tc>
          <w:tcPr>
            <w:tcW w:w="6094" w:type="dxa"/>
            <w:shd w:val="clear" w:color="auto" w:fill="auto"/>
          </w:tcPr>
          <w:p w14:paraId="716F88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kryteria wyboru metody analitycznej i zasady jej walidacji;</w:t>
            </w:r>
          </w:p>
        </w:tc>
        <w:tc>
          <w:tcPr>
            <w:tcW w:w="1689" w:type="dxa"/>
            <w:shd w:val="clear" w:color="auto" w:fill="auto"/>
          </w:tcPr>
          <w:p w14:paraId="5ECE463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47F285E" w14:textId="77777777" w:rsidTr="00FB5D82">
        <w:tc>
          <w:tcPr>
            <w:tcW w:w="1412" w:type="dxa"/>
            <w:shd w:val="clear" w:color="auto" w:fill="auto"/>
          </w:tcPr>
          <w:p w14:paraId="7050DEE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984408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B.W12</w:t>
            </w:r>
          </w:p>
        </w:tc>
        <w:tc>
          <w:tcPr>
            <w:tcW w:w="6094" w:type="dxa"/>
            <w:shd w:val="clear" w:color="auto" w:fill="auto"/>
          </w:tcPr>
          <w:p w14:paraId="11AC313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termodynamiki i kinetyki chemicznej;</w:t>
            </w:r>
          </w:p>
        </w:tc>
        <w:tc>
          <w:tcPr>
            <w:tcW w:w="1689" w:type="dxa"/>
            <w:shd w:val="clear" w:color="auto" w:fill="auto"/>
          </w:tcPr>
          <w:p w14:paraId="15E8F1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D1F5A8D" w14:textId="77777777" w:rsidTr="00FB5D82">
        <w:tc>
          <w:tcPr>
            <w:tcW w:w="1412" w:type="dxa"/>
            <w:shd w:val="clear" w:color="auto" w:fill="auto"/>
          </w:tcPr>
          <w:p w14:paraId="3D3C537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E5C15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B.W13</w:t>
            </w:r>
          </w:p>
        </w:tc>
        <w:tc>
          <w:tcPr>
            <w:tcW w:w="6094" w:type="dxa"/>
            <w:shd w:val="clear" w:color="auto" w:fill="auto"/>
          </w:tcPr>
          <w:p w14:paraId="3DB41AC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fizykochemię układów wielofazowych i zjawisk powierzchniowych w aspekcie technologii farmaceutycznej;</w:t>
            </w:r>
          </w:p>
        </w:tc>
        <w:tc>
          <w:tcPr>
            <w:tcW w:w="1689" w:type="dxa"/>
            <w:shd w:val="clear" w:color="auto" w:fill="auto"/>
          </w:tcPr>
          <w:p w14:paraId="4173A8C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F6027B0" w14:textId="77777777" w:rsidTr="00FB5D82">
        <w:tc>
          <w:tcPr>
            <w:tcW w:w="1412" w:type="dxa"/>
            <w:shd w:val="clear" w:color="auto" w:fill="auto"/>
          </w:tcPr>
          <w:p w14:paraId="06E18EC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62FC4B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B.W14</w:t>
            </w:r>
          </w:p>
        </w:tc>
        <w:tc>
          <w:tcPr>
            <w:tcW w:w="6094" w:type="dxa"/>
            <w:shd w:val="clear" w:color="auto" w:fill="auto"/>
          </w:tcPr>
          <w:p w14:paraId="419B229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strukturę i właściwości związków organicznych w aspekcie technologii farmaceutycznej oraz obowiązujące w tym zakresie nazewnictwo;</w:t>
            </w:r>
          </w:p>
        </w:tc>
        <w:tc>
          <w:tcPr>
            <w:tcW w:w="1689" w:type="dxa"/>
            <w:shd w:val="clear" w:color="auto" w:fill="auto"/>
          </w:tcPr>
          <w:p w14:paraId="778B8AF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4837CCB" w14:textId="77777777" w:rsidTr="00FB5D82">
        <w:tc>
          <w:tcPr>
            <w:tcW w:w="1412" w:type="dxa"/>
            <w:shd w:val="clear" w:color="auto" w:fill="auto"/>
          </w:tcPr>
          <w:p w14:paraId="66DF56B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10D90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B.W15</w:t>
            </w:r>
          </w:p>
        </w:tc>
        <w:tc>
          <w:tcPr>
            <w:tcW w:w="6094" w:type="dxa"/>
            <w:shd w:val="clear" w:color="auto" w:fill="auto"/>
          </w:tcPr>
          <w:p w14:paraId="2064D4A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typy i mechanizmy reakcji chemicznych związków organicznych;</w:t>
            </w:r>
          </w:p>
        </w:tc>
        <w:tc>
          <w:tcPr>
            <w:tcW w:w="1689" w:type="dxa"/>
            <w:shd w:val="clear" w:color="auto" w:fill="auto"/>
          </w:tcPr>
          <w:p w14:paraId="573FC5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06B8877" w14:textId="77777777" w:rsidTr="00FB5D82">
        <w:tc>
          <w:tcPr>
            <w:tcW w:w="1412" w:type="dxa"/>
            <w:shd w:val="clear" w:color="auto" w:fill="auto"/>
          </w:tcPr>
          <w:p w14:paraId="035742D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5AB72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B.W16</w:t>
            </w:r>
          </w:p>
        </w:tc>
        <w:tc>
          <w:tcPr>
            <w:tcW w:w="6094" w:type="dxa"/>
            <w:shd w:val="clear" w:color="auto" w:fill="auto"/>
          </w:tcPr>
          <w:p w14:paraId="5D59DD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budowę, właściwości i sposoby otrzymywania polimerów stosowanych w technologii farmaceutycznej;</w:t>
            </w:r>
          </w:p>
        </w:tc>
        <w:tc>
          <w:tcPr>
            <w:tcW w:w="1689" w:type="dxa"/>
            <w:shd w:val="clear" w:color="auto" w:fill="auto"/>
          </w:tcPr>
          <w:p w14:paraId="5B874B9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B4C3177" w14:textId="77777777" w:rsidTr="00FB5D82">
        <w:tc>
          <w:tcPr>
            <w:tcW w:w="1412" w:type="dxa"/>
            <w:shd w:val="clear" w:color="auto" w:fill="auto"/>
          </w:tcPr>
          <w:p w14:paraId="685F284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59A018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B.W17</w:t>
            </w:r>
          </w:p>
        </w:tc>
        <w:tc>
          <w:tcPr>
            <w:tcW w:w="6094" w:type="dxa"/>
            <w:shd w:val="clear" w:color="auto" w:fill="auto"/>
          </w:tcPr>
          <w:p w14:paraId="2039F6B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statystyczne stosowane w naukach farmaceutycznych;</w:t>
            </w:r>
          </w:p>
        </w:tc>
        <w:tc>
          <w:tcPr>
            <w:tcW w:w="1689" w:type="dxa"/>
            <w:shd w:val="clear" w:color="auto" w:fill="auto"/>
          </w:tcPr>
          <w:p w14:paraId="6ABB377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B94F19" w:rsidRPr="00B94F19" w14:paraId="43A9E366"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7C8CC43B"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10425"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B.W18_UMW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2218CAE5"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budowę atomu i cząsteczki;</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2C2C89A9"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P7S_WG</w:t>
            </w:r>
          </w:p>
        </w:tc>
      </w:tr>
      <w:tr w:rsidR="00B94F19" w:rsidRPr="00B94F19" w14:paraId="31458714"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67859313"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6823A3"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B.W19_UMW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582BCEA0"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właściwości związków nieorganicznych stosowanych w diagnostyce i terapii chorób;</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23A2A2A0"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P7S_WG</w:t>
            </w:r>
          </w:p>
        </w:tc>
      </w:tr>
      <w:tr w:rsidR="00B94F19" w:rsidRPr="00B94F19" w14:paraId="2B09A4BC"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12B9999B"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4689F9"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B.W20_UMW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2E281E47"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systematykę związków organicznych według grup funkcyjnych i ich właściwości;</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541E5758"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P7S_WG</w:t>
            </w:r>
          </w:p>
        </w:tc>
      </w:tr>
      <w:tr w:rsidR="00B94F19" w:rsidRPr="00B94F19" w14:paraId="159D49BD"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2C018B00"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3E5C82"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B.W21_UMW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3D6FDB71"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budowę i właściwości związków heterocyklicznych oraz wybranych związków naturalnych</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07424D54"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P7S_WG</w:t>
            </w:r>
          </w:p>
        </w:tc>
      </w:tr>
      <w:tr w:rsidR="00FB5D82" w:rsidRPr="00FB5D82" w14:paraId="375BE39C" w14:textId="77777777" w:rsidTr="00FB5D82">
        <w:tc>
          <w:tcPr>
            <w:tcW w:w="1412" w:type="dxa"/>
            <w:shd w:val="clear" w:color="auto" w:fill="auto"/>
          </w:tcPr>
          <w:p w14:paraId="25127C8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13FCF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C.W1</w:t>
            </w:r>
          </w:p>
        </w:tc>
        <w:tc>
          <w:tcPr>
            <w:tcW w:w="6094" w:type="dxa"/>
            <w:shd w:val="clear" w:color="auto" w:fill="auto"/>
          </w:tcPr>
          <w:p w14:paraId="1805BC5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problemy filozofii (metafizyka, epistemologia, aksjologia i etyka);</w:t>
            </w:r>
          </w:p>
        </w:tc>
        <w:tc>
          <w:tcPr>
            <w:tcW w:w="1689" w:type="dxa"/>
            <w:shd w:val="clear" w:color="auto" w:fill="auto"/>
          </w:tcPr>
          <w:p w14:paraId="2F1799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D42240E" w14:textId="77777777" w:rsidTr="00FB5D82">
        <w:tc>
          <w:tcPr>
            <w:tcW w:w="1412" w:type="dxa"/>
            <w:shd w:val="clear" w:color="auto" w:fill="auto"/>
          </w:tcPr>
          <w:p w14:paraId="5B379B1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F4646E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C.W2</w:t>
            </w:r>
          </w:p>
        </w:tc>
        <w:tc>
          <w:tcPr>
            <w:tcW w:w="6094" w:type="dxa"/>
            <w:shd w:val="clear" w:color="auto" w:fill="auto"/>
          </w:tcPr>
          <w:p w14:paraId="461BF66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narzędzia psychologiczne i zasady komunikacji interpersonalnej z pacjentem, jego rodziną lub opiekunem, lekarzem oraz innymi pracownikami systemu ochrony zdrowia;</w:t>
            </w:r>
          </w:p>
        </w:tc>
        <w:tc>
          <w:tcPr>
            <w:tcW w:w="1689" w:type="dxa"/>
            <w:shd w:val="clear" w:color="auto" w:fill="auto"/>
          </w:tcPr>
          <w:p w14:paraId="39C95EA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D9B31E5" w14:textId="77777777" w:rsidTr="00FB5D82">
        <w:tc>
          <w:tcPr>
            <w:tcW w:w="1412" w:type="dxa"/>
            <w:shd w:val="clear" w:color="auto" w:fill="auto"/>
          </w:tcPr>
          <w:p w14:paraId="6D6E2E0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6E900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C.W3</w:t>
            </w:r>
          </w:p>
        </w:tc>
        <w:tc>
          <w:tcPr>
            <w:tcW w:w="6094" w:type="dxa"/>
            <w:shd w:val="clear" w:color="auto" w:fill="auto"/>
          </w:tcPr>
          <w:p w14:paraId="23BEC0D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przekazywania wiedzy innym osobom oraz podstawowe formy i sposoby przekazywania informacji z wykorzystaniem środków dydaktycznych w zakresie nauczania, prowadzenia szkoleń i doskonalenia zawodowego;</w:t>
            </w:r>
          </w:p>
        </w:tc>
        <w:tc>
          <w:tcPr>
            <w:tcW w:w="1689" w:type="dxa"/>
            <w:shd w:val="clear" w:color="auto" w:fill="auto"/>
          </w:tcPr>
          <w:p w14:paraId="67F859D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357EF149" w14:textId="77777777" w:rsidTr="00FB5D82">
        <w:tc>
          <w:tcPr>
            <w:tcW w:w="1412" w:type="dxa"/>
            <w:shd w:val="clear" w:color="auto" w:fill="auto"/>
          </w:tcPr>
          <w:p w14:paraId="05D5FF2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DAA304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C.W4</w:t>
            </w:r>
          </w:p>
        </w:tc>
        <w:tc>
          <w:tcPr>
            <w:tcW w:w="6094" w:type="dxa"/>
            <w:shd w:val="clear" w:color="auto" w:fill="auto"/>
          </w:tcPr>
          <w:p w14:paraId="050B7EC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społeczne uwarunkowania i ograniczenia wynikające z choroby i niepełnosprawności człowieka;</w:t>
            </w:r>
          </w:p>
        </w:tc>
        <w:tc>
          <w:tcPr>
            <w:tcW w:w="1689" w:type="dxa"/>
            <w:shd w:val="clear" w:color="auto" w:fill="auto"/>
          </w:tcPr>
          <w:p w14:paraId="250B170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57C6201F" w14:textId="77777777" w:rsidTr="00FB5D82">
        <w:tc>
          <w:tcPr>
            <w:tcW w:w="1412" w:type="dxa"/>
            <w:shd w:val="clear" w:color="auto" w:fill="auto"/>
          </w:tcPr>
          <w:p w14:paraId="61FB488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01A0FB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C.W5</w:t>
            </w:r>
          </w:p>
        </w:tc>
        <w:tc>
          <w:tcPr>
            <w:tcW w:w="6094" w:type="dxa"/>
            <w:shd w:val="clear" w:color="auto" w:fill="auto"/>
          </w:tcPr>
          <w:p w14:paraId="02D929C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psychologiczne i społeczne aspekty postaw i działań pomocowych;</w:t>
            </w:r>
          </w:p>
        </w:tc>
        <w:tc>
          <w:tcPr>
            <w:tcW w:w="1689" w:type="dxa"/>
            <w:shd w:val="clear" w:color="auto" w:fill="auto"/>
          </w:tcPr>
          <w:p w14:paraId="6023C84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55F14518" w14:textId="77777777" w:rsidTr="00FB5D82">
        <w:tc>
          <w:tcPr>
            <w:tcW w:w="1412" w:type="dxa"/>
            <w:shd w:val="clear" w:color="auto" w:fill="auto"/>
          </w:tcPr>
          <w:p w14:paraId="66CB19D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8ABC3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C.W6</w:t>
            </w:r>
          </w:p>
        </w:tc>
        <w:tc>
          <w:tcPr>
            <w:tcW w:w="6094" w:type="dxa"/>
            <w:shd w:val="clear" w:color="auto" w:fill="auto"/>
          </w:tcPr>
          <w:p w14:paraId="106B35F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motywowania pacjenta do zachowań prozdrowotnych;</w:t>
            </w:r>
          </w:p>
        </w:tc>
        <w:tc>
          <w:tcPr>
            <w:tcW w:w="1689" w:type="dxa"/>
            <w:shd w:val="clear" w:color="auto" w:fill="auto"/>
          </w:tcPr>
          <w:p w14:paraId="7C0138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25EBC255" w14:textId="77777777" w:rsidTr="00FB5D82">
        <w:tc>
          <w:tcPr>
            <w:tcW w:w="1412" w:type="dxa"/>
            <w:shd w:val="clear" w:color="auto" w:fill="auto"/>
          </w:tcPr>
          <w:p w14:paraId="23F48C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7C686D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C.W7</w:t>
            </w:r>
          </w:p>
        </w:tc>
        <w:tc>
          <w:tcPr>
            <w:tcW w:w="6094" w:type="dxa"/>
            <w:shd w:val="clear" w:color="auto" w:fill="auto"/>
          </w:tcPr>
          <w:p w14:paraId="162FE1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historię aptekarstwa i zawodu farmaceuty;</w:t>
            </w:r>
          </w:p>
        </w:tc>
        <w:tc>
          <w:tcPr>
            <w:tcW w:w="1689" w:type="dxa"/>
            <w:shd w:val="clear" w:color="auto" w:fill="auto"/>
          </w:tcPr>
          <w:p w14:paraId="45F6BE3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5D8ABA8" w14:textId="77777777" w:rsidTr="00FB5D82">
        <w:tc>
          <w:tcPr>
            <w:tcW w:w="1412" w:type="dxa"/>
            <w:shd w:val="clear" w:color="auto" w:fill="auto"/>
          </w:tcPr>
          <w:p w14:paraId="608B10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212F4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C.W8</w:t>
            </w:r>
          </w:p>
        </w:tc>
        <w:tc>
          <w:tcPr>
            <w:tcW w:w="6094" w:type="dxa"/>
            <w:shd w:val="clear" w:color="auto" w:fill="auto"/>
          </w:tcPr>
          <w:p w14:paraId="3C31592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pojęcia z zakresu etyki, deontologii i bioetyki oraz zagadnienia z zakresu deontologii zawodu farmaceuty;</w:t>
            </w:r>
          </w:p>
        </w:tc>
        <w:tc>
          <w:tcPr>
            <w:tcW w:w="1689" w:type="dxa"/>
            <w:shd w:val="clear" w:color="auto" w:fill="auto"/>
          </w:tcPr>
          <w:p w14:paraId="4C34EF9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65925778" w14:textId="77777777" w:rsidTr="00FB5D82">
        <w:tc>
          <w:tcPr>
            <w:tcW w:w="1412" w:type="dxa"/>
            <w:shd w:val="clear" w:color="auto" w:fill="auto"/>
          </w:tcPr>
          <w:p w14:paraId="043E152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CBEAA8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C.W9</w:t>
            </w:r>
          </w:p>
        </w:tc>
        <w:tc>
          <w:tcPr>
            <w:tcW w:w="6094" w:type="dxa"/>
            <w:shd w:val="clear" w:color="auto" w:fill="auto"/>
          </w:tcPr>
          <w:p w14:paraId="19A0AE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etyczne współczesnego marketingu farmaceutycznego;</w:t>
            </w:r>
          </w:p>
        </w:tc>
        <w:tc>
          <w:tcPr>
            <w:tcW w:w="1689" w:type="dxa"/>
            <w:shd w:val="clear" w:color="auto" w:fill="auto"/>
          </w:tcPr>
          <w:p w14:paraId="444D53B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19511C8C" w14:textId="77777777" w:rsidTr="00FB5D82">
        <w:tc>
          <w:tcPr>
            <w:tcW w:w="1412" w:type="dxa"/>
            <w:shd w:val="clear" w:color="auto" w:fill="auto"/>
          </w:tcPr>
          <w:p w14:paraId="3A32805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E7188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C.W10</w:t>
            </w:r>
          </w:p>
        </w:tc>
        <w:tc>
          <w:tcPr>
            <w:tcW w:w="6094" w:type="dxa"/>
            <w:shd w:val="clear" w:color="auto" w:fill="auto"/>
          </w:tcPr>
          <w:p w14:paraId="249177D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prawa pacjenta;</w:t>
            </w:r>
          </w:p>
        </w:tc>
        <w:tc>
          <w:tcPr>
            <w:tcW w:w="1689" w:type="dxa"/>
            <w:shd w:val="clear" w:color="auto" w:fill="auto"/>
          </w:tcPr>
          <w:p w14:paraId="7BAF90C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232C4F08" w14:textId="77777777" w:rsidTr="00FB5D82">
        <w:tc>
          <w:tcPr>
            <w:tcW w:w="1412" w:type="dxa"/>
            <w:shd w:val="clear" w:color="auto" w:fill="auto"/>
          </w:tcPr>
          <w:p w14:paraId="57C0F80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0F733B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C.W11</w:t>
            </w:r>
          </w:p>
        </w:tc>
        <w:tc>
          <w:tcPr>
            <w:tcW w:w="6094" w:type="dxa"/>
            <w:shd w:val="clear" w:color="auto" w:fill="auto"/>
          </w:tcPr>
          <w:p w14:paraId="4687451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współpracy w zespole;</w:t>
            </w:r>
          </w:p>
        </w:tc>
        <w:tc>
          <w:tcPr>
            <w:tcW w:w="1689" w:type="dxa"/>
            <w:shd w:val="clear" w:color="auto" w:fill="auto"/>
          </w:tcPr>
          <w:p w14:paraId="4E72BF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3764B6D2" w14:textId="77777777" w:rsidTr="00FB5D82">
        <w:tc>
          <w:tcPr>
            <w:tcW w:w="1412" w:type="dxa"/>
            <w:shd w:val="clear" w:color="auto" w:fill="auto"/>
          </w:tcPr>
          <w:p w14:paraId="75E0BD9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9D577C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C.W12</w:t>
            </w:r>
          </w:p>
        </w:tc>
        <w:tc>
          <w:tcPr>
            <w:tcW w:w="6094" w:type="dxa"/>
            <w:shd w:val="clear" w:color="auto" w:fill="auto"/>
          </w:tcPr>
          <w:p w14:paraId="1D621E1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pojęcie własności intelektualnej, źródła prawa i ochrony własności intelektualnej, rodzaje ochrony własności intelektualnej oraz konsekwencje jej naruszenia;</w:t>
            </w:r>
          </w:p>
        </w:tc>
        <w:tc>
          <w:tcPr>
            <w:tcW w:w="1689" w:type="dxa"/>
            <w:shd w:val="clear" w:color="auto" w:fill="auto"/>
          </w:tcPr>
          <w:p w14:paraId="5828FC5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7D53E012" w14:textId="77777777" w:rsidTr="00FB5D82">
        <w:tc>
          <w:tcPr>
            <w:tcW w:w="1412" w:type="dxa"/>
            <w:shd w:val="clear" w:color="auto" w:fill="auto"/>
          </w:tcPr>
          <w:p w14:paraId="2DC678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Szczegółowy</w:t>
            </w:r>
          </w:p>
        </w:tc>
        <w:tc>
          <w:tcPr>
            <w:tcW w:w="992" w:type="dxa"/>
            <w:shd w:val="clear" w:color="auto" w:fill="auto"/>
          </w:tcPr>
          <w:p w14:paraId="321304C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w:t>
            </w:r>
          </w:p>
        </w:tc>
        <w:tc>
          <w:tcPr>
            <w:tcW w:w="6094" w:type="dxa"/>
            <w:shd w:val="clear" w:color="auto" w:fill="auto"/>
          </w:tcPr>
          <w:p w14:paraId="1EAB85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podział substancji leczniczych według klasyfikacji anatomiczno-terapeutyczno-chemicznej (ATC);</w:t>
            </w:r>
          </w:p>
        </w:tc>
        <w:tc>
          <w:tcPr>
            <w:tcW w:w="1689" w:type="dxa"/>
            <w:shd w:val="clear" w:color="auto" w:fill="auto"/>
          </w:tcPr>
          <w:p w14:paraId="35223B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CCAD7AA" w14:textId="77777777" w:rsidTr="00FB5D82">
        <w:tc>
          <w:tcPr>
            <w:tcW w:w="1412" w:type="dxa"/>
            <w:shd w:val="clear" w:color="auto" w:fill="auto"/>
          </w:tcPr>
          <w:p w14:paraId="15C80DC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6C61D4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w:t>
            </w:r>
          </w:p>
        </w:tc>
        <w:tc>
          <w:tcPr>
            <w:tcW w:w="6094" w:type="dxa"/>
            <w:shd w:val="clear" w:color="auto" w:fill="auto"/>
          </w:tcPr>
          <w:p w14:paraId="695F1D2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zależności między strukturą chemiczną, właściwościami fizykochemicznymi i mechanizmami działania substancji;</w:t>
            </w:r>
          </w:p>
        </w:tc>
        <w:tc>
          <w:tcPr>
            <w:tcW w:w="1689" w:type="dxa"/>
            <w:shd w:val="clear" w:color="auto" w:fill="auto"/>
          </w:tcPr>
          <w:p w14:paraId="00EDC5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8E868E5" w14:textId="77777777" w:rsidTr="00FB5D82">
        <w:tc>
          <w:tcPr>
            <w:tcW w:w="1412" w:type="dxa"/>
            <w:shd w:val="clear" w:color="auto" w:fill="auto"/>
          </w:tcPr>
          <w:p w14:paraId="4CC06E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D5A00F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w:t>
            </w:r>
          </w:p>
        </w:tc>
        <w:tc>
          <w:tcPr>
            <w:tcW w:w="6094" w:type="dxa"/>
            <w:shd w:val="clear" w:color="auto" w:fill="auto"/>
          </w:tcPr>
          <w:p w14:paraId="50E450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strukturę farmakopei oraz jej znaczenie dla jakości substancji i produktów leczniczych;</w:t>
            </w:r>
          </w:p>
        </w:tc>
        <w:tc>
          <w:tcPr>
            <w:tcW w:w="1689" w:type="dxa"/>
            <w:shd w:val="clear" w:color="auto" w:fill="auto"/>
          </w:tcPr>
          <w:p w14:paraId="61EE957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5DFEB7F" w14:textId="77777777" w:rsidTr="00FB5D82">
        <w:tc>
          <w:tcPr>
            <w:tcW w:w="1412" w:type="dxa"/>
            <w:shd w:val="clear" w:color="auto" w:fill="auto"/>
          </w:tcPr>
          <w:p w14:paraId="270CE64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4EBA19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D.W4</w:t>
            </w:r>
          </w:p>
        </w:tc>
        <w:tc>
          <w:tcPr>
            <w:tcW w:w="6094" w:type="dxa"/>
            <w:shd w:val="clear" w:color="auto" w:fill="auto"/>
          </w:tcPr>
          <w:p w14:paraId="4EA1F4B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stosowane w ocenie jakości substancji do celów farmaceutycznych i w analizie produktów leczniczych oraz sposoby walidacji tych metod;</w:t>
            </w:r>
          </w:p>
        </w:tc>
        <w:tc>
          <w:tcPr>
            <w:tcW w:w="1689" w:type="dxa"/>
            <w:shd w:val="clear" w:color="auto" w:fill="auto"/>
          </w:tcPr>
          <w:p w14:paraId="3636F84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F1FF6C4" w14:textId="77777777" w:rsidTr="00FB5D82">
        <w:tc>
          <w:tcPr>
            <w:tcW w:w="1412" w:type="dxa"/>
            <w:shd w:val="clear" w:color="auto" w:fill="auto"/>
          </w:tcPr>
          <w:p w14:paraId="2A5A655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8EDA9C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D.W5</w:t>
            </w:r>
          </w:p>
        </w:tc>
        <w:tc>
          <w:tcPr>
            <w:tcW w:w="6094" w:type="dxa"/>
            <w:shd w:val="clear" w:color="auto" w:fill="auto"/>
          </w:tcPr>
          <w:p w14:paraId="0096C02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trwałość podstawowych substancji i możliwe reakcje ich rozkładu oraz czynniki wpływające na ich trwałość;</w:t>
            </w:r>
          </w:p>
        </w:tc>
        <w:tc>
          <w:tcPr>
            <w:tcW w:w="1689" w:type="dxa"/>
            <w:shd w:val="clear" w:color="auto" w:fill="auto"/>
          </w:tcPr>
          <w:p w14:paraId="3255C2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BDF7466" w14:textId="77777777" w:rsidTr="00FB5D82">
        <w:tc>
          <w:tcPr>
            <w:tcW w:w="1412" w:type="dxa"/>
            <w:shd w:val="clear" w:color="auto" w:fill="auto"/>
          </w:tcPr>
          <w:p w14:paraId="284A81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D59C7B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D.W6</w:t>
            </w:r>
          </w:p>
        </w:tc>
        <w:tc>
          <w:tcPr>
            <w:tcW w:w="6094" w:type="dxa"/>
            <w:shd w:val="clear" w:color="auto" w:fill="auto"/>
          </w:tcPr>
          <w:p w14:paraId="084FC1D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problematykę produktów leczniczych sfałszowanych;</w:t>
            </w:r>
          </w:p>
        </w:tc>
        <w:tc>
          <w:tcPr>
            <w:tcW w:w="1689" w:type="dxa"/>
            <w:shd w:val="clear" w:color="auto" w:fill="auto"/>
          </w:tcPr>
          <w:p w14:paraId="76CC04C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FA35E29" w14:textId="77777777" w:rsidTr="00FB5D82">
        <w:tc>
          <w:tcPr>
            <w:tcW w:w="1412" w:type="dxa"/>
            <w:shd w:val="clear" w:color="auto" w:fill="auto"/>
          </w:tcPr>
          <w:p w14:paraId="1681328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57BB40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D.W7</w:t>
            </w:r>
          </w:p>
        </w:tc>
        <w:tc>
          <w:tcPr>
            <w:tcW w:w="6094" w:type="dxa"/>
            <w:shd w:val="clear" w:color="auto" w:fill="auto"/>
          </w:tcPr>
          <w:p w14:paraId="25B6C56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wytwarzania przykładowych substancji leczniczych;</w:t>
            </w:r>
          </w:p>
        </w:tc>
        <w:tc>
          <w:tcPr>
            <w:tcW w:w="1689" w:type="dxa"/>
            <w:shd w:val="clear" w:color="auto" w:fill="auto"/>
          </w:tcPr>
          <w:p w14:paraId="6FC04EF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0081D0F" w14:textId="77777777" w:rsidTr="00FB5D82">
        <w:tc>
          <w:tcPr>
            <w:tcW w:w="1412" w:type="dxa"/>
            <w:shd w:val="clear" w:color="auto" w:fill="auto"/>
          </w:tcPr>
          <w:p w14:paraId="7960165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6462AC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D.W8</w:t>
            </w:r>
          </w:p>
        </w:tc>
        <w:tc>
          <w:tcPr>
            <w:tcW w:w="6094" w:type="dxa"/>
            <w:shd w:val="clear" w:color="auto" w:fill="auto"/>
          </w:tcPr>
          <w:p w14:paraId="7CE4C59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wymagania dotyczące opisu sposobu wytwarzania i oceny jakości substancji leczniczej w dokumentacji w procedurach dopuszczania do obrotu;</w:t>
            </w:r>
          </w:p>
        </w:tc>
        <w:tc>
          <w:tcPr>
            <w:tcW w:w="1689" w:type="dxa"/>
            <w:shd w:val="clear" w:color="auto" w:fill="auto"/>
          </w:tcPr>
          <w:p w14:paraId="6F7E6C2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055BD79" w14:textId="77777777" w:rsidTr="00FB5D82">
        <w:tc>
          <w:tcPr>
            <w:tcW w:w="1412" w:type="dxa"/>
            <w:shd w:val="clear" w:color="auto" w:fill="auto"/>
          </w:tcPr>
          <w:p w14:paraId="324FC3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90289A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D.W9</w:t>
            </w:r>
          </w:p>
        </w:tc>
        <w:tc>
          <w:tcPr>
            <w:tcW w:w="6094" w:type="dxa"/>
            <w:shd w:val="clear" w:color="auto" w:fill="auto"/>
          </w:tcPr>
          <w:p w14:paraId="31679A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otrzymywania i rozdzielania optycznie czynnych substancji leczniczych oraz metody otrzymywania różnych form polimorficznych;</w:t>
            </w:r>
          </w:p>
        </w:tc>
        <w:tc>
          <w:tcPr>
            <w:tcW w:w="1689" w:type="dxa"/>
            <w:shd w:val="clear" w:color="auto" w:fill="auto"/>
          </w:tcPr>
          <w:p w14:paraId="6EAD104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F42365E" w14:textId="77777777" w:rsidTr="00FB5D82">
        <w:tc>
          <w:tcPr>
            <w:tcW w:w="1412" w:type="dxa"/>
            <w:shd w:val="clear" w:color="auto" w:fill="auto"/>
          </w:tcPr>
          <w:p w14:paraId="74528A6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D95254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D.W10</w:t>
            </w:r>
          </w:p>
        </w:tc>
        <w:tc>
          <w:tcPr>
            <w:tcW w:w="6094" w:type="dxa"/>
            <w:shd w:val="clear" w:color="auto" w:fill="auto"/>
          </w:tcPr>
          <w:p w14:paraId="7DC501E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poszukiwania nowych substancji leczniczych;</w:t>
            </w:r>
          </w:p>
        </w:tc>
        <w:tc>
          <w:tcPr>
            <w:tcW w:w="1689" w:type="dxa"/>
            <w:shd w:val="clear" w:color="auto" w:fill="auto"/>
          </w:tcPr>
          <w:p w14:paraId="09E7736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1E4E012" w14:textId="77777777" w:rsidTr="00FB5D82">
        <w:tc>
          <w:tcPr>
            <w:tcW w:w="1412" w:type="dxa"/>
            <w:shd w:val="clear" w:color="auto" w:fill="auto"/>
          </w:tcPr>
          <w:p w14:paraId="7A2C7DB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7E030A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D.W11</w:t>
            </w:r>
          </w:p>
        </w:tc>
        <w:tc>
          <w:tcPr>
            <w:tcW w:w="6094" w:type="dxa"/>
            <w:shd w:val="clear" w:color="auto" w:fill="auto"/>
          </w:tcPr>
          <w:p w14:paraId="0EB70F5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problematykę ochrony patentowej substancji do celów farmaceutycznych i produktów leczniczych;</w:t>
            </w:r>
          </w:p>
        </w:tc>
        <w:tc>
          <w:tcPr>
            <w:tcW w:w="1689" w:type="dxa"/>
            <w:shd w:val="clear" w:color="auto" w:fill="auto"/>
          </w:tcPr>
          <w:p w14:paraId="1FD38D6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C8C3AF9" w14:textId="77777777" w:rsidTr="00FB5D82">
        <w:tc>
          <w:tcPr>
            <w:tcW w:w="1412" w:type="dxa"/>
            <w:shd w:val="clear" w:color="auto" w:fill="auto"/>
          </w:tcPr>
          <w:p w14:paraId="1474CDB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0056B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D.W12</w:t>
            </w:r>
          </w:p>
        </w:tc>
        <w:tc>
          <w:tcPr>
            <w:tcW w:w="6094" w:type="dxa"/>
            <w:shd w:val="clear" w:color="auto" w:fill="auto"/>
          </w:tcPr>
          <w:p w14:paraId="4B0594C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właściwości fizykochemiczne i funkcjonalne podstawowych substancji pomocniczych stosowanych w technologii postaci leku;</w:t>
            </w:r>
          </w:p>
        </w:tc>
        <w:tc>
          <w:tcPr>
            <w:tcW w:w="1689" w:type="dxa"/>
            <w:shd w:val="clear" w:color="auto" w:fill="auto"/>
          </w:tcPr>
          <w:p w14:paraId="30287E9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750A998" w14:textId="77777777" w:rsidTr="00FB5D82">
        <w:tc>
          <w:tcPr>
            <w:tcW w:w="1412" w:type="dxa"/>
            <w:shd w:val="clear" w:color="auto" w:fill="auto"/>
          </w:tcPr>
          <w:p w14:paraId="4ABF22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18AEE8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D.W13</w:t>
            </w:r>
          </w:p>
        </w:tc>
        <w:tc>
          <w:tcPr>
            <w:tcW w:w="6094" w:type="dxa"/>
            <w:shd w:val="clear" w:color="auto" w:fill="auto"/>
          </w:tcPr>
          <w:p w14:paraId="69EE3AD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warunki hodowli żywych komórek i organizmów oraz procesy wykorzystywane w biotechnologii farmaceutycznej wraz z oczyszczaniem otrzymywanych substancji;</w:t>
            </w:r>
          </w:p>
        </w:tc>
        <w:tc>
          <w:tcPr>
            <w:tcW w:w="1689" w:type="dxa"/>
            <w:shd w:val="clear" w:color="auto" w:fill="auto"/>
          </w:tcPr>
          <w:p w14:paraId="7353221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5B20EA1" w14:textId="77777777" w:rsidTr="00FB5D82">
        <w:tc>
          <w:tcPr>
            <w:tcW w:w="1412" w:type="dxa"/>
            <w:shd w:val="clear" w:color="auto" w:fill="auto"/>
          </w:tcPr>
          <w:p w14:paraId="4C871E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69DD57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D.W14</w:t>
            </w:r>
          </w:p>
        </w:tc>
        <w:tc>
          <w:tcPr>
            <w:tcW w:w="6094" w:type="dxa"/>
            <w:shd w:val="clear" w:color="auto" w:fill="auto"/>
          </w:tcPr>
          <w:p w14:paraId="2013927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optymalizacji parametrów procesu w biotechnologii farmaceutycznej;</w:t>
            </w:r>
          </w:p>
        </w:tc>
        <w:tc>
          <w:tcPr>
            <w:tcW w:w="1689" w:type="dxa"/>
            <w:shd w:val="clear" w:color="auto" w:fill="auto"/>
          </w:tcPr>
          <w:p w14:paraId="29E5F34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5627370" w14:textId="77777777" w:rsidTr="00FB5D82">
        <w:tc>
          <w:tcPr>
            <w:tcW w:w="1412" w:type="dxa"/>
            <w:shd w:val="clear" w:color="auto" w:fill="auto"/>
          </w:tcPr>
          <w:p w14:paraId="4AE826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71FD1B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D.W15</w:t>
            </w:r>
          </w:p>
        </w:tc>
        <w:tc>
          <w:tcPr>
            <w:tcW w:w="6094" w:type="dxa"/>
            <w:shd w:val="clear" w:color="auto" w:fill="auto"/>
          </w:tcPr>
          <w:p w14:paraId="2ABD861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postacie biofarmaceutyków i problemy związane z ich trwałością;</w:t>
            </w:r>
          </w:p>
        </w:tc>
        <w:tc>
          <w:tcPr>
            <w:tcW w:w="1689" w:type="dxa"/>
            <w:shd w:val="clear" w:color="auto" w:fill="auto"/>
          </w:tcPr>
          <w:p w14:paraId="43CEF3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B41695E" w14:textId="77777777" w:rsidTr="00FB5D82">
        <w:tc>
          <w:tcPr>
            <w:tcW w:w="1412" w:type="dxa"/>
            <w:shd w:val="clear" w:color="auto" w:fill="auto"/>
          </w:tcPr>
          <w:p w14:paraId="5CF37C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3F2D1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D.W16</w:t>
            </w:r>
          </w:p>
        </w:tc>
        <w:tc>
          <w:tcPr>
            <w:tcW w:w="6094" w:type="dxa"/>
            <w:shd w:val="clear" w:color="auto" w:fill="auto"/>
          </w:tcPr>
          <w:p w14:paraId="155A5B6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wymagania, jakie powinny spełniać biologiczne produkty lecznicze, i zasady wprowadzania biologicznych produktów leczniczych do obrotu;</w:t>
            </w:r>
          </w:p>
        </w:tc>
        <w:tc>
          <w:tcPr>
            <w:tcW w:w="1689" w:type="dxa"/>
            <w:shd w:val="clear" w:color="auto" w:fill="auto"/>
          </w:tcPr>
          <w:p w14:paraId="46717FD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1B0983E" w14:textId="77777777" w:rsidTr="00FB5D82">
        <w:tc>
          <w:tcPr>
            <w:tcW w:w="1412" w:type="dxa"/>
            <w:shd w:val="clear" w:color="auto" w:fill="auto"/>
          </w:tcPr>
          <w:p w14:paraId="6773F8F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722EFF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D.W17</w:t>
            </w:r>
          </w:p>
        </w:tc>
        <w:tc>
          <w:tcPr>
            <w:tcW w:w="6094" w:type="dxa"/>
            <w:shd w:val="clear" w:color="auto" w:fill="auto"/>
          </w:tcPr>
          <w:p w14:paraId="425C1D6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cechy biologicznego produktu leczniczego, podział biofarmaceutyków uwzględniający rekombinowane białka ludzkie, białka fuzyjne, przeciwciała monoklonalne, antysensowe oligonukleotydy;</w:t>
            </w:r>
          </w:p>
        </w:tc>
        <w:tc>
          <w:tcPr>
            <w:tcW w:w="1689" w:type="dxa"/>
            <w:shd w:val="clear" w:color="auto" w:fill="auto"/>
          </w:tcPr>
          <w:p w14:paraId="62E120B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4C51269" w14:textId="77777777" w:rsidTr="00FB5D82">
        <w:tc>
          <w:tcPr>
            <w:tcW w:w="1412" w:type="dxa"/>
            <w:shd w:val="clear" w:color="auto" w:fill="auto"/>
          </w:tcPr>
          <w:p w14:paraId="1ECD703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A56EB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D.W18</w:t>
            </w:r>
          </w:p>
        </w:tc>
        <w:tc>
          <w:tcPr>
            <w:tcW w:w="6094" w:type="dxa"/>
            <w:shd w:val="clear" w:color="auto" w:fill="auto"/>
          </w:tcPr>
          <w:p w14:paraId="038957E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wymagania dotyczące różnych postaci produktów leczniczych oraz zasady doboru postaci produktu leczniczego w zależności od właściwości substancji leczniczej i przeznaczenia produktu leczniczego;</w:t>
            </w:r>
          </w:p>
        </w:tc>
        <w:tc>
          <w:tcPr>
            <w:tcW w:w="1689" w:type="dxa"/>
            <w:shd w:val="clear" w:color="auto" w:fill="auto"/>
          </w:tcPr>
          <w:p w14:paraId="46FEB72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8815012" w14:textId="77777777" w:rsidTr="00FB5D82">
        <w:tc>
          <w:tcPr>
            <w:tcW w:w="1412" w:type="dxa"/>
            <w:shd w:val="clear" w:color="auto" w:fill="auto"/>
          </w:tcPr>
          <w:p w14:paraId="0760055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9B8864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D.W19</w:t>
            </w:r>
          </w:p>
        </w:tc>
        <w:tc>
          <w:tcPr>
            <w:tcW w:w="6094" w:type="dxa"/>
            <w:shd w:val="clear" w:color="auto" w:fill="auto"/>
          </w:tcPr>
          <w:p w14:paraId="070374A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produkty lecznicze terapii zaawansowanej;</w:t>
            </w:r>
          </w:p>
        </w:tc>
        <w:tc>
          <w:tcPr>
            <w:tcW w:w="1689" w:type="dxa"/>
            <w:shd w:val="clear" w:color="auto" w:fill="auto"/>
          </w:tcPr>
          <w:p w14:paraId="2A9F335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6373979" w14:textId="77777777" w:rsidTr="00FB5D82">
        <w:tc>
          <w:tcPr>
            <w:tcW w:w="1412" w:type="dxa"/>
            <w:shd w:val="clear" w:color="auto" w:fill="auto"/>
          </w:tcPr>
          <w:p w14:paraId="53E9969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343B0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D.W20</w:t>
            </w:r>
          </w:p>
        </w:tc>
        <w:tc>
          <w:tcPr>
            <w:tcW w:w="6094" w:type="dxa"/>
            <w:shd w:val="clear" w:color="auto" w:fill="auto"/>
          </w:tcPr>
          <w:p w14:paraId="16E5187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szczepionki, zasady ich stosowania i przechowywania;</w:t>
            </w:r>
          </w:p>
        </w:tc>
        <w:tc>
          <w:tcPr>
            <w:tcW w:w="1689" w:type="dxa"/>
            <w:shd w:val="clear" w:color="auto" w:fill="auto"/>
          </w:tcPr>
          <w:p w14:paraId="6DE7F1E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D65C660" w14:textId="77777777" w:rsidTr="00FB5D82">
        <w:tc>
          <w:tcPr>
            <w:tcW w:w="1412" w:type="dxa"/>
            <w:shd w:val="clear" w:color="auto" w:fill="auto"/>
          </w:tcPr>
          <w:p w14:paraId="3FA4D72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1DF11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D.W21</w:t>
            </w:r>
          </w:p>
        </w:tc>
        <w:tc>
          <w:tcPr>
            <w:tcW w:w="6094" w:type="dxa"/>
            <w:shd w:val="clear" w:color="auto" w:fill="auto"/>
          </w:tcPr>
          <w:p w14:paraId="55B4A0E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produkty krwiopochodne i krwiozastępcze oraz sposoby ich otrzymywania;</w:t>
            </w:r>
          </w:p>
        </w:tc>
        <w:tc>
          <w:tcPr>
            <w:tcW w:w="1689" w:type="dxa"/>
            <w:shd w:val="clear" w:color="auto" w:fill="auto"/>
          </w:tcPr>
          <w:p w14:paraId="0D8EE14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83BA17D" w14:textId="77777777" w:rsidTr="00FB5D82">
        <w:tc>
          <w:tcPr>
            <w:tcW w:w="1412" w:type="dxa"/>
            <w:shd w:val="clear" w:color="auto" w:fill="auto"/>
          </w:tcPr>
          <w:p w14:paraId="047819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E709E2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D.W22</w:t>
            </w:r>
          </w:p>
        </w:tc>
        <w:tc>
          <w:tcPr>
            <w:tcW w:w="6094" w:type="dxa"/>
            <w:shd w:val="clear" w:color="auto" w:fill="auto"/>
          </w:tcPr>
          <w:p w14:paraId="11703AE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nazewnictwo, skład i właściwości poszczególnych postaci leku;</w:t>
            </w:r>
          </w:p>
        </w:tc>
        <w:tc>
          <w:tcPr>
            <w:tcW w:w="1689" w:type="dxa"/>
            <w:shd w:val="clear" w:color="auto" w:fill="auto"/>
          </w:tcPr>
          <w:p w14:paraId="19915A2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BAC2A37" w14:textId="77777777" w:rsidTr="00FB5D82">
        <w:tc>
          <w:tcPr>
            <w:tcW w:w="1412" w:type="dxa"/>
            <w:shd w:val="clear" w:color="auto" w:fill="auto"/>
          </w:tcPr>
          <w:p w14:paraId="22AF422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888C0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D.W23</w:t>
            </w:r>
          </w:p>
        </w:tc>
        <w:tc>
          <w:tcPr>
            <w:tcW w:w="6094" w:type="dxa"/>
            <w:shd w:val="clear" w:color="auto" w:fill="auto"/>
          </w:tcPr>
          <w:p w14:paraId="714B30F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doboru postaci leku w żywieniu dojelitowym;</w:t>
            </w:r>
          </w:p>
        </w:tc>
        <w:tc>
          <w:tcPr>
            <w:tcW w:w="1689" w:type="dxa"/>
            <w:shd w:val="clear" w:color="auto" w:fill="auto"/>
          </w:tcPr>
          <w:p w14:paraId="6CA39C3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A94930C" w14:textId="77777777" w:rsidTr="00FB5D82">
        <w:tc>
          <w:tcPr>
            <w:tcW w:w="1412" w:type="dxa"/>
            <w:shd w:val="clear" w:color="auto" w:fill="auto"/>
          </w:tcPr>
          <w:p w14:paraId="76DC6A2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0E142C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D.W24</w:t>
            </w:r>
          </w:p>
        </w:tc>
        <w:tc>
          <w:tcPr>
            <w:tcW w:w="6094" w:type="dxa"/>
            <w:shd w:val="clear" w:color="auto" w:fill="auto"/>
          </w:tcPr>
          <w:p w14:paraId="5CCB48E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sporządzania i kontroli leków recepturowych i ich trwałość;</w:t>
            </w:r>
          </w:p>
        </w:tc>
        <w:tc>
          <w:tcPr>
            <w:tcW w:w="1689" w:type="dxa"/>
            <w:shd w:val="clear" w:color="auto" w:fill="auto"/>
          </w:tcPr>
          <w:p w14:paraId="7DB958E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41CAB47" w14:textId="77777777" w:rsidTr="00FB5D82">
        <w:tc>
          <w:tcPr>
            <w:tcW w:w="1412" w:type="dxa"/>
            <w:shd w:val="clear" w:color="auto" w:fill="auto"/>
          </w:tcPr>
          <w:p w14:paraId="40DA1A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A33187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D.W25</w:t>
            </w:r>
          </w:p>
        </w:tc>
        <w:tc>
          <w:tcPr>
            <w:tcW w:w="6094" w:type="dxa"/>
            <w:shd w:val="clear" w:color="auto" w:fill="auto"/>
          </w:tcPr>
          <w:p w14:paraId="653D5DA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rodzaje niezgodności fizykochemicznych między składnikami preparatów farmaceutycznych;</w:t>
            </w:r>
          </w:p>
        </w:tc>
        <w:tc>
          <w:tcPr>
            <w:tcW w:w="1689" w:type="dxa"/>
            <w:shd w:val="clear" w:color="auto" w:fill="auto"/>
          </w:tcPr>
          <w:p w14:paraId="7E3F79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09B799E" w14:textId="77777777" w:rsidTr="00FB5D82">
        <w:tc>
          <w:tcPr>
            <w:tcW w:w="1412" w:type="dxa"/>
            <w:shd w:val="clear" w:color="auto" w:fill="auto"/>
          </w:tcPr>
          <w:p w14:paraId="3AE3A0D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99DBD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D.W26</w:t>
            </w:r>
          </w:p>
        </w:tc>
        <w:tc>
          <w:tcPr>
            <w:tcW w:w="6094" w:type="dxa"/>
            <w:shd w:val="clear" w:color="auto" w:fill="auto"/>
          </w:tcPr>
          <w:p w14:paraId="43734BF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procesy technologiczne oraz urządzenia stosowane w technologii postaci leku;</w:t>
            </w:r>
          </w:p>
        </w:tc>
        <w:tc>
          <w:tcPr>
            <w:tcW w:w="1689" w:type="dxa"/>
            <w:shd w:val="clear" w:color="auto" w:fill="auto"/>
          </w:tcPr>
          <w:p w14:paraId="3935661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113244B" w14:textId="77777777" w:rsidTr="00FB5D82">
        <w:tc>
          <w:tcPr>
            <w:tcW w:w="1412" w:type="dxa"/>
            <w:shd w:val="clear" w:color="auto" w:fill="auto"/>
          </w:tcPr>
          <w:p w14:paraId="779591B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004FCB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D.W27</w:t>
            </w:r>
          </w:p>
        </w:tc>
        <w:tc>
          <w:tcPr>
            <w:tcW w:w="6094" w:type="dxa"/>
            <w:shd w:val="clear" w:color="auto" w:fill="auto"/>
          </w:tcPr>
          <w:p w14:paraId="1A5FD87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 xml:space="preserve">metody sporządzania płynnych, półstałych i stałych postaci leku w skali </w:t>
            </w:r>
            <w:r w:rsidRPr="00FB5D82">
              <w:rPr>
                <w:rFonts w:cs="Calibri"/>
                <w:sz w:val="20"/>
                <w:szCs w:val="24"/>
              </w:rPr>
              <w:lastRenderedPageBreak/>
              <w:t>laboratoryjnej i przemysłowej oraz wpływ parametrów procesu technologicznego na właściwości postaci leku;</w:t>
            </w:r>
          </w:p>
        </w:tc>
        <w:tc>
          <w:tcPr>
            <w:tcW w:w="1689" w:type="dxa"/>
            <w:shd w:val="clear" w:color="auto" w:fill="auto"/>
          </w:tcPr>
          <w:p w14:paraId="6A001AD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P7S_WG</w:t>
            </w:r>
          </w:p>
        </w:tc>
      </w:tr>
      <w:tr w:rsidR="00FB5D82" w:rsidRPr="00FB5D82" w14:paraId="5A026996" w14:textId="77777777" w:rsidTr="00FB5D82">
        <w:tc>
          <w:tcPr>
            <w:tcW w:w="1412" w:type="dxa"/>
            <w:shd w:val="clear" w:color="auto" w:fill="auto"/>
          </w:tcPr>
          <w:p w14:paraId="766417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8F2FDE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D.W28</w:t>
            </w:r>
          </w:p>
        </w:tc>
        <w:tc>
          <w:tcPr>
            <w:tcW w:w="6094" w:type="dxa"/>
            <w:shd w:val="clear" w:color="auto" w:fill="auto"/>
          </w:tcPr>
          <w:p w14:paraId="1D03515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postępowania aseptycznego oraz uzyskiwania jałowości produktów leczniczych, substancji i materiałów;</w:t>
            </w:r>
          </w:p>
        </w:tc>
        <w:tc>
          <w:tcPr>
            <w:tcW w:w="1689" w:type="dxa"/>
            <w:shd w:val="clear" w:color="auto" w:fill="auto"/>
          </w:tcPr>
          <w:p w14:paraId="23539E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D8AAC64" w14:textId="77777777" w:rsidTr="00FB5D82">
        <w:tc>
          <w:tcPr>
            <w:tcW w:w="1412" w:type="dxa"/>
            <w:shd w:val="clear" w:color="auto" w:fill="auto"/>
          </w:tcPr>
          <w:p w14:paraId="29998F8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3235D4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D.W29</w:t>
            </w:r>
          </w:p>
        </w:tc>
        <w:tc>
          <w:tcPr>
            <w:tcW w:w="6094" w:type="dxa"/>
            <w:shd w:val="clear" w:color="auto" w:fill="auto"/>
          </w:tcPr>
          <w:p w14:paraId="7EBE013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rodzaje opakowań i systemów dozujących;</w:t>
            </w:r>
          </w:p>
        </w:tc>
        <w:tc>
          <w:tcPr>
            <w:tcW w:w="1689" w:type="dxa"/>
            <w:shd w:val="clear" w:color="auto" w:fill="auto"/>
          </w:tcPr>
          <w:p w14:paraId="5A42BE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2ACF716" w14:textId="77777777" w:rsidTr="00FB5D82">
        <w:tc>
          <w:tcPr>
            <w:tcW w:w="1412" w:type="dxa"/>
            <w:shd w:val="clear" w:color="auto" w:fill="auto"/>
          </w:tcPr>
          <w:p w14:paraId="5C0469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043859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D.W30</w:t>
            </w:r>
          </w:p>
        </w:tc>
        <w:tc>
          <w:tcPr>
            <w:tcW w:w="6094" w:type="dxa"/>
            <w:shd w:val="clear" w:color="auto" w:fill="auto"/>
          </w:tcPr>
          <w:p w14:paraId="2968CC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wymagania Dobrej Praktyki Wytwarzania określone w przepisach wydanych na podstawie art. 39 ust. 5 pkt 1 ustawy z dnia 6 września 2001 r. – Prawo farmaceutyczne (Dz. U. z 2025 r. poz. 750, z późn. zm.);</w:t>
            </w:r>
          </w:p>
        </w:tc>
        <w:tc>
          <w:tcPr>
            <w:tcW w:w="1689" w:type="dxa"/>
            <w:shd w:val="clear" w:color="auto" w:fill="auto"/>
          </w:tcPr>
          <w:p w14:paraId="34699CB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8B3319F" w14:textId="77777777" w:rsidTr="00FB5D82">
        <w:tc>
          <w:tcPr>
            <w:tcW w:w="1412" w:type="dxa"/>
            <w:shd w:val="clear" w:color="auto" w:fill="auto"/>
          </w:tcPr>
          <w:p w14:paraId="508FD71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93B6DD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D.W31</w:t>
            </w:r>
          </w:p>
        </w:tc>
        <w:tc>
          <w:tcPr>
            <w:tcW w:w="6094" w:type="dxa"/>
            <w:shd w:val="clear" w:color="auto" w:fill="auto"/>
          </w:tcPr>
          <w:p w14:paraId="37F28F5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badań jakości postaci produktu leczniczego oraz sposób analizy serii produkcyjnej;</w:t>
            </w:r>
          </w:p>
        </w:tc>
        <w:tc>
          <w:tcPr>
            <w:tcW w:w="1689" w:type="dxa"/>
            <w:shd w:val="clear" w:color="auto" w:fill="auto"/>
          </w:tcPr>
          <w:p w14:paraId="6F714D6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8CA761D" w14:textId="77777777" w:rsidTr="00FB5D82">
        <w:tc>
          <w:tcPr>
            <w:tcW w:w="1412" w:type="dxa"/>
            <w:shd w:val="clear" w:color="auto" w:fill="auto"/>
          </w:tcPr>
          <w:p w14:paraId="3D838C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AAF58D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D.W32</w:t>
            </w:r>
          </w:p>
        </w:tc>
        <w:tc>
          <w:tcPr>
            <w:tcW w:w="6094" w:type="dxa"/>
            <w:shd w:val="clear" w:color="auto" w:fill="auto"/>
          </w:tcPr>
          <w:p w14:paraId="33EFF3C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czynniki wpływające na trwałość postaci produktu leczniczego oraz metody badania ich trwałości;</w:t>
            </w:r>
          </w:p>
        </w:tc>
        <w:tc>
          <w:tcPr>
            <w:tcW w:w="1689" w:type="dxa"/>
            <w:shd w:val="clear" w:color="auto" w:fill="auto"/>
          </w:tcPr>
          <w:p w14:paraId="176780F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EF3CB61" w14:textId="77777777" w:rsidTr="00FB5D82">
        <w:tc>
          <w:tcPr>
            <w:tcW w:w="1412" w:type="dxa"/>
            <w:shd w:val="clear" w:color="auto" w:fill="auto"/>
          </w:tcPr>
          <w:p w14:paraId="0A222B3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BE0165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D.W33</w:t>
            </w:r>
          </w:p>
        </w:tc>
        <w:tc>
          <w:tcPr>
            <w:tcW w:w="6094" w:type="dxa"/>
            <w:shd w:val="clear" w:color="auto" w:fill="auto"/>
          </w:tcPr>
          <w:p w14:paraId="3EC53CF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zakres badań wymaganych do dokumentacji w procedurach dopuszczania do obrotu;</w:t>
            </w:r>
          </w:p>
        </w:tc>
        <w:tc>
          <w:tcPr>
            <w:tcW w:w="1689" w:type="dxa"/>
            <w:shd w:val="clear" w:color="auto" w:fill="auto"/>
          </w:tcPr>
          <w:p w14:paraId="2FC11FF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4562B8B" w14:textId="77777777" w:rsidTr="00FB5D82">
        <w:tc>
          <w:tcPr>
            <w:tcW w:w="1412" w:type="dxa"/>
            <w:shd w:val="clear" w:color="auto" w:fill="auto"/>
          </w:tcPr>
          <w:p w14:paraId="09CE05C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FBF9B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D.W34</w:t>
            </w:r>
          </w:p>
        </w:tc>
        <w:tc>
          <w:tcPr>
            <w:tcW w:w="6094" w:type="dxa"/>
            <w:shd w:val="clear" w:color="auto" w:fill="auto"/>
          </w:tcPr>
          <w:p w14:paraId="34C9B7E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zakres wykorzystania w produkcji farmaceutycznej analizy ryzyka, projektowania jakości i technologii opartej o analizę procesu;</w:t>
            </w:r>
          </w:p>
        </w:tc>
        <w:tc>
          <w:tcPr>
            <w:tcW w:w="1689" w:type="dxa"/>
            <w:shd w:val="clear" w:color="auto" w:fill="auto"/>
          </w:tcPr>
          <w:p w14:paraId="39A119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350ECBC" w14:textId="77777777" w:rsidTr="00FB5D82">
        <w:tc>
          <w:tcPr>
            <w:tcW w:w="1412" w:type="dxa"/>
            <w:shd w:val="clear" w:color="auto" w:fill="auto"/>
          </w:tcPr>
          <w:p w14:paraId="28D166E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464E1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D.W35</w:t>
            </w:r>
          </w:p>
        </w:tc>
        <w:tc>
          <w:tcPr>
            <w:tcW w:w="6094" w:type="dxa"/>
            <w:shd w:val="clear" w:color="auto" w:fill="auto"/>
          </w:tcPr>
          <w:p w14:paraId="2D37D01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sporządzania preparatów homeopatycznych;</w:t>
            </w:r>
          </w:p>
        </w:tc>
        <w:tc>
          <w:tcPr>
            <w:tcW w:w="1689" w:type="dxa"/>
            <w:shd w:val="clear" w:color="auto" w:fill="auto"/>
          </w:tcPr>
          <w:p w14:paraId="5137C36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F3585C9" w14:textId="77777777" w:rsidTr="00FB5D82">
        <w:tc>
          <w:tcPr>
            <w:tcW w:w="1412" w:type="dxa"/>
            <w:shd w:val="clear" w:color="auto" w:fill="auto"/>
          </w:tcPr>
          <w:p w14:paraId="3296D4B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F6B6A5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D.W36</w:t>
            </w:r>
          </w:p>
        </w:tc>
        <w:tc>
          <w:tcPr>
            <w:tcW w:w="6094" w:type="dxa"/>
            <w:shd w:val="clear" w:color="auto" w:fill="auto"/>
          </w:tcPr>
          <w:p w14:paraId="36DA663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pierwiastki, związki i produkty lecznicze znakowane izotopami oraz metody ich kontroli;</w:t>
            </w:r>
          </w:p>
        </w:tc>
        <w:tc>
          <w:tcPr>
            <w:tcW w:w="1689" w:type="dxa"/>
            <w:shd w:val="clear" w:color="auto" w:fill="auto"/>
          </w:tcPr>
          <w:p w14:paraId="7391109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54FD509" w14:textId="77777777" w:rsidTr="00FB5D82">
        <w:tc>
          <w:tcPr>
            <w:tcW w:w="1412" w:type="dxa"/>
            <w:shd w:val="clear" w:color="auto" w:fill="auto"/>
          </w:tcPr>
          <w:p w14:paraId="635A344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69473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D.W37</w:t>
            </w:r>
          </w:p>
        </w:tc>
        <w:tc>
          <w:tcPr>
            <w:tcW w:w="6094" w:type="dxa"/>
            <w:shd w:val="clear" w:color="auto" w:fill="auto"/>
          </w:tcPr>
          <w:p w14:paraId="582CD61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sporządzania ex tempore produktów radiofarmaceutycznych i ich zastosowanie w diagnostyce i terapii chorób;</w:t>
            </w:r>
          </w:p>
        </w:tc>
        <w:tc>
          <w:tcPr>
            <w:tcW w:w="1689" w:type="dxa"/>
            <w:shd w:val="clear" w:color="auto" w:fill="auto"/>
          </w:tcPr>
          <w:p w14:paraId="4B1E528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33CFC2F" w14:textId="77777777" w:rsidTr="00FB5D82">
        <w:tc>
          <w:tcPr>
            <w:tcW w:w="1412" w:type="dxa"/>
            <w:shd w:val="clear" w:color="auto" w:fill="auto"/>
          </w:tcPr>
          <w:p w14:paraId="42ACA09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39AD23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D.W38</w:t>
            </w:r>
          </w:p>
        </w:tc>
        <w:tc>
          <w:tcPr>
            <w:tcW w:w="6094" w:type="dxa"/>
            <w:shd w:val="clear" w:color="auto" w:fill="auto"/>
          </w:tcPr>
          <w:p w14:paraId="1580969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możliwości zastosowania nanotechnologii w farmacji;</w:t>
            </w:r>
          </w:p>
        </w:tc>
        <w:tc>
          <w:tcPr>
            <w:tcW w:w="1689" w:type="dxa"/>
            <w:shd w:val="clear" w:color="auto" w:fill="auto"/>
          </w:tcPr>
          <w:p w14:paraId="011E520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9DDF960" w14:textId="77777777" w:rsidTr="00FB5D82">
        <w:tc>
          <w:tcPr>
            <w:tcW w:w="1412" w:type="dxa"/>
            <w:shd w:val="clear" w:color="auto" w:fill="auto"/>
          </w:tcPr>
          <w:p w14:paraId="55A3484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419A4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D.W39</w:t>
            </w:r>
          </w:p>
        </w:tc>
        <w:tc>
          <w:tcPr>
            <w:tcW w:w="6094" w:type="dxa"/>
            <w:shd w:val="clear" w:color="auto" w:fill="auto"/>
          </w:tcPr>
          <w:p w14:paraId="16BFEB0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rodzaje i metody wytwarzania oraz oceny jakości przetworów roślinnych;</w:t>
            </w:r>
          </w:p>
        </w:tc>
        <w:tc>
          <w:tcPr>
            <w:tcW w:w="1689" w:type="dxa"/>
            <w:shd w:val="clear" w:color="auto" w:fill="auto"/>
          </w:tcPr>
          <w:p w14:paraId="5BA8E82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2E60E93" w14:textId="77777777" w:rsidTr="00FB5D82">
        <w:tc>
          <w:tcPr>
            <w:tcW w:w="1412" w:type="dxa"/>
            <w:shd w:val="clear" w:color="auto" w:fill="auto"/>
          </w:tcPr>
          <w:p w14:paraId="53B4CB5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9E99EF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D.W40</w:t>
            </w:r>
          </w:p>
        </w:tc>
        <w:tc>
          <w:tcPr>
            <w:tcW w:w="6094" w:type="dxa"/>
            <w:shd w:val="clear" w:color="auto" w:fill="auto"/>
          </w:tcPr>
          <w:p w14:paraId="7285870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surowce pochodzenia roślinnego stosowane w lecznictwie oraz wykorzystywane do wytwarzania produktów leczniczych, wyrobów medycznych i suplementów diety;</w:t>
            </w:r>
          </w:p>
        </w:tc>
        <w:tc>
          <w:tcPr>
            <w:tcW w:w="1689" w:type="dxa"/>
            <w:shd w:val="clear" w:color="auto" w:fill="auto"/>
          </w:tcPr>
          <w:p w14:paraId="079A3B6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A611653" w14:textId="77777777" w:rsidTr="00FB5D82">
        <w:tc>
          <w:tcPr>
            <w:tcW w:w="1412" w:type="dxa"/>
            <w:shd w:val="clear" w:color="auto" w:fill="auto"/>
          </w:tcPr>
          <w:p w14:paraId="0EC9F8A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55574B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D.W41</w:t>
            </w:r>
          </w:p>
        </w:tc>
        <w:tc>
          <w:tcPr>
            <w:tcW w:w="6094" w:type="dxa"/>
            <w:shd w:val="clear" w:color="auto" w:fill="auto"/>
          </w:tcPr>
          <w:p w14:paraId="6A6C4E7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grupy związków chemicznych decydujących o właściwościach surowców i przetworów roślinnych;</w:t>
            </w:r>
          </w:p>
        </w:tc>
        <w:tc>
          <w:tcPr>
            <w:tcW w:w="1689" w:type="dxa"/>
            <w:shd w:val="clear" w:color="auto" w:fill="auto"/>
          </w:tcPr>
          <w:p w14:paraId="580B73A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7030AFC" w14:textId="77777777" w:rsidTr="00FB5D82">
        <w:tc>
          <w:tcPr>
            <w:tcW w:w="1412" w:type="dxa"/>
            <w:shd w:val="clear" w:color="auto" w:fill="auto"/>
          </w:tcPr>
          <w:p w14:paraId="09A258A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42ED03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D.W42</w:t>
            </w:r>
          </w:p>
        </w:tc>
        <w:tc>
          <w:tcPr>
            <w:tcW w:w="6094" w:type="dxa"/>
            <w:shd w:val="clear" w:color="auto" w:fill="auto"/>
          </w:tcPr>
          <w:p w14:paraId="02F76D0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główne związki chemiczne występujące w roślinach leczniczych, ich działanie i zastosowanie w terapii chorób;</w:t>
            </w:r>
          </w:p>
        </w:tc>
        <w:tc>
          <w:tcPr>
            <w:tcW w:w="1689" w:type="dxa"/>
            <w:shd w:val="clear" w:color="auto" w:fill="auto"/>
          </w:tcPr>
          <w:p w14:paraId="691EA0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D01E385" w14:textId="77777777" w:rsidTr="00FB5D82">
        <w:tc>
          <w:tcPr>
            <w:tcW w:w="1412" w:type="dxa"/>
            <w:shd w:val="clear" w:color="auto" w:fill="auto"/>
          </w:tcPr>
          <w:p w14:paraId="2AC93F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5918A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D.W43</w:t>
            </w:r>
          </w:p>
        </w:tc>
        <w:tc>
          <w:tcPr>
            <w:tcW w:w="6094" w:type="dxa"/>
            <w:shd w:val="clear" w:color="auto" w:fill="auto"/>
          </w:tcPr>
          <w:p w14:paraId="3B80689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wybrane metody badań substancji i przetworów roślinnych oraz metody izolacji składników z materiału roślinnego;</w:t>
            </w:r>
          </w:p>
        </w:tc>
        <w:tc>
          <w:tcPr>
            <w:tcW w:w="1689" w:type="dxa"/>
            <w:shd w:val="clear" w:color="auto" w:fill="auto"/>
          </w:tcPr>
          <w:p w14:paraId="4839D08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B94F19" w:rsidRPr="00B94F19" w14:paraId="66DBF84E"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6BE48F93"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64DF2E"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D.W44_UMW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4AD2CD63"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strukturę chemiczną podstawowych substancji leczniczych;</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141E3B77"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P7S_WG</w:t>
            </w:r>
          </w:p>
        </w:tc>
      </w:tr>
      <w:tr w:rsidR="00B94F19" w:rsidRPr="00B94F19" w14:paraId="36214AE6"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1FD1AB65"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A8FA1D"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D.W45_UMW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728FFBC1"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nowe osiągnięcia w obszarze badań nad lekiem biologicznym i syntetycznym;</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18BA176C"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P7S_WG</w:t>
            </w:r>
          </w:p>
        </w:tc>
      </w:tr>
      <w:tr w:rsidR="00FB5D82" w:rsidRPr="00FB5D82" w14:paraId="53651A50" w14:textId="77777777" w:rsidTr="00FB5D82">
        <w:tc>
          <w:tcPr>
            <w:tcW w:w="1412" w:type="dxa"/>
            <w:shd w:val="clear" w:color="auto" w:fill="auto"/>
          </w:tcPr>
          <w:p w14:paraId="7C8257A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F69A91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w:t>
            </w:r>
          </w:p>
        </w:tc>
        <w:tc>
          <w:tcPr>
            <w:tcW w:w="6094" w:type="dxa"/>
            <w:shd w:val="clear" w:color="auto" w:fill="auto"/>
          </w:tcPr>
          <w:p w14:paraId="0387AD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procesy, jakim podlega substancja lecznicza w organizmie w zależności od drogi i sposobu podania;</w:t>
            </w:r>
          </w:p>
        </w:tc>
        <w:tc>
          <w:tcPr>
            <w:tcW w:w="1689" w:type="dxa"/>
            <w:shd w:val="clear" w:color="auto" w:fill="auto"/>
          </w:tcPr>
          <w:p w14:paraId="0711DD5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57A9330" w14:textId="77777777" w:rsidTr="00FB5D82">
        <w:tc>
          <w:tcPr>
            <w:tcW w:w="1412" w:type="dxa"/>
            <w:shd w:val="clear" w:color="auto" w:fill="auto"/>
          </w:tcPr>
          <w:p w14:paraId="68AF426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69282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w:t>
            </w:r>
          </w:p>
        </w:tc>
        <w:tc>
          <w:tcPr>
            <w:tcW w:w="6094" w:type="dxa"/>
            <w:shd w:val="clear" w:color="auto" w:fill="auto"/>
          </w:tcPr>
          <w:p w14:paraId="5DB258C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budowę i funkcję barier biologicznych w organizmie, które wpływają na wchłanianie i dystrybucję substancji leczniczej;</w:t>
            </w:r>
          </w:p>
        </w:tc>
        <w:tc>
          <w:tcPr>
            <w:tcW w:w="1689" w:type="dxa"/>
            <w:shd w:val="clear" w:color="auto" w:fill="auto"/>
          </w:tcPr>
          <w:p w14:paraId="1E03DE7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D7B780D" w14:textId="77777777" w:rsidTr="00FB5D82">
        <w:tc>
          <w:tcPr>
            <w:tcW w:w="1412" w:type="dxa"/>
            <w:shd w:val="clear" w:color="auto" w:fill="auto"/>
          </w:tcPr>
          <w:p w14:paraId="1A6D5A0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022895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w:t>
            </w:r>
          </w:p>
        </w:tc>
        <w:tc>
          <w:tcPr>
            <w:tcW w:w="6094" w:type="dxa"/>
            <w:shd w:val="clear" w:color="auto" w:fill="auto"/>
          </w:tcPr>
          <w:p w14:paraId="77FCAD0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wpływ postaci produktu leczniczego i sposobu podania na wchłanianie tego produktu leczniczego oraz na czas i efekt jego działania;</w:t>
            </w:r>
          </w:p>
        </w:tc>
        <w:tc>
          <w:tcPr>
            <w:tcW w:w="1689" w:type="dxa"/>
            <w:shd w:val="clear" w:color="auto" w:fill="auto"/>
          </w:tcPr>
          <w:p w14:paraId="33876D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002825F" w14:textId="77777777" w:rsidTr="00FB5D82">
        <w:tc>
          <w:tcPr>
            <w:tcW w:w="1412" w:type="dxa"/>
            <w:shd w:val="clear" w:color="auto" w:fill="auto"/>
          </w:tcPr>
          <w:p w14:paraId="34B980D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B8F693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E.W4</w:t>
            </w:r>
          </w:p>
        </w:tc>
        <w:tc>
          <w:tcPr>
            <w:tcW w:w="6094" w:type="dxa"/>
            <w:shd w:val="clear" w:color="auto" w:fill="auto"/>
          </w:tcPr>
          <w:p w14:paraId="57C4C2B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procesy farmakokinetyczne oraz ich znaczenie w badaniach rozwojowych produktu leczniczego oraz w optymalizacji farmakoterapii;</w:t>
            </w:r>
          </w:p>
        </w:tc>
        <w:tc>
          <w:tcPr>
            <w:tcW w:w="1689" w:type="dxa"/>
            <w:shd w:val="clear" w:color="auto" w:fill="auto"/>
          </w:tcPr>
          <w:p w14:paraId="326ECED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D3A0E38" w14:textId="77777777" w:rsidTr="00FB5D82">
        <w:tc>
          <w:tcPr>
            <w:tcW w:w="1412" w:type="dxa"/>
            <w:shd w:val="clear" w:color="auto" w:fill="auto"/>
          </w:tcPr>
          <w:p w14:paraId="5B50560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401D48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E.W5</w:t>
            </w:r>
          </w:p>
        </w:tc>
        <w:tc>
          <w:tcPr>
            <w:tcW w:w="6094" w:type="dxa"/>
            <w:shd w:val="clear" w:color="auto" w:fill="auto"/>
          </w:tcPr>
          <w:p w14:paraId="4543853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parametry opisujące procesy farmakokinetyczne i sposoby ich wyznaczania;</w:t>
            </w:r>
          </w:p>
        </w:tc>
        <w:tc>
          <w:tcPr>
            <w:tcW w:w="1689" w:type="dxa"/>
            <w:shd w:val="clear" w:color="auto" w:fill="auto"/>
          </w:tcPr>
          <w:p w14:paraId="4A5AECC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AA9B4D3" w14:textId="77777777" w:rsidTr="00FB5D82">
        <w:tc>
          <w:tcPr>
            <w:tcW w:w="1412" w:type="dxa"/>
            <w:shd w:val="clear" w:color="auto" w:fill="auto"/>
          </w:tcPr>
          <w:p w14:paraId="57404D3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8DF0CC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E.W6</w:t>
            </w:r>
          </w:p>
        </w:tc>
        <w:tc>
          <w:tcPr>
            <w:tcW w:w="6094" w:type="dxa"/>
            <w:shd w:val="clear" w:color="auto" w:fill="auto"/>
          </w:tcPr>
          <w:p w14:paraId="7FF9E0F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uwarunkowania fizjologiczne, patofizjologiczne i środowiskowe wpływające na przebieg procesów farmakokinetycznych i farmakologicznych;</w:t>
            </w:r>
          </w:p>
        </w:tc>
        <w:tc>
          <w:tcPr>
            <w:tcW w:w="1689" w:type="dxa"/>
            <w:shd w:val="clear" w:color="auto" w:fill="auto"/>
          </w:tcPr>
          <w:p w14:paraId="303775A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4555251" w14:textId="77777777" w:rsidTr="00FB5D82">
        <w:tc>
          <w:tcPr>
            <w:tcW w:w="1412" w:type="dxa"/>
            <w:shd w:val="clear" w:color="auto" w:fill="auto"/>
          </w:tcPr>
          <w:p w14:paraId="3B8AFA1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Szczegółowy</w:t>
            </w:r>
          </w:p>
        </w:tc>
        <w:tc>
          <w:tcPr>
            <w:tcW w:w="992" w:type="dxa"/>
            <w:shd w:val="clear" w:color="auto" w:fill="auto"/>
          </w:tcPr>
          <w:p w14:paraId="5DA90C5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E.W7</w:t>
            </w:r>
          </w:p>
        </w:tc>
        <w:tc>
          <w:tcPr>
            <w:tcW w:w="6094" w:type="dxa"/>
            <w:shd w:val="clear" w:color="auto" w:fill="auto"/>
          </w:tcPr>
          <w:p w14:paraId="394C149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interakcje substancji leczniczych w fazie farmakokinetycznej, farmakodynamicznej i farmaceutycznej;</w:t>
            </w:r>
          </w:p>
        </w:tc>
        <w:tc>
          <w:tcPr>
            <w:tcW w:w="1689" w:type="dxa"/>
            <w:shd w:val="clear" w:color="auto" w:fill="auto"/>
          </w:tcPr>
          <w:p w14:paraId="36BFBA2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1319E30" w14:textId="77777777" w:rsidTr="00FB5D82">
        <w:tc>
          <w:tcPr>
            <w:tcW w:w="1412" w:type="dxa"/>
            <w:shd w:val="clear" w:color="auto" w:fill="auto"/>
          </w:tcPr>
          <w:p w14:paraId="0843D9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E036DA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E.W8</w:t>
            </w:r>
          </w:p>
        </w:tc>
        <w:tc>
          <w:tcPr>
            <w:tcW w:w="6094" w:type="dxa"/>
            <w:shd w:val="clear" w:color="auto" w:fill="auto"/>
          </w:tcPr>
          <w:p w14:paraId="5491D63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terapii monitorowanej stężeniem substancji leczniczej i zasady zmian jej dawkowania w oparciu o wynik pomiaru stężenia u pacjenta;</w:t>
            </w:r>
          </w:p>
        </w:tc>
        <w:tc>
          <w:tcPr>
            <w:tcW w:w="1689" w:type="dxa"/>
            <w:shd w:val="clear" w:color="auto" w:fill="auto"/>
          </w:tcPr>
          <w:p w14:paraId="79D4BBB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A9462A5" w14:textId="77777777" w:rsidTr="00FB5D82">
        <w:tc>
          <w:tcPr>
            <w:tcW w:w="1412" w:type="dxa"/>
            <w:shd w:val="clear" w:color="auto" w:fill="auto"/>
          </w:tcPr>
          <w:p w14:paraId="178E817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109669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E.W9</w:t>
            </w:r>
          </w:p>
        </w:tc>
        <w:tc>
          <w:tcPr>
            <w:tcW w:w="6094" w:type="dxa"/>
            <w:shd w:val="clear" w:color="auto" w:fill="auto"/>
          </w:tcPr>
          <w:p w14:paraId="70B220D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sposoby oceny dostępności farmaceutycznej i biologicznej oraz zagadnienia związane z korelacją wyników badań in vitro – in vivo;</w:t>
            </w:r>
          </w:p>
        </w:tc>
        <w:tc>
          <w:tcPr>
            <w:tcW w:w="1689" w:type="dxa"/>
            <w:shd w:val="clear" w:color="auto" w:fill="auto"/>
          </w:tcPr>
          <w:p w14:paraId="7CA3FFA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D13531D" w14:textId="77777777" w:rsidTr="00FB5D82">
        <w:tc>
          <w:tcPr>
            <w:tcW w:w="1412" w:type="dxa"/>
            <w:shd w:val="clear" w:color="auto" w:fill="auto"/>
          </w:tcPr>
          <w:p w14:paraId="699922D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2DA76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E.W10</w:t>
            </w:r>
          </w:p>
        </w:tc>
        <w:tc>
          <w:tcPr>
            <w:tcW w:w="6094" w:type="dxa"/>
            <w:shd w:val="clear" w:color="auto" w:fill="auto"/>
          </w:tcPr>
          <w:p w14:paraId="01F5C2D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znaczenie czynników wpływających na poprawę dostępności farmaceutycznej i biologicznej produktu leczniczego;</w:t>
            </w:r>
          </w:p>
        </w:tc>
        <w:tc>
          <w:tcPr>
            <w:tcW w:w="1689" w:type="dxa"/>
            <w:shd w:val="clear" w:color="auto" w:fill="auto"/>
          </w:tcPr>
          <w:p w14:paraId="4C41A2E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63AF814" w14:textId="77777777" w:rsidTr="00FB5D82">
        <w:tc>
          <w:tcPr>
            <w:tcW w:w="1412" w:type="dxa"/>
            <w:shd w:val="clear" w:color="auto" w:fill="auto"/>
          </w:tcPr>
          <w:p w14:paraId="396825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B7FE28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E.W11</w:t>
            </w:r>
          </w:p>
        </w:tc>
        <w:tc>
          <w:tcPr>
            <w:tcW w:w="6094" w:type="dxa"/>
            <w:shd w:val="clear" w:color="auto" w:fill="auto"/>
          </w:tcPr>
          <w:p w14:paraId="2422047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zagadnienia związane z oceną biofarmaceutyczną produktów leczniczych oryginalnych i generycznych, w tym sposoby oceny biorównoważności;</w:t>
            </w:r>
          </w:p>
        </w:tc>
        <w:tc>
          <w:tcPr>
            <w:tcW w:w="1689" w:type="dxa"/>
            <w:shd w:val="clear" w:color="auto" w:fill="auto"/>
          </w:tcPr>
          <w:p w14:paraId="48126F0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6A231A0" w14:textId="77777777" w:rsidTr="00FB5D82">
        <w:tc>
          <w:tcPr>
            <w:tcW w:w="1412" w:type="dxa"/>
            <w:shd w:val="clear" w:color="auto" w:fill="auto"/>
          </w:tcPr>
          <w:p w14:paraId="1F4BCD2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A09A88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E.W12</w:t>
            </w:r>
          </w:p>
        </w:tc>
        <w:tc>
          <w:tcPr>
            <w:tcW w:w="6094" w:type="dxa"/>
            <w:shd w:val="clear" w:color="auto" w:fill="auto"/>
          </w:tcPr>
          <w:p w14:paraId="1F943E8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punkty uchwytu i mechanizmy działania substancji leczniczych;</w:t>
            </w:r>
          </w:p>
        </w:tc>
        <w:tc>
          <w:tcPr>
            <w:tcW w:w="1689" w:type="dxa"/>
            <w:shd w:val="clear" w:color="auto" w:fill="auto"/>
          </w:tcPr>
          <w:p w14:paraId="1530A7C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4A4B2BE" w14:textId="77777777" w:rsidTr="00FB5D82">
        <w:tc>
          <w:tcPr>
            <w:tcW w:w="1412" w:type="dxa"/>
            <w:shd w:val="clear" w:color="auto" w:fill="auto"/>
          </w:tcPr>
          <w:p w14:paraId="17568B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E4239B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E.W13</w:t>
            </w:r>
          </w:p>
        </w:tc>
        <w:tc>
          <w:tcPr>
            <w:tcW w:w="6094" w:type="dxa"/>
            <w:shd w:val="clear" w:color="auto" w:fill="auto"/>
          </w:tcPr>
          <w:p w14:paraId="7DAE0E8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właściwości farmakologiczne poszczególnych grup leków, w tym leków biologicznych;</w:t>
            </w:r>
          </w:p>
        </w:tc>
        <w:tc>
          <w:tcPr>
            <w:tcW w:w="1689" w:type="dxa"/>
            <w:shd w:val="clear" w:color="auto" w:fill="auto"/>
          </w:tcPr>
          <w:p w14:paraId="19704F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1FD669A" w14:textId="77777777" w:rsidTr="00FB5D82">
        <w:tc>
          <w:tcPr>
            <w:tcW w:w="1412" w:type="dxa"/>
            <w:shd w:val="clear" w:color="auto" w:fill="auto"/>
          </w:tcPr>
          <w:p w14:paraId="3D69CCD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EE3EED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E.W14</w:t>
            </w:r>
          </w:p>
        </w:tc>
        <w:tc>
          <w:tcPr>
            <w:tcW w:w="6094" w:type="dxa"/>
            <w:shd w:val="clear" w:color="auto" w:fill="auto"/>
          </w:tcPr>
          <w:p w14:paraId="294F1B7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czynniki wpływające na działanie substancji leczniczej w fazie farmakodynamicznej, w tym czynniki dziedziczne, oraz założenia terapii personalizowanej;</w:t>
            </w:r>
          </w:p>
        </w:tc>
        <w:tc>
          <w:tcPr>
            <w:tcW w:w="1689" w:type="dxa"/>
            <w:shd w:val="clear" w:color="auto" w:fill="auto"/>
          </w:tcPr>
          <w:p w14:paraId="5ADE01F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7E60800" w14:textId="77777777" w:rsidTr="00FB5D82">
        <w:tc>
          <w:tcPr>
            <w:tcW w:w="1412" w:type="dxa"/>
            <w:shd w:val="clear" w:color="auto" w:fill="auto"/>
          </w:tcPr>
          <w:p w14:paraId="4155D2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47C26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E.W15</w:t>
            </w:r>
          </w:p>
        </w:tc>
        <w:tc>
          <w:tcPr>
            <w:tcW w:w="6094" w:type="dxa"/>
            <w:shd w:val="clear" w:color="auto" w:fill="auto"/>
          </w:tcPr>
          <w:p w14:paraId="79EA22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strategii terapii molekularnie ukierunkowanej i mechanizmy lekooporności;</w:t>
            </w:r>
          </w:p>
        </w:tc>
        <w:tc>
          <w:tcPr>
            <w:tcW w:w="1689" w:type="dxa"/>
            <w:shd w:val="clear" w:color="auto" w:fill="auto"/>
          </w:tcPr>
          <w:p w14:paraId="2646DF0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28FD629" w14:textId="77777777" w:rsidTr="00FB5D82">
        <w:tc>
          <w:tcPr>
            <w:tcW w:w="1412" w:type="dxa"/>
            <w:shd w:val="clear" w:color="auto" w:fill="auto"/>
          </w:tcPr>
          <w:p w14:paraId="1ECDAB4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330EDB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E.W16</w:t>
            </w:r>
          </w:p>
        </w:tc>
        <w:tc>
          <w:tcPr>
            <w:tcW w:w="6094" w:type="dxa"/>
            <w:shd w:val="clear" w:color="auto" w:fill="auto"/>
          </w:tcPr>
          <w:p w14:paraId="171BF89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drogi podania i sposoby dawkowania produktów leczniczych;</w:t>
            </w:r>
          </w:p>
        </w:tc>
        <w:tc>
          <w:tcPr>
            <w:tcW w:w="1689" w:type="dxa"/>
            <w:shd w:val="clear" w:color="auto" w:fill="auto"/>
          </w:tcPr>
          <w:p w14:paraId="271CAFC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EBB37B5" w14:textId="77777777" w:rsidTr="00FB5D82">
        <w:tc>
          <w:tcPr>
            <w:tcW w:w="1412" w:type="dxa"/>
            <w:shd w:val="clear" w:color="auto" w:fill="auto"/>
          </w:tcPr>
          <w:p w14:paraId="3317A2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CB6B7C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E.W17</w:t>
            </w:r>
          </w:p>
        </w:tc>
        <w:tc>
          <w:tcPr>
            <w:tcW w:w="6094" w:type="dxa"/>
            <w:shd w:val="clear" w:color="auto" w:fill="auto"/>
          </w:tcPr>
          <w:p w14:paraId="78B41B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wskazania i przeciwwskazania do stosowania produktu leczniczego oraz działania niepożądane produktu leczniczego;</w:t>
            </w:r>
          </w:p>
        </w:tc>
        <w:tc>
          <w:tcPr>
            <w:tcW w:w="1689" w:type="dxa"/>
            <w:shd w:val="clear" w:color="auto" w:fill="auto"/>
          </w:tcPr>
          <w:p w14:paraId="3083E37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6FE2BC1" w14:textId="77777777" w:rsidTr="00FB5D82">
        <w:tc>
          <w:tcPr>
            <w:tcW w:w="1412" w:type="dxa"/>
            <w:shd w:val="clear" w:color="auto" w:fill="auto"/>
          </w:tcPr>
          <w:p w14:paraId="7F54F9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A0453B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E.W18</w:t>
            </w:r>
          </w:p>
        </w:tc>
        <w:tc>
          <w:tcPr>
            <w:tcW w:w="6094" w:type="dxa"/>
            <w:shd w:val="clear" w:color="auto" w:fill="auto"/>
          </w:tcPr>
          <w:p w14:paraId="130C2E8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klasyfikację i mechanizmy działań niepożądanych produktów leczniczych;</w:t>
            </w:r>
          </w:p>
        </w:tc>
        <w:tc>
          <w:tcPr>
            <w:tcW w:w="1689" w:type="dxa"/>
            <w:shd w:val="clear" w:color="auto" w:fill="auto"/>
          </w:tcPr>
          <w:p w14:paraId="5561E0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D0304F9" w14:textId="77777777" w:rsidTr="00FB5D82">
        <w:tc>
          <w:tcPr>
            <w:tcW w:w="1412" w:type="dxa"/>
            <w:shd w:val="clear" w:color="auto" w:fill="auto"/>
          </w:tcPr>
          <w:p w14:paraId="7FE14E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180DDA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E.W19</w:t>
            </w:r>
          </w:p>
        </w:tc>
        <w:tc>
          <w:tcPr>
            <w:tcW w:w="6094" w:type="dxa"/>
            <w:shd w:val="clear" w:color="auto" w:fill="auto"/>
          </w:tcPr>
          <w:p w14:paraId="47C335D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prawidłowego kojarzenia produktów leczniczych i rodzaje ich interakcji oraz czynniki wpływające na występowanie interakcji i możliwości ich unikania;</w:t>
            </w:r>
          </w:p>
        </w:tc>
        <w:tc>
          <w:tcPr>
            <w:tcW w:w="1689" w:type="dxa"/>
            <w:shd w:val="clear" w:color="auto" w:fill="auto"/>
          </w:tcPr>
          <w:p w14:paraId="26F5567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AD6E5B2" w14:textId="77777777" w:rsidTr="00FB5D82">
        <w:tc>
          <w:tcPr>
            <w:tcW w:w="1412" w:type="dxa"/>
            <w:shd w:val="clear" w:color="auto" w:fill="auto"/>
          </w:tcPr>
          <w:p w14:paraId="67E293F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A52ED2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E.W20</w:t>
            </w:r>
          </w:p>
        </w:tc>
        <w:tc>
          <w:tcPr>
            <w:tcW w:w="6094" w:type="dxa"/>
            <w:shd w:val="clear" w:color="auto" w:fill="auto"/>
          </w:tcPr>
          <w:p w14:paraId="5A5FDDA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pojęcia z zakresu farmakogenetyki i farmakogenomiki;</w:t>
            </w:r>
          </w:p>
        </w:tc>
        <w:tc>
          <w:tcPr>
            <w:tcW w:w="1689" w:type="dxa"/>
            <w:shd w:val="clear" w:color="auto" w:fill="auto"/>
          </w:tcPr>
          <w:p w14:paraId="2AC6772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E9F4656" w14:textId="77777777" w:rsidTr="00FB5D82">
        <w:tc>
          <w:tcPr>
            <w:tcW w:w="1412" w:type="dxa"/>
            <w:shd w:val="clear" w:color="auto" w:fill="auto"/>
          </w:tcPr>
          <w:p w14:paraId="4136AA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92AF8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E.W21</w:t>
            </w:r>
          </w:p>
        </w:tc>
        <w:tc>
          <w:tcPr>
            <w:tcW w:w="6094" w:type="dxa"/>
            <w:shd w:val="clear" w:color="auto" w:fill="auto"/>
          </w:tcPr>
          <w:p w14:paraId="308E3D9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pojęcia z zakresu toksykokinetyki, toksykometrii i toksykogenetyki;</w:t>
            </w:r>
          </w:p>
        </w:tc>
        <w:tc>
          <w:tcPr>
            <w:tcW w:w="1689" w:type="dxa"/>
            <w:shd w:val="clear" w:color="auto" w:fill="auto"/>
          </w:tcPr>
          <w:p w14:paraId="5BDED50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0415A0A" w14:textId="77777777" w:rsidTr="00FB5D82">
        <w:tc>
          <w:tcPr>
            <w:tcW w:w="1412" w:type="dxa"/>
            <w:shd w:val="clear" w:color="auto" w:fill="auto"/>
          </w:tcPr>
          <w:p w14:paraId="0F5A0E1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CDB285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E.W22</w:t>
            </w:r>
          </w:p>
        </w:tc>
        <w:tc>
          <w:tcPr>
            <w:tcW w:w="6094" w:type="dxa"/>
            <w:shd w:val="clear" w:color="auto" w:fill="auto"/>
          </w:tcPr>
          <w:p w14:paraId="4EA7CDA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procesy, jakim podlega ksenobiotyk w organizmie, z uwzględnieniem procesów biotransformacji, w zależności od drogi podania lub narażenia;</w:t>
            </w:r>
          </w:p>
        </w:tc>
        <w:tc>
          <w:tcPr>
            <w:tcW w:w="1689" w:type="dxa"/>
            <w:shd w:val="clear" w:color="auto" w:fill="auto"/>
          </w:tcPr>
          <w:p w14:paraId="168A3C8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4AA6D99" w14:textId="77777777" w:rsidTr="00FB5D82">
        <w:tc>
          <w:tcPr>
            <w:tcW w:w="1412" w:type="dxa"/>
            <w:shd w:val="clear" w:color="auto" w:fill="auto"/>
          </w:tcPr>
          <w:p w14:paraId="76281EA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C2CD18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E.W23</w:t>
            </w:r>
          </w:p>
        </w:tc>
        <w:tc>
          <w:tcPr>
            <w:tcW w:w="6094" w:type="dxa"/>
            <w:shd w:val="clear" w:color="auto" w:fill="auto"/>
          </w:tcPr>
          <w:p w14:paraId="5E6EC80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zagadnienia związane z rodzajem narażenia na trucizny (toksyczność ostra, toksyczność przewlekła, efekty odległe);</w:t>
            </w:r>
          </w:p>
        </w:tc>
        <w:tc>
          <w:tcPr>
            <w:tcW w:w="1689" w:type="dxa"/>
            <w:shd w:val="clear" w:color="auto" w:fill="auto"/>
          </w:tcPr>
          <w:p w14:paraId="5AFCF0B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D6F5A77" w14:textId="77777777" w:rsidTr="00FB5D82">
        <w:tc>
          <w:tcPr>
            <w:tcW w:w="1412" w:type="dxa"/>
            <w:shd w:val="clear" w:color="auto" w:fill="auto"/>
          </w:tcPr>
          <w:p w14:paraId="093B625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6399D8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E.W24</w:t>
            </w:r>
          </w:p>
        </w:tc>
        <w:tc>
          <w:tcPr>
            <w:tcW w:w="6094" w:type="dxa"/>
            <w:shd w:val="clear" w:color="auto" w:fill="auto"/>
          </w:tcPr>
          <w:p w14:paraId="2B5DBED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czynniki endogenne i egzogenne modyfikujące aktywność enzymów metabolizujących ksenobiotyki;</w:t>
            </w:r>
          </w:p>
        </w:tc>
        <w:tc>
          <w:tcPr>
            <w:tcW w:w="1689" w:type="dxa"/>
            <w:shd w:val="clear" w:color="auto" w:fill="auto"/>
          </w:tcPr>
          <w:p w14:paraId="466EA2F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7590D84" w14:textId="77777777" w:rsidTr="00FB5D82">
        <w:tc>
          <w:tcPr>
            <w:tcW w:w="1412" w:type="dxa"/>
            <w:shd w:val="clear" w:color="auto" w:fill="auto"/>
          </w:tcPr>
          <w:p w14:paraId="53EE54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92EB6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E.W25</w:t>
            </w:r>
          </w:p>
        </w:tc>
        <w:tc>
          <w:tcPr>
            <w:tcW w:w="6094" w:type="dxa"/>
            <w:shd w:val="clear" w:color="auto" w:fill="auto"/>
          </w:tcPr>
          <w:p w14:paraId="1027FA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toksyczne działanie wybranych substancji leczniczych, substancji uzależniających, psychoaktywnych i innych substancji chemicznych oraz zasady postępowania w zatruciach;</w:t>
            </w:r>
          </w:p>
        </w:tc>
        <w:tc>
          <w:tcPr>
            <w:tcW w:w="1689" w:type="dxa"/>
            <w:shd w:val="clear" w:color="auto" w:fill="auto"/>
          </w:tcPr>
          <w:p w14:paraId="68B8DF3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0338761" w14:textId="77777777" w:rsidTr="00FB5D82">
        <w:tc>
          <w:tcPr>
            <w:tcW w:w="1412" w:type="dxa"/>
            <w:shd w:val="clear" w:color="auto" w:fill="auto"/>
          </w:tcPr>
          <w:p w14:paraId="4E68391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F62699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E.W26</w:t>
            </w:r>
          </w:p>
        </w:tc>
        <w:tc>
          <w:tcPr>
            <w:tcW w:w="6094" w:type="dxa"/>
            <w:shd w:val="clear" w:color="auto" w:fill="auto"/>
          </w:tcPr>
          <w:p w14:paraId="4D7A92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oraz metody oceny narażenia organizmu na wybrane ksenobiotyki;</w:t>
            </w:r>
          </w:p>
        </w:tc>
        <w:tc>
          <w:tcPr>
            <w:tcW w:w="1689" w:type="dxa"/>
            <w:shd w:val="clear" w:color="auto" w:fill="auto"/>
          </w:tcPr>
          <w:p w14:paraId="72519E5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D379B3C" w14:textId="77777777" w:rsidTr="00FB5D82">
        <w:tc>
          <w:tcPr>
            <w:tcW w:w="1412" w:type="dxa"/>
            <w:shd w:val="clear" w:color="auto" w:fill="auto"/>
          </w:tcPr>
          <w:p w14:paraId="13DD7B1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2C8F07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E.W27</w:t>
            </w:r>
          </w:p>
        </w:tc>
        <w:tc>
          <w:tcPr>
            <w:tcW w:w="6094" w:type="dxa"/>
            <w:shd w:val="clear" w:color="auto" w:fill="auto"/>
          </w:tcPr>
          <w:p w14:paraId="61BCB78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in vitro oraz in vivo stosowane w badaniach toksyczności ksenobiotyków;</w:t>
            </w:r>
          </w:p>
        </w:tc>
        <w:tc>
          <w:tcPr>
            <w:tcW w:w="1689" w:type="dxa"/>
            <w:shd w:val="clear" w:color="auto" w:fill="auto"/>
          </w:tcPr>
          <w:p w14:paraId="1FDA854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620590D" w14:textId="77777777" w:rsidTr="00FB5D82">
        <w:tc>
          <w:tcPr>
            <w:tcW w:w="1412" w:type="dxa"/>
            <w:shd w:val="clear" w:color="auto" w:fill="auto"/>
          </w:tcPr>
          <w:p w14:paraId="794B073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E61A31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E.W28</w:t>
            </w:r>
          </w:p>
        </w:tc>
        <w:tc>
          <w:tcPr>
            <w:tcW w:w="6094" w:type="dxa"/>
            <w:shd w:val="clear" w:color="auto" w:fill="auto"/>
          </w:tcPr>
          <w:p w14:paraId="12B9E9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planowania i metodykę badań wymaganych w procesie poszukiwania nowych substancji leczniczych;</w:t>
            </w:r>
          </w:p>
        </w:tc>
        <w:tc>
          <w:tcPr>
            <w:tcW w:w="1689" w:type="dxa"/>
            <w:shd w:val="clear" w:color="auto" w:fill="auto"/>
          </w:tcPr>
          <w:p w14:paraId="0148EF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B606351" w14:textId="77777777" w:rsidTr="00FB5D82">
        <w:tc>
          <w:tcPr>
            <w:tcW w:w="1412" w:type="dxa"/>
            <w:shd w:val="clear" w:color="auto" w:fill="auto"/>
          </w:tcPr>
          <w:p w14:paraId="02053C5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DE7A0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E.W29</w:t>
            </w:r>
          </w:p>
        </w:tc>
        <w:tc>
          <w:tcPr>
            <w:tcW w:w="6094" w:type="dxa"/>
            <w:shd w:val="clear" w:color="auto" w:fill="auto"/>
          </w:tcPr>
          <w:p w14:paraId="59FCAE1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zagrożenia i konsekwencje zdrowotne związane z zanieczyszczeniem środowiska;</w:t>
            </w:r>
          </w:p>
        </w:tc>
        <w:tc>
          <w:tcPr>
            <w:tcW w:w="1689" w:type="dxa"/>
            <w:shd w:val="clear" w:color="auto" w:fill="auto"/>
          </w:tcPr>
          <w:p w14:paraId="4DB09C1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EA92433" w14:textId="77777777" w:rsidTr="00FB5D82">
        <w:tc>
          <w:tcPr>
            <w:tcW w:w="1412" w:type="dxa"/>
            <w:shd w:val="clear" w:color="auto" w:fill="auto"/>
          </w:tcPr>
          <w:p w14:paraId="0BCEC8C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6FA71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E.W30</w:t>
            </w:r>
          </w:p>
        </w:tc>
        <w:tc>
          <w:tcPr>
            <w:tcW w:w="6094" w:type="dxa"/>
            <w:shd w:val="clear" w:color="auto" w:fill="auto"/>
          </w:tcPr>
          <w:p w14:paraId="20DCA1A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składniki odżywcze, zapotrzebowanie na nie organizmu, ich znaczenie, biodostępność, źródła w pożywieniu oraz zasady żywienia w wybranych jednostkach chorobowych;</w:t>
            </w:r>
          </w:p>
        </w:tc>
        <w:tc>
          <w:tcPr>
            <w:tcW w:w="1689" w:type="dxa"/>
            <w:shd w:val="clear" w:color="auto" w:fill="auto"/>
          </w:tcPr>
          <w:p w14:paraId="4B336B5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B24B623" w14:textId="77777777" w:rsidTr="00FB5D82">
        <w:tc>
          <w:tcPr>
            <w:tcW w:w="1412" w:type="dxa"/>
            <w:shd w:val="clear" w:color="auto" w:fill="auto"/>
          </w:tcPr>
          <w:p w14:paraId="09DE723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5D0C94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E.W31</w:t>
            </w:r>
          </w:p>
        </w:tc>
        <w:tc>
          <w:tcPr>
            <w:tcW w:w="6094" w:type="dxa"/>
            <w:shd w:val="clear" w:color="auto" w:fill="auto"/>
          </w:tcPr>
          <w:p w14:paraId="25C76B9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 xml:space="preserve">metody oceny wartości odżywczej i jakości żywności, z uwzględnieniem produktów żywnościowych dostępnych w aptece, oraz metody oceny </w:t>
            </w:r>
            <w:r w:rsidRPr="00FB5D82">
              <w:rPr>
                <w:rFonts w:cs="Calibri"/>
                <w:sz w:val="20"/>
                <w:szCs w:val="24"/>
              </w:rPr>
              <w:lastRenderedPageBreak/>
              <w:t>sposobu żywienia człowieka zdrowego i chorego;</w:t>
            </w:r>
          </w:p>
        </w:tc>
        <w:tc>
          <w:tcPr>
            <w:tcW w:w="1689" w:type="dxa"/>
            <w:shd w:val="clear" w:color="auto" w:fill="auto"/>
          </w:tcPr>
          <w:p w14:paraId="6E77207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P7S_WG</w:t>
            </w:r>
          </w:p>
        </w:tc>
      </w:tr>
      <w:tr w:rsidR="00FB5D82" w:rsidRPr="00FB5D82" w14:paraId="0CBC5D75" w14:textId="77777777" w:rsidTr="00FB5D82">
        <w:tc>
          <w:tcPr>
            <w:tcW w:w="1412" w:type="dxa"/>
            <w:shd w:val="clear" w:color="auto" w:fill="auto"/>
          </w:tcPr>
          <w:p w14:paraId="7A6C5F5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A9170F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E.W32</w:t>
            </w:r>
          </w:p>
        </w:tc>
        <w:tc>
          <w:tcPr>
            <w:tcW w:w="6094" w:type="dxa"/>
            <w:shd w:val="clear" w:color="auto" w:fill="auto"/>
          </w:tcPr>
          <w:p w14:paraId="28A81CD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problematykę dodatków do żywności i zanieczyszczeń żywności;</w:t>
            </w:r>
          </w:p>
        </w:tc>
        <w:tc>
          <w:tcPr>
            <w:tcW w:w="1689" w:type="dxa"/>
            <w:shd w:val="clear" w:color="auto" w:fill="auto"/>
          </w:tcPr>
          <w:p w14:paraId="5466F47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C725D5C" w14:textId="77777777" w:rsidTr="00FB5D82">
        <w:tc>
          <w:tcPr>
            <w:tcW w:w="1412" w:type="dxa"/>
            <w:shd w:val="clear" w:color="auto" w:fill="auto"/>
          </w:tcPr>
          <w:p w14:paraId="315A132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79D2A6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E.W33</w:t>
            </w:r>
          </w:p>
        </w:tc>
        <w:tc>
          <w:tcPr>
            <w:tcW w:w="6094" w:type="dxa"/>
            <w:shd w:val="clear" w:color="auto" w:fill="auto"/>
          </w:tcPr>
          <w:p w14:paraId="1370F24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problematykę i wymagania dotyczące żywności wzbogaconej, suplementów diety, żywności specjalnego przeznaczenia medycznego oraz metody żywienia dojelitowego;</w:t>
            </w:r>
          </w:p>
        </w:tc>
        <w:tc>
          <w:tcPr>
            <w:tcW w:w="1689" w:type="dxa"/>
            <w:shd w:val="clear" w:color="auto" w:fill="auto"/>
          </w:tcPr>
          <w:p w14:paraId="6F0BA2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956C117" w14:textId="77777777" w:rsidTr="00FB5D82">
        <w:tc>
          <w:tcPr>
            <w:tcW w:w="1412" w:type="dxa"/>
            <w:shd w:val="clear" w:color="auto" w:fill="auto"/>
          </w:tcPr>
          <w:p w14:paraId="3A744AB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A6251F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E.W34</w:t>
            </w:r>
          </w:p>
        </w:tc>
        <w:tc>
          <w:tcPr>
            <w:tcW w:w="6094" w:type="dxa"/>
            <w:shd w:val="clear" w:color="auto" w:fill="auto"/>
          </w:tcPr>
          <w:p w14:paraId="48EEB5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interakcji produkt leczniczy – żywność;</w:t>
            </w:r>
          </w:p>
        </w:tc>
        <w:tc>
          <w:tcPr>
            <w:tcW w:w="1689" w:type="dxa"/>
            <w:shd w:val="clear" w:color="auto" w:fill="auto"/>
          </w:tcPr>
          <w:p w14:paraId="08B4561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CBA2468" w14:textId="77777777" w:rsidTr="00FB5D82">
        <w:tc>
          <w:tcPr>
            <w:tcW w:w="1412" w:type="dxa"/>
            <w:shd w:val="clear" w:color="auto" w:fill="auto"/>
          </w:tcPr>
          <w:p w14:paraId="603A4CF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7A6C59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E.W35</w:t>
            </w:r>
          </w:p>
        </w:tc>
        <w:tc>
          <w:tcPr>
            <w:tcW w:w="6094" w:type="dxa"/>
            <w:shd w:val="clear" w:color="auto" w:fill="auto"/>
          </w:tcPr>
          <w:p w14:paraId="13F71E5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projektowania złożonych produktów leczniczych roślinnych;</w:t>
            </w:r>
          </w:p>
        </w:tc>
        <w:tc>
          <w:tcPr>
            <w:tcW w:w="1689" w:type="dxa"/>
            <w:shd w:val="clear" w:color="auto" w:fill="auto"/>
          </w:tcPr>
          <w:p w14:paraId="0A543D2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70F42DD" w14:textId="77777777" w:rsidTr="00FB5D82">
        <w:tc>
          <w:tcPr>
            <w:tcW w:w="1412" w:type="dxa"/>
            <w:shd w:val="clear" w:color="auto" w:fill="auto"/>
          </w:tcPr>
          <w:p w14:paraId="6C1388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46AF3E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E.W36</w:t>
            </w:r>
          </w:p>
        </w:tc>
        <w:tc>
          <w:tcPr>
            <w:tcW w:w="6094" w:type="dxa"/>
            <w:shd w:val="clear" w:color="auto" w:fill="auto"/>
          </w:tcPr>
          <w:p w14:paraId="561B947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kryteria oceny jakości produktów leczniczych roślinnych;</w:t>
            </w:r>
          </w:p>
        </w:tc>
        <w:tc>
          <w:tcPr>
            <w:tcW w:w="1689" w:type="dxa"/>
            <w:shd w:val="clear" w:color="auto" w:fill="auto"/>
          </w:tcPr>
          <w:p w14:paraId="7B1CB31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52C9010" w14:textId="77777777" w:rsidTr="00FB5D82">
        <w:tc>
          <w:tcPr>
            <w:tcW w:w="1412" w:type="dxa"/>
            <w:shd w:val="clear" w:color="auto" w:fill="auto"/>
          </w:tcPr>
          <w:p w14:paraId="3F84D31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5A37CD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E.W37</w:t>
            </w:r>
          </w:p>
        </w:tc>
        <w:tc>
          <w:tcPr>
            <w:tcW w:w="6094" w:type="dxa"/>
            <w:shd w:val="clear" w:color="auto" w:fill="auto"/>
          </w:tcPr>
          <w:p w14:paraId="4BF909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produkty lecznicze roślinne i substancje pochodzenia roślinnego, mechanizmy ich działania oraz wskazania terapeutyczne do stosowania tych produktów i substancji;</w:t>
            </w:r>
          </w:p>
        </w:tc>
        <w:tc>
          <w:tcPr>
            <w:tcW w:w="1689" w:type="dxa"/>
            <w:shd w:val="clear" w:color="auto" w:fill="auto"/>
          </w:tcPr>
          <w:p w14:paraId="2BE542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43B6E17B" w14:textId="77777777" w:rsidTr="00FB5D82">
        <w:tc>
          <w:tcPr>
            <w:tcW w:w="1412" w:type="dxa"/>
            <w:shd w:val="clear" w:color="auto" w:fill="auto"/>
          </w:tcPr>
          <w:p w14:paraId="699F695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399ED6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E.W38</w:t>
            </w:r>
          </w:p>
        </w:tc>
        <w:tc>
          <w:tcPr>
            <w:tcW w:w="6094" w:type="dxa"/>
            <w:shd w:val="clear" w:color="auto" w:fill="auto"/>
          </w:tcPr>
          <w:p w14:paraId="633643D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procedurę standaryzacji produktu leczniczego roślinnego i jej wykorzystanie w procesie dopuszczania do obrotu;</w:t>
            </w:r>
          </w:p>
        </w:tc>
        <w:tc>
          <w:tcPr>
            <w:tcW w:w="1689" w:type="dxa"/>
            <w:shd w:val="clear" w:color="auto" w:fill="auto"/>
          </w:tcPr>
          <w:p w14:paraId="33D66A4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3027A4A" w14:textId="77777777" w:rsidTr="00FB5D82">
        <w:tc>
          <w:tcPr>
            <w:tcW w:w="1412" w:type="dxa"/>
            <w:shd w:val="clear" w:color="auto" w:fill="auto"/>
          </w:tcPr>
          <w:p w14:paraId="59F5096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87730A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w:t>
            </w:r>
          </w:p>
        </w:tc>
        <w:tc>
          <w:tcPr>
            <w:tcW w:w="6094" w:type="dxa"/>
            <w:shd w:val="clear" w:color="auto" w:fill="auto"/>
          </w:tcPr>
          <w:p w14:paraId="7F91536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regulacje prawne określające zasady funkcjonowania aptek i innych podmiotów uprawnionych do obrotu produktami leczniczymi oraz prowadzenia obrotu hurtowego i detalicznego produktami leczniczymi w Rzeczypospolitej Polskiej;</w:t>
            </w:r>
          </w:p>
        </w:tc>
        <w:tc>
          <w:tcPr>
            <w:tcW w:w="1689" w:type="dxa"/>
            <w:shd w:val="clear" w:color="auto" w:fill="auto"/>
          </w:tcPr>
          <w:p w14:paraId="053951C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54621C42" w14:textId="77777777" w:rsidTr="00FB5D82">
        <w:tc>
          <w:tcPr>
            <w:tcW w:w="1412" w:type="dxa"/>
            <w:shd w:val="clear" w:color="auto" w:fill="auto"/>
          </w:tcPr>
          <w:p w14:paraId="111A113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0127A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w:t>
            </w:r>
          </w:p>
        </w:tc>
        <w:tc>
          <w:tcPr>
            <w:tcW w:w="6094" w:type="dxa"/>
            <w:shd w:val="clear" w:color="auto" w:fill="auto"/>
          </w:tcPr>
          <w:p w14:paraId="4FED32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wystawiania, ewidencjonowania i realizacji recept, zasady wydawania z apteki i punktu aptecznego produktów leczniczych, wyrobów medycznych oraz środków spożywczych specjalnego przeznaczenia żywieniowego połączone z udzielaniem informacji i porad dotyczących działania i stosowania oraz przechowywania tych produktów, wyrobów medycznych lub środków;</w:t>
            </w:r>
          </w:p>
        </w:tc>
        <w:tc>
          <w:tcPr>
            <w:tcW w:w="1689" w:type="dxa"/>
            <w:shd w:val="clear" w:color="auto" w:fill="auto"/>
          </w:tcPr>
          <w:p w14:paraId="59B3737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26872A28" w14:textId="77777777" w:rsidTr="00FB5D82">
        <w:tc>
          <w:tcPr>
            <w:tcW w:w="1412" w:type="dxa"/>
            <w:shd w:val="clear" w:color="auto" w:fill="auto"/>
          </w:tcPr>
          <w:p w14:paraId="52E303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A04FC7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F.W3</w:t>
            </w:r>
          </w:p>
        </w:tc>
        <w:tc>
          <w:tcPr>
            <w:tcW w:w="6094" w:type="dxa"/>
            <w:shd w:val="clear" w:color="auto" w:fill="auto"/>
          </w:tcPr>
          <w:p w14:paraId="5C577BB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regulacje prawne określające zasady uzyskiwania i wykonywania zawodu farmaceuty, ustawicznego rozwoju zawodowego farmaceutów oraz funkcjonowania samorządu zawodu farmaceuty;</w:t>
            </w:r>
          </w:p>
        </w:tc>
        <w:tc>
          <w:tcPr>
            <w:tcW w:w="1689" w:type="dxa"/>
            <w:shd w:val="clear" w:color="auto" w:fill="auto"/>
          </w:tcPr>
          <w:p w14:paraId="2330E9D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1740F5D8" w14:textId="77777777" w:rsidTr="00FB5D82">
        <w:tc>
          <w:tcPr>
            <w:tcW w:w="1412" w:type="dxa"/>
            <w:shd w:val="clear" w:color="auto" w:fill="auto"/>
          </w:tcPr>
          <w:p w14:paraId="2A69069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A2EA25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F.W4</w:t>
            </w:r>
          </w:p>
        </w:tc>
        <w:tc>
          <w:tcPr>
            <w:tcW w:w="6094" w:type="dxa"/>
            <w:shd w:val="clear" w:color="auto" w:fill="auto"/>
          </w:tcPr>
          <w:p w14:paraId="0A16315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organizacji i finansowania systemu ochrony zdrowia w Rzeczypospolitej Polskiej oraz rolę farmaceuty w tym systemie;</w:t>
            </w:r>
          </w:p>
        </w:tc>
        <w:tc>
          <w:tcPr>
            <w:tcW w:w="1689" w:type="dxa"/>
            <w:shd w:val="clear" w:color="auto" w:fill="auto"/>
          </w:tcPr>
          <w:p w14:paraId="106F41E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60C2BF8D" w14:textId="77777777" w:rsidTr="00FB5D82">
        <w:tc>
          <w:tcPr>
            <w:tcW w:w="1412" w:type="dxa"/>
            <w:shd w:val="clear" w:color="auto" w:fill="auto"/>
          </w:tcPr>
          <w:p w14:paraId="322423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F78A2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F.W5</w:t>
            </w:r>
          </w:p>
        </w:tc>
        <w:tc>
          <w:tcPr>
            <w:tcW w:w="6094" w:type="dxa"/>
            <w:shd w:val="clear" w:color="auto" w:fill="auto"/>
          </w:tcPr>
          <w:p w14:paraId="4208548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zarządzania przedsiębiorstwem;</w:t>
            </w:r>
          </w:p>
        </w:tc>
        <w:tc>
          <w:tcPr>
            <w:tcW w:w="1689" w:type="dxa"/>
            <w:shd w:val="clear" w:color="auto" w:fill="auto"/>
          </w:tcPr>
          <w:p w14:paraId="549E878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395862DB" w14:textId="77777777" w:rsidTr="00FB5D82">
        <w:tc>
          <w:tcPr>
            <w:tcW w:w="1412" w:type="dxa"/>
            <w:shd w:val="clear" w:color="auto" w:fill="auto"/>
          </w:tcPr>
          <w:p w14:paraId="2A3B7F2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78AE45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F.W6</w:t>
            </w:r>
          </w:p>
        </w:tc>
        <w:tc>
          <w:tcPr>
            <w:tcW w:w="6094" w:type="dxa"/>
            <w:shd w:val="clear" w:color="auto" w:fill="auto"/>
          </w:tcPr>
          <w:p w14:paraId="36660B1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znaczenie prawidłowej gospodarki produktami leczniczymi w systemie ochrony zdrowia;</w:t>
            </w:r>
          </w:p>
        </w:tc>
        <w:tc>
          <w:tcPr>
            <w:tcW w:w="1689" w:type="dxa"/>
            <w:shd w:val="clear" w:color="auto" w:fill="auto"/>
          </w:tcPr>
          <w:p w14:paraId="03C50B8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1D23CC9F" w14:textId="77777777" w:rsidTr="00FB5D82">
        <w:tc>
          <w:tcPr>
            <w:tcW w:w="1412" w:type="dxa"/>
            <w:shd w:val="clear" w:color="auto" w:fill="auto"/>
          </w:tcPr>
          <w:p w14:paraId="0ED54E7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82FFC1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F.W7</w:t>
            </w:r>
          </w:p>
        </w:tc>
        <w:tc>
          <w:tcPr>
            <w:tcW w:w="6094" w:type="dxa"/>
            <w:shd w:val="clear" w:color="auto" w:fill="auto"/>
          </w:tcPr>
          <w:p w14:paraId="53E664B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pojęcia związane z opieką farmaceutyczną, w szczególności odnoszące się do problemów lekowych i potrzeb dotyczących stosowania produktów leczniczych;</w:t>
            </w:r>
          </w:p>
        </w:tc>
        <w:tc>
          <w:tcPr>
            <w:tcW w:w="1689" w:type="dxa"/>
            <w:shd w:val="clear" w:color="auto" w:fill="auto"/>
          </w:tcPr>
          <w:p w14:paraId="48B32F2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3FF33938" w14:textId="77777777" w:rsidTr="00FB5D82">
        <w:tc>
          <w:tcPr>
            <w:tcW w:w="1412" w:type="dxa"/>
            <w:shd w:val="clear" w:color="auto" w:fill="auto"/>
          </w:tcPr>
          <w:p w14:paraId="016DBC1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9D681E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F.W8</w:t>
            </w:r>
          </w:p>
        </w:tc>
        <w:tc>
          <w:tcPr>
            <w:tcW w:w="6094" w:type="dxa"/>
            <w:shd w:val="clear" w:color="auto" w:fill="auto"/>
          </w:tcPr>
          <w:p w14:paraId="6542147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monitorowania skuteczności i bezpieczeństwa farmakoterapii pacjenta w procesie opieki farmaceutycznej i udzielania usług farmaceutycznych, w tym usług farmacji klinicznej;</w:t>
            </w:r>
          </w:p>
        </w:tc>
        <w:tc>
          <w:tcPr>
            <w:tcW w:w="1689" w:type="dxa"/>
            <w:shd w:val="clear" w:color="auto" w:fill="auto"/>
          </w:tcPr>
          <w:p w14:paraId="331822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6CF31ADC" w14:textId="77777777" w:rsidTr="00FB5D82">
        <w:tc>
          <w:tcPr>
            <w:tcW w:w="1412" w:type="dxa"/>
            <w:shd w:val="clear" w:color="auto" w:fill="auto"/>
          </w:tcPr>
          <w:p w14:paraId="70E6EEA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65FAB8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F.W9</w:t>
            </w:r>
          </w:p>
        </w:tc>
        <w:tc>
          <w:tcPr>
            <w:tcW w:w="6094" w:type="dxa"/>
            <w:shd w:val="clear" w:color="auto" w:fill="auto"/>
          </w:tcPr>
          <w:p w14:paraId="7F435E7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świadczenia usługi farmacji klinicznej;</w:t>
            </w:r>
          </w:p>
        </w:tc>
        <w:tc>
          <w:tcPr>
            <w:tcW w:w="1689" w:type="dxa"/>
            <w:shd w:val="clear" w:color="auto" w:fill="auto"/>
          </w:tcPr>
          <w:p w14:paraId="568CA71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028C8E2C" w14:textId="77777777" w:rsidTr="00FB5D82">
        <w:tc>
          <w:tcPr>
            <w:tcW w:w="1412" w:type="dxa"/>
            <w:shd w:val="clear" w:color="auto" w:fill="auto"/>
          </w:tcPr>
          <w:p w14:paraId="455A4D4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453713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F.W10</w:t>
            </w:r>
          </w:p>
        </w:tc>
        <w:tc>
          <w:tcPr>
            <w:tcW w:w="6094" w:type="dxa"/>
            <w:shd w:val="clear" w:color="auto" w:fill="auto"/>
          </w:tcPr>
          <w:p w14:paraId="002BFFD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indywidualizacji farmakoterapii uwzględniające różnice w działaniu produktów leczniczych spowodowane czynnikami patofizjologicznymi;</w:t>
            </w:r>
          </w:p>
        </w:tc>
        <w:tc>
          <w:tcPr>
            <w:tcW w:w="1689" w:type="dxa"/>
            <w:shd w:val="clear" w:color="auto" w:fill="auto"/>
          </w:tcPr>
          <w:p w14:paraId="330283F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BE50925" w14:textId="77777777" w:rsidTr="00FB5D82">
        <w:tc>
          <w:tcPr>
            <w:tcW w:w="1412" w:type="dxa"/>
            <w:shd w:val="clear" w:color="auto" w:fill="auto"/>
          </w:tcPr>
          <w:p w14:paraId="6536D2C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340D6E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F.W11</w:t>
            </w:r>
          </w:p>
        </w:tc>
        <w:tc>
          <w:tcPr>
            <w:tcW w:w="6094" w:type="dxa"/>
            <w:shd w:val="clear" w:color="auto" w:fill="auto"/>
          </w:tcPr>
          <w:p w14:paraId="6980B4F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źródła naukowe informacji o produktach leczniczych, substancjach, suplementach diety, wyrobach medycznych i innych produktach stosowanych w terapii chorób;</w:t>
            </w:r>
          </w:p>
        </w:tc>
        <w:tc>
          <w:tcPr>
            <w:tcW w:w="1689" w:type="dxa"/>
            <w:shd w:val="clear" w:color="auto" w:fill="auto"/>
          </w:tcPr>
          <w:p w14:paraId="09AAE37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08089C9" w14:textId="77777777" w:rsidTr="00FB5D82">
        <w:tc>
          <w:tcPr>
            <w:tcW w:w="1412" w:type="dxa"/>
            <w:shd w:val="clear" w:color="auto" w:fill="auto"/>
          </w:tcPr>
          <w:p w14:paraId="1C9CC42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51D11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F.W12</w:t>
            </w:r>
          </w:p>
        </w:tc>
        <w:tc>
          <w:tcPr>
            <w:tcW w:w="6094" w:type="dxa"/>
            <w:shd w:val="clear" w:color="auto" w:fill="auto"/>
          </w:tcPr>
          <w:p w14:paraId="072A1BB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wybrane standardy terapeutyczne oraz wytyczne postępowania terapeutycznego oparte na dowodach naukowych;</w:t>
            </w:r>
          </w:p>
        </w:tc>
        <w:tc>
          <w:tcPr>
            <w:tcW w:w="1689" w:type="dxa"/>
            <w:shd w:val="clear" w:color="auto" w:fill="auto"/>
          </w:tcPr>
          <w:p w14:paraId="7574E4F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A967D80" w14:textId="77777777" w:rsidTr="00FB5D82">
        <w:tc>
          <w:tcPr>
            <w:tcW w:w="1412" w:type="dxa"/>
            <w:shd w:val="clear" w:color="auto" w:fill="auto"/>
          </w:tcPr>
          <w:p w14:paraId="7E32A46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7D91E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F.W13</w:t>
            </w:r>
          </w:p>
        </w:tc>
        <w:tc>
          <w:tcPr>
            <w:tcW w:w="6094" w:type="dxa"/>
            <w:shd w:val="clear" w:color="auto" w:fill="auto"/>
          </w:tcPr>
          <w:p w14:paraId="5F7667E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rolę farmaceuty w zespołach interdyscyplinarnych;</w:t>
            </w:r>
          </w:p>
        </w:tc>
        <w:tc>
          <w:tcPr>
            <w:tcW w:w="1689" w:type="dxa"/>
            <w:shd w:val="clear" w:color="auto" w:fill="auto"/>
          </w:tcPr>
          <w:p w14:paraId="5C7E0BC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685C319B" w14:textId="77777777" w:rsidTr="00FB5D82">
        <w:tc>
          <w:tcPr>
            <w:tcW w:w="1412" w:type="dxa"/>
            <w:shd w:val="clear" w:color="auto" w:fill="auto"/>
          </w:tcPr>
          <w:p w14:paraId="2A5977C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5551D2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F.W14</w:t>
            </w:r>
          </w:p>
        </w:tc>
        <w:tc>
          <w:tcPr>
            <w:tcW w:w="6094" w:type="dxa"/>
            <w:shd w:val="clear" w:color="auto" w:fill="auto"/>
          </w:tcPr>
          <w:p w14:paraId="6D4C57C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zagrożenia i błędy związane z samodzielnym stosowaniem produktów leczniczych przez pacjentów;</w:t>
            </w:r>
          </w:p>
        </w:tc>
        <w:tc>
          <w:tcPr>
            <w:tcW w:w="1689" w:type="dxa"/>
            <w:shd w:val="clear" w:color="auto" w:fill="auto"/>
          </w:tcPr>
          <w:p w14:paraId="24D05BB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52B68ADB" w14:textId="77777777" w:rsidTr="00FB5D82">
        <w:tc>
          <w:tcPr>
            <w:tcW w:w="1412" w:type="dxa"/>
            <w:shd w:val="clear" w:color="auto" w:fill="auto"/>
          </w:tcPr>
          <w:p w14:paraId="33E8003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65E2A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F.W15</w:t>
            </w:r>
          </w:p>
        </w:tc>
        <w:tc>
          <w:tcPr>
            <w:tcW w:w="6094" w:type="dxa"/>
            <w:shd w:val="clear" w:color="auto" w:fill="auto"/>
          </w:tcPr>
          <w:p w14:paraId="459D0A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problematykę uzależnienia od produktów leczniczych i innych substancji oraz rolę farmaceuty w zwalczaniu uzależnień;</w:t>
            </w:r>
          </w:p>
        </w:tc>
        <w:tc>
          <w:tcPr>
            <w:tcW w:w="1689" w:type="dxa"/>
            <w:shd w:val="clear" w:color="auto" w:fill="auto"/>
          </w:tcPr>
          <w:p w14:paraId="34A2557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547B2D66" w14:textId="77777777" w:rsidTr="00FB5D82">
        <w:tc>
          <w:tcPr>
            <w:tcW w:w="1412" w:type="dxa"/>
            <w:shd w:val="clear" w:color="auto" w:fill="auto"/>
          </w:tcPr>
          <w:p w14:paraId="3FF9C35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Szczegółowy</w:t>
            </w:r>
          </w:p>
        </w:tc>
        <w:tc>
          <w:tcPr>
            <w:tcW w:w="992" w:type="dxa"/>
            <w:shd w:val="clear" w:color="auto" w:fill="auto"/>
          </w:tcPr>
          <w:p w14:paraId="6BC8650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F.W16</w:t>
            </w:r>
          </w:p>
        </w:tc>
        <w:tc>
          <w:tcPr>
            <w:tcW w:w="6094" w:type="dxa"/>
            <w:shd w:val="clear" w:color="auto" w:fill="auto"/>
          </w:tcPr>
          <w:p w14:paraId="01D9B29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użycia produktu leczniczego w zależności od jego postaci, a także rodzaju opakowania i systemu dozującego;</w:t>
            </w:r>
          </w:p>
        </w:tc>
        <w:tc>
          <w:tcPr>
            <w:tcW w:w="1689" w:type="dxa"/>
            <w:shd w:val="clear" w:color="auto" w:fill="auto"/>
          </w:tcPr>
          <w:p w14:paraId="17A5F38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7BDDEDF3" w14:textId="77777777" w:rsidTr="00FB5D82">
        <w:tc>
          <w:tcPr>
            <w:tcW w:w="1412" w:type="dxa"/>
            <w:shd w:val="clear" w:color="auto" w:fill="auto"/>
          </w:tcPr>
          <w:p w14:paraId="14897F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9FB2B0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F.W17</w:t>
            </w:r>
          </w:p>
        </w:tc>
        <w:tc>
          <w:tcPr>
            <w:tcW w:w="6094" w:type="dxa"/>
            <w:shd w:val="clear" w:color="auto" w:fill="auto"/>
          </w:tcPr>
          <w:p w14:paraId="33ADD0E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regulacje prawne dotyczące wytwarzania produktów leczniczych i wprowadzania do obrotu produktów leczniczych, wyrobów medycznych, suplementów diety, środków spożywczych specjalnego przeznaczenia żywieniowego oraz kosmetyków;</w:t>
            </w:r>
          </w:p>
        </w:tc>
        <w:tc>
          <w:tcPr>
            <w:tcW w:w="1689" w:type="dxa"/>
            <w:shd w:val="clear" w:color="auto" w:fill="auto"/>
          </w:tcPr>
          <w:p w14:paraId="2E3329F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785DF133" w14:textId="77777777" w:rsidTr="00FB5D82">
        <w:tc>
          <w:tcPr>
            <w:tcW w:w="1412" w:type="dxa"/>
            <w:shd w:val="clear" w:color="auto" w:fill="auto"/>
          </w:tcPr>
          <w:p w14:paraId="0BFE81D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DC79A4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F.W18</w:t>
            </w:r>
          </w:p>
        </w:tc>
        <w:tc>
          <w:tcPr>
            <w:tcW w:w="6094" w:type="dxa"/>
            <w:shd w:val="clear" w:color="auto" w:fill="auto"/>
          </w:tcPr>
          <w:p w14:paraId="2D765DB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podstawy ekonomiki zdrowia i farmakoekonomiki;</w:t>
            </w:r>
          </w:p>
        </w:tc>
        <w:tc>
          <w:tcPr>
            <w:tcW w:w="1689" w:type="dxa"/>
            <w:shd w:val="clear" w:color="auto" w:fill="auto"/>
          </w:tcPr>
          <w:p w14:paraId="30F66A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53C43346" w14:textId="77777777" w:rsidTr="00FB5D82">
        <w:tc>
          <w:tcPr>
            <w:tcW w:w="1412" w:type="dxa"/>
            <w:shd w:val="clear" w:color="auto" w:fill="auto"/>
          </w:tcPr>
          <w:p w14:paraId="46FB194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A068E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F.W19</w:t>
            </w:r>
          </w:p>
        </w:tc>
        <w:tc>
          <w:tcPr>
            <w:tcW w:w="6094" w:type="dxa"/>
            <w:shd w:val="clear" w:color="auto" w:fill="auto"/>
          </w:tcPr>
          <w:p w14:paraId="58A2AF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i narzędzia oceny kosztów i efektów na potrzeby analiz farmakoekonomicznych;</w:t>
            </w:r>
          </w:p>
        </w:tc>
        <w:tc>
          <w:tcPr>
            <w:tcW w:w="1689" w:type="dxa"/>
            <w:shd w:val="clear" w:color="auto" w:fill="auto"/>
          </w:tcPr>
          <w:p w14:paraId="7428940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0A4DD68A" w14:textId="77777777" w:rsidTr="00FB5D82">
        <w:tc>
          <w:tcPr>
            <w:tcW w:w="1412" w:type="dxa"/>
            <w:shd w:val="clear" w:color="auto" w:fill="auto"/>
          </w:tcPr>
          <w:p w14:paraId="28EFF72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8E923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F.W20</w:t>
            </w:r>
          </w:p>
        </w:tc>
        <w:tc>
          <w:tcPr>
            <w:tcW w:w="6094" w:type="dxa"/>
            <w:shd w:val="clear" w:color="auto" w:fill="auto"/>
          </w:tcPr>
          <w:p w14:paraId="430F55C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prawne, etyczne i metodyczne aspekty prowadzenia badań klinicznych oraz rolę farmaceuty w ich prowadzeniu;</w:t>
            </w:r>
          </w:p>
        </w:tc>
        <w:tc>
          <w:tcPr>
            <w:tcW w:w="1689" w:type="dxa"/>
            <w:shd w:val="clear" w:color="auto" w:fill="auto"/>
          </w:tcPr>
          <w:p w14:paraId="3E597E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35FB0234" w14:textId="77777777" w:rsidTr="00FB5D82">
        <w:tc>
          <w:tcPr>
            <w:tcW w:w="1412" w:type="dxa"/>
            <w:shd w:val="clear" w:color="auto" w:fill="auto"/>
          </w:tcPr>
          <w:p w14:paraId="672C2BD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49A00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F.W21</w:t>
            </w:r>
          </w:p>
        </w:tc>
        <w:tc>
          <w:tcPr>
            <w:tcW w:w="6094" w:type="dxa"/>
            <w:shd w:val="clear" w:color="auto" w:fill="auto"/>
          </w:tcPr>
          <w:p w14:paraId="4308F68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znaczenie wskaźników zdrowotności populacji;</w:t>
            </w:r>
          </w:p>
        </w:tc>
        <w:tc>
          <w:tcPr>
            <w:tcW w:w="1689" w:type="dxa"/>
            <w:shd w:val="clear" w:color="auto" w:fill="auto"/>
          </w:tcPr>
          <w:p w14:paraId="49E6CA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3159557" w14:textId="77777777" w:rsidTr="00FB5D82">
        <w:tc>
          <w:tcPr>
            <w:tcW w:w="1412" w:type="dxa"/>
            <w:shd w:val="clear" w:color="auto" w:fill="auto"/>
          </w:tcPr>
          <w:p w14:paraId="799062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31337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F.W22</w:t>
            </w:r>
          </w:p>
        </w:tc>
        <w:tc>
          <w:tcPr>
            <w:tcW w:w="6094" w:type="dxa"/>
            <w:shd w:val="clear" w:color="auto" w:fill="auto"/>
          </w:tcPr>
          <w:p w14:paraId="034B03A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prowadzenia badań o charakterze epidemiologicznym;</w:t>
            </w:r>
          </w:p>
        </w:tc>
        <w:tc>
          <w:tcPr>
            <w:tcW w:w="1689" w:type="dxa"/>
            <w:shd w:val="clear" w:color="auto" w:fill="auto"/>
          </w:tcPr>
          <w:p w14:paraId="6FD896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785A222" w14:textId="77777777" w:rsidTr="00FB5D82">
        <w:tc>
          <w:tcPr>
            <w:tcW w:w="1412" w:type="dxa"/>
            <w:shd w:val="clear" w:color="auto" w:fill="auto"/>
          </w:tcPr>
          <w:p w14:paraId="4E0F18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43837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F.W23</w:t>
            </w:r>
          </w:p>
        </w:tc>
        <w:tc>
          <w:tcPr>
            <w:tcW w:w="6094" w:type="dxa"/>
            <w:shd w:val="clear" w:color="auto" w:fill="auto"/>
          </w:tcPr>
          <w:p w14:paraId="6BC5B6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zindywidualizowanego przygotowywania i dystrybucji produktów leczniczych w dawkach jednostkowych dla pacjenta hospitalizowanego;</w:t>
            </w:r>
          </w:p>
        </w:tc>
        <w:tc>
          <w:tcPr>
            <w:tcW w:w="1689" w:type="dxa"/>
            <w:shd w:val="clear" w:color="auto" w:fill="auto"/>
          </w:tcPr>
          <w:p w14:paraId="1AFC98F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380671A7" w14:textId="77777777" w:rsidTr="00FB5D82">
        <w:tc>
          <w:tcPr>
            <w:tcW w:w="1412" w:type="dxa"/>
            <w:shd w:val="clear" w:color="auto" w:fill="auto"/>
          </w:tcPr>
          <w:p w14:paraId="0CA9E11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C2D41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F.W24</w:t>
            </w:r>
          </w:p>
        </w:tc>
        <w:tc>
          <w:tcPr>
            <w:tcW w:w="6094" w:type="dxa"/>
            <w:shd w:val="clear" w:color="auto" w:fill="auto"/>
          </w:tcPr>
          <w:p w14:paraId="1F3273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monitorowania bezpieczeństwa produktów leczniczych i nadzoru nad wyrobami medycznymi po wprowadzeniu ich do obrotu;</w:t>
            </w:r>
          </w:p>
        </w:tc>
        <w:tc>
          <w:tcPr>
            <w:tcW w:w="1689" w:type="dxa"/>
            <w:shd w:val="clear" w:color="auto" w:fill="auto"/>
          </w:tcPr>
          <w:p w14:paraId="6D92E92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23ECA7FB" w14:textId="77777777" w:rsidTr="00FB5D82">
        <w:tc>
          <w:tcPr>
            <w:tcW w:w="1412" w:type="dxa"/>
            <w:shd w:val="clear" w:color="auto" w:fill="auto"/>
          </w:tcPr>
          <w:p w14:paraId="6A42E56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367F3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F.W25</w:t>
            </w:r>
          </w:p>
        </w:tc>
        <w:tc>
          <w:tcPr>
            <w:tcW w:w="6094" w:type="dxa"/>
            <w:shd w:val="clear" w:color="auto" w:fill="auto"/>
          </w:tcPr>
          <w:p w14:paraId="660355C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promocji zdrowia, jej cele oraz zadania farmaceuty w propagowaniu zdrowego stylu życia;</w:t>
            </w:r>
          </w:p>
        </w:tc>
        <w:tc>
          <w:tcPr>
            <w:tcW w:w="1689" w:type="dxa"/>
            <w:shd w:val="clear" w:color="auto" w:fill="auto"/>
          </w:tcPr>
          <w:p w14:paraId="28FD993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752D39CE" w14:textId="77777777" w:rsidTr="00FB5D82">
        <w:tc>
          <w:tcPr>
            <w:tcW w:w="1412" w:type="dxa"/>
            <w:shd w:val="clear" w:color="auto" w:fill="auto"/>
          </w:tcPr>
          <w:p w14:paraId="48F514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D1EC9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F.W26</w:t>
            </w:r>
          </w:p>
        </w:tc>
        <w:tc>
          <w:tcPr>
            <w:tcW w:w="6094" w:type="dxa"/>
            <w:shd w:val="clear" w:color="auto" w:fill="auto"/>
          </w:tcPr>
          <w:p w14:paraId="211BD36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wykonywania wybranych testów diagnostycznych i oceny podstawowych parametrów życiowych w opiece farmaceutycznej;</w:t>
            </w:r>
          </w:p>
        </w:tc>
        <w:tc>
          <w:tcPr>
            <w:tcW w:w="1689" w:type="dxa"/>
            <w:shd w:val="clear" w:color="auto" w:fill="auto"/>
          </w:tcPr>
          <w:p w14:paraId="4388E10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53AA3FC2" w14:textId="77777777" w:rsidTr="00FB5D82">
        <w:tc>
          <w:tcPr>
            <w:tcW w:w="1412" w:type="dxa"/>
            <w:shd w:val="clear" w:color="auto" w:fill="auto"/>
          </w:tcPr>
          <w:p w14:paraId="630F8E7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6DA5EF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F.W27</w:t>
            </w:r>
          </w:p>
        </w:tc>
        <w:tc>
          <w:tcPr>
            <w:tcW w:w="6094" w:type="dxa"/>
            <w:shd w:val="clear" w:color="auto" w:fill="auto"/>
          </w:tcPr>
          <w:p w14:paraId="62796EA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kwalifikacji do szczepień ochronnych i procedury dotyczące wykonywania szczepień ochronnych;</w:t>
            </w:r>
          </w:p>
        </w:tc>
        <w:tc>
          <w:tcPr>
            <w:tcW w:w="1689" w:type="dxa"/>
            <w:shd w:val="clear" w:color="auto" w:fill="auto"/>
          </w:tcPr>
          <w:p w14:paraId="67982AA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561582E" w14:textId="77777777" w:rsidTr="00FB5D82">
        <w:tc>
          <w:tcPr>
            <w:tcW w:w="1412" w:type="dxa"/>
            <w:shd w:val="clear" w:color="auto" w:fill="auto"/>
          </w:tcPr>
          <w:p w14:paraId="455CDA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63954B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F.W28</w:t>
            </w:r>
          </w:p>
        </w:tc>
        <w:tc>
          <w:tcPr>
            <w:tcW w:w="6094" w:type="dxa"/>
            <w:shd w:val="clear" w:color="auto" w:fill="auto"/>
          </w:tcPr>
          <w:p w14:paraId="30732C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oceny podstawowych funkcji życiowych człowieka w stanie zagrożenia zdrowia lub życia oraz zasady udzielania kwalifikowanej pierwszej pomocy;</w:t>
            </w:r>
          </w:p>
        </w:tc>
        <w:tc>
          <w:tcPr>
            <w:tcW w:w="1689" w:type="dxa"/>
            <w:shd w:val="clear" w:color="auto" w:fill="auto"/>
          </w:tcPr>
          <w:p w14:paraId="4D6E8E9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188C768A" w14:textId="77777777" w:rsidTr="00FB5D82">
        <w:tc>
          <w:tcPr>
            <w:tcW w:w="1412" w:type="dxa"/>
            <w:shd w:val="clear" w:color="auto" w:fill="auto"/>
          </w:tcPr>
          <w:p w14:paraId="228092F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992AE5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F.W29</w:t>
            </w:r>
          </w:p>
        </w:tc>
        <w:tc>
          <w:tcPr>
            <w:tcW w:w="6094" w:type="dxa"/>
            <w:shd w:val="clear" w:color="auto" w:fill="auto"/>
          </w:tcPr>
          <w:p w14:paraId="4B36808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przepisy oraz zasady bezpieczeństwa i higieny pracy obowiązujące w środowisku zawodowym;</w:t>
            </w:r>
          </w:p>
        </w:tc>
        <w:tc>
          <w:tcPr>
            <w:tcW w:w="1689" w:type="dxa"/>
            <w:shd w:val="clear" w:color="auto" w:fill="auto"/>
          </w:tcPr>
          <w:p w14:paraId="04ED240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1158A9A7" w14:textId="77777777" w:rsidTr="00FB5D82">
        <w:tc>
          <w:tcPr>
            <w:tcW w:w="1412" w:type="dxa"/>
            <w:shd w:val="clear" w:color="auto" w:fill="auto"/>
          </w:tcPr>
          <w:p w14:paraId="5FAC5CF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277E2A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G.W1</w:t>
            </w:r>
          </w:p>
        </w:tc>
        <w:tc>
          <w:tcPr>
            <w:tcW w:w="6094" w:type="dxa"/>
            <w:shd w:val="clear" w:color="auto" w:fill="auto"/>
          </w:tcPr>
          <w:p w14:paraId="7C3ECF7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i techniki badawcze stosowane w ramach realizowanego badania naukowego;</w:t>
            </w:r>
          </w:p>
        </w:tc>
        <w:tc>
          <w:tcPr>
            <w:tcW w:w="1689" w:type="dxa"/>
            <w:shd w:val="clear" w:color="auto" w:fill="auto"/>
          </w:tcPr>
          <w:p w14:paraId="10AB29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03BE2146" w14:textId="77777777" w:rsidTr="00FB5D82">
        <w:tc>
          <w:tcPr>
            <w:tcW w:w="1412" w:type="dxa"/>
            <w:shd w:val="clear" w:color="auto" w:fill="auto"/>
          </w:tcPr>
          <w:p w14:paraId="1171258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CB8F51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P.W01</w:t>
            </w:r>
          </w:p>
        </w:tc>
        <w:tc>
          <w:tcPr>
            <w:tcW w:w="6094" w:type="dxa"/>
            <w:shd w:val="clear" w:color="auto" w:fill="auto"/>
          </w:tcPr>
          <w:p w14:paraId="1EA07AA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zasoby i usługi biblioteczne, w tym bazy danych, katalogi oraz narzędzia wyszukiwania informacji naukowej na poziomie zaawansowanym;</w:t>
            </w:r>
          </w:p>
        </w:tc>
        <w:tc>
          <w:tcPr>
            <w:tcW w:w="1689" w:type="dxa"/>
            <w:shd w:val="clear" w:color="auto" w:fill="auto"/>
          </w:tcPr>
          <w:p w14:paraId="0D8D60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342A6627" w14:textId="77777777" w:rsidTr="00FB5D82">
        <w:tc>
          <w:tcPr>
            <w:tcW w:w="1412" w:type="dxa"/>
            <w:shd w:val="clear" w:color="auto" w:fill="auto"/>
          </w:tcPr>
          <w:p w14:paraId="300F2D4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149EFF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P.W02</w:t>
            </w:r>
          </w:p>
        </w:tc>
        <w:tc>
          <w:tcPr>
            <w:tcW w:w="6094" w:type="dxa"/>
            <w:shd w:val="clear" w:color="auto" w:fill="auto"/>
          </w:tcPr>
          <w:p w14:paraId="1C8890E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etycznego korzystania z informacji, w tym prawa autorskiego i zasady cytowania źródeł;</w:t>
            </w:r>
          </w:p>
        </w:tc>
        <w:tc>
          <w:tcPr>
            <w:tcW w:w="1689" w:type="dxa"/>
            <w:shd w:val="clear" w:color="auto" w:fill="auto"/>
          </w:tcPr>
          <w:p w14:paraId="3E2BDF8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18E31B28" w14:textId="77777777" w:rsidTr="00FB5D82">
        <w:tc>
          <w:tcPr>
            <w:tcW w:w="1412" w:type="dxa"/>
            <w:shd w:val="clear" w:color="auto" w:fill="auto"/>
          </w:tcPr>
          <w:p w14:paraId="599DBD8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37D02A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P.W03</w:t>
            </w:r>
          </w:p>
        </w:tc>
        <w:tc>
          <w:tcPr>
            <w:tcW w:w="6094" w:type="dxa"/>
            <w:shd w:val="clear" w:color="auto" w:fill="auto"/>
          </w:tcPr>
          <w:p w14:paraId="3DDC220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metody wyszukiwania, selekcji i oceny wiarygodności źródeł informacji naukowej;</w:t>
            </w:r>
          </w:p>
        </w:tc>
        <w:tc>
          <w:tcPr>
            <w:tcW w:w="1689" w:type="dxa"/>
            <w:shd w:val="clear" w:color="auto" w:fill="auto"/>
          </w:tcPr>
          <w:p w14:paraId="411334F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2E66E9F7" w14:textId="77777777" w:rsidTr="00FB5D82">
        <w:tc>
          <w:tcPr>
            <w:tcW w:w="1412" w:type="dxa"/>
            <w:shd w:val="clear" w:color="auto" w:fill="auto"/>
          </w:tcPr>
          <w:p w14:paraId="5B958EF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399A3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S.W01</w:t>
            </w:r>
          </w:p>
        </w:tc>
        <w:tc>
          <w:tcPr>
            <w:tcW w:w="6094" w:type="dxa"/>
            <w:shd w:val="clear" w:color="auto" w:fill="auto"/>
          </w:tcPr>
          <w:p w14:paraId="081C411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zagrożenia dla zdrowia i życia, które mogą wystąpić w środowisku nauki i pracy, w tym zagrożeń pożarowych, chemicznych, fizycznych i biologicznych;</w:t>
            </w:r>
          </w:p>
        </w:tc>
        <w:tc>
          <w:tcPr>
            <w:tcW w:w="1689" w:type="dxa"/>
            <w:shd w:val="clear" w:color="auto" w:fill="auto"/>
          </w:tcPr>
          <w:p w14:paraId="3EFA965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77001313" w14:textId="77777777" w:rsidTr="00FB5D82">
        <w:tc>
          <w:tcPr>
            <w:tcW w:w="1412" w:type="dxa"/>
            <w:shd w:val="clear" w:color="auto" w:fill="auto"/>
          </w:tcPr>
          <w:p w14:paraId="3D2A787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15BDE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S.W02</w:t>
            </w:r>
          </w:p>
        </w:tc>
        <w:tc>
          <w:tcPr>
            <w:tcW w:w="6094" w:type="dxa"/>
            <w:shd w:val="clear" w:color="auto" w:fill="auto"/>
          </w:tcPr>
          <w:p w14:paraId="5C6704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zasady zapobiegania tym zagrożeniom oraz procedur postępowania w sytuacjach niebezpiecznych;</w:t>
            </w:r>
          </w:p>
        </w:tc>
        <w:tc>
          <w:tcPr>
            <w:tcW w:w="1689" w:type="dxa"/>
            <w:shd w:val="clear" w:color="auto" w:fill="auto"/>
          </w:tcPr>
          <w:p w14:paraId="771B8D1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P7S_WK</w:t>
            </w:r>
          </w:p>
        </w:tc>
      </w:tr>
      <w:tr w:rsidR="00FB5D82" w:rsidRPr="00FB5D82" w14:paraId="6F9601BA" w14:textId="77777777" w:rsidTr="00FB5D82">
        <w:tc>
          <w:tcPr>
            <w:tcW w:w="1412" w:type="dxa"/>
            <w:tcBorders>
              <w:bottom w:val="single" w:sz="4" w:space="0" w:color="auto"/>
            </w:tcBorders>
            <w:shd w:val="clear" w:color="auto" w:fill="auto"/>
          </w:tcPr>
          <w:p w14:paraId="58E8C5C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tcBorders>
              <w:bottom w:val="single" w:sz="4" w:space="0" w:color="auto"/>
            </w:tcBorders>
            <w:shd w:val="clear" w:color="auto" w:fill="auto"/>
          </w:tcPr>
          <w:p w14:paraId="74F913B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S.W03</w:t>
            </w:r>
          </w:p>
        </w:tc>
        <w:tc>
          <w:tcPr>
            <w:tcW w:w="6094" w:type="dxa"/>
            <w:tcBorders>
              <w:bottom w:val="single" w:sz="4" w:space="0" w:color="auto"/>
            </w:tcBorders>
            <w:shd w:val="clear" w:color="auto" w:fill="auto"/>
          </w:tcPr>
          <w:p w14:paraId="1276A0A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podstawowe zasady udzielania pierwszej pomocy przedmedycznej w nagłych wypadkach;</w:t>
            </w:r>
          </w:p>
        </w:tc>
        <w:tc>
          <w:tcPr>
            <w:tcW w:w="1689" w:type="dxa"/>
            <w:tcBorders>
              <w:bottom w:val="single" w:sz="4" w:space="0" w:color="auto"/>
            </w:tcBorders>
            <w:shd w:val="clear" w:color="auto" w:fill="auto"/>
          </w:tcPr>
          <w:p w14:paraId="6BFD4D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P7S_WG</w:t>
            </w:r>
          </w:p>
        </w:tc>
      </w:tr>
      <w:tr w:rsidR="00FB5D82" w:rsidRPr="00FB5D82" w14:paraId="66924309" w14:textId="77777777" w:rsidTr="00FB5D82">
        <w:tc>
          <w:tcPr>
            <w:tcW w:w="10187" w:type="dxa"/>
            <w:gridSpan w:val="4"/>
            <w:shd w:val="clear" w:color="auto" w:fill="F2F2F2"/>
            <w:vAlign w:val="center"/>
          </w:tcPr>
          <w:p w14:paraId="5534D312" w14:textId="25C71E00" w:rsidR="00FB5D82" w:rsidRPr="00FB5D82" w:rsidRDefault="00FB5D82" w:rsidP="00FB5D82">
            <w:pPr>
              <w:widowControl w:val="0"/>
              <w:suppressAutoHyphens/>
              <w:spacing w:before="60" w:after="60"/>
              <w:contextualSpacing/>
              <w:jc w:val="center"/>
              <w:rPr>
                <w:rFonts w:cs="Calibri"/>
                <w:sz w:val="24"/>
                <w:szCs w:val="24"/>
              </w:rPr>
            </w:pPr>
            <w:r w:rsidRPr="00FB5D82">
              <w:rPr>
                <w:rFonts w:cs="Calibri"/>
                <w:sz w:val="24"/>
                <w:szCs w:val="24"/>
              </w:rPr>
              <w:t xml:space="preserve">w zakresie </w:t>
            </w:r>
            <w:r w:rsidRPr="00FB5D82">
              <w:rPr>
                <w:rFonts w:cs="Calibri"/>
                <w:b/>
                <w:sz w:val="24"/>
                <w:szCs w:val="24"/>
              </w:rPr>
              <w:t>UMIEJĘTNOŚCI</w:t>
            </w:r>
            <w:r w:rsidRPr="00FB5D82">
              <w:rPr>
                <w:rFonts w:cs="Calibri"/>
                <w:sz w:val="24"/>
                <w:szCs w:val="24"/>
              </w:rPr>
              <w:t xml:space="preserve"> potrafi:</w:t>
            </w:r>
          </w:p>
        </w:tc>
      </w:tr>
      <w:tr w:rsidR="00FB5D82" w:rsidRPr="00FB5D82" w14:paraId="58DB6140" w14:textId="77777777" w:rsidTr="00FB5D82">
        <w:tc>
          <w:tcPr>
            <w:tcW w:w="1412" w:type="dxa"/>
            <w:shd w:val="clear" w:color="auto" w:fill="auto"/>
          </w:tcPr>
          <w:p w14:paraId="1422A6E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1068F43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U.1</w:t>
            </w:r>
          </w:p>
        </w:tc>
        <w:tc>
          <w:tcPr>
            <w:tcW w:w="6094" w:type="dxa"/>
            <w:shd w:val="clear" w:color="auto" w:fill="auto"/>
          </w:tcPr>
          <w:p w14:paraId="256C7EE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sporządzać produkty lecznicze i oceniać ich jakość oraz prowadzić obrót produktami leczniczymi i wyrobami medycznymi;</w:t>
            </w:r>
          </w:p>
        </w:tc>
        <w:tc>
          <w:tcPr>
            <w:tcW w:w="1689" w:type="dxa"/>
            <w:shd w:val="clear" w:color="auto" w:fill="auto"/>
          </w:tcPr>
          <w:p w14:paraId="4E4C1C0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D2984CB" w14:textId="77777777" w:rsidTr="00FB5D82">
        <w:tc>
          <w:tcPr>
            <w:tcW w:w="1412" w:type="dxa"/>
            <w:shd w:val="clear" w:color="auto" w:fill="auto"/>
          </w:tcPr>
          <w:p w14:paraId="732EBCF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6315804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U.2</w:t>
            </w:r>
          </w:p>
        </w:tc>
        <w:tc>
          <w:tcPr>
            <w:tcW w:w="6094" w:type="dxa"/>
            <w:shd w:val="clear" w:color="auto" w:fill="auto"/>
          </w:tcPr>
          <w:p w14:paraId="4AE7884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sprawować nadzór na obrotem, przechowywaniem i stosowaniem substancji i produktów leczniczych, wyrobów medycznych oraz środków spożywczych specjalnego  przeznaczenia żywieniowego;</w:t>
            </w:r>
          </w:p>
        </w:tc>
        <w:tc>
          <w:tcPr>
            <w:tcW w:w="1689" w:type="dxa"/>
            <w:shd w:val="clear" w:color="auto" w:fill="auto"/>
          </w:tcPr>
          <w:p w14:paraId="2F62D24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0083DD9" w14:textId="77777777" w:rsidTr="00FB5D82">
        <w:tc>
          <w:tcPr>
            <w:tcW w:w="1412" w:type="dxa"/>
            <w:shd w:val="clear" w:color="auto" w:fill="auto"/>
          </w:tcPr>
          <w:p w14:paraId="3CD856E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Ogólny</w:t>
            </w:r>
          </w:p>
        </w:tc>
        <w:tc>
          <w:tcPr>
            <w:tcW w:w="992" w:type="dxa"/>
            <w:shd w:val="clear" w:color="auto" w:fill="auto"/>
          </w:tcPr>
          <w:p w14:paraId="5289EE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U.3</w:t>
            </w:r>
          </w:p>
        </w:tc>
        <w:tc>
          <w:tcPr>
            <w:tcW w:w="6094" w:type="dxa"/>
            <w:shd w:val="clear" w:color="auto" w:fill="auto"/>
          </w:tcPr>
          <w:p w14:paraId="1098FC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prowadzić badania substancji i produktów leczniczych, w tym prowadzić badania chemiczne, farmaceutyczne, farmakologiczne, toksykologiczne oraz badania  skuteczności i bezpieczeństwa substancji i produktów leczniczych;</w:t>
            </w:r>
          </w:p>
        </w:tc>
        <w:tc>
          <w:tcPr>
            <w:tcW w:w="1689" w:type="dxa"/>
            <w:shd w:val="clear" w:color="auto" w:fill="auto"/>
          </w:tcPr>
          <w:p w14:paraId="5820DE9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153E4A7" w14:textId="77777777" w:rsidTr="00FB5D82">
        <w:tc>
          <w:tcPr>
            <w:tcW w:w="1412" w:type="dxa"/>
            <w:shd w:val="clear" w:color="auto" w:fill="auto"/>
          </w:tcPr>
          <w:p w14:paraId="57394C0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4C268A1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U.4</w:t>
            </w:r>
          </w:p>
        </w:tc>
        <w:tc>
          <w:tcPr>
            <w:tcW w:w="6094" w:type="dxa"/>
            <w:shd w:val="clear" w:color="auto" w:fill="auto"/>
          </w:tcPr>
          <w:p w14:paraId="7D8CDB9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wyszukiwać, analizować i interpretować informacje dotyczące substancji i produktów leczniczych;</w:t>
            </w:r>
          </w:p>
        </w:tc>
        <w:tc>
          <w:tcPr>
            <w:tcW w:w="1689" w:type="dxa"/>
            <w:shd w:val="clear" w:color="auto" w:fill="auto"/>
          </w:tcPr>
          <w:p w14:paraId="1FD1090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BEFC8F1" w14:textId="77777777" w:rsidTr="00FB5D82">
        <w:tc>
          <w:tcPr>
            <w:tcW w:w="1412" w:type="dxa"/>
            <w:shd w:val="clear" w:color="auto" w:fill="auto"/>
          </w:tcPr>
          <w:p w14:paraId="7A779A5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59697E0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U.5</w:t>
            </w:r>
          </w:p>
        </w:tc>
        <w:tc>
          <w:tcPr>
            <w:tcW w:w="6094" w:type="dxa"/>
            <w:shd w:val="clear" w:color="auto" w:fill="auto"/>
          </w:tcPr>
          <w:p w14:paraId="3F14E52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wykorzystywać swoją wiedzę i umiejętności na rzecz pacjenta w celu wspomagania i nadzorowania procesów związanych ze stosowaniem produktów leczniczych w terapii, diagnostyce i profilaktyce chorób;</w:t>
            </w:r>
          </w:p>
        </w:tc>
        <w:tc>
          <w:tcPr>
            <w:tcW w:w="1689" w:type="dxa"/>
            <w:shd w:val="clear" w:color="auto" w:fill="auto"/>
          </w:tcPr>
          <w:p w14:paraId="1FA8DB3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B3E9329" w14:textId="77777777" w:rsidTr="00FB5D82">
        <w:tc>
          <w:tcPr>
            <w:tcW w:w="1412" w:type="dxa"/>
            <w:shd w:val="clear" w:color="auto" w:fill="auto"/>
          </w:tcPr>
          <w:p w14:paraId="28FCA3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7F0E2A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U.6</w:t>
            </w:r>
          </w:p>
        </w:tc>
        <w:tc>
          <w:tcPr>
            <w:tcW w:w="6094" w:type="dxa"/>
            <w:shd w:val="clear" w:color="auto" w:fill="auto"/>
          </w:tcPr>
          <w:p w14:paraId="5D7D9ED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udzielać porad farmaceutycznych i prowadzić opiekę farmaceutyczną oraz realizować usługi farmacji klinicznej;</w:t>
            </w:r>
          </w:p>
        </w:tc>
        <w:tc>
          <w:tcPr>
            <w:tcW w:w="1689" w:type="dxa"/>
            <w:shd w:val="clear" w:color="auto" w:fill="auto"/>
          </w:tcPr>
          <w:p w14:paraId="374272E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D34249E" w14:textId="77777777" w:rsidTr="00FB5D82">
        <w:tc>
          <w:tcPr>
            <w:tcW w:w="1412" w:type="dxa"/>
            <w:shd w:val="clear" w:color="auto" w:fill="auto"/>
          </w:tcPr>
          <w:p w14:paraId="7AA048C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721620E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U.7</w:t>
            </w:r>
          </w:p>
        </w:tc>
        <w:tc>
          <w:tcPr>
            <w:tcW w:w="6094" w:type="dxa"/>
            <w:shd w:val="clear" w:color="auto" w:fill="auto"/>
          </w:tcPr>
          <w:p w14:paraId="55F88FB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wykorzystywać wiedzę w zakresie racjonalizacji i optymalizacji terapii, współpracując w zespołach interdyscyplinarnych;</w:t>
            </w:r>
          </w:p>
        </w:tc>
        <w:tc>
          <w:tcPr>
            <w:tcW w:w="1689" w:type="dxa"/>
            <w:shd w:val="clear" w:color="auto" w:fill="auto"/>
          </w:tcPr>
          <w:p w14:paraId="3BAD2A1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P7S_UO</w:t>
            </w:r>
          </w:p>
        </w:tc>
      </w:tr>
      <w:tr w:rsidR="00FB5D82" w:rsidRPr="00FB5D82" w14:paraId="3FE26252" w14:textId="77777777" w:rsidTr="00FB5D82">
        <w:tc>
          <w:tcPr>
            <w:tcW w:w="1412" w:type="dxa"/>
            <w:shd w:val="clear" w:color="auto" w:fill="auto"/>
          </w:tcPr>
          <w:p w14:paraId="546DBC0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10D44C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U.8</w:t>
            </w:r>
          </w:p>
        </w:tc>
        <w:tc>
          <w:tcPr>
            <w:tcW w:w="6094" w:type="dxa"/>
            <w:shd w:val="clear" w:color="auto" w:fill="auto"/>
          </w:tcPr>
          <w:p w14:paraId="3B7E84C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 xml:space="preserve">planować własną aktywność edukacyjną i stale dokształcać się w celu aktualizacji </w:t>
            </w:r>
            <w:r w:rsidRPr="00FB5D82">
              <w:rPr>
                <w:rFonts w:cs="Calibri"/>
                <w:b/>
                <w:sz w:val="20"/>
                <w:szCs w:val="24"/>
              </w:rPr>
              <w:t>wiedzy</w:t>
            </w:r>
            <w:r w:rsidRPr="00FB5D82">
              <w:rPr>
                <w:rFonts w:cs="Calibri"/>
                <w:sz w:val="20"/>
                <w:szCs w:val="24"/>
              </w:rPr>
              <w:t>;</w:t>
            </w:r>
          </w:p>
        </w:tc>
        <w:tc>
          <w:tcPr>
            <w:tcW w:w="1689" w:type="dxa"/>
            <w:shd w:val="clear" w:color="auto" w:fill="auto"/>
          </w:tcPr>
          <w:p w14:paraId="7FB78E7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P7S_UU</w:t>
            </w:r>
          </w:p>
        </w:tc>
      </w:tr>
      <w:tr w:rsidR="00FB5D82" w:rsidRPr="00FB5D82" w14:paraId="06699A03" w14:textId="77777777" w:rsidTr="00FB5D82">
        <w:tc>
          <w:tcPr>
            <w:tcW w:w="1412" w:type="dxa"/>
            <w:shd w:val="clear" w:color="auto" w:fill="auto"/>
          </w:tcPr>
          <w:p w14:paraId="6AE2C90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1946878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U.9</w:t>
            </w:r>
          </w:p>
        </w:tc>
        <w:tc>
          <w:tcPr>
            <w:tcW w:w="6094" w:type="dxa"/>
            <w:shd w:val="clear" w:color="auto" w:fill="auto"/>
          </w:tcPr>
          <w:p w14:paraId="41C92C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komunikować się z pacjentem i jego rodziną w atmosferze zaufania, z uwzględnieniem potrzeb pacjenta i jego praw;</w:t>
            </w:r>
          </w:p>
        </w:tc>
        <w:tc>
          <w:tcPr>
            <w:tcW w:w="1689" w:type="dxa"/>
            <w:shd w:val="clear" w:color="auto" w:fill="auto"/>
          </w:tcPr>
          <w:p w14:paraId="5DC9164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17B84667" w14:textId="77777777" w:rsidTr="00FB5D82">
        <w:tc>
          <w:tcPr>
            <w:tcW w:w="1412" w:type="dxa"/>
            <w:shd w:val="clear" w:color="auto" w:fill="auto"/>
          </w:tcPr>
          <w:p w14:paraId="1C46193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484323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U.10</w:t>
            </w:r>
          </w:p>
        </w:tc>
        <w:tc>
          <w:tcPr>
            <w:tcW w:w="6094" w:type="dxa"/>
            <w:shd w:val="clear" w:color="auto" w:fill="auto"/>
          </w:tcPr>
          <w:p w14:paraId="52A99CB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komunikować się ze współpracownikami w zespole i dzielić się wiedzą;</w:t>
            </w:r>
          </w:p>
        </w:tc>
        <w:tc>
          <w:tcPr>
            <w:tcW w:w="1689" w:type="dxa"/>
            <w:shd w:val="clear" w:color="auto" w:fill="auto"/>
          </w:tcPr>
          <w:p w14:paraId="4FEED0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21A39BC2" w14:textId="77777777" w:rsidTr="00FB5D82">
        <w:tc>
          <w:tcPr>
            <w:tcW w:w="1412" w:type="dxa"/>
            <w:shd w:val="clear" w:color="auto" w:fill="auto"/>
          </w:tcPr>
          <w:p w14:paraId="137189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05B0FFC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U.11</w:t>
            </w:r>
          </w:p>
        </w:tc>
        <w:tc>
          <w:tcPr>
            <w:tcW w:w="6094" w:type="dxa"/>
            <w:shd w:val="clear" w:color="auto" w:fill="auto"/>
          </w:tcPr>
          <w:p w14:paraId="7252049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krytycznie oceniać wyniki badań naukowych i odpowiednio uzasadniać stanowisko w zakresie oceny tych wyników;</w:t>
            </w:r>
          </w:p>
        </w:tc>
        <w:tc>
          <w:tcPr>
            <w:tcW w:w="1689" w:type="dxa"/>
            <w:shd w:val="clear" w:color="auto" w:fill="auto"/>
          </w:tcPr>
          <w:p w14:paraId="4F87A3C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B552CF3" w14:textId="77777777" w:rsidTr="00FB5D82">
        <w:tc>
          <w:tcPr>
            <w:tcW w:w="1412" w:type="dxa"/>
            <w:shd w:val="clear" w:color="auto" w:fill="auto"/>
          </w:tcPr>
          <w:p w14:paraId="1C9B22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6822F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A.U1</w:t>
            </w:r>
          </w:p>
        </w:tc>
        <w:tc>
          <w:tcPr>
            <w:tcW w:w="6094" w:type="dxa"/>
            <w:shd w:val="clear" w:color="auto" w:fill="auto"/>
          </w:tcPr>
          <w:p w14:paraId="4B582EE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stosować mianownictwo anatomiczne do opisu stanu zdrowia człowieka;</w:t>
            </w:r>
          </w:p>
        </w:tc>
        <w:tc>
          <w:tcPr>
            <w:tcW w:w="1689" w:type="dxa"/>
            <w:shd w:val="clear" w:color="auto" w:fill="auto"/>
          </w:tcPr>
          <w:p w14:paraId="110B58A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1C0B91E" w14:textId="77777777" w:rsidTr="00FB5D82">
        <w:tc>
          <w:tcPr>
            <w:tcW w:w="1412" w:type="dxa"/>
            <w:shd w:val="clear" w:color="auto" w:fill="auto"/>
          </w:tcPr>
          <w:p w14:paraId="0DAA532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A44AFC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A.U2</w:t>
            </w:r>
          </w:p>
        </w:tc>
        <w:tc>
          <w:tcPr>
            <w:tcW w:w="6094" w:type="dxa"/>
            <w:shd w:val="clear" w:color="auto" w:fill="auto"/>
          </w:tcPr>
          <w:p w14:paraId="1818FA8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opisywać mechanizmy funkcjonowania organizmu człowieka na poziomie molekularnym, komórkowym, tkankowym i systemowym;</w:t>
            </w:r>
          </w:p>
        </w:tc>
        <w:tc>
          <w:tcPr>
            <w:tcW w:w="1689" w:type="dxa"/>
            <w:shd w:val="clear" w:color="auto" w:fill="auto"/>
          </w:tcPr>
          <w:p w14:paraId="114FE99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29019C0" w14:textId="77777777" w:rsidTr="00FB5D82">
        <w:tc>
          <w:tcPr>
            <w:tcW w:w="1412" w:type="dxa"/>
            <w:shd w:val="clear" w:color="auto" w:fill="auto"/>
          </w:tcPr>
          <w:p w14:paraId="198A92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41E955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A.U3</w:t>
            </w:r>
          </w:p>
        </w:tc>
        <w:tc>
          <w:tcPr>
            <w:tcW w:w="6094" w:type="dxa"/>
            <w:shd w:val="clear" w:color="auto" w:fill="auto"/>
          </w:tcPr>
          <w:p w14:paraId="5453047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opisywać mechanizmy rozwoju zaburzeń czynnościowych oraz interpretować patofizjologiczne podłoże rozwoju chorób;</w:t>
            </w:r>
          </w:p>
        </w:tc>
        <w:tc>
          <w:tcPr>
            <w:tcW w:w="1689" w:type="dxa"/>
            <w:shd w:val="clear" w:color="auto" w:fill="auto"/>
          </w:tcPr>
          <w:p w14:paraId="0FE014F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F1D0798" w14:textId="77777777" w:rsidTr="00FB5D82">
        <w:tc>
          <w:tcPr>
            <w:tcW w:w="1412" w:type="dxa"/>
            <w:shd w:val="clear" w:color="auto" w:fill="auto"/>
          </w:tcPr>
          <w:p w14:paraId="0D3897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F08497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A.U4</w:t>
            </w:r>
          </w:p>
        </w:tc>
        <w:tc>
          <w:tcPr>
            <w:tcW w:w="6094" w:type="dxa"/>
            <w:shd w:val="clear" w:color="auto" w:fill="auto"/>
          </w:tcPr>
          <w:p w14:paraId="0BF7D98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stosować wiedzę biochemiczną do oceny procesów fizjologicznych i patologicznych;</w:t>
            </w:r>
          </w:p>
        </w:tc>
        <w:tc>
          <w:tcPr>
            <w:tcW w:w="1689" w:type="dxa"/>
            <w:shd w:val="clear" w:color="auto" w:fill="auto"/>
          </w:tcPr>
          <w:p w14:paraId="3E604AA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07C7718" w14:textId="77777777" w:rsidTr="00FB5D82">
        <w:tc>
          <w:tcPr>
            <w:tcW w:w="1412" w:type="dxa"/>
            <w:shd w:val="clear" w:color="auto" w:fill="auto"/>
          </w:tcPr>
          <w:p w14:paraId="67B90F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19A9E2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A.U5</w:t>
            </w:r>
          </w:p>
        </w:tc>
        <w:tc>
          <w:tcPr>
            <w:tcW w:w="6094" w:type="dxa"/>
            <w:shd w:val="clear" w:color="auto" w:fill="auto"/>
          </w:tcPr>
          <w:p w14:paraId="63B1731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opisywać i tłumaczyć mechanizmy oraz procesy immunologiczne w warunkach zdrowia i choroby;</w:t>
            </w:r>
          </w:p>
        </w:tc>
        <w:tc>
          <w:tcPr>
            <w:tcW w:w="1689" w:type="dxa"/>
            <w:shd w:val="clear" w:color="auto" w:fill="auto"/>
          </w:tcPr>
          <w:p w14:paraId="2999130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7C1C1E9" w14:textId="77777777" w:rsidTr="00FB5D82">
        <w:tc>
          <w:tcPr>
            <w:tcW w:w="1412" w:type="dxa"/>
            <w:shd w:val="clear" w:color="auto" w:fill="auto"/>
          </w:tcPr>
          <w:p w14:paraId="71F1B5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0C70B3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A.U6</w:t>
            </w:r>
          </w:p>
        </w:tc>
        <w:tc>
          <w:tcPr>
            <w:tcW w:w="6094" w:type="dxa"/>
            <w:shd w:val="clear" w:color="auto" w:fill="auto"/>
          </w:tcPr>
          <w:p w14:paraId="4F0749B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oceniać uwarunkowania genetyczne rozwoju chorób w populacji;</w:t>
            </w:r>
          </w:p>
        </w:tc>
        <w:tc>
          <w:tcPr>
            <w:tcW w:w="1689" w:type="dxa"/>
            <w:shd w:val="clear" w:color="auto" w:fill="auto"/>
          </w:tcPr>
          <w:p w14:paraId="65A4363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C499FAA" w14:textId="77777777" w:rsidTr="00FB5D82">
        <w:tc>
          <w:tcPr>
            <w:tcW w:w="1412" w:type="dxa"/>
            <w:shd w:val="clear" w:color="auto" w:fill="auto"/>
          </w:tcPr>
          <w:p w14:paraId="0F38FC3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831558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A.U7</w:t>
            </w:r>
          </w:p>
        </w:tc>
        <w:tc>
          <w:tcPr>
            <w:tcW w:w="6094" w:type="dxa"/>
            <w:shd w:val="clear" w:color="auto" w:fill="auto"/>
          </w:tcPr>
          <w:p w14:paraId="37ABCE3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stosować podstawowe techniki pracy związanej z drobnoustrojami oraz zasady pracy aseptycznej;</w:t>
            </w:r>
          </w:p>
        </w:tc>
        <w:tc>
          <w:tcPr>
            <w:tcW w:w="1689" w:type="dxa"/>
            <w:shd w:val="clear" w:color="auto" w:fill="auto"/>
          </w:tcPr>
          <w:p w14:paraId="55125B6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A2DE7AC" w14:textId="77777777" w:rsidTr="00FB5D82">
        <w:tc>
          <w:tcPr>
            <w:tcW w:w="1412" w:type="dxa"/>
            <w:shd w:val="clear" w:color="auto" w:fill="auto"/>
          </w:tcPr>
          <w:p w14:paraId="6F7F126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8F1C47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A.U8</w:t>
            </w:r>
          </w:p>
        </w:tc>
        <w:tc>
          <w:tcPr>
            <w:tcW w:w="6094" w:type="dxa"/>
            <w:shd w:val="clear" w:color="auto" w:fill="auto"/>
          </w:tcPr>
          <w:p w14:paraId="6E0C164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oceniać aktywność środków przeciwdrobnoustrojowych;</w:t>
            </w:r>
          </w:p>
        </w:tc>
        <w:tc>
          <w:tcPr>
            <w:tcW w:w="1689" w:type="dxa"/>
            <w:shd w:val="clear" w:color="auto" w:fill="auto"/>
          </w:tcPr>
          <w:p w14:paraId="60BF690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26FD7AC" w14:textId="77777777" w:rsidTr="00FB5D82">
        <w:tc>
          <w:tcPr>
            <w:tcW w:w="1412" w:type="dxa"/>
            <w:shd w:val="clear" w:color="auto" w:fill="auto"/>
          </w:tcPr>
          <w:p w14:paraId="3E1D840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D5FED5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A.U9</w:t>
            </w:r>
          </w:p>
        </w:tc>
        <w:tc>
          <w:tcPr>
            <w:tcW w:w="6094" w:type="dxa"/>
            <w:shd w:val="clear" w:color="auto" w:fill="auto"/>
          </w:tcPr>
          <w:p w14:paraId="342218A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przeprowadzać kontrolę mikrobiologiczną produktów leczniczych metodami farmakopealnymi;</w:t>
            </w:r>
          </w:p>
        </w:tc>
        <w:tc>
          <w:tcPr>
            <w:tcW w:w="1689" w:type="dxa"/>
            <w:shd w:val="clear" w:color="auto" w:fill="auto"/>
          </w:tcPr>
          <w:p w14:paraId="1B1868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CCD2A16" w14:textId="77777777" w:rsidTr="00FB5D82">
        <w:tc>
          <w:tcPr>
            <w:tcW w:w="1412" w:type="dxa"/>
            <w:shd w:val="clear" w:color="auto" w:fill="auto"/>
          </w:tcPr>
          <w:p w14:paraId="67B18AE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12B445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B.U1</w:t>
            </w:r>
          </w:p>
        </w:tc>
        <w:tc>
          <w:tcPr>
            <w:tcW w:w="6094" w:type="dxa"/>
            <w:shd w:val="clear" w:color="auto" w:fill="auto"/>
          </w:tcPr>
          <w:p w14:paraId="13EAB2A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mierzyć lub wyznaczać wielkości fizyczne, biofizyczne i fizykochemiczne z zastosowaniem odpowiedniej aparatury laboratoryjnej oraz wykonywać obliczenia fizyczne i chemiczne;</w:t>
            </w:r>
          </w:p>
        </w:tc>
        <w:tc>
          <w:tcPr>
            <w:tcW w:w="1689" w:type="dxa"/>
            <w:shd w:val="clear" w:color="auto" w:fill="auto"/>
          </w:tcPr>
          <w:p w14:paraId="2DD5593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04B1916" w14:textId="77777777" w:rsidTr="00FB5D82">
        <w:tc>
          <w:tcPr>
            <w:tcW w:w="1412" w:type="dxa"/>
            <w:shd w:val="clear" w:color="auto" w:fill="auto"/>
          </w:tcPr>
          <w:p w14:paraId="15D47F4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423DF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B.U2</w:t>
            </w:r>
          </w:p>
        </w:tc>
        <w:tc>
          <w:tcPr>
            <w:tcW w:w="6094" w:type="dxa"/>
            <w:shd w:val="clear" w:color="auto" w:fill="auto"/>
          </w:tcPr>
          <w:p w14:paraId="3F44CBE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analizować zjawiska oraz procesy fizyczne wykorzystywane w diagnostyce i terapii chorób;</w:t>
            </w:r>
          </w:p>
        </w:tc>
        <w:tc>
          <w:tcPr>
            <w:tcW w:w="1689" w:type="dxa"/>
            <w:shd w:val="clear" w:color="auto" w:fill="auto"/>
          </w:tcPr>
          <w:p w14:paraId="4D4EBA3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F1F807D" w14:textId="77777777" w:rsidTr="00FB5D82">
        <w:tc>
          <w:tcPr>
            <w:tcW w:w="1412" w:type="dxa"/>
            <w:shd w:val="clear" w:color="auto" w:fill="auto"/>
          </w:tcPr>
          <w:p w14:paraId="3C0E4EE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BF62C6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B.U3</w:t>
            </w:r>
          </w:p>
        </w:tc>
        <w:tc>
          <w:tcPr>
            <w:tcW w:w="6094" w:type="dxa"/>
            <w:shd w:val="clear" w:color="auto" w:fill="auto"/>
          </w:tcPr>
          <w:p w14:paraId="7E11D9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identyfikować metodami farmakopealnymi substancje nieorganiczne;</w:t>
            </w:r>
          </w:p>
        </w:tc>
        <w:tc>
          <w:tcPr>
            <w:tcW w:w="1689" w:type="dxa"/>
            <w:shd w:val="clear" w:color="auto" w:fill="auto"/>
          </w:tcPr>
          <w:p w14:paraId="0DDDC01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2009618" w14:textId="77777777" w:rsidTr="00FB5D82">
        <w:tc>
          <w:tcPr>
            <w:tcW w:w="1412" w:type="dxa"/>
            <w:shd w:val="clear" w:color="auto" w:fill="auto"/>
          </w:tcPr>
          <w:p w14:paraId="4690E31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F66007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B.U4</w:t>
            </w:r>
          </w:p>
        </w:tc>
        <w:tc>
          <w:tcPr>
            <w:tcW w:w="6094" w:type="dxa"/>
            <w:shd w:val="clear" w:color="auto" w:fill="auto"/>
          </w:tcPr>
          <w:p w14:paraId="472BC3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dobrać metodę analityczną i przeprowadzić jej walidację;</w:t>
            </w:r>
          </w:p>
        </w:tc>
        <w:tc>
          <w:tcPr>
            <w:tcW w:w="1689" w:type="dxa"/>
            <w:shd w:val="clear" w:color="auto" w:fill="auto"/>
          </w:tcPr>
          <w:p w14:paraId="74EF0E3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930099D" w14:textId="77777777" w:rsidTr="00FB5D82">
        <w:tc>
          <w:tcPr>
            <w:tcW w:w="1412" w:type="dxa"/>
            <w:shd w:val="clear" w:color="auto" w:fill="auto"/>
          </w:tcPr>
          <w:p w14:paraId="3B8AC8F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64DB3E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B.U5</w:t>
            </w:r>
          </w:p>
        </w:tc>
        <w:tc>
          <w:tcPr>
            <w:tcW w:w="6094" w:type="dxa"/>
            <w:shd w:val="clear" w:color="auto" w:fill="auto"/>
          </w:tcPr>
          <w:p w14:paraId="7DFB99E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przeprowadzać badania procesów kinetycznych w farmacji;</w:t>
            </w:r>
          </w:p>
        </w:tc>
        <w:tc>
          <w:tcPr>
            <w:tcW w:w="1689" w:type="dxa"/>
            <w:shd w:val="clear" w:color="auto" w:fill="auto"/>
          </w:tcPr>
          <w:p w14:paraId="384B3B5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64F4FB9" w14:textId="77777777" w:rsidTr="00FB5D82">
        <w:tc>
          <w:tcPr>
            <w:tcW w:w="1412" w:type="dxa"/>
            <w:shd w:val="clear" w:color="auto" w:fill="auto"/>
          </w:tcPr>
          <w:p w14:paraId="02EDAEC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35764A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B.U6</w:t>
            </w:r>
          </w:p>
        </w:tc>
        <w:tc>
          <w:tcPr>
            <w:tcW w:w="6094" w:type="dxa"/>
            <w:shd w:val="clear" w:color="auto" w:fill="auto"/>
          </w:tcPr>
          <w:p w14:paraId="7ABD62B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analizować właściwości i procesy fizykochemiczne stanowiące podstawę działania biologicznego produktów leczniczych i farmakokinetyki;</w:t>
            </w:r>
          </w:p>
        </w:tc>
        <w:tc>
          <w:tcPr>
            <w:tcW w:w="1689" w:type="dxa"/>
            <w:shd w:val="clear" w:color="auto" w:fill="auto"/>
          </w:tcPr>
          <w:p w14:paraId="4E81D8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7CED21B" w14:textId="77777777" w:rsidTr="00FB5D82">
        <w:tc>
          <w:tcPr>
            <w:tcW w:w="1412" w:type="dxa"/>
            <w:shd w:val="clear" w:color="auto" w:fill="auto"/>
          </w:tcPr>
          <w:p w14:paraId="0BB2657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5EA75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B.U7</w:t>
            </w:r>
          </w:p>
        </w:tc>
        <w:tc>
          <w:tcPr>
            <w:tcW w:w="6094" w:type="dxa"/>
            <w:shd w:val="clear" w:color="auto" w:fill="auto"/>
          </w:tcPr>
          <w:p w14:paraId="1EB7B87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i przewidywać właściwości związków organicznych na podstawie ich struktury, planować syntezę wybranych związków organicznych w skali laboratoryjnej oraz dokonywać ich identyfikacji;</w:t>
            </w:r>
          </w:p>
        </w:tc>
        <w:tc>
          <w:tcPr>
            <w:tcW w:w="1689" w:type="dxa"/>
            <w:shd w:val="clear" w:color="auto" w:fill="auto"/>
          </w:tcPr>
          <w:p w14:paraId="092D3EC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60553BC" w14:textId="77777777" w:rsidTr="00FB5D82">
        <w:tc>
          <w:tcPr>
            <w:tcW w:w="1412" w:type="dxa"/>
            <w:shd w:val="clear" w:color="auto" w:fill="auto"/>
          </w:tcPr>
          <w:p w14:paraId="445F1FE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Szczegółowy</w:t>
            </w:r>
          </w:p>
        </w:tc>
        <w:tc>
          <w:tcPr>
            <w:tcW w:w="992" w:type="dxa"/>
            <w:shd w:val="clear" w:color="auto" w:fill="auto"/>
          </w:tcPr>
          <w:p w14:paraId="1058202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B.U8</w:t>
            </w:r>
          </w:p>
        </w:tc>
        <w:tc>
          <w:tcPr>
            <w:tcW w:w="6094" w:type="dxa"/>
            <w:shd w:val="clear" w:color="auto" w:fill="auto"/>
          </w:tcPr>
          <w:p w14:paraId="1FD5A7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stosować narzędzia informatyczne do opracowywania i przedstawiania danych;</w:t>
            </w:r>
          </w:p>
        </w:tc>
        <w:tc>
          <w:tcPr>
            <w:tcW w:w="1689" w:type="dxa"/>
            <w:shd w:val="clear" w:color="auto" w:fill="auto"/>
          </w:tcPr>
          <w:p w14:paraId="627B0F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B94F19" w:rsidRPr="00B94F19" w14:paraId="1E321EA3"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6A5A6B2A"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CE1841"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B.U9_UMW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628541F7"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wykonywać analizy jakościowe i ilościowe związków nieorganicznych</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2D407E18"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P7S_UW</w:t>
            </w:r>
          </w:p>
        </w:tc>
      </w:tr>
      <w:tr w:rsidR="00FB5D82" w:rsidRPr="00FB5D82" w14:paraId="69376CE4" w14:textId="77777777" w:rsidTr="00FB5D82">
        <w:tc>
          <w:tcPr>
            <w:tcW w:w="1412" w:type="dxa"/>
            <w:shd w:val="clear" w:color="auto" w:fill="auto"/>
          </w:tcPr>
          <w:p w14:paraId="356A175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20DEF0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C.U1</w:t>
            </w:r>
          </w:p>
        </w:tc>
        <w:tc>
          <w:tcPr>
            <w:tcW w:w="6094" w:type="dxa"/>
            <w:shd w:val="clear" w:color="auto" w:fill="auto"/>
          </w:tcPr>
          <w:p w14:paraId="2B9776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inicjować i wspierać działania grupowe, pomocowe i zaradcze, wpływać na kształtowanie postaw oraz kierować zespołem;</w:t>
            </w:r>
          </w:p>
        </w:tc>
        <w:tc>
          <w:tcPr>
            <w:tcW w:w="1689" w:type="dxa"/>
            <w:shd w:val="clear" w:color="auto" w:fill="auto"/>
          </w:tcPr>
          <w:p w14:paraId="6C9D4A4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P7S_UO</w:t>
            </w:r>
          </w:p>
        </w:tc>
      </w:tr>
      <w:tr w:rsidR="00FB5D82" w:rsidRPr="00FB5D82" w14:paraId="20AAB86C" w14:textId="77777777" w:rsidTr="00FB5D82">
        <w:tc>
          <w:tcPr>
            <w:tcW w:w="1412" w:type="dxa"/>
            <w:shd w:val="clear" w:color="auto" w:fill="auto"/>
          </w:tcPr>
          <w:p w14:paraId="0E5964A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67673B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C.U2</w:t>
            </w:r>
          </w:p>
        </w:tc>
        <w:tc>
          <w:tcPr>
            <w:tcW w:w="6094" w:type="dxa"/>
            <w:shd w:val="clear" w:color="auto" w:fill="auto"/>
          </w:tcPr>
          <w:p w14:paraId="59421DA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oceniać działania oraz dylematy moralne w oparciu o zasady etyczne;</w:t>
            </w:r>
          </w:p>
        </w:tc>
        <w:tc>
          <w:tcPr>
            <w:tcW w:w="1689" w:type="dxa"/>
            <w:shd w:val="clear" w:color="auto" w:fill="auto"/>
          </w:tcPr>
          <w:p w14:paraId="587878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4D0D45E" w14:textId="77777777" w:rsidTr="00FB5D82">
        <w:tc>
          <w:tcPr>
            <w:tcW w:w="1412" w:type="dxa"/>
            <w:shd w:val="clear" w:color="auto" w:fill="auto"/>
          </w:tcPr>
          <w:p w14:paraId="5071DA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AD4931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C.U3</w:t>
            </w:r>
          </w:p>
        </w:tc>
        <w:tc>
          <w:tcPr>
            <w:tcW w:w="6094" w:type="dxa"/>
            <w:shd w:val="clear" w:color="auto" w:fill="auto"/>
          </w:tcPr>
          <w:p w14:paraId="081B7B8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wykorzystywać narzędzia psychologiczne w komunikacji interpersonalnej z pacjentem, w tym geriatrycznym, jego rodziną lub opiekunem, lekarzem oraz innymi pracownikami systemu ochrony zdrowia;</w:t>
            </w:r>
          </w:p>
        </w:tc>
        <w:tc>
          <w:tcPr>
            <w:tcW w:w="1689" w:type="dxa"/>
            <w:shd w:val="clear" w:color="auto" w:fill="auto"/>
          </w:tcPr>
          <w:p w14:paraId="215E96E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51036CA4" w14:textId="77777777" w:rsidTr="00FB5D82">
        <w:tc>
          <w:tcPr>
            <w:tcW w:w="1412" w:type="dxa"/>
            <w:shd w:val="clear" w:color="auto" w:fill="auto"/>
          </w:tcPr>
          <w:p w14:paraId="1A7004E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679A55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C.U4</w:t>
            </w:r>
          </w:p>
        </w:tc>
        <w:tc>
          <w:tcPr>
            <w:tcW w:w="6094" w:type="dxa"/>
            <w:shd w:val="clear" w:color="auto" w:fill="auto"/>
          </w:tcPr>
          <w:p w14:paraId="13C962D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wykorzystywać techniki komunikacji werbalnej i pozawerbalnej oraz identyfikować błędy i bariery w procesie komunikowania się;</w:t>
            </w:r>
          </w:p>
        </w:tc>
        <w:tc>
          <w:tcPr>
            <w:tcW w:w="1689" w:type="dxa"/>
            <w:shd w:val="clear" w:color="auto" w:fill="auto"/>
          </w:tcPr>
          <w:p w14:paraId="2FE075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065032A8" w14:textId="77777777" w:rsidTr="00FB5D82">
        <w:tc>
          <w:tcPr>
            <w:tcW w:w="1412" w:type="dxa"/>
            <w:shd w:val="clear" w:color="auto" w:fill="auto"/>
          </w:tcPr>
          <w:p w14:paraId="0B6BB31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DC20ED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C.U5</w:t>
            </w:r>
          </w:p>
        </w:tc>
        <w:tc>
          <w:tcPr>
            <w:tcW w:w="6094" w:type="dxa"/>
            <w:shd w:val="clear" w:color="auto" w:fill="auto"/>
          </w:tcPr>
          <w:p w14:paraId="58C0ECC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tworzyć warunki do prawidłowej komunikacji z pacjentem i członkami zespołu opieki nad pacjentem, udzielając informacji zwrotnej i wsparcia;</w:t>
            </w:r>
          </w:p>
        </w:tc>
        <w:tc>
          <w:tcPr>
            <w:tcW w:w="1689" w:type="dxa"/>
            <w:shd w:val="clear" w:color="auto" w:fill="auto"/>
          </w:tcPr>
          <w:p w14:paraId="7C488C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6AE29F3F" w14:textId="77777777" w:rsidTr="00FB5D82">
        <w:tc>
          <w:tcPr>
            <w:tcW w:w="1412" w:type="dxa"/>
            <w:shd w:val="clear" w:color="auto" w:fill="auto"/>
          </w:tcPr>
          <w:p w14:paraId="4DB417F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109579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C.U6</w:t>
            </w:r>
          </w:p>
        </w:tc>
        <w:tc>
          <w:tcPr>
            <w:tcW w:w="6094" w:type="dxa"/>
            <w:shd w:val="clear" w:color="auto" w:fill="auto"/>
          </w:tcPr>
          <w:p w14:paraId="2E733B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wykazywać odpowiedzialność za podnoszenie swoich kwalifikacji i przekazywanie wiedzy innym osobom oraz stosować podstawowe formy i sposoby przekazywania informacji z wykorzystaniem środków dydaktycznych w zakresie nauczania, prowadzenia szkoleń i doskonalenia zawodowego;</w:t>
            </w:r>
          </w:p>
        </w:tc>
        <w:tc>
          <w:tcPr>
            <w:tcW w:w="1689" w:type="dxa"/>
            <w:shd w:val="clear" w:color="auto" w:fill="auto"/>
          </w:tcPr>
          <w:p w14:paraId="15B564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P7S_UU</w:t>
            </w:r>
          </w:p>
        </w:tc>
      </w:tr>
      <w:tr w:rsidR="00FB5D82" w:rsidRPr="00FB5D82" w14:paraId="097F0C23" w14:textId="77777777" w:rsidTr="00FB5D82">
        <w:tc>
          <w:tcPr>
            <w:tcW w:w="1412" w:type="dxa"/>
            <w:shd w:val="clear" w:color="auto" w:fill="auto"/>
          </w:tcPr>
          <w:p w14:paraId="1304328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312CAE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C.U7</w:t>
            </w:r>
          </w:p>
        </w:tc>
        <w:tc>
          <w:tcPr>
            <w:tcW w:w="6094" w:type="dxa"/>
            <w:shd w:val="clear" w:color="auto" w:fill="auto"/>
          </w:tcPr>
          <w:p w14:paraId="22FE7DF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identyfikować podstawowe problemy etyczne dotyczące współczesnej medycyny, ochrony życia i zdrowia pacjenta oraz prowadzenia badań naukowych;</w:t>
            </w:r>
          </w:p>
        </w:tc>
        <w:tc>
          <w:tcPr>
            <w:tcW w:w="1689" w:type="dxa"/>
            <w:shd w:val="clear" w:color="auto" w:fill="auto"/>
          </w:tcPr>
          <w:p w14:paraId="1833779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3087185" w14:textId="77777777" w:rsidTr="00FB5D82">
        <w:tc>
          <w:tcPr>
            <w:tcW w:w="1412" w:type="dxa"/>
            <w:shd w:val="clear" w:color="auto" w:fill="auto"/>
          </w:tcPr>
          <w:p w14:paraId="6A01440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D9A910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C.U8</w:t>
            </w:r>
          </w:p>
        </w:tc>
        <w:tc>
          <w:tcPr>
            <w:tcW w:w="6094" w:type="dxa"/>
            <w:shd w:val="clear" w:color="auto" w:fill="auto"/>
          </w:tcPr>
          <w:p w14:paraId="3DBBDD3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stosować się do zasad deontologii zawodowej, w tym do Kodeksu Etyki Farmaceuty Rzeczypospolitej Polskiej;</w:t>
            </w:r>
          </w:p>
        </w:tc>
        <w:tc>
          <w:tcPr>
            <w:tcW w:w="1689" w:type="dxa"/>
            <w:shd w:val="clear" w:color="auto" w:fill="auto"/>
          </w:tcPr>
          <w:p w14:paraId="6B226EF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AE5D151" w14:textId="77777777" w:rsidTr="00FB5D82">
        <w:tc>
          <w:tcPr>
            <w:tcW w:w="1412" w:type="dxa"/>
            <w:shd w:val="clear" w:color="auto" w:fill="auto"/>
          </w:tcPr>
          <w:p w14:paraId="15F7C9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DED45E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C.U9</w:t>
            </w:r>
          </w:p>
        </w:tc>
        <w:tc>
          <w:tcPr>
            <w:tcW w:w="6094" w:type="dxa"/>
            <w:shd w:val="clear" w:color="auto" w:fill="auto"/>
          </w:tcPr>
          <w:p w14:paraId="729F42C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porozumiewać się z pacjentem i pracownikami systemu ochrony zdrowia w jednym z języków obcych na poziomie B2+ Europejskiego Systemu Opisu Kształcenia Językowego;</w:t>
            </w:r>
          </w:p>
        </w:tc>
        <w:tc>
          <w:tcPr>
            <w:tcW w:w="1689" w:type="dxa"/>
            <w:shd w:val="clear" w:color="auto" w:fill="auto"/>
          </w:tcPr>
          <w:p w14:paraId="62D184F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024FC709" w14:textId="77777777" w:rsidTr="00FB5D82">
        <w:tc>
          <w:tcPr>
            <w:tcW w:w="1412" w:type="dxa"/>
            <w:shd w:val="clear" w:color="auto" w:fill="auto"/>
          </w:tcPr>
          <w:p w14:paraId="7D9BDA0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F07407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w:t>
            </w:r>
          </w:p>
        </w:tc>
        <w:tc>
          <w:tcPr>
            <w:tcW w:w="6094" w:type="dxa"/>
            <w:shd w:val="clear" w:color="auto" w:fill="auto"/>
          </w:tcPr>
          <w:p w14:paraId="343FEE1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na podstawie budowy chemicznej, właściwości substancji do użytku farmaceutycznego;</w:t>
            </w:r>
          </w:p>
        </w:tc>
        <w:tc>
          <w:tcPr>
            <w:tcW w:w="1689" w:type="dxa"/>
            <w:shd w:val="clear" w:color="auto" w:fill="auto"/>
          </w:tcPr>
          <w:p w14:paraId="139CD2C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2746E39" w14:textId="77777777" w:rsidTr="00FB5D82">
        <w:tc>
          <w:tcPr>
            <w:tcW w:w="1412" w:type="dxa"/>
            <w:shd w:val="clear" w:color="auto" w:fill="auto"/>
          </w:tcPr>
          <w:p w14:paraId="49935F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5C21EB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w:t>
            </w:r>
          </w:p>
        </w:tc>
        <w:tc>
          <w:tcPr>
            <w:tcW w:w="6094" w:type="dxa"/>
            <w:shd w:val="clear" w:color="auto" w:fill="auto"/>
          </w:tcPr>
          <w:p w14:paraId="732226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korzystać z farmakopei, wytycznych oraz literatury dotyczącej oceny jakości substancji do użytku farmaceutycznego oraz produktu leczniczego;</w:t>
            </w:r>
          </w:p>
        </w:tc>
        <w:tc>
          <w:tcPr>
            <w:tcW w:w="1689" w:type="dxa"/>
            <w:shd w:val="clear" w:color="auto" w:fill="auto"/>
          </w:tcPr>
          <w:p w14:paraId="002EE78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DE2E60B" w14:textId="77777777" w:rsidTr="00FB5D82">
        <w:tc>
          <w:tcPr>
            <w:tcW w:w="1412" w:type="dxa"/>
            <w:shd w:val="clear" w:color="auto" w:fill="auto"/>
          </w:tcPr>
          <w:p w14:paraId="67B54E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18542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D.U3</w:t>
            </w:r>
          </w:p>
        </w:tc>
        <w:tc>
          <w:tcPr>
            <w:tcW w:w="6094" w:type="dxa"/>
            <w:shd w:val="clear" w:color="auto" w:fill="auto"/>
          </w:tcPr>
          <w:p w14:paraId="604BA80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zaplanować kontrolę jakości substancji do użytku farmaceutycznego oraz produktu leczniczego zgodnie z wymaganiami farmakopealnymi;</w:t>
            </w:r>
          </w:p>
        </w:tc>
        <w:tc>
          <w:tcPr>
            <w:tcW w:w="1689" w:type="dxa"/>
            <w:shd w:val="clear" w:color="auto" w:fill="auto"/>
          </w:tcPr>
          <w:p w14:paraId="517919E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17439ED" w14:textId="77777777" w:rsidTr="00FB5D82">
        <w:tc>
          <w:tcPr>
            <w:tcW w:w="1412" w:type="dxa"/>
            <w:shd w:val="clear" w:color="auto" w:fill="auto"/>
          </w:tcPr>
          <w:p w14:paraId="749FFFE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928F47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D.U4</w:t>
            </w:r>
          </w:p>
        </w:tc>
        <w:tc>
          <w:tcPr>
            <w:tcW w:w="6094" w:type="dxa"/>
            <w:shd w:val="clear" w:color="auto" w:fill="auto"/>
          </w:tcPr>
          <w:p w14:paraId="7337783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przeprowadzać badania tożsamości i jakości substancji, dokonywać analizy jej zawartości oraz wykrywać produkty jej rozkładu w produkcie leczniczym metodami farmakopealnymi, w tym metodami spektroskopowymi i chromatograficznymi;</w:t>
            </w:r>
          </w:p>
        </w:tc>
        <w:tc>
          <w:tcPr>
            <w:tcW w:w="1689" w:type="dxa"/>
            <w:shd w:val="clear" w:color="auto" w:fill="auto"/>
          </w:tcPr>
          <w:p w14:paraId="320C6B1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DBA9400" w14:textId="77777777" w:rsidTr="00FB5D82">
        <w:tc>
          <w:tcPr>
            <w:tcW w:w="1412" w:type="dxa"/>
            <w:shd w:val="clear" w:color="auto" w:fill="auto"/>
          </w:tcPr>
          <w:p w14:paraId="02DF0F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259793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D.U5</w:t>
            </w:r>
          </w:p>
        </w:tc>
        <w:tc>
          <w:tcPr>
            <w:tcW w:w="6094" w:type="dxa"/>
            <w:shd w:val="clear" w:color="auto" w:fill="auto"/>
          </w:tcPr>
          <w:p w14:paraId="7D8B56A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wyniki uzyskane w zakresie badania jakości substancji do użytku farmaceutycznego i produktu leczniczego oraz potwierdzić zgodność uzyskanych wyników ze specyfikacją;</w:t>
            </w:r>
          </w:p>
        </w:tc>
        <w:tc>
          <w:tcPr>
            <w:tcW w:w="1689" w:type="dxa"/>
            <w:shd w:val="clear" w:color="auto" w:fill="auto"/>
          </w:tcPr>
          <w:p w14:paraId="6588D75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A35E5E0" w14:textId="77777777" w:rsidTr="00FB5D82">
        <w:tc>
          <w:tcPr>
            <w:tcW w:w="1412" w:type="dxa"/>
            <w:shd w:val="clear" w:color="auto" w:fill="auto"/>
          </w:tcPr>
          <w:p w14:paraId="09CCAAF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BC71C2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D.U6</w:t>
            </w:r>
          </w:p>
        </w:tc>
        <w:tc>
          <w:tcPr>
            <w:tcW w:w="6094" w:type="dxa"/>
            <w:shd w:val="clear" w:color="auto" w:fill="auto"/>
          </w:tcPr>
          <w:p w14:paraId="708F988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wykrywać wady produktu leczniczego;</w:t>
            </w:r>
          </w:p>
        </w:tc>
        <w:tc>
          <w:tcPr>
            <w:tcW w:w="1689" w:type="dxa"/>
            <w:shd w:val="clear" w:color="auto" w:fill="auto"/>
          </w:tcPr>
          <w:p w14:paraId="4FDC1C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8E318D6" w14:textId="77777777" w:rsidTr="00FB5D82">
        <w:tc>
          <w:tcPr>
            <w:tcW w:w="1412" w:type="dxa"/>
            <w:shd w:val="clear" w:color="auto" w:fill="auto"/>
          </w:tcPr>
          <w:p w14:paraId="10C0958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735E72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D.U7</w:t>
            </w:r>
          </w:p>
        </w:tc>
        <w:tc>
          <w:tcPr>
            <w:tcW w:w="6094" w:type="dxa"/>
            <w:shd w:val="clear" w:color="auto" w:fill="auto"/>
          </w:tcPr>
          <w:p w14:paraId="79F1FEC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wytypować etapy i parametry krytyczne w procesie syntezy substancji leczniczej oraz zaproponować metodę oczyszczania tej substancji;</w:t>
            </w:r>
          </w:p>
        </w:tc>
        <w:tc>
          <w:tcPr>
            <w:tcW w:w="1689" w:type="dxa"/>
            <w:shd w:val="clear" w:color="auto" w:fill="auto"/>
          </w:tcPr>
          <w:p w14:paraId="53C85EA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8847034" w14:textId="77777777" w:rsidTr="00FB5D82">
        <w:tc>
          <w:tcPr>
            <w:tcW w:w="1412" w:type="dxa"/>
            <w:shd w:val="clear" w:color="auto" w:fill="auto"/>
          </w:tcPr>
          <w:p w14:paraId="4B3C951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E3195C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D.U8</w:t>
            </w:r>
          </w:p>
        </w:tc>
        <w:tc>
          <w:tcPr>
            <w:tcW w:w="6094" w:type="dxa"/>
            <w:shd w:val="clear" w:color="auto" w:fill="auto"/>
          </w:tcPr>
          <w:p w14:paraId="7F4B28F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analizować etapy i parametry procesu biotechnologicznego;</w:t>
            </w:r>
          </w:p>
        </w:tc>
        <w:tc>
          <w:tcPr>
            <w:tcW w:w="1689" w:type="dxa"/>
            <w:shd w:val="clear" w:color="auto" w:fill="auto"/>
          </w:tcPr>
          <w:p w14:paraId="016F5E6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F5E7D8A" w14:textId="77777777" w:rsidTr="00FB5D82">
        <w:tc>
          <w:tcPr>
            <w:tcW w:w="1412" w:type="dxa"/>
            <w:shd w:val="clear" w:color="auto" w:fill="auto"/>
          </w:tcPr>
          <w:p w14:paraId="7BD140D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5B2A96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D.U9</w:t>
            </w:r>
          </w:p>
        </w:tc>
        <w:tc>
          <w:tcPr>
            <w:tcW w:w="6094" w:type="dxa"/>
            <w:shd w:val="clear" w:color="auto" w:fill="auto"/>
          </w:tcPr>
          <w:p w14:paraId="5218C1E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dokonać oceny jakości i trwałości substancji otrzymanej biotechnologicznie i zaproponować jej specyfikację;</w:t>
            </w:r>
          </w:p>
        </w:tc>
        <w:tc>
          <w:tcPr>
            <w:tcW w:w="1689" w:type="dxa"/>
            <w:shd w:val="clear" w:color="auto" w:fill="auto"/>
          </w:tcPr>
          <w:p w14:paraId="1AD4C38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54FBF92" w14:textId="77777777" w:rsidTr="00FB5D82">
        <w:tc>
          <w:tcPr>
            <w:tcW w:w="1412" w:type="dxa"/>
            <w:shd w:val="clear" w:color="auto" w:fill="auto"/>
          </w:tcPr>
          <w:p w14:paraId="170313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C0AB6E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D.U10</w:t>
            </w:r>
          </w:p>
        </w:tc>
        <w:tc>
          <w:tcPr>
            <w:tcW w:w="6094" w:type="dxa"/>
            <w:shd w:val="clear" w:color="auto" w:fill="auto"/>
          </w:tcPr>
          <w:p w14:paraId="721830E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korzystać z farmakopei, receptariuszy i przepisów technologicznych, wytycznych oraz literatury dotyczącej technologii postaci leku, w szczególności w odniesieniu do leków recepturowych;</w:t>
            </w:r>
          </w:p>
        </w:tc>
        <w:tc>
          <w:tcPr>
            <w:tcW w:w="1689" w:type="dxa"/>
            <w:shd w:val="clear" w:color="auto" w:fill="auto"/>
          </w:tcPr>
          <w:p w14:paraId="251A197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10EA3AF" w14:textId="77777777" w:rsidTr="00FB5D82">
        <w:tc>
          <w:tcPr>
            <w:tcW w:w="1412" w:type="dxa"/>
            <w:shd w:val="clear" w:color="auto" w:fill="auto"/>
          </w:tcPr>
          <w:p w14:paraId="0F753FF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023F7B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D.U11</w:t>
            </w:r>
          </w:p>
        </w:tc>
        <w:tc>
          <w:tcPr>
            <w:tcW w:w="6094" w:type="dxa"/>
            <w:shd w:val="clear" w:color="auto" w:fill="auto"/>
          </w:tcPr>
          <w:p w14:paraId="1EE3138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 xml:space="preserve">zaproponować odpowiednią postać produktu leczniczego w zależności od </w:t>
            </w:r>
            <w:r w:rsidRPr="00FB5D82">
              <w:rPr>
                <w:rFonts w:cs="Calibri"/>
                <w:sz w:val="20"/>
                <w:szCs w:val="24"/>
              </w:rPr>
              <w:lastRenderedPageBreak/>
              <w:t>właściwości substancji leczniczej i jej przeznaczenia;</w:t>
            </w:r>
          </w:p>
        </w:tc>
        <w:tc>
          <w:tcPr>
            <w:tcW w:w="1689" w:type="dxa"/>
            <w:shd w:val="clear" w:color="auto" w:fill="auto"/>
          </w:tcPr>
          <w:p w14:paraId="0870F90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P7S_UW</w:t>
            </w:r>
          </w:p>
        </w:tc>
      </w:tr>
      <w:tr w:rsidR="00FB5D82" w:rsidRPr="00FB5D82" w14:paraId="7E2ACB63" w14:textId="77777777" w:rsidTr="00FB5D82">
        <w:tc>
          <w:tcPr>
            <w:tcW w:w="1412" w:type="dxa"/>
            <w:shd w:val="clear" w:color="auto" w:fill="auto"/>
          </w:tcPr>
          <w:p w14:paraId="59AA737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B1CCF6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D.U12</w:t>
            </w:r>
          </w:p>
        </w:tc>
        <w:tc>
          <w:tcPr>
            <w:tcW w:w="6094" w:type="dxa"/>
            <w:shd w:val="clear" w:color="auto" w:fill="auto"/>
          </w:tcPr>
          <w:p w14:paraId="1B4CC80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wykonywać leki recepturowe stosowane we współczesnej praktyce, dobierać opakowania oraz określać okres przydatności leku recepturowego do użycia i sposób jego przechowywania;</w:t>
            </w:r>
          </w:p>
        </w:tc>
        <w:tc>
          <w:tcPr>
            <w:tcW w:w="1689" w:type="dxa"/>
            <w:shd w:val="clear" w:color="auto" w:fill="auto"/>
          </w:tcPr>
          <w:p w14:paraId="6BA398D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017B403" w14:textId="77777777" w:rsidTr="00FB5D82">
        <w:tc>
          <w:tcPr>
            <w:tcW w:w="1412" w:type="dxa"/>
            <w:shd w:val="clear" w:color="auto" w:fill="auto"/>
          </w:tcPr>
          <w:p w14:paraId="4AC9952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26C64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D.U13</w:t>
            </w:r>
          </w:p>
        </w:tc>
        <w:tc>
          <w:tcPr>
            <w:tcW w:w="6094" w:type="dxa"/>
            <w:shd w:val="clear" w:color="auto" w:fill="auto"/>
          </w:tcPr>
          <w:p w14:paraId="03534A8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rozpoznawać i rozwiązywać problemy wynikające ze składu leku recepturowego, kontrolować jego dawki i weryfikować skład tego leku;</w:t>
            </w:r>
          </w:p>
        </w:tc>
        <w:tc>
          <w:tcPr>
            <w:tcW w:w="1689" w:type="dxa"/>
            <w:shd w:val="clear" w:color="auto" w:fill="auto"/>
          </w:tcPr>
          <w:p w14:paraId="2D5E275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8BC48A5" w14:textId="77777777" w:rsidTr="00FB5D82">
        <w:tc>
          <w:tcPr>
            <w:tcW w:w="1412" w:type="dxa"/>
            <w:shd w:val="clear" w:color="auto" w:fill="auto"/>
          </w:tcPr>
          <w:p w14:paraId="786190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1E544A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D.U14</w:t>
            </w:r>
          </w:p>
        </w:tc>
        <w:tc>
          <w:tcPr>
            <w:tcW w:w="6094" w:type="dxa"/>
            <w:shd w:val="clear" w:color="auto" w:fill="auto"/>
          </w:tcPr>
          <w:p w14:paraId="63876B9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właściwości funkcjonalne substancji pomocniczych do użytku farmaceutycznego;</w:t>
            </w:r>
          </w:p>
        </w:tc>
        <w:tc>
          <w:tcPr>
            <w:tcW w:w="1689" w:type="dxa"/>
            <w:shd w:val="clear" w:color="auto" w:fill="auto"/>
          </w:tcPr>
          <w:p w14:paraId="5D37978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674AA0E" w14:textId="77777777" w:rsidTr="00FB5D82">
        <w:tc>
          <w:tcPr>
            <w:tcW w:w="1412" w:type="dxa"/>
            <w:shd w:val="clear" w:color="auto" w:fill="auto"/>
          </w:tcPr>
          <w:p w14:paraId="2A3BA36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CF9835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D.U15</w:t>
            </w:r>
          </w:p>
        </w:tc>
        <w:tc>
          <w:tcPr>
            <w:tcW w:w="6094" w:type="dxa"/>
            <w:shd w:val="clear" w:color="auto" w:fill="auto"/>
          </w:tcPr>
          <w:p w14:paraId="1B31367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wykonywać preparaty w warunkach aseptycznych i wybierać metodę wyjaławiania;</w:t>
            </w:r>
          </w:p>
        </w:tc>
        <w:tc>
          <w:tcPr>
            <w:tcW w:w="1689" w:type="dxa"/>
            <w:shd w:val="clear" w:color="auto" w:fill="auto"/>
          </w:tcPr>
          <w:p w14:paraId="4A02549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E5545D4" w14:textId="77777777" w:rsidTr="00FB5D82">
        <w:tc>
          <w:tcPr>
            <w:tcW w:w="1412" w:type="dxa"/>
            <w:shd w:val="clear" w:color="auto" w:fill="auto"/>
          </w:tcPr>
          <w:p w14:paraId="54ACBC9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1CAEC9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D.U16</w:t>
            </w:r>
          </w:p>
        </w:tc>
        <w:tc>
          <w:tcPr>
            <w:tcW w:w="6094" w:type="dxa"/>
            <w:shd w:val="clear" w:color="auto" w:fill="auto"/>
          </w:tcPr>
          <w:p w14:paraId="60E2C4C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wykonywać mieszaniny do żywienia pozajelitowego;</w:t>
            </w:r>
          </w:p>
        </w:tc>
        <w:tc>
          <w:tcPr>
            <w:tcW w:w="1689" w:type="dxa"/>
            <w:shd w:val="clear" w:color="auto" w:fill="auto"/>
          </w:tcPr>
          <w:p w14:paraId="76A4E0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B04192A" w14:textId="77777777" w:rsidTr="00FB5D82">
        <w:tc>
          <w:tcPr>
            <w:tcW w:w="1412" w:type="dxa"/>
            <w:shd w:val="clear" w:color="auto" w:fill="auto"/>
          </w:tcPr>
          <w:p w14:paraId="1864A1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787CF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D.U17</w:t>
            </w:r>
          </w:p>
        </w:tc>
        <w:tc>
          <w:tcPr>
            <w:tcW w:w="6094" w:type="dxa"/>
            <w:shd w:val="clear" w:color="auto" w:fill="auto"/>
          </w:tcPr>
          <w:p w14:paraId="60333C4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przygotowywać produkty lecznicze cytotoksyczne w postaci gotowej do podania;</w:t>
            </w:r>
          </w:p>
        </w:tc>
        <w:tc>
          <w:tcPr>
            <w:tcW w:w="1689" w:type="dxa"/>
            <w:shd w:val="clear" w:color="auto" w:fill="auto"/>
          </w:tcPr>
          <w:p w14:paraId="289B5B2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7AB5973" w14:textId="77777777" w:rsidTr="00FB5D82">
        <w:tc>
          <w:tcPr>
            <w:tcW w:w="1412" w:type="dxa"/>
            <w:shd w:val="clear" w:color="auto" w:fill="auto"/>
          </w:tcPr>
          <w:p w14:paraId="17465D1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16E068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D.U18</w:t>
            </w:r>
          </w:p>
        </w:tc>
        <w:tc>
          <w:tcPr>
            <w:tcW w:w="6094" w:type="dxa"/>
            <w:shd w:val="clear" w:color="auto" w:fill="auto"/>
          </w:tcPr>
          <w:p w14:paraId="74FC8A2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sporządzać protokoły czynności prowadzonych w czasie sporządzania leku recepturowego i aptecznego;</w:t>
            </w:r>
          </w:p>
        </w:tc>
        <w:tc>
          <w:tcPr>
            <w:tcW w:w="1689" w:type="dxa"/>
            <w:shd w:val="clear" w:color="auto" w:fill="auto"/>
          </w:tcPr>
          <w:p w14:paraId="174E089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F9E24C1" w14:textId="77777777" w:rsidTr="00FB5D82">
        <w:tc>
          <w:tcPr>
            <w:tcW w:w="1412" w:type="dxa"/>
            <w:shd w:val="clear" w:color="auto" w:fill="auto"/>
          </w:tcPr>
          <w:p w14:paraId="7393622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8292FA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D.U19</w:t>
            </w:r>
          </w:p>
        </w:tc>
        <w:tc>
          <w:tcPr>
            <w:tcW w:w="6094" w:type="dxa"/>
            <w:shd w:val="clear" w:color="auto" w:fill="auto"/>
          </w:tcPr>
          <w:p w14:paraId="5F172B5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planować etapy wytwarzania produktu leczniczego w warunkach przemysłowych, dobierać aparaturę oraz wytypować metody kontroli;</w:t>
            </w:r>
          </w:p>
        </w:tc>
        <w:tc>
          <w:tcPr>
            <w:tcW w:w="1689" w:type="dxa"/>
            <w:shd w:val="clear" w:color="auto" w:fill="auto"/>
          </w:tcPr>
          <w:p w14:paraId="16E739B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FD05F2E" w14:textId="77777777" w:rsidTr="00FB5D82">
        <w:tc>
          <w:tcPr>
            <w:tcW w:w="1412" w:type="dxa"/>
            <w:shd w:val="clear" w:color="auto" w:fill="auto"/>
          </w:tcPr>
          <w:p w14:paraId="30F4E2F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DB327C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D.U20</w:t>
            </w:r>
          </w:p>
        </w:tc>
        <w:tc>
          <w:tcPr>
            <w:tcW w:w="6094" w:type="dxa"/>
            <w:shd w:val="clear" w:color="auto" w:fill="auto"/>
          </w:tcPr>
          <w:p w14:paraId="1D0A74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wykonywać badania w zakresie oceny jakości postaci produktu leczniczego, obsługiwać odpowiednią aparaturę kontrolno-pomiarową oraz interpretować wyniki badań;</w:t>
            </w:r>
          </w:p>
        </w:tc>
        <w:tc>
          <w:tcPr>
            <w:tcW w:w="1689" w:type="dxa"/>
            <w:shd w:val="clear" w:color="auto" w:fill="auto"/>
          </w:tcPr>
          <w:p w14:paraId="351DB5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E9979DD" w14:textId="77777777" w:rsidTr="00FB5D82">
        <w:tc>
          <w:tcPr>
            <w:tcW w:w="1412" w:type="dxa"/>
            <w:shd w:val="clear" w:color="auto" w:fill="auto"/>
          </w:tcPr>
          <w:p w14:paraId="07E048A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250A39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D.U21</w:t>
            </w:r>
          </w:p>
        </w:tc>
        <w:tc>
          <w:tcPr>
            <w:tcW w:w="6094" w:type="dxa"/>
            <w:shd w:val="clear" w:color="auto" w:fill="auto"/>
          </w:tcPr>
          <w:p w14:paraId="2AA1693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ryzyko wystąpienia złej jakości produktu leczniczego i wyrobu medycznego oraz konsekwencji klinicznych;</w:t>
            </w:r>
          </w:p>
        </w:tc>
        <w:tc>
          <w:tcPr>
            <w:tcW w:w="1689" w:type="dxa"/>
            <w:shd w:val="clear" w:color="auto" w:fill="auto"/>
          </w:tcPr>
          <w:p w14:paraId="0D4D6E9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F363FE3" w14:textId="77777777" w:rsidTr="00FB5D82">
        <w:tc>
          <w:tcPr>
            <w:tcW w:w="1412" w:type="dxa"/>
            <w:shd w:val="clear" w:color="auto" w:fill="auto"/>
          </w:tcPr>
          <w:p w14:paraId="10E504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CF04DC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D.U22</w:t>
            </w:r>
          </w:p>
        </w:tc>
        <w:tc>
          <w:tcPr>
            <w:tcW w:w="6094" w:type="dxa"/>
            <w:shd w:val="clear" w:color="auto" w:fill="auto"/>
          </w:tcPr>
          <w:p w14:paraId="69E41C8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zaproponować specyfikację dla produktu leczniczego oraz zaplanować badania trwałości substancji leczniczej i produktu leczniczego;</w:t>
            </w:r>
          </w:p>
        </w:tc>
        <w:tc>
          <w:tcPr>
            <w:tcW w:w="1689" w:type="dxa"/>
            <w:shd w:val="clear" w:color="auto" w:fill="auto"/>
          </w:tcPr>
          <w:p w14:paraId="6F27A6C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4487F1E" w14:textId="77777777" w:rsidTr="00FB5D82">
        <w:tc>
          <w:tcPr>
            <w:tcW w:w="1412" w:type="dxa"/>
            <w:shd w:val="clear" w:color="auto" w:fill="auto"/>
          </w:tcPr>
          <w:p w14:paraId="3F3DE3C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457E38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D.U23</w:t>
            </w:r>
          </w:p>
        </w:tc>
        <w:tc>
          <w:tcPr>
            <w:tcW w:w="6094" w:type="dxa"/>
            <w:shd w:val="clear" w:color="auto" w:fill="auto"/>
          </w:tcPr>
          <w:p w14:paraId="7AC02E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określić czynniki wpływające na trwałość produktu leczniczego i dobrać warunki przechowywania;</w:t>
            </w:r>
          </w:p>
        </w:tc>
        <w:tc>
          <w:tcPr>
            <w:tcW w:w="1689" w:type="dxa"/>
            <w:shd w:val="clear" w:color="auto" w:fill="auto"/>
          </w:tcPr>
          <w:p w14:paraId="39D10F6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FD97273" w14:textId="77777777" w:rsidTr="00FB5D82">
        <w:tc>
          <w:tcPr>
            <w:tcW w:w="1412" w:type="dxa"/>
            <w:shd w:val="clear" w:color="auto" w:fill="auto"/>
          </w:tcPr>
          <w:p w14:paraId="0C416B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4B98FE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D.U24</w:t>
            </w:r>
          </w:p>
        </w:tc>
        <w:tc>
          <w:tcPr>
            <w:tcW w:w="6094" w:type="dxa"/>
            <w:shd w:val="clear" w:color="auto" w:fill="auto"/>
          </w:tcPr>
          <w:p w14:paraId="1DD2D3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tożsamość i jakość leczniczego surowca roślinnego w oparciu o monografię farmakopealną oraz przeprowadzić jego analizę;</w:t>
            </w:r>
          </w:p>
        </w:tc>
        <w:tc>
          <w:tcPr>
            <w:tcW w:w="1689" w:type="dxa"/>
            <w:shd w:val="clear" w:color="auto" w:fill="auto"/>
          </w:tcPr>
          <w:p w14:paraId="3C06117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AAF72E5" w14:textId="77777777" w:rsidTr="00FB5D82">
        <w:tc>
          <w:tcPr>
            <w:tcW w:w="1412" w:type="dxa"/>
            <w:shd w:val="clear" w:color="auto" w:fill="auto"/>
          </w:tcPr>
          <w:p w14:paraId="64088CA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708CB9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D.U25</w:t>
            </w:r>
          </w:p>
        </w:tc>
        <w:tc>
          <w:tcPr>
            <w:tcW w:w="6094" w:type="dxa"/>
            <w:shd w:val="clear" w:color="auto" w:fill="auto"/>
          </w:tcPr>
          <w:p w14:paraId="67765EE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przeprowadzić analizę produktu leczniczego roślinnego oraz zidentyfikować zawarte w nim substancje czynne metodami farmakopealnymi;</w:t>
            </w:r>
          </w:p>
        </w:tc>
        <w:tc>
          <w:tcPr>
            <w:tcW w:w="1689" w:type="dxa"/>
            <w:shd w:val="clear" w:color="auto" w:fill="auto"/>
          </w:tcPr>
          <w:p w14:paraId="4323ACF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1B96F8B" w14:textId="77777777" w:rsidTr="00FB5D82">
        <w:tc>
          <w:tcPr>
            <w:tcW w:w="1412" w:type="dxa"/>
            <w:shd w:val="clear" w:color="auto" w:fill="auto"/>
          </w:tcPr>
          <w:p w14:paraId="47D79C0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588798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D.U26</w:t>
            </w:r>
          </w:p>
        </w:tc>
        <w:tc>
          <w:tcPr>
            <w:tcW w:w="6094" w:type="dxa"/>
            <w:shd w:val="clear" w:color="auto" w:fill="auto"/>
          </w:tcPr>
          <w:p w14:paraId="4FABEFF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sporządzać przetwory roślinne w warunkach laboratoryjnych i dokonywać oceny ich jakości metodami farmakopealnymi;</w:t>
            </w:r>
          </w:p>
        </w:tc>
        <w:tc>
          <w:tcPr>
            <w:tcW w:w="1689" w:type="dxa"/>
            <w:shd w:val="clear" w:color="auto" w:fill="auto"/>
          </w:tcPr>
          <w:p w14:paraId="1222879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B94F19" w:rsidRPr="00B94F19" w14:paraId="00B6411E"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47E02032"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3FE857"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D.U27_UMW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3AC14B11"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dokonywać podziału substancji czynnych według klasyfikacji anatomiczno-terapeutyczno-chemicznej (ATC) z uwzględnieniem mianownictwa międzynarodowego oraz nazw handlowych;</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24698F96"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P7S_UW</w:t>
            </w:r>
          </w:p>
        </w:tc>
      </w:tr>
      <w:tr w:rsidR="00B94F19" w:rsidRPr="00B94F19" w14:paraId="50786CC6" w14:textId="77777777" w:rsidTr="00B94F19">
        <w:tc>
          <w:tcPr>
            <w:tcW w:w="1412" w:type="dxa"/>
            <w:tcBorders>
              <w:top w:val="single" w:sz="4" w:space="0" w:color="auto"/>
              <w:left w:val="single" w:sz="4" w:space="0" w:color="auto"/>
              <w:bottom w:val="single" w:sz="4" w:space="0" w:color="auto"/>
              <w:right w:val="single" w:sz="4" w:space="0" w:color="auto"/>
            </w:tcBorders>
            <w:shd w:val="clear" w:color="auto" w:fill="auto"/>
          </w:tcPr>
          <w:p w14:paraId="6AECC448"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Szczegółowy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32FAB1"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D.U28_UMW</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76C812F7"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wyjaśniać obecność pozostałości rozpuszczalników i innych zanieczyszczeń w substancji leczniczej;</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748C968C" w14:textId="77777777" w:rsidR="00B94F19" w:rsidRPr="00B94F19" w:rsidRDefault="00B94F19" w:rsidP="00B94F19">
            <w:pPr>
              <w:widowControl w:val="0"/>
              <w:suppressAutoHyphens/>
              <w:contextualSpacing/>
              <w:jc w:val="both"/>
              <w:rPr>
                <w:rFonts w:cs="Calibri"/>
                <w:sz w:val="20"/>
                <w:szCs w:val="24"/>
              </w:rPr>
            </w:pPr>
            <w:r w:rsidRPr="00B94F19">
              <w:rPr>
                <w:rFonts w:cs="Calibri"/>
                <w:sz w:val="20"/>
                <w:szCs w:val="24"/>
              </w:rPr>
              <w:t>P7S_UW</w:t>
            </w:r>
          </w:p>
        </w:tc>
      </w:tr>
      <w:tr w:rsidR="00FB5D82" w:rsidRPr="00FB5D82" w14:paraId="3F1021CC" w14:textId="77777777" w:rsidTr="00FB5D82">
        <w:tc>
          <w:tcPr>
            <w:tcW w:w="1412" w:type="dxa"/>
            <w:shd w:val="clear" w:color="auto" w:fill="auto"/>
          </w:tcPr>
          <w:p w14:paraId="51F91BB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CA8E46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w:t>
            </w:r>
          </w:p>
        </w:tc>
        <w:tc>
          <w:tcPr>
            <w:tcW w:w="6094" w:type="dxa"/>
            <w:shd w:val="clear" w:color="auto" w:fill="auto"/>
          </w:tcPr>
          <w:p w14:paraId="564EB0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oceniać różnice we wchłanianiu substancji w zależności od składu produktu leczniczego, jego postaci oraz warunków fizjologicznych i patologicznych;</w:t>
            </w:r>
          </w:p>
        </w:tc>
        <w:tc>
          <w:tcPr>
            <w:tcW w:w="1689" w:type="dxa"/>
            <w:shd w:val="clear" w:color="auto" w:fill="auto"/>
          </w:tcPr>
          <w:p w14:paraId="23E5B9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0EA3304" w14:textId="77777777" w:rsidTr="00FB5D82">
        <w:tc>
          <w:tcPr>
            <w:tcW w:w="1412" w:type="dxa"/>
            <w:shd w:val="clear" w:color="auto" w:fill="auto"/>
          </w:tcPr>
          <w:p w14:paraId="68ED58B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470400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E.U2</w:t>
            </w:r>
          </w:p>
        </w:tc>
        <w:tc>
          <w:tcPr>
            <w:tcW w:w="6094" w:type="dxa"/>
            <w:shd w:val="clear" w:color="auto" w:fill="auto"/>
          </w:tcPr>
          <w:p w14:paraId="1154986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wyjaśnić znaczenie transportu błonowego w procesach farmakokinetycznych;</w:t>
            </w:r>
          </w:p>
        </w:tc>
        <w:tc>
          <w:tcPr>
            <w:tcW w:w="1689" w:type="dxa"/>
            <w:shd w:val="clear" w:color="auto" w:fill="auto"/>
          </w:tcPr>
          <w:p w14:paraId="7567245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BFD36E7" w14:textId="77777777" w:rsidTr="00FB5D82">
        <w:tc>
          <w:tcPr>
            <w:tcW w:w="1412" w:type="dxa"/>
            <w:shd w:val="clear" w:color="auto" w:fill="auto"/>
          </w:tcPr>
          <w:p w14:paraId="03B3DB6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5F5963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E.U3</w:t>
            </w:r>
          </w:p>
        </w:tc>
        <w:tc>
          <w:tcPr>
            <w:tcW w:w="6094" w:type="dxa"/>
            <w:shd w:val="clear" w:color="auto" w:fill="auto"/>
          </w:tcPr>
          <w:p w14:paraId="599005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obliczać i interpretować parametry farmakokinetyczne substancji leczniczej wyznaczone z zastosowaniem modeli farmakokinetycznych lub innymi metodami;</w:t>
            </w:r>
          </w:p>
        </w:tc>
        <w:tc>
          <w:tcPr>
            <w:tcW w:w="1689" w:type="dxa"/>
            <w:shd w:val="clear" w:color="auto" w:fill="auto"/>
          </w:tcPr>
          <w:p w14:paraId="053BA38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057FF6D" w14:textId="77777777" w:rsidTr="00FB5D82">
        <w:tc>
          <w:tcPr>
            <w:tcW w:w="1412" w:type="dxa"/>
            <w:shd w:val="clear" w:color="auto" w:fill="auto"/>
          </w:tcPr>
          <w:p w14:paraId="1C3012F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B5529E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E.U4</w:t>
            </w:r>
          </w:p>
        </w:tc>
        <w:tc>
          <w:tcPr>
            <w:tcW w:w="6094" w:type="dxa"/>
            <w:shd w:val="clear" w:color="auto" w:fill="auto"/>
          </w:tcPr>
          <w:p w14:paraId="0D368E3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przedstawiać znaczenie, proponować metodykę oraz interpretować wyniki badań dostępności farmaceutycznej, biologicznej i badań biorównoważności;</w:t>
            </w:r>
          </w:p>
        </w:tc>
        <w:tc>
          <w:tcPr>
            <w:tcW w:w="1689" w:type="dxa"/>
            <w:shd w:val="clear" w:color="auto" w:fill="auto"/>
          </w:tcPr>
          <w:p w14:paraId="00FBA0E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B3185D6" w14:textId="77777777" w:rsidTr="00FB5D82">
        <w:tc>
          <w:tcPr>
            <w:tcW w:w="1412" w:type="dxa"/>
            <w:shd w:val="clear" w:color="auto" w:fill="auto"/>
          </w:tcPr>
          <w:p w14:paraId="5AEEE61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9FD0DF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E.U5</w:t>
            </w:r>
          </w:p>
        </w:tc>
        <w:tc>
          <w:tcPr>
            <w:tcW w:w="6094" w:type="dxa"/>
            <w:shd w:val="clear" w:color="auto" w:fill="auto"/>
          </w:tcPr>
          <w:p w14:paraId="1C0CA26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 xml:space="preserve">korzystać z przepisów prawa, wytycznych i publikacji naukowych na temat badań dostępności biologicznej i biorównoważności produktów </w:t>
            </w:r>
            <w:r w:rsidRPr="00FB5D82">
              <w:rPr>
                <w:rFonts w:cs="Calibri"/>
                <w:sz w:val="20"/>
                <w:szCs w:val="24"/>
              </w:rPr>
              <w:lastRenderedPageBreak/>
              <w:t>leczniczych;</w:t>
            </w:r>
          </w:p>
        </w:tc>
        <w:tc>
          <w:tcPr>
            <w:tcW w:w="1689" w:type="dxa"/>
            <w:shd w:val="clear" w:color="auto" w:fill="auto"/>
          </w:tcPr>
          <w:p w14:paraId="2BBE36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P7S_UW</w:t>
            </w:r>
          </w:p>
        </w:tc>
      </w:tr>
      <w:tr w:rsidR="00FB5D82" w:rsidRPr="00FB5D82" w14:paraId="72F630FC" w14:textId="77777777" w:rsidTr="00FB5D82">
        <w:tc>
          <w:tcPr>
            <w:tcW w:w="1412" w:type="dxa"/>
            <w:shd w:val="clear" w:color="auto" w:fill="auto"/>
          </w:tcPr>
          <w:p w14:paraId="75E837A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8AB3A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E.U6</w:t>
            </w:r>
          </w:p>
        </w:tc>
        <w:tc>
          <w:tcPr>
            <w:tcW w:w="6094" w:type="dxa"/>
            <w:shd w:val="clear" w:color="auto" w:fill="auto"/>
          </w:tcPr>
          <w:p w14:paraId="0BE9D21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przedstawiać i wyjaśniać profile stężeń substancji czynnej we krwi w zależności od drogi podania i postaci produktu leczniczego;</w:t>
            </w:r>
          </w:p>
        </w:tc>
        <w:tc>
          <w:tcPr>
            <w:tcW w:w="1689" w:type="dxa"/>
            <w:shd w:val="clear" w:color="auto" w:fill="auto"/>
          </w:tcPr>
          <w:p w14:paraId="242D252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CF8AA21" w14:textId="77777777" w:rsidTr="00FB5D82">
        <w:tc>
          <w:tcPr>
            <w:tcW w:w="1412" w:type="dxa"/>
            <w:shd w:val="clear" w:color="auto" w:fill="auto"/>
          </w:tcPr>
          <w:p w14:paraId="69C2371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AC9789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E.U7</w:t>
            </w:r>
          </w:p>
        </w:tc>
        <w:tc>
          <w:tcPr>
            <w:tcW w:w="6094" w:type="dxa"/>
            <w:shd w:val="clear" w:color="auto" w:fill="auto"/>
          </w:tcPr>
          <w:p w14:paraId="7E248B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przeprowadzić badanie dostępności farmaceutycznej substancji czynnej z doustnych postaci produktu leczniczego w celu wykazania podobieństwa różnych produktów leczniczych z wykorzystaniem farmakopealnych metod i aparatów;</w:t>
            </w:r>
          </w:p>
        </w:tc>
        <w:tc>
          <w:tcPr>
            <w:tcW w:w="1689" w:type="dxa"/>
            <w:shd w:val="clear" w:color="auto" w:fill="auto"/>
          </w:tcPr>
          <w:p w14:paraId="5B10577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FF4CDB9" w14:textId="77777777" w:rsidTr="00FB5D82">
        <w:tc>
          <w:tcPr>
            <w:tcW w:w="1412" w:type="dxa"/>
            <w:shd w:val="clear" w:color="auto" w:fill="auto"/>
          </w:tcPr>
          <w:p w14:paraId="0AA3806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D8246D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E.U8</w:t>
            </w:r>
          </w:p>
        </w:tc>
        <w:tc>
          <w:tcPr>
            <w:tcW w:w="6094" w:type="dxa"/>
            <w:shd w:val="clear" w:color="auto" w:fill="auto"/>
          </w:tcPr>
          <w:p w14:paraId="49E461E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uzasadnić możliwość zwolnienia produktu leczniczego z badań biorównoważności in vivo w oparciu o system klasyfikacji biofarmaceutycznej;</w:t>
            </w:r>
          </w:p>
        </w:tc>
        <w:tc>
          <w:tcPr>
            <w:tcW w:w="1689" w:type="dxa"/>
            <w:shd w:val="clear" w:color="auto" w:fill="auto"/>
          </w:tcPr>
          <w:p w14:paraId="598C8C7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62F3631" w14:textId="77777777" w:rsidTr="00FB5D82">
        <w:tc>
          <w:tcPr>
            <w:tcW w:w="1412" w:type="dxa"/>
            <w:shd w:val="clear" w:color="auto" w:fill="auto"/>
          </w:tcPr>
          <w:p w14:paraId="6D852A0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8A9C66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E.U9</w:t>
            </w:r>
          </w:p>
        </w:tc>
        <w:tc>
          <w:tcPr>
            <w:tcW w:w="6094" w:type="dxa"/>
            <w:shd w:val="clear" w:color="auto" w:fill="auto"/>
          </w:tcPr>
          <w:p w14:paraId="142C328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przewidywać skutki zmiany dostępności farmaceutycznej i biologicznej substancji leczniczej w wyniku modyfikacji postaci produktu leczniczego;</w:t>
            </w:r>
          </w:p>
        </w:tc>
        <w:tc>
          <w:tcPr>
            <w:tcW w:w="1689" w:type="dxa"/>
            <w:shd w:val="clear" w:color="auto" w:fill="auto"/>
          </w:tcPr>
          <w:p w14:paraId="7E9A72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23D3ECA" w14:textId="77777777" w:rsidTr="00FB5D82">
        <w:tc>
          <w:tcPr>
            <w:tcW w:w="1412" w:type="dxa"/>
            <w:shd w:val="clear" w:color="auto" w:fill="auto"/>
          </w:tcPr>
          <w:p w14:paraId="5C3E9E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94D2D5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E.U10</w:t>
            </w:r>
          </w:p>
        </w:tc>
        <w:tc>
          <w:tcPr>
            <w:tcW w:w="6094" w:type="dxa"/>
            <w:shd w:val="clear" w:color="auto" w:fill="auto"/>
          </w:tcPr>
          <w:p w14:paraId="50D17C9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wyjaśniać przyczyny i skutki interakcji w fazie farmakokinetycznej i farmakodynamicznej oraz określać sposoby zapobiegania tym interakcjom;</w:t>
            </w:r>
          </w:p>
        </w:tc>
        <w:tc>
          <w:tcPr>
            <w:tcW w:w="1689" w:type="dxa"/>
            <w:shd w:val="clear" w:color="auto" w:fill="auto"/>
          </w:tcPr>
          <w:p w14:paraId="0FA544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43146C1" w14:textId="77777777" w:rsidTr="00FB5D82">
        <w:tc>
          <w:tcPr>
            <w:tcW w:w="1412" w:type="dxa"/>
            <w:shd w:val="clear" w:color="auto" w:fill="auto"/>
          </w:tcPr>
          <w:p w14:paraId="129EA76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B88A9A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E.U11</w:t>
            </w:r>
          </w:p>
        </w:tc>
        <w:tc>
          <w:tcPr>
            <w:tcW w:w="6094" w:type="dxa"/>
            <w:shd w:val="clear" w:color="auto" w:fill="auto"/>
          </w:tcPr>
          <w:p w14:paraId="74E05A7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wyjaśnić właściwości farmakologiczne substancji leczniczej w oparciu o punkt uchwytu i mechanizm działania;</w:t>
            </w:r>
          </w:p>
        </w:tc>
        <w:tc>
          <w:tcPr>
            <w:tcW w:w="1689" w:type="dxa"/>
            <w:shd w:val="clear" w:color="auto" w:fill="auto"/>
          </w:tcPr>
          <w:p w14:paraId="5DFB13B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99E3066" w14:textId="77777777" w:rsidTr="00FB5D82">
        <w:tc>
          <w:tcPr>
            <w:tcW w:w="1412" w:type="dxa"/>
            <w:shd w:val="clear" w:color="auto" w:fill="auto"/>
          </w:tcPr>
          <w:p w14:paraId="71740EB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C65499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E.U12</w:t>
            </w:r>
          </w:p>
        </w:tc>
        <w:tc>
          <w:tcPr>
            <w:tcW w:w="6094" w:type="dxa"/>
            <w:shd w:val="clear" w:color="auto" w:fill="auto"/>
          </w:tcPr>
          <w:p w14:paraId="24C4E7D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uzasadnić konieczność zmian dawkowania produktu leczniczego w zależności od stanów fizjologicznych i patologicznych oraz czynników genetycznych;</w:t>
            </w:r>
          </w:p>
        </w:tc>
        <w:tc>
          <w:tcPr>
            <w:tcW w:w="1689" w:type="dxa"/>
            <w:shd w:val="clear" w:color="auto" w:fill="auto"/>
          </w:tcPr>
          <w:p w14:paraId="31000A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4CEB15A" w14:textId="77777777" w:rsidTr="00FB5D82">
        <w:tc>
          <w:tcPr>
            <w:tcW w:w="1412" w:type="dxa"/>
            <w:shd w:val="clear" w:color="auto" w:fill="auto"/>
          </w:tcPr>
          <w:p w14:paraId="74B3A99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B7E25A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E.U13</w:t>
            </w:r>
          </w:p>
        </w:tc>
        <w:tc>
          <w:tcPr>
            <w:tcW w:w="6094" w:type="dxa"/>
            <w:shd w:val="clear" w:color="auto" w:fill="auto"/>
          </w:tcPr>
          <w:p w14:paraId="2178489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przewidywać działania niepożądane poszczególnych grup substancji leczniczych w zależności od dawki i mechanizmu działania;</w:t>
            </w:r>
          </w:p>
        </w:tc>
        <w:tc>
          <w:tcPr>
            <w:tcW w:w="1689" w:type="dxa"/>
            <w:shd w:val="clear" w:color="auto" w:fill="auto"/>
          </w:tcPr>
          <w:p w14:paraId="1E86CF6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C1C0139" w14:textId="77777777" w:rsidTr="00FB5D82">
        <w:tc>
          <w:tcPr>
            <w:tcW w:w="1412" w:type="dxa"/>
            <w:shd w:val="clear" w:color="auto" w:fill="auto"/>
          </w:tcPr>
          <w:p w14:paraId="78769FD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9DFB6C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E.U14</w:t>
            </w:r>
          </w:p>
        </w:tc>
        <w:tc>
          <w:tcPr>
            <w:tcW w:w="6094" w:type="dxa"/>
            <w:shd w:val="clear" w:color="auto" w:fill="auto"/>
          </w:tcPr>
          <w:p w14:paraId="1673D3E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udzielać informacji o wskazaniach i przeciwwskazaniach do stosowania produktów leczniczych oraz w zakresie właściwego ich dawkowania i przyjmowania;</w:t>
            </w:r>
          </w:p>
        </w:tc>
        <w:tc>
          <w:tcPr>
            <w:tcW w:w="1689" w:type="dxa"/>
            <w:shd w:val="clear" w:color="auto" w:fill="auto"/>
          </w:tcPr>
          <w:p w14:paraId="7493FB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C2CE060" w14:textId="77777777" w:rsidTr="00FB5D82">
        <w:tc>
          <w:tcPr>
            <w:tcW w:w="1412" w:type="dxa"/>
            <w:shd w:val="clear" w:color="auto" w:fill="auto"/>
          </w:tcPr>
          <w:p w14:paraId="0967E28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169B0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E.U15</w:t>
            </w:r>
          </w:p>
        </w:tc>
        <w:tc>
          <w:tcPr>
            <w:tcW w:w="6094" w:type="dxa"/>
            <w:shd w:val="clear" w:color="auto" w:fill="auto"/>
          </w:tcPr>
          <w:p w14:paraId="7EACBF8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scharakteryzować biotransformację ksenobiotyków oraz ocenić jej znaczenie w aktywacji metabolicznej i detoksykacji;</w:t>
            </w:r>
          </w:p>
        </w:tc>
        <w:tc>
          <w:tcPr>
            <w:tcW w:w="1689" w:type="dxa"/>
            <w:shd w:val="clear" w:color="auto" w:fill="auto"/>
          </w:tcPr>
          <w:p w14:paraId="443DA69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F6B103A" w14:textId="77777777" w:rsidTr="00FB5D82">
        <w:tc>
          <w:tcPr>
            <w:tcW w:w="1412" w:type="dxa"/>
            <w:shd w:val="clear" w:color="auto" w:fill="auto"/>
          </w:tcPr>
          <w:p w14:paraId="30A87D7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AE2401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E.U16</w:t>
            </w:r>
          </w:p>
        </w:tc>
        <w:tc>
          <w:tcPr>
            <w:tcW w:w="6094" w:type="dxa"/>
            <w:shd w:val="clear" w:color="auto" w:fill="auto"/>
          </w:tcPr>
          <w:p w14:paraId="64C1372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przewidywać kierunek i siłę działania toksycznego ksenobiotyku w zależności od jego budowy chemicznej i rodzaju narażenia;</w:t>
            </w:r>
          </w:p>
        </w:tc>
        <w:tc>
          <w:tcPr>
            <w:tcW w:w="1689" w:type="dxa"/>
            <w:shd w:val="clear" w:color="auto" w:fill="auto"/>
          </w:tcPr>
          <w:p w14:paraId="636D9E9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BE0BFFD" w14:textId="77777777" w:rsidTr="00FB5D82">
        <w:tc>
          <w:tcPr>
            <w:tcW w:w="1412" w:type="dxa"/>
            <w:shd w:val="clear" w:color="auto" w:fill="auto"/>
          </w:tcPr>
          <w:p w14:paraId="495A727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DE505C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E.U17</w:t>
            </w:r>
          </w:p>
        </w:tc>
        <w:tc>
          <w:tcPr>
            <w:tcW w:w="6094" w:type="dxa"/>
            <w:shd w:val="clear" w:color="auto" w:fill="auto"/>
          </w:tcPr>
          <w:p w14:paraId="461BB45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scharakteryzować produkty spożywcze należące do różnych kategorii żywności pod kątem ich składu i wartości odżywczej;</w:t>
            </w:r>
          </w:p>
        </w:tc>
        <w:tc>
          <w:tcPr>
            <w:tcW w:w="1689" w:type="dxa"/>
            <w:shd w:val="clear" w:color="auto" w:fill="auto"/>
          </w:tcPr>
          <w:p w14:paraId="2FE2D3B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0EFC386" w14:textId="77777777" w:rsidTr="00FB5D82">
        <w:tc>
          <w:tcPr>
            <w:tcW w:w="1412" w:type="dxa"/>
            <w:shd w:val="clear" w:color="auto" w:fill="auto"/>
          </w:tcPr>
          <w:p w14:paraId="683222B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66A2C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E.U18</w:t>
            </w:r>
          </w:p>
        </w:tc>
        <w:tc>
          <w:tcPr>
            <w:tcW w:w="6094" w:type="dxa"/>
            <w:shd w:val="clear" w:color="auto" w:fill="auto"/>
          </w:tcPr>
          <w:p w14:paraId="1236638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wyjaśnić zasady i rolę prawidłowego żywienia w profilaktyce i przebiegu chorób oraz ocenić sposób żywienia klinicznego;</w:t>
            </w:r>
          </w:p>
        </w:tc>
        <w:tc>
          <w:tcPr>
            <w:tcW w:w="1689" w:type="dxa"/>
            <w:shd w:val="clear" w:color="auto" w:fill="auto"/>
          </w:tcPr>
          <w:p w14:paraId="4B95126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DC688A5" w14:textId="77777777" w:rsidTr="00FB5D82">
        <w:tc>
          <w:tcPr>
            <w:tcW w:w="1412" w:type="dxa"/>
            <w:shd w:val="clear" w:color="auto" w:fill="auto"/>
          </w:tcPr>
          <w:p w14:paraId="792CB7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39448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E.U19</w:t>
            </w:r>
          </w:p>
        </w:tc>
        <w:tc>
          <w:tcPr>
            <w:tcW w:w="6094" w:type="dxa"/>
            <w:shd w:val="clear" w:color="auto" w:fill="auto"/>
          </w:tcPr>
          <w:p w14:paraId="2AB421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wyjaśnić przyczyny i skutki interakcji między produktami leczniczymi a żywnością oraz udzielać porad pacjentom w zakresie interakcji produktów leczniczych z żywnością;</w:t>
            </w:r>
          </w:p>
        </w:tc>
        <w:tc>
          <w:tcPr>
            <w:tcW w:w="1689" w:type="dxa"/>
            <w:shd w:val="clear" w:color="auto" w:fill="auto"/>
          </w:tcPr>
          <w:p w14:paraId="5B7189F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4A9408A" w14:textId="77777777" w:rsidTr="00FB5D82">
        <w:tc>
          <w:tcPr>
            <w:tcW w:w="1412" w:type="dxa"/>
            <w:shd w:val="clear" w:color="auto" w:fill="auto"/>
          </w:tcPr>
          <w:p w14:paraId="3474F97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692DD5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E.U20</w:t>
            </w:r>
          </w:p>
        </w:tc>
        <w:tc>
          <w:tcPr>
            <w:tcW w:w="6094" w:type="dxa"/>
            <w:shd w:val="clear" w:color="auto" w:fill="auto"/>
          </w:tcPr>
          <w:p w14:paraId="4B42124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jakość produktów leczniczych roślinnych;</w:t>
            </w:r>
          </w:p>
        </w:tc>
        <w:tc>
          <w:tcPr>
            <w:tcW w:w="1689" w:type="dxa"/>
            <w:shd w:val="clear" w:color="auto" w:fill="auto"/>
          </w:tcPr>
          <w:p w14:paraId="40C4B03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543165F" w14:textId="77777777" w:rsidTr="00FB5D82">
        <w:tc>
          <w:tcPr>
            <w:tcW w:w="1412" w:type="dxa"/>
            <w:shd w:val="clear" w:color="auto" w:fill="auto"/>
          </w:tcPr>
          <w:p w14:paraId="7C1DD30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F36D9F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E.U21</w:t>
            </w:r>
          </w:p>
        </w:tc>
        <w:tc>
          <w:tcPr>
            <w:tcW w:w="6094" w:type="dxa"/>
            <w:shd w:val="clear" w:color="auto" w:fill="auto"/>
          </w:tcPr>
          <w:p w14:paraId="16559C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profil działania produktu leczniczego roślinnego na podstawie jego składu;</w:t>
            </w:r>
          </w:p>
        </w:tc>
        <w:tc>
          <w:tcPr>
            <w:tcW w:w="1689" w:type="dxa"/>
            <w:shd w:val="clear" w:color="auto" w:fill="auto"/>
          </w:tcPr>
          <w:p w14:paraId="6D5BC9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5F6A00A" w14:textId="77777777" w:rsidTr="00FB5D82">
        <w:tc>
          <w:tcPr>
            <w:tcW w:w="1412" w:type="dxa"/>
            <w:shd w:val="clear" w:color="auto" w:fill="auto"/>
          </w:tcPr>
          <w:p w14:paraId="29BE412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2D6851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E.U22</w:t>
            </w:r>
          </w:p>
        </w:tc>
        <w:tc>
          <w:tcPr>
            <w:tcW w:w="6094" w:type="dxa"/>
            <w:shd w:val="clear" w:color="auto" w:fill="auto"/>
          </w:tcPr>
          <w:p w14:paraId="7ABD340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udzielić pacjentowi porady w zakresie stosowania produktów leczniczych roślinnych, ich interakcji, działań niepożądanych i przeciwwskazań do stosowania tych produktów;</w:t>
            </w:r>
          </w:p>
        </w:tc>
        <w:tc>
          <w:tcPr>
            <w:tcW w:w="1689" w:type="dxa"/>
            <w:shd w:val="clear" w:color="auto" w:fill="auto"/>
          </w:tcPr>
          <w:p w14:paraId="4781B48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616E4E2" w14:textId="77777777" w:rsidTr="00FB5D82">
        <w:tc>
          <w:tcPr>
            <w:tcW w:w="1412" w:type="dxa"/>
            <w:shd w:val="clear" w:color="auto" w:fill="auto"/>
          </w:tcPr>
          <w:p w14:paraId="71667E0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3FE40B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w:t>
            </w:r>
          </w:p>
        </w:tc>
        <w:tc>
          <w:tcPr>
            <w:tcW w:w="6094" w:type="dxa"/>
            <w:shd w:val="clear" w:color="auto" w:fill="auto"/>
          </w:tcPr>
          <w:p w14:paraId="4C067D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określić zasady gospodarki produktami leczniczymi w szpitalu, aptece i hurtowni;</w:t>
            </w:r>
          </w:p>
        </w:tc>
        <w:tc>
          <w:tcPr>
            <w:tcW w:w="1689" w:type="dxa"/>
            <w:shd w:val="clear" w:color="auto" w:fill="auto"/>
          </w:tcPr>
          <w:p w14:paraId="30011F3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FA9E2AD" w14:textId="77777777" w:rsidTr="00FB5D82">
        <w:tc>
          <w:tcPr>
            <w:tcW w:w="1412" w:type="dxa"/>
            <w:shd w:val="clear" w:color="auto" w:fill="auto"/>
          </w:tcPr>
          <w:p w14:paraId="2757878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3F6D5D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w:t>
            </w:r>
          </w:p>
        </w:tc>
        <w:tc>
          <w:tcPr>
            <w:tcW w:w="6094" w:type="dxa"/>
            <w:shd w:val="clear" w:color="auto" w:fill="auto"/>
          </w:tcPr>
          <w:p w14:paraId="0F76F28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realizować recepty na produkty lecznicze oraz określić zasady dotyczące organizacji zaopatrzenia w produkty lecznicze, środki spożywcze specjalnego przeznaczenia żywieniowego i wyroby medyczne w podmiotach leczniczych, wykorzystując dostępne narzędzia informatyczne;</w:t>
            </w:r>
          </w:p>
        </w:tc>
        <w:tc>
          <w:tcPr>
            <w:tcW w:w="1689" w:type="dxa"/>
            <w:shd w:val="clear" w:color="auto" w:fill="auto"/>
          </w:tcPr>
          <w:p w14:paraId="6143C35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FB3F181" w14:textId="77777777" w:rsidTr="00FB5D82">
        <w:tc>
          <w:tcPr>
            <w:tcW w:w="1412" w:type="dxa"/>
            <w:shd w:val="clear" w:color="auto" w:fill="auto"/>
          </w:tcPr>
          <w:p w14:paraId="336A13A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78039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F.U3</w:t>
            </w:r>
          </w:p>
        </w:tc>
        <w:tc>
          <w:tcPr>
            <w:tcW w:w="6094" w:type="dxa"/>
            <w:shd w:val="clear" w:color="auto" w:fill="auto"/>
          </w:tcPr>
          <w:p w14:paraId="5D340C9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ustalić zakres obowiązków, nadzorować i organizować pracę personelu w aptece oraz w zespole farmacji klinicznej;</w:t>
            </w:r>
          </w:p>
        </w:tc>
        <w:tc>
          <w:tcPr>
            <w:tcW w:w="1689" w:type="dxa"/>
            <w:shd w:val="clear" w:color="auto" w:fill="auto"/>
          </w:tcPr>
          <w:p w14:paraId="30D392D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P7S_UO</w:t>
            </w:r>
          </w:p>
        </w:tc>
      </w:tr>
      <w:tr w:rsidR="00FB5D82" w:rsidRPr="00FB5D82" w14:paraId="368A6779" w14:textId="77777777" w:rsidTr="00FB5D82">
        <w:tc>
          <w:tcPr>
            <w:tcW w:w="1412" w:type="dxa"/>
            <w:shd w:val="clear" w:color="auto" w:fill="auto"/>
          </w:tcPr>
          <w:p w14:paraId="7544C7B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AADA55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F.U4</w:t>
            </w:r>
          </w:p>
        </w:tc>
        <w:tc>
          <w:tcPr>
            <w:tcW w:w="6094" w:type="dxa"/>
            <w:shd w:val="clear" w:color="auto" w:fill="auto"/>
          </w:tcPr>
          <w:p w14:paraId="22ADFFD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 xml:space="preserve">określić warunki przechowywania produktów leczniczych, wyrobów </w:t>
            </w:r>
            <w:r w:rsidRPr="00FB5D82">
              <w:rPr>
                <w:rFonts w:cs="Calibri"/>
                <w:sz w:val="20"/>
                <w:szCs w:val="24"/>
              </w:rPr>
              <w:lastRenderedPageBreak/>
              <w:t>medycznych i suplementów diety, w tym wymagania w zakresie ich przechowywania, oraz prowadzić kontrolę warunków przechowywania;</w:t>
            </w:r>
          </w:p>
        </w:tc>
        <w:tc>
          <w:tcPr>
            <w:tcW w:w="1689" w:type="dxa"/>
            <w:shd w:val="clear" w:color="auto" w:fill="auto"/>
          </w:tcPr>
          <w:p w14:paraId="083D664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P7S_UW</w:t>
            </w:r>
          </w:p>
        </w:tc>
      </w:tr>
      <w:tr w:rsidR="00FB5D82" w:rsidRPr="00FB5D82" w14:paraId="19A26B5F" w14:textId="77777777" w:rsidTr="00FB5D82">
        <w:tc>
          <w:tcPr>
            <w:tcW w:w="1412" w:type="dxa"/>
            <w:shd w:val="clear" w:color="auto" w:fill="auto"/>
          </w:tcPr>
          <w:p w14:paraId="76B05C1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6C9644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F.U5</w:t>
            </w:r>
          </w:p>
        </w:tc>
        <w:tc>
          <w:tcPr>
            <w:tcW w:w="6094" w:type="dxa"/>
            <w:shd w:val="clear" w:color="auto" w:fill="auto"/>
          </w:tcPr>
          <w:p w14:paraId="5718B8C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planować, organizować, prowadzić i dokumentować opiekę farmaceutyczną i usługi farmacji klinicznej;</w:t>
            </w:r>
          </w:p>
        </w:tc>
        <w:tc>
          <w:tcPr>
            <w:tcW w:w="1689" w:type="dxa"/>
            <w:shd w:val="clear" w:color="auto" w:fill="auto"/>
          </w:tcPr>
          <w:p w14:paraId="6A74B07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P7S_UO</w:t>
            </w:r>
          </w:p>
        </w:tc>
      </w:tr>
      <w:tr w:rsidR="00FB5D82" w:rsidRPr="00FB5D82" w14:paraId="12561B4D" w14:textId="77777777" w:rsidTr="00FB5D82">
        <w:tc>
          <w:tcPr>
            <w:tcW w:w="1412" w:type="dxa"/>
            <w:shd w:val="clear" w:color="auto" w:fill="auto"/>
          </w:tcPr>
          <w:p w14:paraId="06FDE0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49853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F.U6</w:t>
            </w:r>
          </w:p>
        </w:tc>
        <w:tc>
          <w:tcPr>
            <w:tcW w:w="6094" w:type="dxa"/>
            <w:shd w:val="clear" w:color="auto" w:fill="auto"/>
          </w:tcPr>
          <w:p w14:paraId="72C63B0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przeprowadzać wywiad i konsultacje farmaceutyczne w procesie opieki farmaceutycznej i doradztwa farmaceutycznego, przeglądu lekowego oraz innych usług farmacji klinicznej;</w:t>
            </w:r>
          </w:p>
        </w:tc>
        <w:tc>
          <w:tcPr>
            <w:tcW w:w="1689" w:type="dxa"/>
            <w:shd w:val="clear" w:color="auto" w:fill="auto"/>
          </w:tcPr>
          <w:p w14:paraId="39D3EDC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2E04FBE4" w14:textId="77777777" w:rsidTr="00FB5D82">
        <w:tc>
          <w:tcPr>
            <w:tcW w:w="1412" w:type="dxa"/>
            <w:shd w:val="clear" w:color="auto" w:fill="auto"/>
          </w:tcPr>
          <w:p w14:paraId="0C62264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C641CD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F.U7</w:t>
            </w:r>
          </w:p>
        </w:tc>
        <w:tc>
          <w:tcPr>
            <w:tcW w:w="6094" w:type="dxa"/>
            <w:shd w:val="clear" w:color="auto" w:fill="auto"/>
          </w:tcPr>
          <w:p w14:paraId="17B2EE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współpracować z lekarzem oraz przedstawicielami innych zawodów medycznych w zakresie optymalizacji i racjonalizacji farmakoterapii oraz wykrywania i rozwiązywania problemów lekowych;</w:t>
            </w:r>
          </w:p>
        </w:tc>
        <w:tc>
          <w:tcPr>
            <w:tcW w:w="1689" w:type="dxa"/>
            <w:shd w:val="clear" w:color="auto" w:fill="auto"/>
          </w:tcPr>
          <w:p w14:paraId="467267C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3ECA40D8" w14:textId="77777777" w:rsidTr="00FB5D82">
        <w:tc>
          <w:tcPr>
            <w:tcW w:w="1412" w:type="dxa"/>
            <w:shd w:val="clear" w:color="auto" w:fill="auto"/>
          </w:tcPr>
          <w:p w14:paraId="10401A3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639A4C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F.U8</w:t>
            </w:r>
          </w:p>
        </w:tc>
        <w:tc>
          <w:tcPr>
            <w:tcW w:w="6094" w:type="dxa"/>
            <w:shd w:val="clear" w:color="auto" w:fill="auto"/>
          </w:tcPr>
          <w:p w14:paraId="6C72BA4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dobrać produkty lecznicze bez recepty, wyroby medyczne lub środki spożywcze specjalnego przeznaczenia żywieniowego w stanach chorobowych niewymagających konsultacji lekarskiej;</w:t>
            </w:r>
          </w:p>
        </w:tc>
        <w:tc>
          <w:tcPr>
            <w:tcW w:w="1689" w:type="dxa"/>
            <w:shd w:val="clear" w:color="auto" w:fill="auto"/>
          </w:tcPr>
          <w:p w14:paraId="0862510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618EF6D" w14:textId="77777777" w:rsidTr="00FB5D82">
        <w:tc>
          <w:tcPr>
            <w:tcW w:w="1412" w:type="dxa"/>
            <w:shd w:val="clear" w:color="auto" w:fill="auto"/>
          </w:tcPr>
          <w:p w14:paraId="7026821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105ACF6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F.U9</w:t>
            </w:r>
          </w:p>
        </w:tc>
        <w:tc>
          <w:tcPr>
            <w:tcW w:w="6094" w:type="dxa"/>
            <w:shd w:val="clear" w:color="auto" w:fill="auto"/>
          </w:tcPr>
          <w:p w14:paraId="06D485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przygotować i wdrożyć plan monitorowania farmakoterapii, określając metody i zasady oceny skuteczności i bezpieczeństwa terapii;</w:t>
            </w:r>
          </w:p>
        </w:tc>
        <w:tc>
          <w:tcPr>
            <w:tcW w:w="1689" w:type="dxa"/>
            <w:shd w:val="clear" w:color="auto" w:fill="auto"/>
          </w:tcPr>
          <w:p w14:paraId="221837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A844A86" w14:textId="77777777" w:rsidTr="00FB5D82">
        <w:tc>
          <w:tcPr>
            <w:tcW w:w="1412" w:type="dxa"/>
            <w:shd w:val="clear" w:color="auto" w:fill="auto"/>
          </w:tcPr>
          <w:p w14:paraId="55A5E71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89F23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F.U10</w:t>
            </w:r>
          </w:p>
        </w:tc>
        <w:tc>
          <w:tcPr>
            <w:tcW w:w="6094" w:type="dxa"/>
            <w:shd w:val="clear" w:color="auto" w:fill="auto"/>
          </w:tcPr>
          <w:p w14:paraId="6C242CB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wykonać i objaśnić indywidualizację dawkowania produktu leczniczego u pacjenta w warunkach klinicznych;</w:t>
            </w:r>
          </w:p>
        </w:tc>
        <w:tc>
          <w:tcPr>
            <w:tcW w:w="1689" w:type="dxa"/>
            <w:shd w:val="clear" w:color="auto" w:fill="auto"/>
          </w:tcPr>
          <w:p w14:paraId="42D46DC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6BA28A4" w14:textId="77777777" w:rsidTr="00FB5D82">
        <w:tc>
          <w:tcPr>
            <w:tcW w:w="1412" w:type="dxa"/>
            <w:shd w:val="clear" w:color="auto" w:fill="auto"/>
          </w:tcPr>
          <w:p w14:paraId="702BF1B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0E4B6B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F.U11</w:t>
            </w:r>
          </w:p>
        </w:tc>
        <w:tc>
          <w:tcPr>
            <w:tcW w:w="6094" w:type="dxa"/>
            <w:shd w:val="clear" w:color="auto" w:fill="auto"/>
          </w:tcPr>
          <w:p w14:paraId="4141B3F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dobrać postać produktu leczniczego dla pacjenta, uwzględniając zalecenia kliniczne, drogę podania, potrzeby pacjenta i dostępność produktów leczniczych;</w:t>
            </w:r>
          </w:p>
        </w:tc>
        <w:tc>
          <w:tcPr>
            <w:tcW w:w="1689" w:type="dxa"/>
            <w:shd w:val="clear" w:color="auto" w:fill="auto"/>
          </w:tcPr>
          <w:p w14:paraId="10A0DFE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633A126" w14:textId="77777777" w:rsidTr="00FB5D82">
        <w:tc>
          <w:tcPr>
            <w:tcW w:w="1412" w:type="dxa"/>
            <w:shd w:val="clear" w:color="auto" w:fill="auto"/>
          </w:tcPr>
          <w:p w14:paraId="2EB5C3E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E28D10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F.U12</w:t>
            </w:r>
          </w:p>
        </w:tc>
        <w:tc>
          <w:tcPr>
            <w:tcW w:w="6094" w:type="dxa"/>
            <w:shd w:val="clear" w:color="auto" w:fill="auto"/>
          </w:tcPr>
          <w:p w14:paraId="4EE7D32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wskazać właściwy sposób postępowania z produktem leczniczym w czasie jego stosowania przez pacjenta i udzielić informacji o tym produkcie leczniczym;</w:t>
            </w:r>
          </w:p>
        </w:tc>
        <w:tc>
          <w:tcPr>
            <w:tcW w:w="1689" w:type="dxa"/>
            <w:shd w:val="clear" w:color="auto" w:fill="auto"/>
          </w:tcPr>
          <w:p w14:paraId="2E9C88A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5F00BBAD" w14:textId="77777777" w:rsidTr="00FB5D82">
        <w:tc>
          <w:tcPr>
            <w:tcW w:w="1412" w:type="dxa"/>
            <w:shd w:val="clear" w:color="auto" w:fill="auto"/>
          </w:tcPr>
          <w:p w14:paraId="45B9FBE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B01C99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F.U13</w:t>
            </w:r>
          </w:p>
        </w:tc>
        <w:tc>
          <w:tcPr>
            <w:tcW w:w="6094" w:type="dxa"/>
            <w:shd w:val="clear" w:color="auto" w:fill="auto"/>
          </w:tcPr>
          <w:p w14:paraId="5E9FD60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wskazać właściwy sposób postępowania z produktem leczniczym przez pracowników systemu ochrony zdrowia i udzielić informacji o tym produkcie leczniczym;</w:t>
            </w:r>
          </w:p>
        </w:tc>
        <w:tc>
          <w:tcPr>
            <w:tcW w:w="1689" w:type="dxa"/>
            <w:shd w:val="clear" w:color="auto" w:fill="auto"/>
          </w:tcPr>
          <w:p w14:paraId="34E20C5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76F7BC6B" w14:textId="77777777" w:rsidTr="00FB5D82">
        <w:tc>
          <w:tcPr>
            <w:tcW w:w="1412" w:type="dxa"/>
            <w:shd w:val="clear" w:color="auto" w:fill="auto"/>
          </w:tcPr>
          <w:p w14:paraId="3A2CB3A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FF5561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F.U14</w:t>
            </w:r>
          </w:p>
        </w:tc>
        <w:tc>
          <w:tcPr>
            <w:tcW w:w="6094" w:type="dxa"/>
            <w:shd w:val="clear" w:color="auto" w:fill="auto"/>
          </w:tcPr>
          <w:p w14:paraId="61F4F90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przeprowadzić edukację pacjenta związaną ze stosowanymi przez niego produktami leczniczymi oraz z problemami dotyczącymi jego zdrowia i choroby oraz przygotować dla pacjenta zindywidualizowane materiały edukacyjne lub programy edukacyjne;</w:t>
            </w:r>
          </w:p>
        </w:tc>
        <w:tc>
          <w:tcPr>
            <w:tcW w:w="1689" w:type="dxa"/>
            <w:shd w:val="clear" w:color="auto" w:fill="auto"/>
          </w:tcPr>
          <w:p w14:paraId="0E01D29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1F814AFB" w14:textId="77777777" w:rsidTr="00FB5D82">
        <w:tc>
          <w:tcPr>
            <w:tcW w:w="1412" w:type="dxa"/>
            <w:shd w:val="clear" w:color="auto" w:fill="auto"/>
          </w:tcPr>
          <w:p w14:paraId="19045A7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70F825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F.U15</w:t>
            </w:r>
          </w:p>
        </w:tc>
        <w:tc>
          <w:tcPr>
            <w:tcW w:w="6094" w:type="dxa"/>
            <w:shd w:val="clear" w:color="auto" w:fill="auto"/>
          </w:tcPr>
          <w:p w14:paraId="090807C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wykorzystywać narzędzia informatyczne w pracy zawodowej;</w:t>
            </w:r>
          </w:p>
        </w:tc>
        <w:tc>
          <w:tcPr>
            <w:tcW w:w="1689" w:type="dxa"/>
            <w:shd w:val="clear" w:color="auto" w:fill="auto"/>
          </w:tcPr>
          <w:p w14:paraId="141FB57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56FE8EFB" w14:textId="77777777" w:rsidTr="00FB5D82">
        <w:tc>
          <w:tcPr>
            <w:tcW w:w="1412" w:type="dxa"/>
            <w:shd w:val="clear" w:color="auto" w:fill="auto"/>
          </w:tcPr>
          <w:p w14:paraId="3E26543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F7A152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F.U16</w:t>
            </w:r>
          </w:p>
        </w:tc>
        <w:tc>
          <w:tcPr>
            <w:tcW w:w="6094" w:type="dxa"/>
            <w:shd w:val="clear" w:color="auto" w:fill="auto"/>
          </w:tcPr>
          <w:p w14:paraId="6989679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przewidywać wpływ różnych czynników na właściwości farmakokinetyczne i farmakodynamiczne produktów leczniczych oraz rozwiązywać problemy dotyczące indywidualizacji i optymalizacji farmakoterapii;</w:t>
            </w:r>
          </w:p>
        </w:tc>
        <w:tc>
          <w:tcPr>
            <w:tcW w:w="1689" w:type="dxa"/>
            <w:shd w:val="clear" w:color="auto" w:fill="auto"/>
          </w:tcPr>
          <w:p w14:paraId="57579BB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0C8A812" w14:textId="77777777" w:rsidTr="00FB5D82">
        <w:tc>
          <w:tcPr>
            <w:tcW w:w="1412" w:type="dxa"/>
            <w:shd w:val="clear" w:color="auto" w:fill="auto"/>
          </w:tcPr>
          <w:p w14:paraId="7EC00D8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8D48FF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F.U17</w:t>
            </w:r>
          </w:p>
        </w:tc>
        <w:tc>
          <w:tcPr>
            <w:tcW w:w="6094" w:type="dxa"/>
            <w:shd w:val="clear" w:color="auto" w:fill="auto"/>
          </w:tcPr>
          <w:p w14:paraId="7DA319E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monitorować i raportować niepożądane działania produktów leczniczych, incydenty medyczne, niepożądane odczyny poszczepienne, podejrzenie błędu medycznego, stwierdzenie zatrucia produktem biobójczym, ciężkie niepożądane działanie po produkcie kosmetycznym, podejrzenie braku spełnienia wymagań jakościowych przez produkt leczniczy oraz wymagań zasadniczych przez wyrób medyczny, wdrażać działania prewencyjne, udzielać informacji związanych z powikłaniami farmakoterapii pracownikom systemu ochrony zdrowia, pacjentom i ich rodzinom lub opiekunom;</w:t>
            </w:r>
          </w:p>
        </w:tc>
        <w:tc>
          <w:tcPr>
            <w:tcW w:w="1689" w:type="dxa"/>
            <w:shd w:val="clear" w:color="auto" w:fill="auto"/>
          </w:tcPr>
          <w:p w14:paraId="75253E0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10155C3B" w14:textId="77777777" w:rsidTr="00FB5D82">
        <w:tc>
          <w:tcPr>
            <w:tcW w:w="1412" w:type="dxa"/>
            <w:shd w:val="clear" w:color="auto" w:fill="auto"/>
          </w:tcPr>
          <w:p w14:paraId="1CE490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77C262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F.U18</w:t>
            </w:r>
          </w:p>
        </w:tc>
        <w:tc>
          <w:tcPr>
            <w:tcW w:w="6094" w:type="dxa"/>
            <w:shd w:val="clear" w:color="auto" w:fill="auto"/>
          </w:tcPr>
          <w:p w14:paraId="40D0802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określić zagrożenia związane ze stosowaną farmakoterapią w różnych grupach pacjentów oraz planować działania prewencyjne;</w:t>
            </w:r>
          </w:p>
        </w:tc>
        <w:tc>
          <w:tcPr>
            <w:tcW w:w="1689" w:type="dxa"/>
            <w:shd w:val="clear" w:color="auto" w:fill="auto"/>
          </w:tcPr>
          <w:p w14:paraId="19D15E2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BAAA56A" w14:textId="77777777" w:rsidTr="00FB5D82">
        <w:tc>
          <w:tcPr>
            <w:tcW w:w="1412" w:type="dxa"/>
            <w:shd w:val="clear" w:color="auto" w:fill="auto"/>
          </w:tcPr>
          <w:p w14:paraId="1E7FEC0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C8F4D1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F.U19</w:t>
            </w:r>
          </w:p>
        </w:tc>
        <w:tc>
          <w:tcPr>
            <w:tcW w:w="6094" w:type="dxa"/>
            <w:shd w:val="clear" w:color="auto" w:fill="auto"/>
          </w:tcPr>
          <w:p w14:paraId="108C74A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ocenić i zinterpretować wskaźniki epidemiologiczne;</w:t>
            </w:r>
          </w:p>
        </w:tc>
        <w:tc>
          <w:tcPr>
            <w:tcW w:w="1689" w:type="dxa"/>
            <w:shd w:val="clear" w:color="auto" w:fill="auto"/>
          </w:tcPr>
          <w:p w14:paraId="7764A8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A066A86" w14:textId="77777777" w:rsidTr="00FB5D82">
        <w:tc>
          <w:tcPr>
            <w:tcW w:w="1412" w:type="dxa"/>
            <w:shd w:val="clear" w:color="auto" w:fill="auto"/>
          </w:tcPr>
          <w:p w14:paraId="0C98C16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B415E6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F.U20</w:t>
            </w:r>
          </w:p>
        </w:tc>
        <w:tc>
          <w:tcPr>
            <w:tcW w:w="6094" w:type="dxa"/>
            <w:shd w:val="clear" w:color="auto" w:fill="auto"/>
          </w:tcPr>
          <w:p w14:paraId="75D0175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wskazać właściwą organizację farmaceutyczną lub urząd zajmujący się danym problemem zawodowym;</w:t>
            </w:r>
          </w:p>
        </w:tc>
        <w:tc>
          <w:tcPr>
            <w:tcW w:w="1689" w:type="dxa"/>
            <w:shd w:val="clear" w:color="auto" w:fill="auto"/>
          </w:tcPr>
          <w:p w14:paraId="4B1B869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D0DC8FE" w14:textId="77777777" w:rsidTr="00FB5D82">
        <w:tc>
          <w:tcPr>
            <w:tcW w:w="1412" w:type="dxa"/>
            <w:shd w:val="clear" w:color="auto" w:fill="auto"/>
          </w:tcPr>
          <w:p w14:paraId="63318E9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F371C2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F.U21</w:t>
            </w:r>
          </w:p>
        </w:tc>
        <w:tc>
          <w:tcPr>
            <w:tcW w:w="6094" w:type="dxa"/>
            <w:shd w:val="clear" w:color="auto" w:fill="auto"/>
          </w:tcPr>
          <w:p w14:paraId="003EF4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wskazać rolę farmaceuty w zespołach interdyscyplinarnych;</w:t>
            </w:r>
          </w:p>
        </w:tc>
        <w:tc>
          <w:tcPr>
            <w:tcW w:w="1689" w:type="dxa"/>
            <w:shd w:val="clear" w:color="auto" w:fill="auto"/>
          </w:tcPr>
          <w:p w14:paraId="0A34F7A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P7S_UO</w:t>
            </w:r>
          </w:p>
        </w:tc>
      </w:tr>
      <w:tr w:rsidR="00FB5D82" w:rsidRPr="00FB5D82" w14:paraId="58328E95" w14:textId="77777777" w:rsidTr="00FB5D82">
        <w:tc>
          <w:tcPr>
            <w:tcW w:w="1412" w:type="dxa"/>
            <w:shd w:val="clear" w:color="auto" w:fill="auto"/>
          </w:tcPr>
          <w:p w14:paraId="04E47BC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C6D3EC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F.U22</w:t>
            </w:r>
          </w:p>
        </w:tc>
        <w:tc>
          <w:tcPr>
            <w:tcW w:w="6094" w:type="dxa"/>
            <w:shd w:val="clear" w:color="auto" w:fill="auto"/>
          </w:tcPr>
          <w:p w14:paraId="160DF9F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korzystać z różnych źródeł informacji o produkcie leczniczym i farmakoterapii oraz krytycznie interpretować te informacje;</w:t>
            </w:r>
          </w:p>
        </w:tc>
        <w:tc>
          <w:tcPr>
            <w:tcW w:w="1689" w:type="dxa"/>
            <w:shd w:val="clear" w:color="auto" w:fill="auto"/>
          </w:tcPr>
          <w:p w14:paraId="313BA4E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DA3A253" w14:textId="77777777" w:rsidTr="00FB5D82">
        <w:tc>
          <w:tcPr>
            <w:tcW w:w="1412" w:type="dxa"/>
            <w:shd w:val="clear" w:color="auto" w:fill="auto"/>
          </w:tcPr>
          <w:p w14:paraId="2694C1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Szczegółowy</w:t>
            </w:r>
          </w:p>
        </w:tc>
        <w:tc>
          <w:tcPr>
            <w:tcW w:w="992" w:type="dxa"/>
            <w:shd w:val="clear" w:color="auto" w:fill="auto"/>
          </w:tcPr>
          <w:p w14:paraId="33CA374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F.U23</w:t>
            </w:r>
          </w:p>
        </w:tc>
        <w:tc>
          <w:tcPr>
            <w:tcW w:w="6094" w:type="dxa"/>
            <w:shd w:val="clear" w:color="auto" w:fill="auto"/>
          </w:tcPr>
          <w:p w14:paraId="6FB8086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szacować koszty i efekty farmakoterapii, wyliczać i interpretować współczynniki kosztów i efektywności, wskazać procedurę efektywniejszą kosztowo oraz określić wpływ nowej technologii medycznej na finansowanie systemu ochrony zdrowia, posługując się odpowiednimi wytycznymi i zaleceniami;</w:t>
            </w:r>
          </w:p>
        </w:tc>
        <w:tc>
          <w:tcPr>
            <w:tcW w:w="1689" w:type="dxa"/>
            <w:shd w:val="clear" w:color="auto" w:fill="auto"/>
          </w:tcPr>
          <w:p w14:paraId="0227D85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CA2C149" w14:textId="77777777" w:rsidTr="00FB5D82">
        <w:tc>
          <w:tcPr>
            <w:tcW w:w="1412" w:type="dxa"/>
            <w:shd w:val="clear" w:color="auto" w:fill="auto"/>
          </w:tcPr>
          <w:p w14:paraId="19973BC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9DBE6F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F.U24</w:t>
            </w:r>
          </w:p>
        </w:tc>
        <w:tc>
          <w:tcPr>
            <w:tcW w:w="6094" w:type="dxa"/>
            <w:shd w:val="clear" w:color="auto" w:fill="auto"/>
          </w:tcPr>
          <w:p w14:paraId="6437ECF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przeprowadzić krytyczną analizę publikacji dotyczących skuteczności, bezpieczeństwa i aspektów ekonomicznych farmakoterapii oraz publikacji dotyczących praktyki zawodowej i rynku farmaceutycznego;</w:t>
            </w:r>
          </w:p>
        </w:tc>
        <w:tc>
          <w:tcPr>
            <w:tcW w:w="1689" w:type="dxa"/>
            <w:shd w:val="clear" w:color="auto" w:fill="auto"/>
          </w:tcPr>
          <w:p w14:paraId="5089AC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1477E57" w14:textId="77777777" w:rsidTr="00FB5D82">
        <w:tc>
          <w:tcPr>
            <w:tcW w:w="1412" w:type="dxa"/>
            <w:shd w:val="clear" w:color="auto" w:fill="auto"/>
          </w:tcPr>
          <w:p w14:paraId="1ADDEEC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4F1E194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F.U25</w:t>
            </w:r>
          </w:p>
        </w:tc>
        <w:tc>
          <w:tcPr>
            <w:tcW w:w="6094" w:type="dxa"/>
            <w:shd w:val="clear" w:color="auto" w:fill="auto"/>
          </w:tcPr>
          <w:p w14:paraId="50BD13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rozpoznać sytuacje zagrażające zdrowiu lub życiu człowieka i udzielić kwalifikowanej pierwszej pomocy w sytuacjach zagrożenia zdrowia i życia;</w:t>
            </w:r>
          </w:p>
        </w:tc>
        <w:tc>
          <w:tcPr>
            <w:tcW w:w="1689" w:type="dxa"/>
            <w:shd w:val="clear" w:color="auto" w:fill="auto"/>
          </w:tcPr>
          <w:p w14:paraId="0099A47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60E9E1EA" w14:textId="77777777" w:rsidTr="00FB5D82">
        <w:tc>
          <w:tcPr>
            <w:tcW w:w="1412" w:type="dxa"/>
            <w:shd w:val="clear" w:color="auto" w:fill="auto"/>
          </w:tcPr>
          <w:p w14:paraId="4EC694E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34BBB0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F.U26</w:t>
            </w:r>
          </w:p>
        </w:tc>
        <w:tc>
          <w:tcPr>
            <w:tcW w:w="6094" w:type="dxa"/>
            <w:shd w:val="clear" w:color="auto" w:fill="auto"/>
          </w:tcPr>
          <w:p w14:paraId="7B52A7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przeprowadzać badania kwalifikacyjne w celu wykluczenia przeciwwskazań do wykonania szczepienia i wykonywać szczepienie u osoby dorosłej;</w:t>
            </w:r>
          </w:p>
        </w:tc>
        <w:tc>
          <w:tcPr>
            <w:tcW w:w="1689" w:type="dxa"/>
            <w:shd w:val="clear" w:color="auto" w:fill="auto"/>
          </w:tcPr>
          <w:p w14:paraId="2CEED18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76721D90" w14:textId="77777777" w:rsidTr="00FB5D82">
        <w:tc>
          <w:tcPr>
            <w:tcW w:w="1412" w:type="dxa"/>
            <w:shd w:val="clear" w:color="auto" w:fill="auto"/>
          </w:tcPr>
          <w:p w14:paraId="078CCA1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F31A6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F.U27</w:t>
            </w:r>
          </w:p>
        </w:tc>
        <w:tc>
          <w:tcPr>
            <w:tcW w:w="6094" w:type="dxa"/>
            <w:shd w:val="clear" w:color="auto" w:fill="auto"/>
          </w:tcPr>
          <w:p w14:paraId="6EC9934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wykonywać wybrane testy diagnostyczne i oceniać podstawowe parametry życiowe podczas realizacji opieki farmaceutycznej;</w:t>
            </w:r>
          </w:p>
        </w:tc>
        <w:tc>
          <w:tcPr>
            <w:tcW w:w="1689" w:type="dxa"/>
            <w:shd w:val="clear" w:color="auto" w:fill="auto"/>
          </w:tcPr>
          <w:p w14:paraId="4624378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754298C" w14:textId="77777777" w:rsidTr="00FB5D82">
        <w:tc>
          <w:tcPr>
            <w:tcW w:w="1412" w:type="dxa"/>
            <w:shd w:val="clear" w:color="auto" w:fill="auto"/>
          </w:tcPr>
          <w:p w14:paraId="12E5050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6FE2CE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G.U1</w:t>
            </w:r>
          </w:p>
        </w:tc>
        <w:tc>
          <w:tcPr>
            <w:tcW w:w="6094" w:type="dxa"/>
            <w:shd w:val="clear" w:color="auto" w:fill="auto"/>
          </w:tcPr>
          <w:p w14:paraId="100DEB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korzystać ze specjalistycznego piśmiennictwa naukowego;</w:t>
            </w:r>
          </w:p>
        </w:tc>
        <w:tc>
          <w:tcPr>
            <w:tcW w:w="1689" w:type="dxa"/>
            <w:shd w:val="clear" w:color="auto" w:fill="auto"/>
          </w:tcPr>
          <w:p w14:paraId="01077D0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1FD9919B" w14:textId="77777777" w:rsidTr="00FB5D82">
        <w:tc>
          <w:tcPr>
            <w:tcW w:w="1412" w:type="dxa"/>
            <w:shd w:val="clear" w:color="auto" w:fill="auto"/>
          </w:tcPr>
          <w:p w14:paraId="12CA959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0D9638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G.U2</w:t>
            </w:r>
          </w:p>
        </w:tc>
        <w:tc>
          <w:tcPr>
            <w:tcW w:w="6094" w:type="dxa"/>
            <w:shd w:val="clear" w:color="auto" w:fill="auto"/>
          </w:tcPr>
          <w:p w14:paraId="2ECC5E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zaplanować badanie naukowe i omówić jego cel oraz spodziewane wyniki;</w:t>
            </w:r>
          </w:p>
        </w:tc>
        <w:tc>
          <w:tcPr>
            <w:tcW w:w="1689" w:type="dxa"/>
            <w:shd w:val="clear" w:color="auto" w:fill="auto"/>
          </w:tcPr>
          <w:p w14:paraId="714930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04AB68E" w14:textId="77777777" w:rsidTr="00FB5D82">
        <w:tc>
          <w:tcPr>
            <w:tcW w:w="1412" w:type="dxa"/>
            <w:shd w:val="clear" w:color="auto" w:fill="auto"/>
          </w:tcPr>
          <w:p w14:paraId="78B3BA4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1FD2C6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G.U3</w:t>
            </w:r>
          </w:p>
        </w:tc>
        <w:tc>
          <w:tcPr>
            <w:tcW w:w="6094" w:type="dxa"/>
            <w:shd w:val="clear" w:color="auto" w:fill="auto"/>
          </w:tcPr>
          <w:p w14:paraId="089C33E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przeprowadzić badanie naukowe, zinterpretować i udokumentować jego wyniki oraz odnieść je do aktualnego stanu wiedzy;</w:t>
            </w:r>
          </w:p>
        </w:tc>
        <w:tc>
          <w:tcPr>
            <w:tcW w:w="1689" w:type="dxa"/>
            <w:shd w:val="clear" w:color="auto" w:fill="auto"/>
          </w:tcPr>
          <w:p w14:paraId="6B809E6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3179C994" w14:textId="77777777" w:rsidTr="00FB5D82">
        <w:tc>
          <w:tcPr>
            <w:tcW w:w="1412" w:type="dxa"/>
            <w:shd w:val="clear" w:color="auto" w:fill="auto"/>
          </w:tcPr>
          <w:p w14:paraId="0D4A424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74DD455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G.U4</w:t>
            </w:r>
          </w:p>
        </w:tc>
        <w:tc>
          <w:tcPr>
            <w:tcW w:w="6094" w:type="dxa"/>
            <w:shd w:val="clear" w:color="auto" w:fill="auto"/>
          </w:tcPr>
          <w:p w14:paraId="67BA8A4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zaprezentować wyniki badania naukowego;</w:t>
            </w:r>
          </w:p>
        </w:tc>
        <w:tc>
          <w:tcPr>
            <w:tcW w:w="1689" w:type="dxa"/>
            <w:shd w:val="clear" w:color="auto" w:fill="auto"/>
          </w:tcPr>
          <w:p w14:paraId="7A58888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2C6DCDDC" w14:textId="77777777" w:rsidTr="00FB5D82">
        <w:tc>
          <w:tcPr>
            <w:tcW w:w="1412" w:type="dxa"/>
            <w:shd w:val="clear" w:color="auto" w:fill="auto"/>
          </w:tcPr>
          <w:p w14:paraId="2837116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63A35FB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H.U1</w:t>
            </w:r>
          </w:p>
        </w:tc>
        <w:tc>
          <w:tcPr>
            <w:tcW w:w="6094" w:type="dxa"/>
            <w:shd w:val="clear" w:color="auto" w:fill="auto"/>
          </w:tcPr>
          <w:p w14:paraId="0D9B5A9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organizacji pracy w aptece</w:t>
            </w:r>
          </w:p>
        </w:tc>
        <w:tc>
          <w:tcPr>
            <w:tcW w:w="1689" w:type="dxa"/>
            <w:shd w:val="clear" w:color="auto" w:fill="auto"/>
          </w:tcPr>
          <w:p w14:paraId="1BEE9F9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P7S_UO</w:t>
            </w:r>
          </w:p>
        </w:tc>
      </w:tr>
      <w:tr w:rsidR="00FB5D82" w:rsidRPr="00FB5D82" w14:paraId="7957A2C8" w14:textId="77777777" w:rsidTr="00FB5D82">
        <w:tc>
          <w:tcPr>
            <w:tcW w:w="1412" w:type="dxa"/>
            <w:shd w:val="clear" w:color="auto" w:fill="auto"/>
          </w:tcPr>
          <w:p w14:paraId="0B7F2E8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29283D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H.U2</w:t>
            </w:r>
          </w:p>
        </w:tc>
        <w:tc>
          <w:tcPr>
            <w:tcW w:w="6094" w:type="dxa"/>
            <w:shd w:val="clear" w:color="auto" w:fill="auto"/>
          </w:tcPr>
          <w:p w14:paraId="07C3463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sporządzania, przechowywania i wydawania leków recepturowych i aptecznych oraz produktów leczniczych</w:t>
            </w:r>
          </w:p>
        </w:tc>
        <w:tc>
          <w:tcPr>
            <w:tcW w:w="1689" w:type="dxa"/>
            <w:shd w:val="clear" w:color="auto" w:fill="auto"/>
          </w:tcPr>
          <w:p w14:paraId="6968ECF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7E6CEDD" w14:textId="77777777" w:rsidTr="00FB5D82">
        <w:tc>
          <w:tcPr>
            <w:tcW w:w="1412" w:type="dxa"/>
            <w:shd w:val="clear" w:color="auto" w:fill="auto"/>
          </w:tcPr>
          <w:p w14:paraId="320CD7C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1BFCB2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H.U3</w:t>
            </w:r>
          </w:p>
        </w:tc>
        <w:tc>
          <w:tcPr>
            <w:tcW w:w="6094" w:type="dxa"/>
            <w:shd w:val="clear" w:color="auto" w:fill="auto"/>
          </w:tcPr>
          <w:p w14:paraId="25E0B44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prowadzenia wywiadu farmaceutycznego i doboru produktu leczniczego bez recepty</w:t>
            </w:r>
          </w:p>
        </w:tc>
        <w:tc>
          <w:tcPr>
            <w:tcW w:w="1689" w:type="dxa"/>
            <w:shd w:val="clear" w:color="auto" w:fill="auto"/>
          </w:tcPr>
          <w:p w14:paraId="3870512C"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430F8746" w14:textId="77777777" w:rsidTr="00FB5D82">
        <w:tc>
          <w:tcPr>
            <w:tcW w:w="1412" w:type="dxa"/>
            <w:shd w:val="clear" w:color="auto" w:fill="auto"/>
          </w:tcPr>
          <w:p w14:paraId="7C9AD1D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5A722CD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H.U4</w:t>
            </w:r>
          </w:p>
        </w:tc>
        <w:tc>
          <w:tcPr>
            <w:tcW w:w="6094" w:type="dxa"/>
            <w:shd w:val="clear" w:color="auto" w:fill="auto"/>
          </w:tcPr>
          <w:p w14:paraId="692EB28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prowadzenia opieki farmaceutycznej</w:t>
            </w:r>
          </w:p>
        </w:tc>
        <w:tc>
          <w:tcPr>
            <w:tcW w:w="1689" w:type="dxa"/>
            <w:shd w:val="clear" w:color="auto" w:fill="auto"/>
          </w:tcPr>
          <w:p w14:paraId="3F83EC5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0465EA13" w14:textId="77777777" w:rsidTr="00FB5D82">
        <w:tc>
          <w:tcPr>
            <w:tcW w:w="1412" w:type="dxa"/>
            <w:shd w:val="clear" w:color="auto" w:fill="auto"/>
          </w:tcPr>
          <w:p w14:paraId="45C559F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3F18B11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H.U5</w:t>
            </w:r>
          </w:p>
        </w:tc>
        <w:tc>
          <w:tcPr>
            <w:tcW w:w="6094" w:type="dxa"/>
            <w:shd w:val="clear" w:color="auto" w:fill="auto"/>
          </w:tcPr>
          <w:p w14:paraId="314EBC3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świadczenia usług farmacji klinicznej</w:t>
            </w:r>
          </w:p>
        </w:tc>
        <w:tc>
          <w:tcPr>
            <w:tcW w:w="1689" w:type="dxa"/>
            <w:shd w:val="clear" w:color="auto" w:fill="auto"/>
          </w:tcPr>
          <w:p w14:paraId="3496487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P7S_UW</w:t>
            </w:r>
          </w:p>
        </w:tc>
      </w:tr>
      <w:tr w:rsidR="00FB5D82" w:rsidRPr="00FB5D82" w14:paraId="2F419F99" w14:textId="77777777" w:rsidTr="00FB5D82">
        <w:tc>
          <w:tcPr>
            <w:tcW w:w="1412" w:type="dxa"/>
            <w:shd w:val="clear" w:color="auto" w:fill="auto"/>
          </w:tcPr>
          <w:p w14:paraId="54D198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shd w:val="clear" w:color="auto" w:fill="auto"/>
          </w:tcPr>
          <w:p w14:paraId="07CB5F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H.U6</w:t>
            </w:r>
          </w:p>
        </w:tc>
        <w:tc>
          <w:tcPr>
            <w:tcW w:w="6094" w:type="dxa"/>
            <w:shd w:val="clear" w:color="auto" w:fill="auto"/>
          </w:tcPr>
          <w:p w14:paraId="20288D9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udzielania informacji o produktach leczniczych, wyrobach medycznych, suplementach diety i innych produktach wydawanych w aptece</w:t>
            </w:r>
          </w:p>
        </w:tc>
        <w:tc>
          <w:tcPr>
            <w:tcW w:w="1689" w:type="dxa"/>
            <w:shd w:val="clear" w:color="auto" w:fill="auto"/>
          </w:tcPr>
          <w:p w14:paraId="4ECD26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P7S_UK</w:t>
            </w:r>
          </w:p>
        </w:tc>
      </w:tr>
      <w:tr w:rsidR="00FB5D82" w:rsidRPr="00FB5D82" w14:paraId="023AE0CC" w14:textId="77777777" w:rsidTr="00FB5D82">
        <w:tc>
          <w:tcPr>
            <w:tcW w:w="1412" w:type="dxa"/>
            <w:tcBorders>
              <w:bottom w:val="single" w:sz="4" w:space="0" w:color="auto"/>
            </w:tcBorders>
            <w:shd w:val="clear" w:color="auto" w:fill="auto"/>
          </w:tcPr>
          <w:p w14:paraId="0394807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Szczegółowy</w:t>
            </w:r>
          </w:p>
        </w:tc>
        <w:tc>
          <w:tcPr>
            <w:tcW w:w="992" w:type="dxa"/>
            <w:tcBorders>
              <w:bottom w:val="single" w:sz="4" w:space="0" w:color="auto"/>
            </w:tcBorders>
            <w:shd w:val="clear" w:color="auto" w:fill="auto"/>
          </w:tcPr>
          <w:p w14:paraId="7310D41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H.U7</w:t>
            </w:r>
          </w:p>
        </w:tc>
        <w:tc>
          <w:tcPr>
            <w:tcW w:w="6094" w:type="dxa"/>
            <w:tcBorders>
              <w:bottom w:val="single" w:sz="4" w:space="0" w:color="auto"/>
            </w:tcBorders>
            <w:shd w:val="clear" w:color="auto" w:fill="auto"/>
          </w:tcPr>
          <w:p w14:paraId="67A5F43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stosowania zasad etyki zawodowej i obowiązującego prawa</w:t>
            </w:r>
          </w:p>
        </w:tc>
        <w:tc>
          <w:tcPr>
            <w:tcW w:w="1689" w:type="dxa"/>
            <w:tcBorders>
              <w:bottom w:val="single" w:sz="4" w:space="0" w:color="auto"/>
            </w:tcBorders>
            <w:shd w:val="clear" w:color="auto" w:fill="auto"/>
          </w:tcPr>
          <w:p w14:paraId="6496A4B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P7S_KR</w:t>
            </w:r>
          </w:p>
        </w:tc>
      </w:tr>
      <w:tr w:rsidR="00FB5D82" w:rsidRPr="00FB5D82" w14:paraId="0CB9CCB1" w14:textId="77777777" w:rsidTr="00FB5D82">
        <w:tc>
          <w:tcPr>
            <w:tcW w:w="10187" w:type="dxa"/>
            <w:gridSpan w:val="4"/>
            <w:shd w:val="clear" w:color="auto" w:fill="F2F2F2"/>
            <w:vAlign w:val="center"/>
          </w:tcPr>
          <w:p w14:paraId="11FC0789" w14:textId="773B8A64" w:rsidR="00FB5D82" w:rsidRPr="00FB5D82" w:rsidRDefault="00FB5D82" w:rsidP="00FB5D82">
            <w:pPr>
              <w:widowControl w:val="0"/>
              <w:suppressAutoHyphens/>
              <w:spacing w:before="60" w:after="60"/>
              <w:contextualSpacing/>
              <w:jc w:val="center"/>
              <w:rPr>
                <w:rFonts w:cs="Calibri"/>
                <w:sz w:val="24"/>
                <w:szCs w:val="24"/>
              </w:rPr>
            </w:pPr>
            <w:r w:rsidRPr="00FB5D82">
              <w:rPr>
                <w:rFonts w:cs="Calibri"/>
                <w:sz w:val="24"/>
                <w:szCs w:val="24"/>
              </w:rPr>
              <w:t xml:space="preserve">w zakresie </w:t>
            </w:r>
            <w:r w:rsidRPr="00FB5D82">
              <w:rPr>
                <w:rFonts w:cs="Calibri"/>
                <w:b/>
                <w:sz w:val="24"/>
                <w:szCs w:val="24"/>
              </w:rPr>
              <w:t>KOMPETENCJI SPOŁECZNYCH</w:t>
            </w:r>
            <w:r w:rsidRPr="00FB5D82">
              <w:rPr>
                <w:rFonts w:cs="Calibri"/>
                <w:sz w:val="24"/>
                <w:szCs w:val="24"/>
              </w:rPr>
              <w:t xml:space="preserve"> jest gotów do:</w:t>
            </w:r>
          </w:p>
        </w:tc>
      </w:tr>
      <w:tr w:rsidR="00FB5D82" w:rsidRPr="00FB5D82" w14:paraId="231B3B49" w14:textId="77777777" w:rsidTr="00FB5D82">
        <w:tc>
          <w:tcPr>
            <w:tcW w:w="1412" w:type="dxa"/>
            <w:shd w:val="clear" w:color="auto" w:fill="auto"/>
          </w:tcPr>
          <w:p w14:paraId="4EEE657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2AB649F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K.1</w:t>
            </w:r>
          </w:p>
        </w:tc>
        <w:tc>
          <w:tcPr>
            <w:tcW w:w="6094" w:type="dxa"/>
            <w:shd w:val="clear" w:color="auto" w:fill="auto"/>
          </w:tcPr>
          <w:p w14:paraId="2E3F444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nawiązywania z pacjentem i współpracownikami relacji opartej na wzajemnym zaufaniu i poszanowaniu;</w:t>
            </w:r>
          </w:p>
        </w:tc>
        <w:tc>
          <w:tcPr>
            <w:tcW w:w="1689" w:type="dxa"/>
            <w:shd w:val="clear" w:color="auto" w:fill="auto"/>
          </w:tcPr>
          <w:p w14:paraId="4C2ADAD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P7S_KO</w:t>
            </w:r>
          </w:p>
        </w:tc>
      </w:tr>
      <w:tr w:rsidR="00FB5D82" w:rsidRPr="00FB5D82" w14:paraId="55AB4E34" w14:textId="77777777" w:rsidTr="00FB5D82">
        <w:tc>
          <w:tcPr>
            <w:tcW w:w="1412" w:type="dxa"/>
            <w:shd w:val="clear" w:color="auto" w:fill="auto"/>
          </w:tcPr>
          <w:p w14:paraId="66BE21A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271EF8F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K.2</w:t>
            </w:r>
          </w:p>
        </w:tc>
        <w:tc>
          <w:tcPr>
            <w:tcW w:w="6094" w:type="dxa"/>
            <w:shd w:val="clear" w:color="auto" w:fill="auto"/>
          </w:tcPr>
          <w:p w14:paraId="6A41CC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dostrzegania i rozpoznawania własnych ograniczeń, dokonywania samooceny deficytów i potrzeb edukacyjnych;</w:t>
            </w:r>
          </w:p>
        </w:tc>
        <w:tc>
          <w:tcPr>
            <w:tcW w:w="1689" w:type="dxa"/>
            <w:shd w:val="clear" w:color="auto" w:fill="auto"/>
          </w:tcPr>
          <w:p w14:paraId="79553A5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P7S_KK</w:t>
            </w:r>
          </w:p>
        </w:tc>
      </w:tr>
      <w:tr w:rsidR="00FB5D82" w:rsidRPr="00FB5D82" w14:paraId="0656479D" w14:textId="77777777" w:rsidTr="00FB5D82">
        <w:tc>
          <w:tcPr>
            <w:tcW w:w="1412" w:type="dxa"/>
            <w:shd w:val="clear" w:color="auto" w:fill="auto"/>
          </w:tcPr>
          <w:p w14:paraId="27E408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7233114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K.3</w:t>
            </w:r>
          </w:p>
        </w:tc>
        <w:tc>
          <w:tcPr>
            <w:tcW w:w="6094" w:type="dxa"/>
            <w:shd w:val="clear" w:color="auto" w:fill="auto"/>
          </w:tcPr>
          <w:p w14:paraId="2C2B3C25"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wdrażania zasad koleżeństwa zawodowego i współpracy w zespole interdyscyplinarnym, w tym z przedstawicielami innych zawodów medycznych, także w środowisku wielokulturowym i wielonarodowościowym;</w:t>
            </w:r>
          </w:p>
        </w:tc>
        <w:tc>
          <w:tcPr>
            <w:tcW w:w="1689" w:type="dxa"/>
            <w:shd w:val="clear" w:color="auto" w:fill="auto"/>
          </w:tcPr>
          <w:p w14:paraId="11AF1F7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P7S_KO</w:t>
            </w:r>
          </w:p>
        </w:tc>
      </w:tr>
      <w:tr w:rsidR="00FB5D82" w:rsidRPr="00FB5D82" w14:paraId="4B199376" w14:textId="77777777" w:rsidTr="00FB5D82">
        <w:tc>
          <w:tcPr>
            <w:tcW w:w="1412" w:type="dxa"/>
            <w:shd w:val="clear" w:color="auto" w:fill="auto"/>
          </w:tcPr>
          <w:p w14:paraId="3705F46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7A7EE1B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K.4</w:t>
            </w:r>
          </w:p>
        </w:tc>
        <w:tc>
          <w:tcPr>
            <w:tcW w:w="6094" w:type="dxa"/>
            <w:shd w:val="clear" w:color="auto" w:fill="auto"/>
          </w:tcPr>
          <w:p w14:paraId="70A748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przestrzegania tajemnicy dotyczącej stanu zdrowia, praw pacjenta oraz zasad etyki zawodowej;</w:t>
            </w:r>
          </w:p>
        </w:tc>
        <w:tc>
          <w:tcPr>
            <w:tcW w:w="1689" w:type="dxa"/>
            <w:shd w:val="clear" w:color="auto" w:fill="auto"/>
          </w:tcPr>
          <w:p w14:paraId="5C9B410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P7S_KR</w:t>
            </w:r>
          </w:p>
        </w:tc>
      </w:tr>
      <w:tr w:rsidR="00FB5D82" w:rsidRPr="00FB5D82" w14:paraId="7CEEB44E" w14:textId="77777777" w:rsidTr="00FB5D82">
        <w:tc>
          <w:tcPr>
            <w:tcW w:w="1412" w:type="dxa"/>
            <w:shd w:val="clear" w:color="auto" w:fill="auto"/>
          </w:tcPr>
          <w:p w14:paraId="2F3AF66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040A98EB"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K.5</w:t>
            </w:r>
          </w:p>
        </w:tc>
        <w:tc>
          <w:tcPr>
            <w:tcW w:w="6094" w:type="dxa"/>
            <w:shd w:val="clear" w:color="auto" w:fill="auto"/>
          </w:tcPr>
          <w:p w14:paraId="25993342"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prezentowania postawy etyczno-moralnej zgodnej z zasadami etycznymi i podejmowania działań w oparciu o Kodeks Etyki Farmaceuty Rzeczypospolitej Polskiej;</w:t>
            </w:r>
          </w:p>
        </w:tc>
        <w:tc>
          <w:tcPr>
            <w:tcW w:w="1689" w:type="dxa"/>
            <w:shd w:val="clear" w:color="auto" w:fill="auto"/>
          </w:tcPr>
          <w:p w14:paraId="0150343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P7S_KR</w:t>
            </w:r>
          </w:p>
        </w:tc>
      </w:tr>
      <w:tr w:rsidR="00FB5D82" w:rsidRPr="00FB5D82" w14:paraId="02A4E7B1" w14:textId="77777777" w:rsidTr="00FB5D82">
        <w:tc>
          <w:tcPr>
            <w:tcW w:w="1412" w:type="dxa"/>
            <w:shd w:val="clear" w:color="auto" w:fill="auto"/>
          </w:tcPr>
          <w:p w14:paraId="6C880E3E"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3A975A4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K.6</w:t>
            </w:r>
          </w:p>
        </w:tc>
        <w:tc>
          <w:tcPr>
            <w:tcW w:w="6094" w:type="dxa"/>
            <w:shd w:val="clear" w:color="auto" w:fill="auto"/>
          </w:tcPr>
          <w:p w14:paraId="5B6F5C70"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propagowania zachowań prozdrowotnych;</w:t>
            </w:r>
          </w:p>
        </w:tc>
        <w:tc>
          <w:tcPr>
            <w:tcW w:w="1689" w:type="dxa"/>
            <w:shd w:val="clear" w:color="auto" w:fill="auto"/>
          </w:tcPr>
          <w:p w14:paraId="5A3A1E2F"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P7S_KO</w:t>
            </w:r>
          </w:p>
        </w:tc>
      </w:tr>
      <w:tr w:rsidR="00FB5D82" w:rsidRPr="00FB5D82" w14:paraId="7409FED3" w14:textId="77777777" w:rsidTr="00FB5D82">
        <w:tc>
          <w:tcPr>
            <w:tcW w:w="1412" w:type="dxa"/>
            <w:shd w:val="clear" w:color="auto" w:fill="auto"/>
          </w:tcPr>
          <w:p w14:paraId="0B591306"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733B769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K.7</w:t>
            </w:r>
          </w:p>
        </w:tc>
        <w:tc>
          <w:tcPr>
            <w:tcW w:w="6094" w:type="dxa"/>
            <w:shd w:val="clear" w:color="auto" w:fill="auto"/>
          </w:tcPr>
          <w:p w14:paraId="4B42670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korzystania z obiektywnych źródeł informacji;</w:t>
            </w:r>
          </w:p>
        </w:tc>
        <w:tc>
          <w:tcPr>
            <w:tcW w:w="1689" w:type="dxa"/>
            <w:shd w:val="clear" w:color="auto" w:fill="auto"/>
          </w:tcPr>
          <w:p w14:paraId="4D7747C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P7S_KK</w:t>
            </w:r>
          </w:p>
        </w:tc>
      </w:tr>
      <w:tr w:rsidR="00FB5D82" w:rsidRPr="00FB5D82" w14:paraId="076FD740" w14:textId="77777777" w:rsidTr="00FB5D82">
        <w:tc>
          <w:tcPr>
            <w:tcW w:w="1412" w:type="dxa"/>
            <w:shd w:val="clear" w:color="auto" w:fill="auto"/>
          </w:tcPr>
          <w:p w14:paraId="3E81DAD1"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16B448A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K.8</w:t>
            </w:r>
          </w:p>
        </w:tc>
        <w:tc>
          <w:tcPr>
            <w:tcW w:w="6094" w:type="dxa"/>
            <w:shd w:val="clear" w:color="auto" w:fill="auto"/>
          </w:tcPr>
          <w:p w14:paraId="1D535E5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formułowania wniosków z własnych pomiarów lub obserwacji;</w:t>
            </w:r>
          </w:p>
        </w:tc>
        <w:tc>
          <w:tcPr>
            <w:tcW w:w="1689" w:type="dxa"/>
            <w:shd w:val="clear" w:color="auto" w:fill="auto"/>
          </w:tcPr>
          <w:p w14:paraId="22573A9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P7S_KK</w:t>
            </w:r>
          </w:p>
        </w:tc>
      </w:tr>
      <w:tr w:rsidR="00FB5D82" w:rsidRPr="00FB5D82" w14:paraId="6365F9B3" w14:textId="77777777" w:rsidTr="00FB5D82">
        <w:tc>
          <w:tcPr>
            <w:tcW w:w="1412" w:type="dxa"/>
            <w:shd w:val="clear" w:color="auto" w:fill="auto"/>
          </w:tcPr>
          <w:p w14:paraId="68A179A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Ogólny</w:t>
            </w:r>
          </w:p>
        </w:tc>
        <w:tc>
          <w:tcPr>
            <w:tcW w:w="992" w:type="dxa"/>
            <w:shd w:val="clear" w:color="auto" w:fill="auto"/>
          </w:tcPr>
          <w:p w14:paraId="15C4FFD8"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K.9</w:t>
            </w:r>
          </w:p>
        </w:tc>
        <w:tc>
          <w:tcPr>
            <w:tcW w:w="6094" w:type="dxa"/>
            <w:shd w:val="clear" w:color="auto" w:fill="auto"/>
          </w:tcPr>
          <w:p w14:paraId="4197C4D4"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formułowania opinii dotyczących różnych aspektów działalności zawodowej;</w:t>
            </w:r>
          </w:p>
        </w:tc>
        <w:tc>
          <w:tcPr>
            <w:tcW w:w="1689" w:type="dxa"/>
            <w:shd w:val="clear" w:color="auto" w:fill="auto"/>
          </w:tcPr>
          <w:p w14:paraId="7666DE2A"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P7S_KK</w:t>
            </w:r>
          </w:p>
        </w:tc>
      </w:tr>
      <w:tr w:rsidR="00FB5D82" w:rsidRPr="00FB5D82" w14:paraId="76D79E31" w14:textId="77777777" w:rsidTr="00FB5D82">
        <w:tc>
          <w:tcPr>
            <w:tcW w:w="1412" w:type="dxa"/>
            <w:shd w:val="clear" w:color="auto" w:fill="auto"/>
          </w:tcPr>
          <w:p w14:paraId="5A293F63"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lastRenderedPageBreak/>
              <w:t>Ogólny</w:t>
            </w:r>
          </w:p>
        </w:tc>
        <w:tc>
          <w:tcPr>
            <w:tcW w:w="992" w:type="dxa"/>
            <w:shd w:val="clear" w:color="auto" w:fill="auto"/>
          </w:tcPr>
          <w:p w14:paraId="7B71A05D"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K.10</w:t>
            </w:r>
          </w:p>
        </w:tc>
        <w:tc>
          <w:tcPr>
            <w:tcW w:w="6094" w:type="dxa"/>
            <w:shd w:val="clear" w:color="auto" w:fill="auto"/>
          </w:tcPr>
          <w:p w14:paraId="51220319"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przyjęcia odpowiedzialności związanej z decyzjami podejmowanymi w ramach działalności zawodowej, w tym w kategoriach bezpieczeństwa własnego i innych osób.</w:t>
            </w:r>
          </w:p>
        </w:tc>
        <w:tc>
          <w:tcPr>
            <w:tcW w:w="1689" w:type="dxa"/>
            <w:shd w:val="clear" w:color="auto" w:fill="auto"/>
          </w:tcPr>
          <w:p w14:paraId="20DDC4E7" w14:textId="77777777" w:rsidR="00FB5D82" w:rsidRPr="00FB5D82" w:rsidRDefault="00FB5D82" w:rsidP="00FB5D82">
            <w:pPr>
              <w:widowControl w:val="0"/>
              <w:suppressAutoHyphens/>
              <w:contextualSpacing/>
              <w:jc w:val="both"/>
              <w:rPr>
                <w:rFonts w:cs="Calibri"/>
                <w:sz w:val="20"/>
                <w:szCs w:val="24"/>
              </w:rPr>
            </w:pPr>
            <w:r w:rsidRPr="00FB5D82">
              <w:rPr>
                <w:rFonts w:cs="Calibri"/>
                <w:sz w:val="20"/>
                <w:szCs w:val="24"/>
              </w:rPr>
              <w:t>P7S_KR</w:t>
            </w:r>
          </w:p>
        </w:tc>
      </w:tr>
    </w:tbl>
    <w:p w14:paraId="52EBD182" w14:textId="61B26A2B" w:rsidR="00FB5D82" w:rsidRDefault="00FB5D82" w:rsidP="00FB5D82">
      <w:pPr>
        <w:suppressAutoHyphens/>
        <w:contextualSpacing/>
        <w:rPr>
          <w:rFonts w:cs="Calibri"/>
          <w:b/>
          <w:sz w:val="24"/>
          <w:szCs w:val="24"/>
        </w:rPr>
      </w:pPr>
    </w:p>
    <w:p w14:paraId="149FDB66" w14:textId="77777777" w:rsidR="00FB5D82" w:rsidRDefault="00FB5D82">
      <w:pPr>
        <w:rPr>
          <w:rFonts w:cs="Calibri"/>
          <w:b/>
          <w:sz w:val="24"/>
          <w:szCs w:val="24"/>
        </w:rPr>
      </w:pPr>
      <w:r>
        <w:rPr>
          <w:rFonts w:cs="Calibri"/>
          <w:b/>
          <w:sz w:val="24"/>
          <w:szCs w:val="24"/>
        </w:rPr>
        <w:br w:type="page"/>
      </w:r>
    </w:p>
    <w:p w14:paraId="3A2FEC30" w14:textId="77777777" w:rsidR="00FB5D82" w:rsidRDefault="00FB5D82" w:rsidP="00FB5D82">
      <w:pPr>
        <w:suppressAutoHyphens/>
        <w:contextualSpacing/>
        <w:rPr>
          <w:rFonts w:cs="Calibri"/>
          <w:b/>
          <w:sz w:val="24"/>
          <w:szCs w:val="24"/>
        </w:rPr>
        <w:sectPr w:rsidR="00FB5D82" w:rsidSect="00FB5D82">
          <w:footnotePr>
            <w:pos w:val="beneathText"/>
            <w:numRestart w:val="eachSect"/>
          </w:footnotePr>
          <w:pgSz w:w="11906" w:h="16838" w:code="9"/>
          <w:pgMar w:top="426" w:right="851" w:bottom="426" w:left="851" w:header="567" w:footer="709" w:gutter="0"/>
          <w:cols w:space="708"/>
          <w:docGrid w:linePitch="360"/>
        </w:sectPr>
      </w:pPr>
    </w:p>
    <w:p w14:paraId="42D34BF7" w14:textId="77777777" w:rsidR="00FB5D82" w:rsidRDefault="00FB5D82" w:rsidP="00FB5D82">
      <w:pPr>
        <w:contextualSpacing/>
        <w:rPr>
          <w:rFonts w:asciiTheme="minorHAnsi" w:hAnsiTheme="minorHAnsi" w:cstheme="minorHAnsi"/>
          <w:b/>
          <w:sz w:val="24"/>
          <w:szCs w:val="24"/>
        </w:rPr>
      </w:pPr>
      <w:r>
        <w:rPr>
          <w:rFonts w:asciiTheme="minorHAnsi" w:hAnsiTheme="minorHAnsi" w:cstheme="minorHAnsi"/>
          <w:b/>
          <w:sz w:val="24"/>
          <w:szCs w:val="24"/>
        </w:rPr>
        <w:lastRenderedPageBreak/>
        <w:t>Część E. Katalog metod oceniania</w:t>
      </w:r>
    </w:p>
    <w:p w14:paraId="3F161740" w14:textId="77777777" w:rsidR="00FB5D82" w:rsidRDefault="00FB5D82" w:rsidP="00FB5D82">
      <w:pPr>
        <w:contextualSpacing/>
        <w:rPr>
          <w:b/>
          <w:sz w:val="24"/>
          <w:szCs w:val="24"/>
        </w:rPr>
      </w:pPr>
    </w:p>
    <w:p w14:paraId="4D86C7E4" w14:textId="77777777" w:rsidR="00FB5D82" w:rsidRPr="00465F96" w:rsidRDefault="00FB5D82" w:rsidP="00FB5D82">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46AF6745" w14:textId="77777777" w:rsidR="00FB5D82" w:rsidRPr="00465F96" w:rsidRDefault="00FB5D82" w:rsidP="00FB5D82">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52199C0E" w14:textId="77777777" w:rsidR="00FB5D82" w:rsidRPr="00147C3F" w:rsidRDefault="00FB5D82" w:rsidP="00FB5D82">
      <w:pPr>
        <w:contextualSpacing/>
        <w:rPr>
          <w:bCs/>
          <w:sz w:val="24"/>
          <w:szCs w:val="24"/>
        </w:rPr>
      </w:pPr>
      <w:r w:rsidRPr="00147C3F">
        <w:rPr>
          <w:sz w:val="24"/>
          <w:szCs w:val="24"/>
        </w:rPr>
        <w:t>Egzaminy powinny być standaryzowane i ukierunkowane na sprawdzenie wiedzy na poziomie wyższym niż sama znajomość zagadnień (poziom zrozumienia zagadnień, analizy i syntezy informacji oraz rozwiązywania problemów).</w:t>
      </w:r>
    </w:p>
    <w:p w14:paraId="3B84A4B2" w14:textId="77777777" w:rsidR="00FB5D82" w:rsidRPr="004167B1" w:rsidRDefault="00FB5D82" w:rsidP="00FB5D82">
      <w:pPr>
        <w:contextualSpacing/>
        <w:rPr>
          <w:bCs/>
          <w:sz w:val="24"/>
          <w:szCs w:val="24"/>
        </w:rPr>
      </w:pPr>
    </w:p>
    <w:tbl>
      <w:tblPr>
        <w:tblStyle w:val="Tabela-Siatka"/>
        <w:tblW w:w="0" w:type="auto"/>
        <w:tblLook w:val="04A0" w:firstRow="1" w:lastRow="0" w:firstColumn="1" w:lastColumn="0" w:noHBand="0" w:noVBand="1"/>
      </w:tblPr>
      <w:tblGrid>
        <w:gridCol w:w="562"/>
        <w:gridCol w:w="1985"/>
        <w:gridCol w:w="7647"/>
      </w:tblGrid>
      <w:tr w:rsidR="00FB5D82" w:rsidRPr="004167B1" w14:paraId="1E0C309A" w14:textId="77777777" w:rsidTr="00D60EE0">
        <w:tc>
          <w:tcPr>
            <w:tcW w:w="562" w:type="dxa"/>
          </w:tcPr>
          <w:p w14:paraId="6AAF11CF" w14:textId="77777777" w:rsidR="00FB5D82" w:rsidRPr="004167B1" w:rsidRDefault="00FB5D82" w:rsidP="00D60EE0">
            <w:pPr>
              <w:contextualSpacing/>
              <w:rPr>
                <w:b/>
              </w:rPr>
            </w:pPr>
            <w:r w:rsidRPr="004167B1">
              <w:rPr>
                <w:b/>
              </w:rPr>
              <w:t>Lp.</w:t>
            </w:r>
          </w:p>
        </w:tc>
        <w:tc>
          <w:tcPr>
            <w:tcW w:w="1985" w:type="dxa"/>
          </w:tcPr>
          <w:p w14:paraId="594B2789" w14:textId="77777777" w:rsidR="00FB5D82" w:rsidRPr="004167B1" w:rsidRDefault="00FB5D82" w:rsidP="00D60EE0">
            <w:pPr>
              <w:contextualSpacing/>
              <w:rPr>
                <w:b/>
              </w:rPr>
            </w:pPr>
            <w:r w:rsidRPr="004167B1">
              <w:rPr>
                <w:b/>
              </w:rPr>
              <w:t>Kategoria efektów</w:t>
            </w:r>
          </w:p>
        </w:tc>
        <w:tc>
          <w:tcPr>
            <w:tcW w:w="7647" w:type="dxa"/>
          </w:tcPr>
          <w:p w14:paraId="33389DD8" w14:textId="77777777" w:rsidR="00FB5D82" w:rsidRPr="004167B1" w:rsidRDefault="00FB5D82" w:rsidP="00D60EE0">
            <w:pPr>
              <w:contextualSpacing/>
              <w:rPr>
                <w:b/>
              </w:rPr>
            </w:pPr>
            <w:r w:rsidRPr="004167B1">
              <w:rPr>
                <w:b/>
              </w:rPr>
              <w:t>Formy weryfikacji</w:t>
            </w:r>
          </w:p>
        </w:tc>
      </w:tr>
      <w:tr w:rsidR="00FB5D82" w:rsidRPr="00553DB5" w14:paraId="2E03E5F1" w14:textId="77777777" w:rsidTr="00D60EE0">
        <w:tc>
          <w:tcPr>
            <w:tcW w:w="562" w:type="dxa"/>
          </w:tcPr>
          <w:p w14:paraId="54B14236" w14:textId="77777777" w:rsidR="00FB5D82" w:rsidRPr="004167B1" w:rsidRDefault="00FB5D82" w:rsidP="00D60EE0">
            <w:pPr>
              <w:contextualSpacing/>
              <w:rPr>
                <w:bCs/>
              </w:rPr>
            </w:pPr>
            <w:r w:rsidRPr="004167B1">
              <w:rPr>
                <w:bCs/>
              </w:rPr>
              <w:t>1.</w:t>
            </w:r>
          </w:p>
        </w:tc>
        <w:tc>
          <w:tcPr>
            <w:tcW w:w="1985" w:type="dxa"/>
          </w:tcPr>
          <w:p w14:paraId="2F45E949" w14:textId="77777777" w:rsidR="00FB5D82" w:rsidRPr="004167B1" w:rsidRDefault="00FB5D82" w:rsidP="00D60EE0">
            <w:pPr>
              <w:contextualSpacing/>
              <w:rPr>
                <w:bCs/>
              </w:rPr>
            </w:pPr>
            <w:r w:rsidRPr="004167B1">
              <w:rPr>
                <w:bCs/>
              </w:rPr>
              <w:t>Wiedza</w:t>
            </w:r>
          </w:p>
        </w:tc>
        <w:tc>
          <w:tcPr>
            <w:tcW w:w="7647" w:type="dxa"/>
          </w:tcPr>
          <w:p w14:paraId="28135CEE" w14:textId="77777777" w:rsidR="00FB5D82" w:rsidRPr="004167B1" w:rsidRDefault="00FB5D82" w:rsidP="00D60EE0">
            <w:pPr>
              <w:pStyle w:val="Akapitzlist"/>
              <w:rPr>
                <w:u w:val="single"/>
              </w:rPr>
            </w:pPr>
            <w:r w:rsidRPr="004167B1">
              <w:rPr>
                <w:u w:val="single"/>
              </w:rPr>
              <w:t>egzaminy/ zaliczenia ustne:</w:t>
            </w:r>
          </w:p>
          <w:p w14:paraId="09E0CDE9" w14:textId="77777777" w:rsidR="00FB5D82" w:rsidRPr="004167B1" w:rsidRDefault="00FB5D82" w:rsidP="004245FE">
            <w:pPr>
              <w:pStyle w:val="Akapitzlist"/>
              <w:numPr>
                <w:ilvl w:val="0"/>
                <w:numId w:val="24"/>
              </w:numPr>
            </w:pPr>
            <w:r w:rsidRPr="004167B1">
              <w:t>pytania teoretyczne</w:t>
            </w:r>
          </w:p>
          <w:p w14:paraId="10482702" w14:textId="77777777" w:rsidR="00FB5D82" w:rsidRPr="004167B1" w:rsidRDefault="00FB5D82" w:rsidP="004245FE">
            <w:pPr>
              <w:pStyle w:val="Akapitzlist"/>
              <w:numPr>
                <w:ilvl w:val="0"/>
                <w:numId w:val="24"/>
              </w:numPr>
            </w:pPr>
            <w:r w:rsidRPr="004167B1">
              <w:t>pytania problemowe</w:t>
            </w:r>
          </w:p>
          <w:p w14:paraId="3B0D3684" w14:textId="77777777" w:rsidR="00FB5D82" w:rsidRPr="004167B1" w:rsidRDefault="00FB5D82" w:rsidP="00D60EE0">
            <w:pPr>
              <w:pStyle w:val="Akapitzlist"/>
            </w:pPr>
          </w:p>
          <w:p w14:paraId="04F1480A" w14:textId="77777777" w:rsidR="00FB5D82" w:rsidRPr="004167B1" w:rsidRDefault="00FB5D82" w:rsidP="00D60EE0">
            <w:pPr>
              <w:pStyle w:val="Akapitzlist"/>
              <w:rPr>
                <w:u w:val="single"/>
              </w:rPr>
            </w:pPr>
            <w:r w:rsidRPr="004167B1">
              <w:rPr>
                <w:u w:val="single"/>
              </w:rPr>
              <w:t>egzaminy/ zaliczenia pisemne:</w:t>
            </w:r>
          </w:p>
          <w:p w14:paraId="37655231" w14:textId="77777777" w:rsidR="00FB5D82" w:rsidRPr="004167B1" w:rsidRDefault="00FB5D82" w:rsidP="004245FE">
            <w:pPr>
              <w:pStyle w:val="Akapitzlist"/>
              <w:numPr>
                <w:ilvl w:val="0"/>
                <w:numId w:val="25"/>
              </w:numPr>
            </w:pPr>
            <w:r w:rsidRPr="004167B1">
              <w:t>pytania teoretyczne</w:t>
            </w:r>
          </w:p>
          <w:p w14:paraId="450F023C" w14:textId="77777777" w:rsidR="00FB5D82" w:rsidRPr="004167B1" w:rsidRDefault="00FB5D82" w:rsidP="004245FE">
            <w:pPr>
              <w:pStyle w:val="Akapitzlist"/>
              <w:numPr>
                <w:ilvl w:val="0"/>
                <w:numId w:val="25"/>
              </w:numPr>
            </w:pPr>
            <w:r w:rsidRPr="004167B1">
              <w:t>pytania problemowe</w:t>
            </w:r>
          </w:p>
          <w:p w14:paraId="6BD588DE" w14:textId="77777777" w:rsidR="00FB5D82" w:rsidRPr="004167B1" w:rsidRDefault="00FB5D82" w:rsidP="004245FE">
            <w:pPr>
              <w:pStyle w:val="Akapitzlist"/>
              <w:numPr>
                <w:ilvl w:val="0"/>
                <w:numId w:val="25"/>
              </w:numPr>
            </w:pPr>
            <w:r w:rsidRPr="004167B1">
              <w:t>esej, kolokwium</w:t>
            </w:r>
          </w:p>
          <w:p w14:paraId="79F09B04" w14:textId="77777777" w:rsidR="00FB5D82" w:rsidRPr="004167B1" w:rsidRDefault="00FB5D82" w:rsidP="004245FE">
            <w:pPr>
              <w:pStyle w:val="Akapitzlist"/>
              <w:numPr>
                <w:ilvl w:val="0"/>
                <w:numId w:val="25"/>
              </w:numPr>
            </w:pPr>
            <w:r w:rsidRPr="004167B1">
              <w:t>projekt</w:t>
            </w:r>
          </w:p>
          <w:p w14:paraId="1E77D7B9" w14:textId="77777777" w:rsidR="00FB5D82" w:rsidRPr="004167B1" w:rsidRDefault="00FB5D82" w:rsidP="004245FE">
            <w:pPr>
              <w:pStyle w:val="Akapitzlist"/>
              <w:numPr>
                <w:ilvl w:val="0"/>
                <w:numId w:val="25"/>
              </w:numPr>
            </w:pPr>
            <w:r w:rsidRPr="004167B1">
              <w:t>prezentacja</w:t>
            </w:r>
          </w:p>
          <w:p w14:paraId="769BA401" w14:textId="77777777" w:rsidR="00FB5D82" w:rsidRPr="004167B1" w:rsidRDefault="00FB5D82" w:rsidP="004245FE">
            <w:pPr>
              <w:pStyle w:val="Akapitzlist"/>
              <w:numPr>
                <w:ilvl w:val="0"/>
                <w:numId w:val="25"/>
              </w:numPr>
            </w:pPr>
            <w:r w:rsidRPr="004167B1">
              <w:t>krótkie ustrukturyzowane pytania</w:t>
            </w:r>
          </w:p>
          <w:p w14:paraId="4BEFA55C" w14:textId="77777777" w:rsidR="00FB5D82" w:rsidRPr="004167B1" w:rsidRDefault="00FB5D82" w:rsidP="004245FE">
            <w:pPr>
              <w:pStyle w:val="Akapitzlist"/>
              <w:numPr>
                <w:ilvl w:val="0"/>
                <w:numId w:val="25"/>
              </w:numPr>
            </w:pPr>
            <w:r w:rsidRPr="004167B1">
              <w:t>testy wielokrotnego wyboru (Multiple Choice Questions, MCQ)</w:t>
            </w:r>
          </w:p>
          <w:p w14:paraId="43A7A2F2" w14:textId="77777777" w:rsidR="00FB5D82" w:rsidRPr="004167B1" w:rsidRDefault="00FB5D82" w:rsidP="004245FE">
            <w:pPr>
              <w:pStyle w:val="Akapitzlist"/>
              <w:numPr>
                <w:ilvl w:val="0"/>
                <w:numId w:val="25"/>
              </w:numPr>
            </w:pPr>
            <w:r w:rsidRPr="004167B1">
              <w:t>testy wielokrotnej odpowiedzi (Multiple Response Questions, MRQ)</w:t>
            </w:r>
          </w:p>
          <w:p w14:paraId="112306AB" w14:textId="77777777" w:rsidR="00FB5D82" w:rsidRPr="004167B1" w:rsidRDefault="00FB5D82" w:rsidP="004245FE">
            <w:pPr>
              <w:pStyle w:val="Akapitzlist"/>
              <w:numPr>
                <w:ilvl w:val="0"/>
                <w:numId w:val="25"/>
              </w:numPr>
            </w:pPr>
            <w:r w:rsidRPr="004167B1">
              <w:t>testy wyboru Tak/Nie</w:t>
            </w:r>
          </w:p>
          <w:p w14:paraId="07C37F0E" w14:textId="77777777" w:rsidR="00FB5D82" w:rsidRPr="004167B1" w:rsidRDefault="00FB5D82" w:rsidP="004245FE">
            <w:pPr>
              <w:pStyle w:val="Akapitzlist"/>
              <w:numPr>
                <w:ilvl w:val="0"/>
                <w:numId w:val="25"/>
              </w:numPr>
            </w:pPr>
            <w:r w:rsidRPr="004167B1">
              <w:t>testy dopasowania odpowiedzi</w:t>
            </w:r>
          </w:p>
          <w:p w14:paraId="71EDE0A6" w14:textId="77777777" w:rsidR="00FB5D82" w:rsidRPr="004167B1" w:rsidRDefault="00FB5D82" w:rsidP="004245FE">
            <w:pPr>
              <w:pStyle w:val="Akapitzlist"/>
              <w:numPr>
                <w:ilvl w:val="0"/>
                <w:numId w:val="25"/>
              </w:numPr>
            </w:pPr>
            <w:r w:rsidRPr="004167B1">
              <w:t>test obrazkowy</w:t>
            </w:r>
          </w:p>
          <w:p w14:paraId="4DD032B8" w14:textId="77777777" w:rsidR="00FB5D82" w:rsidRPr="004167B1" w:rsidRDefault="00FB5D82" w:rsidP="004245FE">
            <w:pPr>
              <w:pStyle w:val="Akapitzlist"/>
              <w:numPr>
                <w:ilvl w:val="0"/>
                <w:numId w:val="25"/>
              </w:numPr>
            </w:pPr>
            <w:r w:rsidRPr="004167B1">
              <w:t>test krótkich odpowiedzi SAQs</w:t>
            </w:r>
          </w:p>
          <w:p w14:paraId="4736A4C5" w14:textId="77777777" w:rsidR="00FB5D82" w:rsidRPr="004167B1" w:rsidRDefault="00FB5D82" w:rsidP="004245FE">
            <w:pPr>
              <w:pStyle w:val="Akapitzlist"/>
              <w:numPr>
                <w:ilvl w:val="0"/>
                <w:numId w:val="25"/>
              </w:numPr>
            </w:pPr>
            <w:r w:rsidRPr="004167B1">
              <w:t>test uzupełniania odpowiedzi</w:t>
            </w:r>
          </w:p>
          <w:p w14:paraId="165BF0F0" w14:textId="77777777" w:rsidR="00FB5D82" w:rsidRPr="004167B1" w:rsidRDefault="00FB5D82" w:rsidP="004245FE">
            <w:pPr>
              <w:pStyle w:val="Akapitzlist"/>
              <w:numPr>
                <w:ilvl w:val="0"/>
                <w:numId w:val="25"/>
              </w:numPr>
            </w:pPr>
            <w:r w:rsidRPr="004167B1">
              <w:t>test uszeregowania odpowiedzi</w:t>
            </w:r>
          </w:p>
          <w:p w14:paraId="6036D2B8" w14:textId="77777777" w:rsidR="00FB5D82" w:rsidRPr="004167B1" w:rsidRDefault="00FB5D82" w:rsidP="004245FE">
            <w:pPr>
              <w:pStyle w:val="Akapitzlist"/>
              <w:numPr>
                <w:ilvl w:val="0"/>
                <w:numId w:val="25"/>
              </w:numPr>
            </w:pPr>
            <w:r w:rsidRPr="004167B1">
              <w:t>quiz</w:t>
            </w:r>
          </w:p>
          <w:p w14:paraId="323ECB24" w14:textId="77777777" w:rsidR="00FB5D82" w:rsidRPr="00553DB5" w:rsidRDefault="00FB5D82" w:rsidP="00D60EE0">
            <w:pPr>
              <w:contextualSpacing/>
              <w:rPr>
                <w:bCs/>
              </w:rPr>
            </w:pPr>
          </w:p>
        </w:tc>
      </w:tr>
      <w:tr w:rsidR="00FB5D82" w:rsidRPr="00553DB5" w14:paraId="7EE74EA9" w14:textId="77777777" w:rsidTr="00D60EE0">
        <w:tc>
          <w:tcPr>
            <w:tcW w:w="562" w:type="dxa"/>
          </w:tcPr>
          <w:p w14:paraId="66991B6D" w14:textId="77777777" w:rsidR="00FB5D82" w:rsidRPr="00553DB5" w:rsidRDefault="00FB5D82" w:rsidP="00D60EE0">
            <w:pPr>
              <w:contextualSpacing/>
              <w:rPr>
                <w:bCs/>
              </w:rPr>
            </w:pPr>
            <w:r>
              <w:rPr>
                <w:bCs/>
              </w:rPr>
              <w:t>2.</w:t>
            </w:r>
          </w:p>
        </w:tc>
        <w:tc>
          <w:tcPr>
            <w:tcW w:w="1985" w:type="dxa"/>
          </w:tcPr>
          <w:p w14:paraId="1ABE0C60" w14:textId="77777777" w:rsidR="00FB5D82" w:rsidRDefault="00FB5D82" w:rsidP="00D60EE0">
            <w:pPr>
              <w:contextualSpacing/>
              <w:rPr>
                <w:bCs/>
              </w:rPr>
            </w:pPr>
            <w:r>
              <w:rPr>
                <w:bCs/>
              </w:rPr>
              <w:t>Umiejętności:</w:t>
            </w:r>
          </w:p>
          <w:p w14:paraId="07ED884F" w14:textId="77777777" w:rsidR="00FB5D82" w:rsidRPr="001A321E" w:rsidRDefault="00FB5D82" w:rsidP="00D60EE0">
            <w:pPr>
              <w:pStyle w:val="Akapitzlist"/>
              <w:numPr>
                <w:ilvl w:val="0"/>
                <w:numId w:val="12"/>
              </w:numPr>
              <w:rPr>
                <w:bCs/>
              </w:rPr>
            </w:pPr>
            <w:r w:rsidRPr="001A321E">
              <w:rPr>
                <w:bCs/>
              </w:rPr>
              <w:t>umiejętności proceduralne/ manualne</w:t>
            </w:r>
          </w:p>
          <w:p w14:paraId="3E92F27A" w14:textId="77777777" w:rsidR="00FB5D82" w:rsidRDefault="00FB5D82" w:rsidP="00D60EE0">
            <w:pPr>
              <w:pStyle w:val="Akapitzlist"/>
              <w:numPr>
                <w:ilvl w:val="0"/>
                <w:numId w:val="12"/>
              </w:numPr>
              <w:rPr>
                <w:bCs/>
              </w:rPr>
            </w:pPr>
            <w:r w:rsidRPr="004C00F4">
              <w:rPr>
                <w:bCs/>
              </w:rPr>
              <w:t>w zakresie profesjonalnego komunikowania się z pacjentem</w:t>
            </w:r>
          </w:p>
          <w:p w14:paraId="266CF981" w14:textId="77777777" w:rsidR="00FB5D82" w:rsidRPr="005F2E3A" w:rsidRDefault="00FB5D82" w:rsidP="00D60EE0">
            <w:pPr>
              <w:pStyle w:val="Akapitzlist"/>
              <w:ind w:left="360"/>
              <w:rPr>
                <w:bCs/>
              </w:rPr>
            </w:pPr>
          </w:p>
        </w:tc>
        <w:tc>
          <w:tcPr>
            <w:tcW w:w="7647" w:type="dxa"/>
          </w:tcPr>
          <w:p w14:paraId="3DAC92C5" w14:textId="77777777" w:rsidR="00FB5D82" w:rsidRPr="00754483" w:rsidRDefault="00FB5D82" w:rsidP="00D60EE0">
            <w:pPr>
              <w:pStyle w:val="Akapitzlist"/>
              <w:rPr>
                <w:bCs/>
              </w:rPr>
            </w:pPr>
          </w:p>
          <w:p w14:paraId="20875F4B" w14:textId="77777777" w:rsidR="00FB5D82" w:rsidRPr="00754483" w:rsidRDefault="00FB5D82" w:rsidP="00D60EE0">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045F7DEB" w14:textId="77777777" w:rsidR="00FB5D82" w:rsidRPr="00754483" w:rsidRDefault="00FB5D82" w:rsidP="00D60EE0">
            <w:pPr>
              <w:pStyle w:val="Akapitzlist"/>
              <w:numPr>
                <w:ilvl w:val="0"/>
                <w:numId w:val="21"/>
              </w:numPr>
              <w:rPr>
                <w:bCs/>
              </w:rPr>
            </w:pPr>
            <w:r w:rsidRPr="00754483">
              <w:rPr>
                <w:bCs/>
              </w:rPr>
              <w:t>tradycyjny egzamin kliniczny</w:t>
            </w:r>
          </w:p>
          <w:p w14:paraId="5E6E404A" w14:textId="77777777" w:rsidR="00FB5D82" w:rsidRPr="00754483" w:rsidRDefault="00FB5D82" w:rsidP="00D60EE0">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46A53F42" w14:textId="77777777" w:rsidR="00FB5D82" w:rsidRPr="00754483" w:rsidRDefault="00FB5D82" w:rsidP="00D60EE0">
            <w:pPr>
              <w:pStyle w:val="Akapitzlist"/>
              <w:numPr>
                <w:ilvl w:val="0"/>
                <w:numId w:val="21"/>
              </w:numPr>
              <w:rPr>
                <w:bCs/>
                <w:i/>
                <w:iCs/>
                <w:lang w:val="en-GB"/>
              </w:rPr>
            </w:pPr>
            <w:r w:rsidRPr="00754483">
              <w:rPr>
                <w:bCs/>
                <w:i/>
                <w:iCs/>
                <w:lang w:val="en-GB"/>
              </w:rPr>
              <w:t>Mini-Cex</w:t>
            </w:r>
          </w:p>
          <w:p w14:paraId="4C78A1CA" w14:textId="77777777" w:rsidR="00FB5D82" w:rsidRPr="00754483" w:rsidRDefault="00FB5D82" w:rsidP="00D60EE0">
            <w:pPr>
              <w:pStyle w:val="Akapitzlist"/>
              <w:numPr>
                <w:ilvl w:val="0"/>
                <w:numId w:val="21"/>
              </w:numPr>
              <w:rPr>
                <w:bCs/>
              </w:rPr>
            </w:pPr>
            <w:r w:rsidRPr="00754483">
              <w:rPr>
                <w:bCs/>
              </w:rPr>
              <w:t>sporządzenie dokumentacji medycznej/ planu opieki</w:t>
            </w:r>
          </w:p>
          <w:p w14:paraId="4AE3A1EB" w14:textId="77777777" w:rsidR="00FB5D82" w:rsidRPr="00754483" w:rsidRDefault="00FB5D82" w:rsidP="00D60EE0">
            <w:pPr>
              <w:pStyle w:val="Akapitzlist"/>
              <w:numPr>
                <w:ilvl w:val="0"/>
                <w:numId w:val="21"/>
              </w:numPr>
            </w:pPr>
            <w:r w:rsidRPr="00754483">
              <w:t xml:space="preserve">analiza przypadku/ </w:t>
            </w:r>
            <w:r w:rsidRPr="00754483">
              <w:rPr>
                <w:i/>
                <w:iCs/>
              </w:rPr>
              <w:t>case study</w:t>
            </w:r>
          </w:p>
          <w:p w14:paraId="19C77E8E" w14:textId="77777777" w:rsidR="00FB5D82" w:rsidRPr="001A321E" w:rsidRDefault="00FB5D82" w:rsidP="00D60EE0">
            <w:pPr>
              <w:pStyle w:val="Akapitzlist"/>
              <w:numPr>
                <w:ilvl w:val="0"/>
                <w:numId w:val="21"/>
              </w:numPr>
              <w:rPr>
                <w:bCs/>
                <w:i/>
                <w:iCs/>
              </w:rPr>
            </w:pPr>
            <w:r w:rsidRPr="00754483">
              <w:t>raport, sprawozdanie</w:t>
            </w:r>
          </w:p>
          <w:p w14:paraId="154EBA52" w14:textId="77777777" w:rsidR="00FB5D82" w:rsidRPr="00754483" w:rsidRDefault="00FB5D82" w:rsidP="00D60EE0">
            <w:pPr>
              <w:pStyle w:val="Akapitzlist"/>
              <w:numPr>
                <w:ilvl w:val="0"/>
                <w:numId w:val="21"/>
              </w:numPr>
              <w:rPr>
                <w:bCs/>
              </w:rPr>
            </w:pPr>
            <w:r w:rsidRPr="00754483">
              <w:rPr>
                <w:bCs/>
              </w:rPr>
              <w:t>egzamin praktycznego w warunkach symulowanych lub w warunkach klinicznych, z użyciem kart obserwacji lub list kontrolnych</w:t>
            </w:r>
          </w:p>
          <w:p w14:paraId="084EA021" w14:textId="77777777" w:rsidR="00FB5D82" w:rsidRPr="00754483" w:rsidRDefault="00FB5D82" w:rsidP="00D60EE0">
            <w:pPr>
              <w:pStyle w:val="Akapitzlist"/>
              <w:ind w:left="360"/>
              <w:rPr>
                <w:bCs/>
              </w:rPr>
            </w:pPr>
          </w:p>
          <w:p w14:paraId="4B61B847" w14:textId="77777777" w:rsidR="00FB5D82" w:rsidRPr="00754483" w:rsidRDefault="00FB5D82" w:rsidP="00D60EE0">
            <w:pPr>
              <w:rPr>
                <w:bCs/>
              </w:rPr>
            </w:pPr>
          </w:p>
        </w:tc>
      </w:tr>
      <w:tr w:rsidR="00FB5D82" w:rsidRPr="00553DB5" w14:paraId="6B3F0E11" w14:textId="77777777" w:rsidTr="00D60EE0">
        <w:tc>
          <w:tcPr>
            <w:tcW w:w="562" w:type="dxa"/>
          </w:tcPr>
          <w:p w14:paraId="0AC1A58E" w14:textId="77777777" w:rsidR="00FB5D82" w:rsidRPr="00553DB5" w:rsidRDefault="00FB5D82" w:rsidP="00D60EE0">
            <w:pPr>
              <w:contextualSpacing/>
              <w:rPr>
                <w:bCs/>
              </w:rPr>
            </w:pPr>
            <w:r>
              <w:rPr>
                <w:bCs/>
              </w:rPr>
              <w:t>3.</w:t>
            </w:r>
          </w:p>
        </w:tc>
        <w:tc>
          <w:tcPr>
            <w:tcW w:w="1985" w:type="dxa"/>
          </w:tcPr>
          <w:p w14:paraId="41F8EB50" w14:textId="77777777" w:rsidR="00FB5D82" w:rsidRPr="00553DB5" w:rsidRDefault="00FB5D82" w:rsidP="00D60EE0">
            <w:pPr>
              <w:contextualSpacing/>
              <w:rPr>
                <w:bCs/>
              </w:rPr>
            </w:pPr>
            <w:r>
              <w:rPr>
                <w:bCs/>
              </w:rPr>
              <w:t>Kompetencje społeczne</w:t>
            </w:r>
          </w:p>
        </w:tc>
        <w:tc>
          <w:tcPr>
            <w:tcW w:w="7647" w:type="dxa"/>
          </w:tcPr>
          <w:p w14:paraId="056834C8" w14:textId="77777777" w:rsidR="00FB5D82" w:rsidRPr="00754483" w:rsidRDefault="00FB5D82"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09BD9289" w14:textId="77777777" w:rsidR="00FB5D82" w:rsidRPr="00754483" w:rsidRDefault="00FB5D82" w:rsidP="004245FE">
            <w:pPr>
              <w:pStyle w:val="Akapitzlist"/>
              <w:numPr>
                <w:ilvl w:val="0"/>
                <w:numId w:val="26"/>
              </w:numPr>
              <w:rPr>
                <w:bCs/>
              </w:rPr>
            </w:pPr>
            <w:r w:rsidRPr="00754483">
              <w:rPr>
                <w:rFonts w:ascii="Verdana" w:hAnsi="Verdana"/>
                <w:sz w:val="20"/>
                <w:szCs w:val="20"/>
                <w:shd w:val="clear" w:color="auto" w:fill="FFFFFF"/>
              </w:rPr>
              <w:t>samoobserwacja</w:t>
            </w:r>
          </w:p>
          <w:p w14:paraId="48AB35E3" w14:textId="77777777" w:rsidR="00FB5D82" w:rsidRPr="00754483" w:rsidRDefault="00FB5D82" w:rsidP="00D60EE0">
            <w:pPr>
              <w:ind w:left="360"/>
              <w:rPr>
                <w:bCs/>
              </w:rPr>
            </w:pPr>
          </w:p>
        </w:tc>
      </w:tr>
    </w:tbl>
    <w:p w14:paraId="6D0BA2C0" w14:textId="77777777" w:rsidR="00FB5D82" w:rsidRDefault="00FB5D82" w:rsidP="00FB5D82">
      <w:pPr>
        <w:contextualSpacing/>
        <w:rPr>
          <w:rFonts w:ascii="Times New Roman" w:hAnsi="Times New Roman"/>
          <w:b/>
          <w:sz w:val="24"/>
          <w:szCs w:val="24"/>
        </w:rPr>
      </w:pPr>
      <w:r w:rsidRPr="001E761C">
        <w:rPr>
          <w:bCs/>
          <w:sz w:val="20"/>
          <w:szCs w:val="20"/>
        </w:rPr>
        <w:t>*</w:t>
      </w:r>
      <w:r w:rsidRPr="00D06132">
        <w:rPr>
          <w:bCs/>
          <w:sz w:val="20"/>
          <w:szCs w:val="20"/>
        </w:rPr>
        <w:t xml:space="preserve"> </w:t>
      </w:r>
      <w:r w:rsidRPr="0009239B">
        <w:rPr>
          <w:bCs/>
          <w:sz w:val="20"/>
          <w:szCs w:val="20"/>
        </w:rPr>
        <w:t>należy usunąć formy weryfikacji nieadekwatne dla kierunku, a jeśli zachodzi potrzeba – dodać zaplanowane dostosowania</w:t>
      </w:r>
    </w:p>
    <w:p w14:paraId="253447C7" w14:textId="53B0A17C" w:rsidR="00CB39A6" w:rsidRPr="00FB5D82" w:rsidRDefault="00CB39A6" w:rsidP="00FB5D82">
      <w:pPr>
        <w:suppressAutoHyphens/>
        <w:contextualSpacing/>
        <w:rPr>
          <w:rFonts w:cs="Calibri"/>
          <w:b/>
          <w:sz w:val="24"/>
          <w:szCs w:val="24"/>
        </w:rPr>
      </w:pPr>
    </w:p>
    <w:sectPr w:rsidR="00CB39A6" w:rsidRPr="00FB5D82" w:rsidSect="00FB5D8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54BC8" w14:textId="77777777" w:rsidR="00084157" w:rsidRDefault="00084157" w:rsidP="00E91587">
      <w:r>
        <w:separator/>
      </w:r>
    </w:p>
  </w:endnote>
  <w:endnote w:type="continuationSeparator" w:id="0">
    <w:p w14:paraId="2A7A3DC2" w14:textId="77777777" w:rsidR="00084157" w:rsidRDefault="00084157"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04622E3A" w:rsidR="00B94F19" w:rsidRDefault="00B94F19"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269E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269E7">
              <w:rPr>
                <w:b/>
                <w:bCs/>
                <w:noProof/>
              </w:rPr>
              <w:t>44</w:t>
            </w:r>
            <w:r>
              <w:rPr>
                <w:b/>
                <w:bCs/>
                <w:sz w:val="24"/>
                <w:szCs w:val="24"/>
              </w:rPr>
              <w:fldChar w:fldCharType="end"/>
            </w:r>
          </w:p>
        </w:sdtContent>
      </w:sdt>
    </w:sdtContent>
  </w:sdt>
  <w:p w14:paraId="3A88CD88" w14:textId="77777777" w:rsidR="00B94F19" w:rsidRDefault="00B94F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FD96D" w14:textId="77777777" w:rsidR="00084157" w:rsidRDefault="00084157" w:rsidP="00E91587">
      <w:r>
        <w:separator/>
      </w:r>
    </w:p>
  </w:footnote>
  <w:footnote w:type="continuationSeparator" w:id="0">
    <w:p w14:paraId="5603E31C" w14:textId="77777777" w:rsidR="00084157" w:rsidRDefault="00084157" w:rsidP="00E91587">
      <w:r>
        <w:continuationSeparator/>
      </w:r>
    </w:p>
  </w:footnote>
  <w:footnote w:id="1">
    <w:p w14:paraId="53D88969" w14:textId="77777777" w:rsidR="00B94F19" w:rsidRPr="00FB5D82" w:rsidRDefault="00B94F19">
      <w:pPr>
        <w:pStyle w:val="Tekstprzypisudolnego"/>
        <w:rPr>
          <w:b/>
          <w:sz w:val="18"/>
        </w:rPr>
      </w:pPr>
      <w:r w:rsidRPr="00FB5D82">
        <w:rPr>
          <w:b/>
          <w:sz w:val="18"/>
        </w:rPr>
        <w:t>Objaśnienie oznaczeń:</w:t>
      </w:r>
    </w:p>
    <w:p w14:paraId="0EF7FA6E" w14:textId="431D3DCC" w:rsidR="00B94F19" w:rsidRDefault="00B94F19">
      <w:pPr>
        <w:pStyle w:val="Tekstprzypisudolnego"/>
      </w:pPr>
      <w:r>
        <w:rPr>
          <w:rStyle w:val="Odwoanieprzypisudolnego"/>
        </w:rPr>
        <w:footnoteRef/>
      </w:r>
      <w:r>
        <w:t xml:space="preserve"> Dla kierunków regulowanych standardami kształcenia tj.: lekarskiego, lekarsko-dentystycznego, farmaceutycznego, położnictwa, pielęgniarstwa, fizjoterapii, ratownictwa medycznego: Ogólny/Szczegółowy, dla pozostałych kierunków: Kierunkowy/Przedmiotowy;</w:t>
      </w:r>
    </w:p>
  </w:footnote>
  <w:footnote w:id="2">
    <w:p w14:paraId="6F746241" w14:textId="0C5A4420" w:rsidR="00B94F19" w:rsidRDefault="00B94F19">
      <w:pPr>
        <w:pStyle w:val="Tekstprzypisudolnego"/>
      </w:pPr>
      <w:r>
        <w:rPr>
          <w:rStyle w:val="Odwoanieprzypisudolnego"/>
        </w:rPr>
        <w:footnoteRef/>
      </w:r>
      <w:r>
        <w:t xml:space="preserve"> Liczba dowolna (należy dodać lub usunąć wiersze tabeli w razie potrzeby).</w:t>
      </w:r>
    </w:p>
  </w:footnote>
  <w:footnote w:id="3">
    <w:p w14:paraId="4846EC00" w14:textId="77777777" w:rsidR="00B94F19" w:rsidRDefault="00B94F19">
      <w:pPr>
        <w:pStyle w:val="Tekstprzypisudolnego"/>
      </w:pPr>
      <w:r>
        <w:rPr>
          <w:rStyle w:val="Odwoanieprzypisudolnego"/>
        </w:rPr>
        <w:footnoteRef/>
      </w:r>
      <w:r>
        <w:t xml:space="preserve"> Dla kierunków regulowanych standardami kształcenia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w:t>
      </w:r>
    </w:p>
    <w:p w14:paraId="5CF17A7A" w14:textId="77777777" w:rsidR="00B94F19" w:rsidRDefault="00B94F19">
      <w:pPr>
        <w:pStyle w:val="Tekstprzypisudolnego"/>
      </w:pPr>
      <w:r>
        <w:t>Dla szczegółowych efektów uczenia się przyjmuje się oznaczenia zgodne z odpowiednim standardem kształcenia (np. A.W1., B.W22., D.U4., F.U15.).</w:t>
      </w:r>
    </w:p>
    <w:p w14:paraId="666F7104" w14:textId="77777777" w:rsidR="00B94F19" w:rsidRDefault="00B94F19">
      <w:pPr>
        <w:pStyle w:val="Tekstprzypisudolnego"/>
      </w:pPr>
      <w:r>
        <w:t>Dla ogólnych efektów uczenia się przyjmuje się następujące oznaczenia: kategoria wiedza W.1., W.2., W.3., i kolejne, kategoria umiejętności: U.1., U.2., U.3., i kolejne, kategoria kompetencje społeczne K.1., K.2., K.3., i kolejne;</w:t>
      </w:r>
    </w:p>
    <w:p w14:paraId="751E3F32" w14:textId="77777777" w:rsidR="00B94F19" w:rsidRDefault="00B94F19">
      <w:pPr>
        <w:pStyle w:val="Tekstprzypisudolnego"/>
      </w:pPr>
      <w:r>
        <w:t>Efekty uczenia się niewynikające ze standardów uwzględniane są w programie studiów poprzez dodanie kolejnych pozycji w istniejących grupach efektów i dodanie akronimu UMW po podkreślnikiem;</w:t>
      </w:r>
    </w:p>
    <w:p w14:paraId="3E9667D4" w14:textId="77777777" w:rsidR="00B94F19" w:rsidRDefault="00B94F19">
      <w:pPr>
        <w:pStyle w:val="Tekstprzypisudolnego"/>
      </w:pPr>
      <w:r>
        <w:t>Dla pozostałych kierunków studiów dla efektów kierunkowych przyjmuje się poniższe oznaczenia:</w:t>
      </w:r>
    </w:p>
    <w:p w14:paraId="224C18F9" w14:textId="77777777" w:rsidR="00B94F19" w:rsidRDefault="00B94F19">
      <w:pPr>
        <w:pStyle w:val="Tekstprzypisudolnego"/>
      </w:pPr>
      <w:r>
        <w:t>K (przed podkreślnikiem) — ogólne efekty uczenia się</w:t>
      </w:r>
    </w:p>
    <w:p w14:paraId="6E107CCD" w14:textId="77777777" w:rsidR="00B94F19" w:rsidRDefault="00B94F19">
      <w:pPr>
        <w:pStyle w:val="Tekstprzypisudolnego"/>
      </w:pPr>
      <w:r>
        <w:t>W — kategoria wiedzy; U — kategoria umiejętności; K (po podkreślniku) — kategoria kompetencji społecznych</w:t>
      </w:r>
    </w:p>
    <w:p w14:paraId="67BA60BA" w14:textId="77777777" w:rsidR="00B94F19" w:rsidRDefault="00B94F19">
      <w:pPr>
        <w:pStyle w:val="Tekstprzypisudolnego"/>
      </w:pPr>
      <w:r>
        <w:t>01, 02, 03 i kolejne — numer efektu uczenia się (np. K_W01, K_U11, K_K05);</w:t>
      </w:r>
    </w:p>
    <w:p w14:paraId="31FCFB81" w14:textId="77777777" w:rsidR="00B94F19" w:rsidRDefault="00B94F19">
      <w:pPr>
        <w:pStyle w:val="Tekstprzypisudolnego"/>
      </w:pPr>
      <w:r>
        <w:t>Dla efektów przedmiotowych przyjmuje się poniższe oznaczenia:</w:t>
      </w:r>
    </w:p>
    <w:p w14:paraId="02CB400A" w14:textId="77777777" w:rsidR="00B94F19" w:rsidRDefault="00B94F19">
      <w:pPr>
        <w:pStyle w:val="Tekstprzypisudolnego"/>
      </w:pPr>
      <w:r>
        <w:t>P (przed podkreślnikiem) — szczegółowe efekty uczenia się</w:t>
      </w:r>
    </w:p>
    <w:p w14:paraId="07D22B2E" w14:textId="77777777" w:rsidR="00B94F19" w:rsidRDefault="00B94F19">
      <w:pPr>
        <w:pStyle w:val="Tekstprzypisudolnego"/>
      </w:pPr>
      <w:r>
        <w:t>W — kategoria wiedzy; U — kategoria umiejętności; K (po podkreślniku) — kategoria kompetencji społecznych</w:t>
      </w:r>
    </w:p>
    <w:p w14:paraId="1D8536BF" w14:textId="77777777" w:rsidR="00B94F19" w:rsidRDefault="00B94F19">
      <w:pPr>
        <w:pStyle w:val="Tekstprzypisudolnego"/>
      </w:pPr>
      <w:r>
        <w:t>01, 02, 03 i kolejne — numer efektu uczenia się (np. P_W01, P_U11, P_K05);</w:t>
      </w:r>
    </w:p>
    <w:p w14:paraId="1E0E2A76" w14:textId="6B53A5A5" w:rsidR="00B94F19" w:rsidRDefault="00B94F19">
      <w:pPr>
        <w:pStyle w:val="Tekstprzypisudolnego"/>
      </w:pPr>
      <w:r>
        <w:t>Dla szkoleń BHP i P.P oraz Przysposobienia bibliotecznego numery efektów uczenia się powinny być zgodne z §10 ust. 2 Uchwały Senatu w sprawie ustalenia wytycznych w zakresie opracowywania programów studiów, studiów podyplomowych oraz programów kształcenia w szkole doktorskiej;</w:t>
      </w:r>
    </w:p>
  </w:footnote>
  <w:footnote w:id="4">
    <w:p w14:paraId="303CCF12" w14:textId="75C5DF87" w:rsidR="00B94F19" w:rsidRDefault="00B94F19">
      <w:pPr>
        <w:pStyle w:val="Tekstprzypisudolnego"/>
      </w:pPr>
      <w:r>
        <w:rPr>
          <w:rStyle w:val="Odwoanieprzypisudolnego"/>
        </w:rPr>
        <w:footnoteRef/>
      </w:r>
      <w:r>
        <w:t xml:space="preserve"> Wpisać symbol z Polskich Ram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B94F19" w:rsidRDefault="00B94F19"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B94F19" w:rsidRPr="00645354" w:rsidRDefault="00B94F19" w:rsidP="00FF2839">
    <w:pPr>
      <w:pStyle w:val="Nagwek"/>
      <w:tabs>
        <w:tab w:val="clear" w:pos="9072"/>
      </w:tabs>
      <w:ind w:left="6372"/>
      <w:rPr>
        <w:sz w:val="20"/>
        <w:szCs w:val="20"/>
      </w:rPr>
    </w:pPr>
  </w:p>
  <w:p w14:paraId="1B8F609E" w14:textId="77777777" w:rsidR="00B94F19" w:rsidRPr="00645354" w:rsidRDefault="00B94F19"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1"/>
    <w:rsid w:val="00011097"/>
    <w:rsid w:val="00011ABF"/>
    <w:rsid w:val="00013A2C"/>
    <w:rsid w:val="00014349"/>
    <w:rsid w:val="0002557F"/>
    <w:rsid w:val="00027FBB"/>
    <w:rsid w:val="00030973"/>
    <w:rsid w:val="00043411"/>
    <w:rsid w:val="000512BE"/>
    <w:rsid w:val="00051446"/>
    <w:rsid w:val="000551CA"/>
    <w:rsid w:val="000600EF"/>
    <w:rsid w:val="00061959"/>
    <w:rsid w:val="00062721"/>
    <w:rsid w:val="00064766"/>
    <w:rsid w:val="00064CA1"/>
    <w:rsid w:val="00067E57"/>
    <w:rsid w:val="000715F9"/>
    <w:rsid w:val="000723E8"/>
    <w:rsid w:val="00077829"/>
    <w:rsid w:val="00081E34"/>
    <w:rsid w:val="00084157"/>
    <w:rsid w:val="00090AF9"/>
    <w:rsid w:val="00092AB9"/>
    <w:rsid w:val="00092CA7"/>
    <w:rsid w:val="00093473"/>
    <w:rsid w:val="00094FE1"/>
    <w:rsid w:val="00095D76"/>
    <w:rsid w:val="00096D74"/>
    <w:rsid w:val="000A0F2A"/>
    <w:rsid w:val="000A2A62"/>
    <w:rsid w:val="000A73AF"/>
    <w:rsid w:val="000A7913"/>
    <w:rsid w:val="000B4EA8"/>
    <w:rsid w:val="000B6C78"/>
    <w:rsid w:val="000B7335"/>
    <w:rsid w:val="000C0D36"/>
    <w:rsid w:val="000C698F"/>
    <w:rsid w:val="000D6BF4"/>
    <w:rsid w:val="000E04FD"/>
    <w:rsid w:val="000E1146"/>
    <w:rsid w:val="000E2FCE"/>
    <w:rsid w:val="000E40F8"/>
    <w:rsid w:val="000F105D"/>
    <w:rsid w:val="000F2068"/>
    <w:rsid w:val="001001E2"/>
    <w:rsid w:val="001032BD"/>
    <w:rsid w:val="001039CF"/>
    <w:rsid w:val="00103AB8"/>
    <w:rsid w:val="00120584"/>
    <w:rsid w:val="0012233B"/>
    <w:rsid w:val="00124E83"/>
    <w:rsid w:val="00130276"/>
    <w:rsid w:val="00131F72"/>
    <w:rsid w:val="001345D0"/>
    <w:rsid w:val="001510A1"/>
    <w:rsid w:val="001526FA"/>
    <w:rsid w:val="001545BD"/>
    <w:rsid w:val="00155E8C"/>
    <w:rsid w:val="001565D7"/>
    <w:rsid w:val="00157FC0"/>
    <w:rsid w:val="00160C59"/>
    <w:rsid w:val="00160CAB"/>
    <w:rsid w:val="00166AED"/>
    <w:rsid w:val="00167C4E"/>
    <w:rsid w:val="00174345"/>
    <w:rsid w:val="0018501D"/>
    <w:rsid w:val="00185C11"/>
    <w:rsid w:val="00187F73"/>
    <w:rsid w:val="0019573F"/>
    <w:rsid w:val="00195B3C"/>
    <w:rsid w:val="001A1EBA"/>
    <w:rsid w:val="001A2632"/>
    <w:rsid w:val="001A31FD"/>
    <w:rsid w:val="001A321E"/>
    <w:rsid w:val="001B1656"/>
    <w:rsid w:val="001B1FB8"/>
    <w:rsid w:val="001B2B26"/>
    <w:rsid w:val="001B679E"/>
    <w:rsid w:val="001B7C90"/>
    <w:rsid w:val="001B7E33"/>
    <w:rsid w:val="001C26D4"/>
    <w:rsid w:val="001C2AC4"/>
    <w:rsid w:val="001C4497"/>
    <w:rsid w:val="001C5198"/>
    <w:rsid w:val="001C5892"/>
    <w:rsid w:val="001D2F44"/>
    <w:rsid w:val="001E1B84"/>
    <w:rsid w:val="001E2E5C"/>
    <w:rsid w:val="001E761C"/>
    <w:rsid w:val="001F36F2"/>
    <w:rsid w:val="001F7C2E"/>
    <w:rsid w:val="00203F23"/>
    <w:rsid w:val="00204376"/>
    <w:rsid w:val="00204C52"/>
    <w:rsid w:val="00204C97"/>
    <w:rsid w:val="002051C8"/>
    <w:rsid w:val="00205696"/>
    <w:rsid w:val="00212320"/>
    <w:rsid w:val="00216FE5"/>
    <w:rsid w:val="002213E7"/>
    <w:rsid w:val="002233FE"/>
    <w:rsid w:val="00230252"/>
    <w:rsid w:val="00230369"/>
    <w:rsid w:val="00231789"/>
    <w:rsid w:val="00231B4E"/>
    <w:rsid w:val="002324BC"/>
    <w:rsid w:val="00237E81"/>
    <w:rsid w:val="0024082D"/>
    <w:rsid w:val="00242006"/>
    <w:rsid w:val="00242D57"/>
    <w:rsid w:val="00246CCF"/>
    <w:rsid w:val="00250422"/>
    <w:rsid w:val="0025266E"/>
    <w:rsid w:val="002529F2"/>
    <w:rsid w:val="00252CEA"/>
    <w:rsid w:val="00267F93"/>
    <w:rsid w:val="002719ED"/>
    <w:rsid w:val="0027692E"/>
    <w:rsid w:val="002814A2"/>
    <w:rsid w:val="0029469A"/>
    <w:rsid w:val="00296DF1"/>
    <w:rsid w:val="00297F82"/>
    <w:rsid w:val="002A4B47"/>
    <w:rsid w:val="002B1EC8"/>
    <w:rsid w:val="002B2661"/>
    <w:rsid w:val="002B2A02"/>
    <w:rsid w:val="002B3069"/>
    <w:rsid w:val="002B311D"/>
    <w:rsid w:val="002C77A5"/>
    <w:rsid w:val="002C77C9"/>
    <w:rsid w:val="002D59E4"/>
    <w:rsid w:val="002E2684"/>
    <w:rsid w:val="002E5ADF"/>
    <w:rsid w:val="002E7D99"/>
    <w:rsid w:val="002F17D5"/>
    <w:rsid w:val="002F4AEC"/>
    <w:rsid w:val="00302056"/>
    <w:rsid w:val="0030511E"/>
    <w:rsid w:val="00306265"/>
    <w:rsid w:val="003079EF"/>
    <w:rsid w:val="00311F0C"/>
    <w:rsid w:val="0032216B"/>
    <w:rsid w:val="00332B65"/>
    <w:rsid w:val="00337495"/>
    <w:rsid w:val="00340F63"/>
    <w:rsid w:val="00342EAF"/>
    <w:rsid w:val="00347843"/>
    <w:rsid w:val="00351B32"/>
    <w:rsid w:val="00356F7D"/>
    <w:rsid w:val="00360381"/>
    <w:rsid w:val="00373E2E"/>
    <w:rsid w:val="00373E53"/>
    <w:rsid w:val="00375DF1"/>
    <w:rsid w:val="00380FD8"/>
    <w:rsid w:val="00384F1D"/>
    <w:rsid w:val="00390319"/>
    <w:rsid w:val="00391306"/>
    <w:rsid w:val="00391790"/>
    <w:rsid w:val="003A102B"/>
    <w:rsid w:val="003A41FE"/>
    <w:rsid w:val="003A5A23"/>
    <w:rsid w:val="003A72CD"/>
    <w:rsid w:val="003A7A18"/>
    <w:rsid w:val="003B39B7"/>
    <w:rsid w:val="003B74AB"/>
    <w:rsid w:val="003C2577"/>
    <w:rsid w:val="003C25EA"/>
    <w:rsid w:val="003C45E2"/>
    <w:rsid w:val="003E1722"/>
    <w:rsid w:val="003E6DB3"/>
    <w:rsid w:val="003F3356"/>
    <w:rsid w:val="003F59C9"/>
    <w:rsid w:val="004030EE"/>
    <w:rsid w:val="0040708B"/>
    <w:rsid w:val="004100FB"/>
    <w:rsid w:val="004167B1"/>
    <w:rsid w:val="00424228"/>
    <w:rsid w:val="004245FE"/>
    <w:rsid w:val="00430740"/>
    <w:rsid w:val="0043191F"/>
    <w:rsid w:val="00446BB5"/>
    <w:rsid w:val="00450A37"/>
    <w:rsid w:val="004517A1"/>
    <w:rsid w:val="0045565E"/>
    <w:rsid w:val="00456032"/>
    <w:rsid w:val="00456D0E"/>
    <w:rsid w:val="00465F2F"/>
    <w:rsid w:val="00472F43"/>
    <w:rsid w:val="0047656E"/>
    <w:rsid w:val="00476D43"/>
    <w:rsid w:val="00481792"/>
    <w:rsid w:val="00484801"/>
    <w:rsid w:val="004938DD"/>
    <w:rsid w:val="00493ACA"/>
    <w:rsid w:val="004A0E82"/>
    <w:rsid w:val="004A4120"/>
    <w:rsid w:val="004C00F4"/>
    <w:rsid w:val="004C26DC"/>
    <w:rsid w:val="004C47FD"/>
    <w:rsid w:val="004C5879"/>
    <w:rsid w:val="004D6BFD"/>
    <w:rsid w:val="004D7146"/>
    <w:rsid w:val="004E6428"/>
    <w:rsid w:val="004F1377"/>
    <w:rsid w:val="004F4505"/>
    <w:rsid w:val="004F4D9D"/>
    <w:rsid w:val="00502EF5"/>
    <w:rsid w:val="005106B7"/>
    <w:rsid w:val="005107BC"/>
    <w:rsid w:val="005109AD"/>
    <w:rsid w:val="00511C04"/>
    <w:rsid w:val="00514470"/>
    <w:rsid w:val="00516423"/>
    <w:rsid w:val="00516D08"/>
    <w:rsid w:val="00517101"/>
    <w:rsid w:val="005215B3"/>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7305A"/>
    <w:rsid w:val="00575EF1"/>
    <w:rsid w:val="00576755"/>
    <w:rsid w:val="005770D3"/>
    <w:rsid w:val="00577422"/>
    <w:rsid w:val="005775AD"/>
    <w:rsid w:val="00580EAE"/>
    <w:rsid w:val="005835D2"/>
    <w:rsid w:val="0058587D"/>
    <w:rsid w:val="00586909"/>
    <w:rsid w:val="0059058B"/>
    <w:rsid w:val="00593F73"/>
    <w:rsid w:val="00597814"/>
    <w:rsid w:val="005A04EA"/>
    <w:rsid w:val="005B00AB"/>
    <w:rsid w:val="005C4688"/>
    <w:rsid w:val="005D037C"/>
    <w:rsid w:val="005D1CAE"/>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07FD9"/>
    <w:rsid w:val="00611C96"/>
    <w:rsid w:val="006135D0"/>
    <w:rsid w:val="00617062"/>
    <w:rsid w:val="006210A3"/>
    <w:rsid w:val="00622138"/>
    <w:rsid w:val="0062428D"/>
    <w:rsid w:val="006265F1"/>
    <w:rsid w:val="006269E7"/>
    <w:rsid w:val="006273CA"/>
    <w:rsid w:val="00631434"/>
    <w:rsid w:val="00631F54"/>
    <w:rsid w:val="0064504F"/>
    <w:rsid w:val="00645354"/>
    <w:rsid w:val="00645E05"/>
    <w:rsid w:val="006564E5"/>
    <w:rsid w:val="00656D71"/>
    <w:rsid w:val="00657F8B"/>
    <w:rsid w:val="0066261A"/>
    <w:rsid w:val="00662AFB"/>
    <w:rsid w:val="00676303"/>
    <w:rsid w:val="0068083A"/>
    <w:rsid w:val="00680A95"/>
    <w:rsid w:val="00680E6F"/>
    <w:rsid w:val="006812A2"/>
    <w:rsid w:val="00682763"/>
    <w:rsid w:val="00683033"/>
    <w:rsid w:val="006859F1"/>
    <w:rsid w:val="00691729"/>
    <w:rsid w:val="00693856"/>
    <w:rsid w:val="006A1F83"/>
    <w:rsid w:val="006A3123"/>
    <w:rsid w:val="006A4BBE"/>
    <w:rsid w:val="006B6D11"/>
    <w:rsid w:val="006C3978"/>
    <w:rsid w:val="006C5F58"/>
    <w:rsid w:val="006D2581"/>
    <w:rsid w:val="006D37EA"/>
    <w:rsid w:val="006E5EBF"/>
    <w:rsid w:val="0070514C"/>
    <w:rsid w:val="00706DF0"/>
    <w:rsid w:val="00713C43"/>
    <w:rsid w:val="00717D65"/>
    <w:rsid w:val="00720949"/>
    <w:rsid w:val="00721CC5"/>
    <w:rsid w:val="0072236C"/>
    <w:rsid w:val="007268E5"/>
    <w:rsid w:val="007402F0"/>
    <w:rsid w:val="00744441"/>
    <w:rsid w:val="00746EA4"/>
    <w:rsid w:val="00747A5D"/>
    <w:rsid w:val="00747C2F"/>
    <w:rsid w:val="00747F53"/>
    <w:rsid w:val="00750982"/>
    <w:rsid w:val="00753D02"/>
    <w:rsid w:val="00754483"/>
    <w:rsid w:val="00757E5F"/>
    <w:rsid w:val="00763DCA"/>
    <w:rsid w:val="007649B1"/>
    <w:rsid w:val="00765852"/>
    <w:rsid w:val="00767E15"/>
    <w:rsid w:val="007743A6"/>
    <w:rsid w:val="00786F5F"/>
    <w:rsid w:val="00791688"/>
    <w:rsid w:val="007A0DE2"/>
    <w:rsid w:val="007A2B9C"/>
    <w:rsid w:val="007A47E9"/>
    <w:rsid w:val="007A790E"/>
    <w:rsid w:val="007B631A"/>
    <w:rsid w:val="007B725E"/>
    <w:rsid w:val="007C3388"/>
    <w:rsid w:val="007C567C"/>
    <w:rsid w:val="007C7FCB"/>
    <w:rsid w:val="007D11BA"/>
    <w:rsid w:val="007D1B3A"/>
    <w:rsid w:val="007D1CCA"/>
    <w:rsid w:val="007D3361"/>
    <w:rsid w:val="007E0AC7"/>
    <w:rsid w:val="007E7B47"/>
    <w:rsid w:val="007E7CD0"/>
    <w:rsid w:val="007F7B66"/>
    <w:rsid w:val="0080207E"/>
    <w:rsid w:val="00803958"/>
    <w:rsid w:val="00805455"/>
    <w:rsid w:val="00810E08"/>
    <w:rsid w:val="0081441A"/>
    <w:rsid w:val="008158E0"/>
    <w:rsid w:val="0082285A"/>
    <w:rsid w:val="008247DA"/>
    <w:rsid w:val="00824E6F"/>
    <w:rsid w:val="008275F8"/>
    <w:rsid w:val="0083250A"/>
    <w:rsid w:val="00837719"/>
    <w:rsid w:val="00842182"/>
    <w:rsid w:val="008529C1"/>
    <w:rsid w:val="008537D3"/>
    <w:rsid w:val="00853AFF"/>
    <w:rsid w:val="00856A6F"/>
    <w:rsid w:val="00861DF5"/>
    <w:rsid w:val="00864B5B"/>
    <w:rsid w:val="00871076"/>
    <w:rsid w:val="0087581D"/>
    <w:rsid w:val="00881EEF"/>
    <w:rsid w:val="00883EE4"/>
    <w:rsid w:val="00891C66"/>
    <w:rsid w:val="00896984"/>
    <w:rsid w:val="008A2BFB"/>
    <w:rsid w:val="008A4A35"/>
    <w:rsid w:val="008A4D97"/>
    <w:rsid w:val="008A56DD"/>
    <w:rsid w:val="008B023C"/>
    <w:rsid w:val="008C5F04"/>
    <w:rsid w:val="008D1C40"/>
    <w:rsid w:val="008D2EA5"/>
    <w:rsid w:val="008D52CB"/>
    <w:rsid w:val="008E2E21"/>
    <w:rsid w:val="008E7DE6"/>
    <w:rsid w:val="008F1EBE"/>
    <w:rsid w:val="008F3151"/>
    <w:rsid w:val="008F4BC9"/>
    <w:rsid w:val="008F4D56"/>
    <w:rsid w:val="008F4F15"/>
    <w:rsid w:val="008F5B64"/>
    <w:rsid w:val="00901862"/>
    <w:rsid w:val="0090537A"/>
    <w:rsid w:val="00911F35"/>
    <w:rsid w:val="00920324"/>
    <w:rsid w:val="00926E6D"/>
    <w:rsid w:val="009359CA"/>
    <w:rsid w:val="0093646A"/>
    <w:rsid w:val="009377AB"/>
    <w:rsid w:val="00946D3F"/>
    <w:rsid w:val="00954492"/>
    <w:rsid w:val="00954FC4"/>
    <w:rsid w:val="009628FD"/>
    <w:rsid w:val="00963ECE"/>
    <w:rsid w:val="009738F8"/>
    <w:rsid w:val="0097631F"/>
    <w:rsid w:val="00981BC9"/>
    <w:rsid w:val="00982429"/>
    <w:rsid w:val="009853E2"/>
    <w:rsid w:val="00986FA2"/>
    <w:rsid w:val="00994A37"/>
    <w:rsid w:val="00994D94"/>
    <w:rsid w:val="00995163"/>
    <w:rsid w:val="00996E04"/>
    <w:rsid w:val="009978B0"/>
    <w:rsid w:val="009A43FC"/>
    <w:rsid w:val="009A62D9"/>
    <w:rsid w:val="009B1F04"/>
    <w:rsid w:val="009B71CD"/>
    <w:rsid w:val="009B7E04"/>
    <w:rsid w:val="009D0845"/>
    <w:rsid w:val="009D5E42"/>
    <w:rsid w:val="009D73A7"/>
    <w:rsid w:val="009E2318"/>
    <w:rsid w:val="009E639A"/>
    <w:rsid w:val="009F5F04"/>
    <w:rsid w:val="00A00024"/>
    <w:rsid w:val="00A01E54"/>
    <w:rsid w:val="00A05A18"/>
    <w:rsid w:val="00A07BF7"/>
    <w:rsid w:val="00A153E0"/>
    <w:rsid w:val="00A2023C"/>
    <w:rsid w:val="00A20326"/>
    <w:rsid w:val="00A2244E"/>
    <w:rsid w:val="00A23234"/>
    <w:rsid w:val="00A24AA0"/>
    <w:rsid w:val="00A31C41"/>
    <w:rsid w:val="00A336B5"/>
    <w:rsid w:val="00A34CB0"/>
    <w:rsid w:val="00A45C82"/>
    <w:rsid w:val="00A46003"/>
    <w:rsid w:val="00A47309"/>
    <w:rsid w:val="00A53DF9"/>
    <w:rsid w:val="00A60FAF"/>
    <w:rsid w:val="00A66246"/>
    <w:rsid w:val="00A66883"/>
    <w:rsid w:val="00A73E03"/>
    <w:rsid w:val="00A80935"/>
    <w:rsid w:val="00A8121A"/>
    <w:rsid w:val="00A81B0E"/>
    <w:rsid w:val="00A842EC"/>
    <w:rsid w:val="00A87978"/>
    <w:rsid w:val="00A87EB6"/>
    <w:rsid w:val="00A9091C"/>
    <w:rsid w:val="00A9533C"/>
    <w:rsid w:val="00A9590E"/>
    <w:rsid w:val="00AA39C9"/>
    <w:rsid w:val="00AA642E"/>
    <w:rsid w:val="00AB7797"/>
    <w:rsid w:val="00AC116C"/>
    <w:rsid w:val="00AC6219"/>
    <w:rsid w:val="00AD63D2"/>
    <w:rsid w:val="00AE3EF0"/>
    <w:rsid w:val="00AF0A8E"/>
    <w:rsid w:val="00AF1FBC"/>
    <w:rsid w:val="00AF3137"/>
    <w:rsid w:val="00B007D7"/>
    <w:rsid w:val="00B01585"/>
    <w:rsid w:val="00B031F9"/>
    <w:rsid w:val="00B0415A"/>
    <w:rsid w:val="00B04C49"/>
    <w:rsid w:val="00B04CBF"/>
    <w:rsid w:val="00B069C9"/>
    <w:rsid w:val="00B07B65"/>
    <w:rsid w:val="00B12780"/>
    <w:rsid w:val="00B14659"/>
    <w:rsid w:val="00B164AA"/>
    <w:rsid w:val="00B20A47"/>
    <w:rsid w:val="00B24CA1"/>
    <w:rsid w:val="00B268A0"/>
    <w:rsid w:val="00B3130D"/>
    <w:rsid w:val="00B3159A"/>
    <w:rsid w:val="00B336FD"/>
    <w:rsid w:val="00B456AD"/>
    <w:rsid w:val="00B50862"/>
    <w:rsid w:val="00B51E2B"/>
    <w:rsid w:val="00B522B9"/>
    <w:rsid w:val="00B560D5"/>
    <w:rsid w:val="00B64245"/>
    <w:rsid w:val="00B65082"/>
    <w:rsid w:val="00B72EC4"/>
    <w:rsid w:val="00B81605"/>
    <w:rsid w:val="00B87965"/>
    <w:rsid w:val="00B9178F"/>
    <w:rsid w:val="00B9205F"/>
    <w:rsid w:val="00B94F19"/>
    <w:rsid w:val="00B95B9C"/>
    <w:rsid w:val="00BA1ABC"/>
    <w:rsid w:val="00BB2E66"/>
    <w:rsid w:val="00BC163F"/>
    <w:rsid w:val="00BC1CA0"/>
    <w:rsid w:val="00BC26CF"/>
    <w:rsid w:val="00BC3A34"/>
    <w:rsid w:val="00BC4DC6"/>
    <w:rsid w:val="00BC76F1"/>
    <w:rsid w:val="00BD0BAF"/>
    <w:rsid w:val="00BD10FE"/>
    <w:rsid w:val="00BD174F"/>
    <w:rsid w:val="00BD3641"/>
    <w:rsid w:val="00BD5E7E"/>
    <w:rsid w:val="00BE181F"/>
    <w:rsid w:val="00BE5EFE"/>
    <w:rsid w:val="00BF35C1"/>
    <w:rsid w:val="00C00899"/>
    <w:rsid w:val="00C00FD4"/>
    <w:rsid w:val="00C06782"/>
    <w:rsid w:val="00C06AAB"/>
    <w:rsid w:val="00C11DEC"/>
    <w:rsid w:val="00C13279"/>
    <w:rsid w:val="00C15D92"/>
    <w:rsid w:val="00C17071"/>
    <w:rsid w:val="00C236F8"/>
    <w:rsid w:val="00C36E52"/>
    <w:rsid w:val="00C403E9"/>
    <w:rsid w:val="00C412DC"/>
    <w:rsid w:val="00C41305"/>
    <w:rsid w:val="00C42F34"/>
    <w:rsid w:val="00C43374"/>
    <w:rsid w:val="00C4572E"/>
    <w:rsid w:val="00C458F5"/>
    <w:rsid w:val="00C5079F"/>
    <w:rsid w:val="00C51AD7"/>
    <w:rsid w:val="00C56F0C"/>
    <w:rsid w:val="00C572A6"/>
    <w:rsid w:val="00C64BCB"/>
    <w:rsid w:val="00C72FE5"/>
    <w:rsid w:val="00C76B4F"/>
    <w:rsid w:val="00C90253"/>
    <w:rsid w:val="00C90D3D"/>
    <w:rsid w:val="00C93513"/>
    <w:rsid w:val="00CA0029"/>
    <w:rsid w:val="00CA315E"/>
    <w:rsid w:val="00CA39E0"/>
    <w:rsid w:val="00CB2CCF"/>
    <w:rsid w:val="00CB39A6"/>
    <w:rsid w:val="00CB5811"/>
    <w:rsid w:val="00CC5046"/>
    <w:rsid w:val="00CC79FF"/>
    <w:rsid w:val="00CC7E5C"/>
    <w:rsid w:val="00CD5499"/>
    <w:rsid w:val="00CF442E"/>
    <w:rsid w:val="00CF51AD"/>
    <w:rsid w:val="00D00BCD"/>
    <w:rsid w:val="00D013FF"/>
    <w:rsid w:val="00D03B19"/>
    <w:rsid w:val="00D05EA4"/>
    <w:rsid w:val="00D06132"/>
    <w:rsid w:val="00D23C1A"/>
    <w:rsid w:val="00D312D7"/>
    <w:rsid w:val="00D31E73"/>
    <w:rsid w:val="00D32C01"/>
    <w:rsid w:val="00D33180"/>
    <w:rsid w:val="00D45222"/>
    <w:rsid w:val="00D52BCA"/>
    <w:rsid w:val="00D5528B"/>
    <w:rsid w:val="00D5688A"/>
    <w:rsid w:val="00D60EE0"/>
    <w:rsid w:val="00D644D5"/>
    <w:rsid w:val="00D669CD"/>
    <w:rsid w:val="00D71B44"/>
    <w:rsid w:val="00D76206"/>
    <w:rsid w:val="00D76FEC"/>
    <w:rsid w:val="00D77522"/>
    <w:rsid w:val="00D90250"/>
    <w:rsid w:val="00D92091"/>
    <w:rsid w:val="00D93B69"/>
    <w:rsid w:val="00D94D0D"/>
    <w:rsid w:val="00D968EC"/>
    <w:rsid w:val="00DA0562"/>
    <w:rsid w:val="00DA0EF3"/>
    <w:rsid w:val="00DA122E"/>
    <w:rsid w:val="00DA6AC8"/>
    <w:rsid w:val="00DA7A35"/>
    <w:rsid w:val="00DB5C8B"/>
    <w:rsid w:val="00DB5EB8"/>
    <w:rsid w:val="00DC1564"/>
    <w:rsid w:val="00DC183C"/>
    <w:rsid w:val="00DC7390"/>
    <w:rsid w:val="00DD14C7"/>
    <w:rsid w:val="00DD2601"/>
    <w:rsid w:val="00DD4C94"/>
    <w:rsid w:val="00DD4EDA"/>
    <w:rsid w:val="00DD5D19"/>
    <w:rsid w:val="00DE1ACD"/>
    <w:rsid w:val="00DE4359"/>
    <w:rsid w:val="00DE7A21"/>
    <w:rsid w:val="00E02C31"/>
    <w:rsid w:val="00E20B24"/>
    <w:rsid w:val="00E215FA"/>
    <w:rsid w:val="00E26C24"/>
    <w:rsid w:val="00E31607"/>
    <w:rsid w:val="00E356AA"/>
    <w:rsid w:val="00E3636F"/>
    <w:rsid w:val="00E37E81"/>
    <w:rsid w:val="00E43ADD"/>
    <w:rsid w:val="00E45338"/>
    <w:rsid w:val="00E575DA"/>
    <w:rsid w:val="00E61751"/>
    <w:rsid w:val="00E6364B"/>
    <w:rsid w:val="00E63AD3"/>
    <w:rsid w:val="00E65E62"/>
    <w:rsid w:val="00E7112C"/>
    <w:rsid w:val="00E75156"/>
    <w:rsid w:val="00E75437"/>
    <w:rsid w:val="00E83549"/>
    <w:rsid w:val="00E83F73"/>
    <w:rsid w:val="00E91587"/>
    <w:rsid w:val="00E922F5"/>
    <w:rsid w:val="00E95EFD"/>
    <w:rsid w:val="00E9644B"/>
    <w:rsid w:val="00E96C8D"/>
    <w:rsid w:val="00EA55EF"/>
    <w:rsid w:val="00EA66B5"/>
    <w:rsid w:val="00EA7990"/>
    <w:rsid w:val="00EB0535"/>
    <w:rsid w:val="00EB053F"/>
    <w:rsid w:val="00EB60AC"/>
    <w:rsid w:val="00EC17D2"/>
    <w:rsid w:val="00EC1DB9"/>
    <w:rsid w:val="00EC3A11"/>
    <w:rsid w:val="00EC6883"/>
    <w:rsid w:val="00ED5139"/>
    <w:rsid w:val="00EE42BF"/>
    <w:rsid w:val="00EE4463"/>
    <w:rsid w:val="00EE492F"/>
    <w:rsid w:val="00EE63ED"/>
    <w:rsid w:val="00EF3311"/>
    <w:rsid w:val="00EF4BE2"/>
    <w:rsid w:val="00F04280"/>
    <w:rsid w:val="00F13A14"/>
    <w:rsid w:val="00F14FF3"/>
    <w:rsid w:val="00F16554"/>
    <w:rsid w:val="00F20D45"/>
    <w:rsid w:val="00F2399B"/>
    <w:rsid w:val="00F24DB4"/>
    <w:rsid w:val="00F25BDC"/>
    <w:rsid w:val="00F27A68"/>
    <w:rsid w:val="00F30722"/>
    <w:rsid w:val="00F31447"/>
    <w:rsid w:val="00F33B4F"/>
    <w:rsid w:val="00F37D27"/>
    <w:rsid w:val="00F40061"/>
    <w:rsid w:val="00F41A5B"/>
    <w:rsid w:val="00F4224A"/>
    <w:rsid w:val="00F42CAD"/>
    <w:rsid w:val="00F50521"/>
    <w:rsid w:val="00F50628"/>
    <w:rsid w:val="00F81FF8"/>
    <w:rsid w:val="00F8238A"/>
    <w:rsid w:val="00F83292"/>
    <w:rsid w:val="00F847AE"/>
    <w:rsid w:val="00F855C5"/>
    <w:rsid w:val="00F85AF8"/>
    <w:rsid w:val="00F8653E"/>
    <w:rsid w:val="00F872CC"/>
    <w:rsid w:val="00F917B3"/>
    <w:rsid w:val="00F936CB"/>
    <w:rsid w:val="00F957A1"/>
    <w:rsid w:val="00F96B6F"/>
    <w:rsid w:val="00FA3656"/>
    <w:rsid w:val="00FA67F8"/>
    <w:rsid w:val="00FA73B5"/>
    <w:rsid w:val="00FB14AD"/>
    <w:rsid w:val="00FB3D1E"/>
    <w:rsid w:val="00FB5D82"/>
    <w:rsid w:val="00FE6ADC"/>
    <w:rsid w:val="00FF1395"/>
    <w:rsid w:val="00FF1E00"/>
    <w:rsid w:val="00FF2839"/>
    <w:rsid w:val="00FF33A0"/>
    <w:rsid w:val="00FF4E08"/>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37A"/>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Tytuowa">
    <w:name w:val="Tytułowa"/>
    <w:basedOn w:val="Normalny"/>
    <w:link w:val="TytuowaZnak"/>
    <w:qFormat/>
    <w:rsid w:val="005107BC"/>
    <w:rPr>
      <w:rFonts w:asciiTheme="minorHAnsi" w:hAnsiTheme="minorHAnsi" w:cstheme="minorHAnsi"/>
      <w:b/>
      <w:sz w:val="32"/>
      <w:szCs w:val="32"/>
    </w:rPr>
  </w:style>
  <w:style w:type="paragraph" w:customStyle="1" w:styleId="Tekst">
    <w:name w:val="Tekst"/>
    <w:basedOn w:val="Normalny"/>
    <w:link w:val="TekstZnak"/>
    <w:qFormat/>
    <w:rsid w:val="00E9644B"/>
    <w:pPr>
      <w:jc w:val="center"/>
    </w:pPr>
    <w:rPr>
      <w:rFonts w:asciiTheme="minorHAnsi" w:hAnsiTheme="minorHAnsi" w:cstheme="minorHAnsi"/>
      <w:sz w:val="28"/>
    </w:rPr>
  </w:style>
  <w:style w:type="character" w:customStyle="1" w:styleId="TytuowaZnak">
    <w:name w:val="Tytułowa Znak"/>
    <w:basedOn w:val="Domylnaczcionkaakapitu"/>
    <w:link w:val="Tytuowa"/>
    <w:rsid w:val="005107BC"/>
    <w:rPr>
      <w:rFonts w:asciiTheme="minorHAnsi" w:hAnsiTheme="minorHAnsi" w:cstheme="minorHAnsi"/>
      <w:b/>
      <w:sz w:val="32"/>
      <w:szCs w:val="32"/>
      <w:lang w:eastAsia="en-US"/>
    </w:rPr>
  </w:style>
  <w:style w:type="character" w:customStyle="1" w:styleId="TekstZnak">
    <w:name w:val="Tekst Znak"/>
    <w:basedOn w:val="Domylnaczcionkaakapitu"/>
    <w:link w:val="Tekst"/>
    <w:rsid w:val="00E9644B"/>
    <w:rPr>
      <w:rFonts w:asciiTheme="minorHAnsi" w:hAnsiTheme="minorHAnsi" w:cstheme="minorHAnsi"/>
      <w:sz w:val="28"/>
      <w:szCs w:val="22"/>
      <w:lang w:eastAsia="en-US"/>
    </w:rPr>
  </w:style>
  <w:style w:type="paragraph" w:customStyle="1" w:styleId="tabelka">
    <w:name w:val="tabelka"/>
    <w:basedOn w:val="Tekst"/>
    <w:link w:val="tabelkaZnak"/>
    <w:qFormat/>
    <w:rsid w:val="00E9644B"/>
    <w:rPr>
      <w:b/>
      <w:bCs/>
      <w:sz w:val="22"/>
    </w:rPr>
  </w:style>
  <w:style w:type="character" w:customStyle="1" w:styleId="tabelkaZnak">
    <w:name w:val="tabelka Znak"/>
    <w:basedOn w:val="TekstZnak"/>
    <w:link w:val="tabelka"/>
    <w:rsid w:val="00E9644B"/>
    <w:rPr>
      <w:rFonts w:asciiTheme="minorHAnsi" w:hAnsiTheme="minorHAnsi" w:cs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533">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4944">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8313823">
      <w:bodyDiv w:val="1"/>
      <w:marLeft w:val="0"/>
      <w:marRight w:val="0"/>
      <w:marTop w:val="0"/>
      <w:marBottom w:val="0"/>
      <w:divBdr>
        <w:top w:val="none" w:sz="0" w:space="0" w:color="auto"/>
        <w:left w:val="none" w:sz="0" w:space="0" w:color="auto"/>
        <w:bottom w:val="none" w:sz="0" w:space="0" w:color="auto"/>
        <w:right w:val="none" w:sz="0" w:space="0" w:color="auto"/>
      </w:divBdr>
    </w:div>
    <w:div w:id="268398456">
      <w:bodyDiv w:val="1"/>
      <w:marLeft w:val="0"/>
      <w:marRight w:val="0"/>
      <w:marTop w:val="0"/>
      <w:marBottom w:val="0"/>
      <w:divBdr>
        <w:top w:val="none" w:sz="0" w:space="0" w:color="auto"/>
        <w:left w:val="none" w:sz="0" w:space="0" w:color="auto"/>
        <w:bottom w:val="none" w:sz="0" w:space="0" w:color="auto"/>
        <w:right w:val="none" w:sz="0" w:space="0" w:color="auto"/>
      </w:divBdr>
    </w:div>
    <w:div w:id="392046547">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05558428">
      <w:bodyDiv w:val="1"/>
      <w:marLeft w:val="0"/>
      <w:marRight w:val="0"/>
      <w:marTop w:val="0"/>
      <w:marBottom w:val="0"/>
      <w:divBdr>
        <w:top w:val="none" w:sz="0" w:space="0" w:color="auto"/>
        <w:left w:val="none" w:sz="0" w:space="0" w:color="auto"/>
        <w:bottom w:val="none" w:sz="0" w:space="0" w:color="auto"/>
        <w:right w:val="none" w:sz="0" w:space="0" w:color="auto"/>
      </w:divBdr>
    </w:div>
    <w:div w:id="560874115">
      <w:bodyDiv w:val="1"/>
      <w:marLeft w:val="0"/>
      <w:marRight w:val="0"/>
      <w:marTop w:val="0"/>
      <w:marBottom w:val="0"/>
      <w:divBdr>
        <w:top w:val="none" w:sz="0" w:space="0" w:color="auto"/>
        <w:left w:val="none" w:sz="0" w:space="0" w:color="auto"/>
        <w:bottom w:val="none" w:sz="0" w:space="0" w:color="auto"/>
        <w:right w:val="none" w:sz="0" w:space="0" w:color="auto"/>
      </w:divBdr>
    </w:div>
    <w:div w:id="605620012">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65446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5587">
      <w:bodyDiv w:val="1"/>
      <w:marLeft w:val="0"/>
      <w:marRight w:val="0"/>
      <w:marTop w:val="0"/>
      <w:marBottom w:val="0"/>
      <w:divBdr>
        <w:top w:val="none" w:sz="0" w:space="0" w:color="auto"/>
        <w:left w:val="none" w:sz="0" w:space="0" w:color="auto"/>
        <w:bottom w:val="none" w:sz="0" w:space="0" w:color="auto"/>
        <w:right w:val="none" w:sz="0" w:space="0" w:color="auto"/>
      </w:divBdr>
    </w:div>
    <w:div w:id="1317221815">
      <w:bodyDiv w:val="1"/>
      <w:marLeft w:val="0"/>
      <w:marRight w:val="0"/>
      <w:marTop w:val="0"/>
      <w:marBottom w:val="0"/>
      <w:divBdr>
        <w:top w:val="none" w:sz="0" w:space="0" w:color="auto"/>
        <w:left w:val="none" w:sz="0" w:space="0" w:color="auto"/>
        <w:bottom w:val="none" w:sz="0" w:space="0" w:color="auto"/>
        <w:right w:val="none" w:sz="0" w:space="0" w:color="auto"/>
      </w:divBdr>
    </w:div>
    <w:div w:id="1374116045">
      <w:bodyDiv w:val="1"/>
      <w:marLeft w:val="0"/>
      <w:marRight w:val="0"/>
      <w:marTop w:val="0"/>
      <w:marBottom w:val="0"/>
      <w:divBdr>
        <w:top w:val="none" w:sz="0" w:space="0" w:color="auto"/>
        <w:left w:val="none" w:sz="0" w:space="0" w:color="auto"/>
        <w:bottom w:val="none" w:sz="0" w:space="0" w:color="auto"/>
        <w:right w:val="none" w:sz="0" w:space="0" w:color="auto"/>
      </w:divBdr>
    </w:div>
    <w:div w:id="1492256336">
      <w:bodyDiv w:val="1"/>
      <w:marLeft w:val="0"/>
      <w:marRight w:val="0"/>
      <w:marTop w:val="0"/>
      <w:marBottom w:val="0"/>
      <w:divBdr>
        <w:top w:val="none" w:sz="0" w:space="0" w:color="auto"/>
        <w:left w:val="none" w:sz="0" w:space="0" w:color="auto"/>
        <w:bottom w:val="none" w:sz="0" w:space="0" w:color="auto"/>
        <w:right w:val="none" w:sz="0" w:space="0" w:color="auto"/>
      </w:divBdr>
    </w:div>
    <w:div w:id="1802186124">
      <w:bodyDiv w:val="1"/>
      <w:marLeft w:val="0"/>
      <w:marRight w:val="0"/>
      <w:marTop w:val="0"/>
      <w:marBottom w:val="0"/>
      <w:divBdr>
        <w:top w:val="none" w:sz="0" w:space="0" w:color="auto"/>
        <w:left w:val="none" w:sz="0" w:space="0" w:color="auto"/>
        <w:bottom w:val="none" w:sz="0" w:space="0" w:color="auto"/>
        <w:right w:val="none" w:sz="0" w:space="0" w:color="auto"/>
      </w:divBdr>
    </w:div>
    <w:div w:id="1802653522">
      <w:bodyDiv w:val="1"/>
      <w:marLeft w:val="0"/>
      <w:marRight w:val="0"/>
      <w:marTop w:val="0"/>
      <w:marBottom w:val="0"/>
      <w:divBdr>
        <w:top w:val="none" w:sz="0" w:space="0" w:color="auto"/>
        <w:left w:val="none" w:sz="0" w:space="0" w:color="auto"/>
        <w:bottom w:val="none" w:sz="0" w:space="0" w:color="auto"/>
        <w:right w:val="none" w:sz="0" w:space="0" w:color="auto"/>
      </w:divBdr>
    </w:div>
    <w:div w:id="1890805040">
      <w:bodyDiv w:val="1"/>
      <w:marLeft w:val="0"/>
      <w:marRight w:val="0"/>
      <w:marTop w:val="0"/>
      <w:marBottom w:val="0"/>
      <w:divBdr>
        <w:top w:val="none" w:sz="0" w:space="0" w:color="auto"/>
        <w:left w:val="none" w:sz="0" w:space="0" w:color="auto"/>
        <w:bottom w:val="none" w:sz="0" w:space="0" w:color="auto"/>
        <w:right w:val="none" w:sz="0" w:space="0" w:color="auto"/>
      </w:divBdr>
    </w:div>
    <w:div w:id="1977104800">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18C2-7F5B-4BE8-BD73-3DF07EE8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44</Pages>
  <Words>14085</Words>
  <Characters>84513</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98402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KSZTAŁCENIA</dc:title>
  <dc:subject/>
  <dc:creator>Dziekan Wydziału Farmaceutycznego</dc:creator>
  <cp:keywords/>
  <dc:description/>
  <cp:lastModifiedBy>MKapera</cp:lastModifiedBy>
  <cp:revision>13</cp:revision>
  <cp:lastPrinted>2025-01-13T10:50:00Z</cp:lastPrinted>
  <dcterms:created xsi:type="dcterms:W3CDTF">2026-06-15T09:17:00Z</dcterms:created>
  <dcterms:modified xsi:type="dcterms:W3CDTF">2026-06-25T09:48:00Z</dcterms:modified>
</cp:coreProperties>
</file>