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34E" w:rsidRDefault="007050FA">
      <w:pPr>
        <w:tabs>
          <w:tab w:val="left" w:pos="360"/>
        </w:tabs>
        <w:spacing w:line="360" w:lineRule="auto"/>
        <w:jc w:val="center"/>
        <w:rPr>
          <w:b/>
        </w:rPr>
      </w:pPr>
      <w:r>
        <w:rPr>
          <w:b/>
        </w:rPr>
        <w:t xml:space="preserve">Dolnośląski Szpital Specjalistyczny im. T. Marciniaka </w:t>
      </w:r>
    </w:p>
    <w:p w:rsidR="009D734E" w:rsidRDefault="007050FA">
      <w:pPr>
        <w:tabs>
          <w:tab w:val="left" w:pos="360"/>
        </w:tabs>
        <w:spacing w:line="360" w:lineRule="auto"/>
        <w:jc w:val="center"/>
        <w:rPr>
          <w:b/>
        </w:rPr>
      </w:pPr>
      <w:r>
        <w:rPr>
          <w:b/>
        </w:rPr>
        <w:t>– Centrum Medycyny Ratunkowej</w:t>
      </w:r>
    </w:p>
    <w:p w:rsidR="002C0232" w:rsidRDefault="007050FA">
      <w:pPr>
        <w:tabs>
          <w:tab w:val="left" w:pos="360"/>
        </w:tabs>
        <w:spacing w:line="360" w:lineRule="auto"/>
        <w:jc w:val="center"/>
        <w:rPr>
          <w:b/>
        </w:rPr>
      </w:pPr>
      <w:r>
        <w:rPr>
          <w:b/>
        </w:rPr>
        <w:t>ul. Gen. Augusta Emila Fieldorfa 2, 54-049 Wrocław</w:t>
      </w:r>
    </w:p>
    <w:p w:rsidR="00AF01AF" w:rsidRDefault="002C0232" w:rsidP="00AF01AF">
      <w:pPr>
        <w:tabs>
          <w:tab w:val="left" w:pos="360"/>
        </w:tabs>
        <w:spacing w:line="360" w:lineRule="auto"/>
        <w:ind w:right="-426"/>
      </w:pPr>
      <w:r w:rsidRPr="00AF01AF">
        <w:rPr>
          <w:b/>
          <w:color w:val="FF0000"/>
        </w:rPr>
        <w:t>Terminy szkoleń wstępnych w zakresie BHP</w:t>
      </w:r>
      <w:r>
        <w:t xml:space="preserve">, na które należy obowiązkowo się zapisać: </w:t>
      </w:r>
      <w:r>
        <w:br/>
      </w:r>
      <w:r>
        <w:rPr>
          <w:rFonts w:ascii="Cambria Math" w:hAnsi="Cambria Math" w:cs="Cambria Math"/>
        </w:rPr>
        <w:t>⦁</w:t>
      </w:r>
      <w:r>
        <w:t xml:space="preserve">    15.06.2026 r. </w:t>
      </w:r>
      <w:r>
        <w:br/>
      </w:r>
      <w:r>
        <w:rPr>
          <w:rFonts w:ascii="Cambria Math" w:hAnsi="Cambria Math" w:cs="Cambria Math"/>
        </w:rPr>
        <w:t>⦁</w:t>
      </w:r>
      <w:r>
        <w:t xml:space="preserve">    22.06.2026 r.</w:t>
      </w:r>
    </w:p>
    <w:p w:rsidR="00FB1441" w:rsidRDefault="00AF01AF" w:rsidP="00AF01AF">
      <w:pPr>
        <w:tabs>
          <w:tab w:val="left" w:pos="360"/>
        </w:tabs>
        <w:spacing w:line="360" w:lineRule="auto"/>
        <w:ind w:right="-284"/>
      </w:pPr>
      <w:r>
        <w:rPr>
          <w:rFonts w:ascii="Cambria Math" w:hAnsi="Cambria Math" w:cs="Cambria Math"/>
        </w:rPr>
        <w:t>⦁</w:t>
      </w:r>
      <w:r>
        <w:t xml:space="preserve">  </w:t>
      </w:r>
      <w:r>
        <w:tab/>
        <w:t xml:space="preserve">06.07.2026 r. </w:t>
      </w:r>
      <w:r>
        <w:br/>
      </w:r>
      <w:r>
        <w:rPr>
          <w:rFonts w:ascii="Cambria Math" w:hAnsi="Cambria Math" w:cs="Cambria Math"/>
        </w:rPr>
        <w:t>⦁</w:t>
      </w:r>
      <w:r>
        <w:t xml:space="preserve">    13.07.2026 r. </w:t>
      </w:r>
      <w:r>
        <w:br/>
      </w:r>
      <w:r>
        <w:rPr>
          <w:rFonts w:ascii="Cambria Math" w:hAnsi="Cambria Math" w:cs="Cambria Math"/>
        </w:rPr>
        <w:t>⦁</w:t>
      </w:r>
      <w:r>
        <w:t xml:space="preserve">    20.07.2026 r. </w:t>
      </w:r>
      <w:r>
        <w:br/>
      </w:r>
      <w:r>
        <w:rPr>
          <w:rFonts w:ascii="Cambria Math" w:hAnsi="Cambria Math" w:cs="Cambria Math"/>
        </w:rPr>
        <w:t>⦁</w:t>
      </w:r>
      <w:r>
        <w:t>    27.07.2026 r.</w:t>
      </w:r>
    </w:p>
    <w:p w:rsidR="00C57BA6" w:rsidRDefault="00FB1441" w:rsidP="00AF01AF">
      <w:pPr>
        <w:tabs>
          <w:tab w:val="left" w:pos="360"/>
        </w:tabs>
        <w:spacing w:line="360" w:lineRule="auto"/>
        <w:ind w:right="-284"/>
      </w:pPr>
      <w:r>
        <w:rPr>
          <w:rFonts w:ascii="Cambria Math" w:hAnsi="Cambria Math" w:cs="Cambria Math"/>
        </w:rPr>
        <w:t>⦁</w:t>
      </w:r>
      <w:r>
        <w:rPr>
          <w:rFonts w:ascii="Cambria Math" w:hAnsi="Cambria Math" w:cs="Cambria Math"/>
        </w:rPr>
        <w:tab/>
      </w:r>
      <w:r>
        <w:t xml:space="preserve">03.08.2026 r. </w:t>
      </w:r>
      <w:r>
        <w:br/>
      </w:r>
      <w:r>
        <w:rPr>
          <w:rFonts w:ascii="Cambria Math" w:hAnsi="Cambria Math" w:cs="Cambria Math"/>
        </w:rPr>
        <w:t>⦁</w:t>
      </w:r>
      <w:r>
        <w:t xml:space="preserve">    10.08.2026 r. </w:t>
      </w:r>
      <w:r>
        <w:br/>
      </w:r>
      <w:r>
        <w:rPr>
          <w:rFonts w:ascii="Cambria Math" w:hAnsi="Cambria Math" w:cs="Cambria Math"/>
        </w:rPr>
        <w:t>⦁</w:t>
      </w:r>
      <w:r>
        <w:t xml:space="preserve">    24.08.2026 r. </w:t>
      </w:r>
      <w:r>
        <w:br/>
      </w:r>
      <w:r>
        <w:rPr>
          <w:rFonts w:ascii="Cambria Math" w:hAnsi="Cambria Math" w:cs="Cambria Math"/>
        </w:rPr>
        <w:t>⦁</w:t>
      </w:r>
      <w:r>
        <w:t>    31.08.2026 r.</w:t>
      </w:r>
    </w:p>
    <w:p w:rsidR="00C57BA6" w:rsidRDefault="00C57BA6" w:rsidP="00AF01AF">
      <w:pPr>
        <w:tabs>
          <w:tab w:val="left" w:pos="360"/>
        </w:tabs>
        <w:spacing w:line="360" w:lineRule="auto"/>
        <w:ind w:right="-284"/>
      </w:pPr>
      <w:r>
        <w:rPr>
          <w:rFonts w:ascii="Cambria Math" w:hAnsi="Cambria Math" w:cs="Cambria Math"/>
        </w:rPr>
        <w:t>⦁</w:t>
      </w:r>
      <w:r>
        <w:t> </w:t>
      </w:r>
      <w:r>
        <w:tab/>
        <w:t>07.09.2026 r.</w:t>
      </w:r>
    </w:p>
    <w:p w:rsidR="00C57BA6" w:rsidRDefault="00C57BA6" w:rsidP="00AF01AF">
      <w:pPr>
        <w:tabs>
          <w:tab w:val="left" w:pos="360"/>
        </w:tabs>
        <w:spacing w:line="360" w:lineRule="auto"/>
        <w:ind w:right="-284"/>
      </w:pPr>
      <w:r>
        <w:rPr>
          <w:rFonts w:ascii="Cambria Math" w:hAnsi="Cambria Math" w:cs="Cambria Math"/>
        </w:rPr>
        <w:t>⦁</w:t>
      </w:r>
      <w:r>
        <w:t> </w:t>
      </w:r>
      <w:r>
        <w:t xml:space="preserve"> </w:t>
      </w:r>
      <w:r w:rsidR="00413F3E">
        <w:tab/>
      </w:r>
      <w:r>
        <w:t>14.09.2026 r.</w:t>
      </w:r>
    </w:p>
    <w:p w:rsidR="002C0232" w:rsidRDefault="00C57BA6" w:rsidP="00AF01AF">
      <w:pPr>
        <w:tabs>
          <w:tab w:val="left" w:pos="360"/>
        </w:tabs>
        <w:spacing w:line="360" w:lineRule="auto"/>
        <w:ind w:right="-284"/>
      </w:pPr>
      <w:r>
        <w:rPr>
          <w:rFonts w:ascii="Cambria Math" w:hAnsi="Cambria Math" w:cs="Cambria Math"/>
        </w:rPr>
        <w:t>⦁</w:t>
      </w:r>
      <w:r>
        <w:t> </w:t>
      </w:r>
      <w:r>
        <w:t xml:space="preserve"> </w:t>
      </w:r>
      <w:r w:rsidR="00413F3E">
        <w:tab/>
      </w:r>
      <w:bookmarkStart w:id="0" w:name="_GoBack"/>
      <w:bookmarkEnd w:id="0"/>
      <w:r>
        <w:t>21.09.2026 r.</w:t>
      </w:r>
      <w:r w:rsidR="002C0232">
        <w:br/>
        <w:t xml:space="preserve">W dniu szkolenia </w:t>
      </w:r>
      <w:r w:rsidR="002C0232" w:rsidRPr="007050FA">
        <w:rPr>
          <w:b/>
        </w:rPr>
        <w:t>studenci powinni zgłosić się o godz. 8:00 do audytorium (pokój 1007, I piętro)</w:t>
      </w:r>
      <w:r w:rsidR="002C0232">
        <w:t xml:space="preserve"> celem złożenia KSEROKOPII dokumentów wymaganych porozumieniem oraz odbioru kart obiegowych na szkolenie wstępne w zakresie BHP, które rozpoczyna się o godzinie 9:00. </w:t>
      </w:r>
    </w:p>
    <w:p w:rsidR="002C0232" w:rsidRDefault="002C0232" w:rsidP="002C0232">
      <w:pPr>
        <w:tabs>
          <w:tab w:val="left" w:pos="360"/>
        </w:tabs>
        <w:spacing w:line="360" w:lineRule="auto"/>
        <w:rPr>
          <w:b/>
        </w:rPr>
      </w:pPr>
      <w:r>
        <w:t xml:space="preserve">Dokumenty, o których mowa powyżej, to: </w:t>
      </w:r>
      <w:r>
        <w:br/>
        <w:t xml:space="preserve">* potwierdzenie zawarcia ubezpieczenia w zakresie </w:t>
      </w:r>
      <w:r w:rsidRPr="007050FA">
        <w:rPr>
          <w:b/>
        </w:rPr>
        <w:t>NNW</w:t>
      </w:r>
      <w:r>
        <w:t xml:space="preserve">, </w:t>
      </w:r>
      <w:r>
        <w:br/>
        <w:t xml:space="preserve">* potwierdzenie przyjęcia szczepień przeciwko </w:t>
      </w:r>
      <w:r w:rsidRPr="007050FA">
        <w:rPr>
          <w:b/>
        </w:rPr>
        <w:t>WZW typu B</w:t>
      </w:r>
      <w:r>
        <w:t xml:space="preserve">, </w:t>
      </w:r>
      <w:r>
        <w:br/>
        <w:t xml:space="preserve">* </w:t>
      </w:r>
      <w:r w:rsidRPr="007050FA">
        <w:rPr>
          <w:b/>
        </w:rPr>
        <w:t>orzeczenie lekarskie do celów sanitarno-epidemiologicznych</w:t>
      </w:r>
      <w:r>
        <w:t xml:space="preserve">, </w:t>
      </w:r>
      <w:r>
        <w:br/>
        <w:t xml:space="preserve">* zaświadczenie o niekaralności - </w:t>
      </w:r>
      <w:r w:rsidRPr="007050FA">
        <w:rPr>
          <w:b/>
        </w:rPr>
        <w:t>KRK</w:t>
      </w:r>
      <w:r>
        <w:t>.</w:t>
      </w:r>
    </w:p>
    <w:p w:rsidR="009D734E" w:rsidRDefault="009D734E">
      <w:pPr>
        <w:pStyle w:val="Akapitzlist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/>
        <w:jc w:val="both"/>
        <w:rPr>
          <w:b/>
          <w:color w:val="auto"/>
        </w:rPr>
      </w:pPr>
    </w:p>
    <w:p w:rsidR="009D734E" w:rsidRDefault="007050FA">
      <w:pPr>
        <w:tabs>
          <w:tab w:val="left" w:pos="360"/>
        </w:tabs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Bez w/w badań student nie zostanie dopuszczony do praktyk!</w:t>
      </w:r>
    </w:p>
    <w:p w:rsidR="00FB1441" w:rsidRDefault="00FB1441">
      <w:pPr>
        <w:tabs>
          <w:tab w:val="left" w:pos="360"/>
        </w:tabs>
        <w:spacing w:line="360" w:lineRule="auto"/>
        <w:jc w:val="both"/>
        <w:rPr>
          <w:b/>
          <w:color w:val="000000"/>
        </w:rPr>
      </w:pPr>
    </w:p>
    <w:p w:rsidR="009D734E" w:rsidRDefault="007050FA">
      <w:pPr>
        <w:tabs>
          <w:tab w:val="left" w:pos="36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Ponadto student ma posiadać:</w:t>
      </w:r>
    </w:p>
    <w:p w:rsidR="009D734E" w:rsidRDefault="007050FA">
      <w:pPr>
        <w:tabs>
          <w:tab w:val="left" w:pos="36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ab/>
        <w:t xml:space="preserve">- </w:t>
      </w:r>
      <w:r>
        <w:rPr>
          <w:color w:val="000000"/>
        </w:rPr>
        <w:tab/>
        <w:t>ważną legitymację studencką,</w:t>
      </w:r>
    </w:p>
    <w:p w:rsidR="009D734E" w:rsidRDefault="007050FA">
      <w:pPr>
        <w:pStyle w:val="Akapitzlist"/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ochronne ubranie medyczne i obuwie zmienne,</w:t>
      </w:r>
    </w:p>
    <w:p w:rsidR="009D734E" w:rsidRDefault="007050FA">
      <w:pPr>
        <w:pStyle w:val="Akapitzlist"/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obowiązkową dokumentację niezbędną do zaliczenia praktyki,</w:t>
      </w:r>
    </w:p>
    <w:p w:rsidR="009D734E" w:rsidRDefault="007050FA">
      <w:pPr>
        <w:pStyle w:val="Akapitzlist"/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identyfikator wykonany przez studenta we własnym zakresie,  zawierający</w:t>
      </w:r>
    </w:p>
    <w:p w:rsidR="009D734E" w:rsidRDefault="007050FA">
      <w:pPr>
        <w:pStyle w:val="Akapitzlist"/>
        <w:tabs>
          <w:tab w:val="left" w:pos="720"/>
        </w:tabs>
        <w:spacing w:line="360" w:lineRule="auto"/>
        <w:jc w:val="both"/>
        <w:rPr>
          <w:color w:val="000000"/>
        </w:rPr>
      </w:pPr>
      <w:r>
        <w:rPr>
          <w:b/>
          <w:color w:val="000000"/>
        </w:rPr>
        <w:t>Imię i Nazwisko</w:t>
      </w:r>
      <w:r>
        <w:rPr>
          <w:color w:val="000000"/>
        </w:rPr>
        <w:t xml:space="preserve"> oraz dopisek „</w:t>
      </w:r>
      <w:r>
        <w:rPr>
          <w:b/>
          <w:color w:val="000000"/>
        </w:rPr>
        <w:t>Student</w:t>
      </w:r>
      <w:r>
        <w:rPr>
          <w:color w:val="000000"/>
        </w:rPr>
        <w:t>”.</w:t>
      </w:r>
    </w:p>
    <w:p w:rsidR="009D734E" w:rsidRDefault="009D734E">
      <w:pPr>
        <w:pStyle w:val="Akapitzlist"/>
        <w:tabs>
          <w:tab w:val="left" w:pos="720"/>
        </w:tabs>
        <w:spacing w:line="360" w:lineRule="auto"/>
        <w:jc w:val="both"/>
        <w:rPr>
          <w:color w:val="000000"/>
        </w:rPr>
      </w:pPr>
    </w:p>
    <w:p w:rsidR="009D734E" w:rsidRPr="0052668A" w:rsidRDefault="007050FA" w:rsidP="0052668A">
      <w:pPr>
        <w:pStyle w:val="HTML-wstpniesformatowany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4"/>
          <w:sz w:val="24"/>
          <w:szCs w:val="24"/>
        </w:rPr>
        <w:t xml:space="preserve">Każdy student zobowiązany jest do zapoznania się z 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„Procedurą postępowania po ekspozycji zawodowej na zakażenie wirusem HIV, HBV, HCV” Załącznik nr 1 do Zarządzenia Rektora 233/XVI R/2021, </w:t>
      </w:r>
      <w:r>
        <w:rPr>
          <w:rFonts w:asciiTheme="minorHAnsi" w:hAnsiTheme="minorHAnsi" w:cstheme="minorHAnsi"/>
          <w:color w:val="000000"/>
          <w:sz w:val="24"/>
          <w:szCs w:val="24"/>
        </w:rPr>
        <w:t>która obowiązuje na Uczelni.</w:t>
      </w:r>
    </w:p>
    <w:sectPr w:rsidR="009D734E" w:rsidRPr="0052668A" w:rsidSect="0052668A">
      <w:pgSz w:w="11906" w:h="16838"/>
      <w:pgMar w:top="568" w:right="1417" w:bottom="142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C4450"/>
    <w:multiLevelType w:val="multilevel"/>
    <w:tmpl w:val="F47E1B4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7084B51"/>
    <w:multiLevelType w:val="multilevel"/>
    <w:tmpl w:val="6536507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9587CE0"/>
    <w:multiLevelType w:val="multilevel"/>
    <w:tmpl w:val="BC80EA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34E"/>
    <w:rsid w:val="002C0232"/>
    <w:rsid w:val="00413F3E"/>
    <w:rsid w:val="0052668A"/>
    <w:rsid w:val="007050FA"/>
    <w:rsid w:val="009D734E"/>
    <w:rsid w:val="00AF01AF"/>
    <w:rsid w:val="00C57BA6"/>
    <w:rsid w:val="00FB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054E"/>
  <w15:docId w15:val="{E3766F2D-20D9-4F6D-B52A-5A93F3EA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472A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qFormat/>
    <w:rsid w:val="00F710B8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qFormat/>
    <w:rsid w:val="00F710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paragraph" w:styleId="Akapitzlist">
    <w:name w:val="List Paragraph"/>
    <w:basedOn w:val="Normalny"/>
    <w:uiPriority w:val="34"/>
    <w:qFormat/>
    <w:rsid w:val="00362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Plewka</dc:creator>
  <dc:description/>
  <cp:lastModifiedBy>Agnieszka Plewka</cp:lastModifiedBy>
  <cp:revision>25</cp:revision>
  <cp:lastPrinted>2021-05-27T12:22:00Z</cp:lastPrinted>
  <dcterms:created xsi:type="dcterms:W3CDTF">2021-05-27T12:35:00Z</dcterms:created>
  <dcterms:modified xsi:type="dcterms:W3CDTF">2026-06-15T11:51:00Z</dcterms:modified>
  <dc:language>pl-PL</dc:language>
</cp:coreProperties>
</file>