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C75F" w14:textId="77777777" w:rsidR="00BC0446" w:rsidRDefault="00BC0446" w:rsidP="00BC0446">
      <w:pPr>
        <w:ind w:firstLine="6946"/>
        <w:jc w:val="both"/>
        <w:rPr>
          <w:rFonts w:ascii="Times New Roman" w:hAnsi="Times New Roman"/>
        </w:rPr>
      </w:pPr>
      <w:r>
        <w:rPr>
          <w:rFonts w:ascii="Times New Roman" w:hAnsi="Times New Roman"/>
        </w:rPr>
        <w:t>Załącznik nr 1</w:t>
      </w:r>
    </w:p>
    <w:p w14:paraId="5A276924" w14:textId="6F9739BD" w:rsidR="00BC0446" w:rsidRDefault="578953B3" w:rsidP="00BC0446">
      <w:pPr>
        <w:ind w:firstLine="6946"/>
        <w:jc w:val="both"/>
        <w:rPr>
          <w:rFonts w:ascii="Times New Roman" w:hAnsi="Times New Roman"/>
        </w:rPr>
      </w:pPr>
      <w:r w:rsidRPr="578953B3">
        <w:rPr>
          <w:rFonts w:ascii="Times New Roman" w:hAnsi="Times New Roman"/>
          <w:color w:val="000000" w:themeColor="text1"/>
        </w:rPr>
        <w:t>do Uchwały Nr</w:t>
      </w:r>
      <w:r w:rsidR="00F80FE8">
        <w:rPr>
          <w:rFonts w:ascii="Times New Roman" w:hAnsi="Times New Roman"/>
          <w:color w:val="000000" w:themeColor="text1"/>
        </w:rPr>
        <w:t xml:space="preserve"> 2868</w:t>
      </w:r>
    </w:p>
    <w:p w14:paraId="34F97DEB" w14:textId="77777777" w:rsidR="00BC0446" w:rsidRDefault="00BC0446" w:rsidP="00BC0446">
      <w:pPr>
        <w:ind w:firstLine="6946"/>
        <w:jc w:val="both"/>
        <w:rPr>
          <w:rFonts w:ascii="Times New Roman" w:hAnsi="Times New Roman"/>
        </w:rPr>
      </w:pPr>
      <w:r>
        <w:rPr>
          <w:rFonts w:ascii="Times New Roman" w:hAnsi="Times New Roman"/>
        </w:rPr>
        <w:t>Senatu Uniwersytetu Medycznego</w:t>
      </w:r>
    </w:p>
    <w:p w14:paraId="6260732A" w14:textId="77777777" w:rsidR="00BC0446" w:rsidRDefault="00BC0446" w:rsidP="00BC0446">
      <w:pPr>
        <w:ind w:firstLine="6946"/>
        <w:jc w:val="both"/>
        <w:rPr>
          <w:rFonts w:ascii="Times New Roman" w:hAnsi="Times New Roman"/>
        </w:rPr>
      </w:pPr>
      <w:r>
        <w:rPr>
          <w:rFonts w:ascii="Times New Roman" w:hAnsi="Times New Roman"/>
        </w:rPr>
        <w:t>we Wrocławiu</w:t>
      </w:r>
    </w:p>
    <w:p w14:paraId="292F0773" w14:textId="3B8F6A7A" w:rsidR="00BC0446" w:rsidRDefault="578953B3" w:rsidP="00BC0446">
      <w:pPr>
        <w:ind w:firstLine="6946"/>
        <w:jc w:val="both"/>
        <w:rPr>
          <w:rFonts w:ascii="Times New Roman" w:hAnsi="Times New Roman"/>
        </w:rPr>
      </w:pPr>
      <w:r w:rsidRPr="578953B3">
        <w:rPr>
          <w:rFonts w:ascii="Times New Roman" w:hAnsi="Times New Roman"/>
        </w:rPr>
        <w:t>z dnia 18 lutego 2026 r.</w:t>
      </w:r>
    </w:p>
    <w:p w14:paraId="2F0C196A" w14:textId="77777777" w:rsidR="00B24CA1" w:rsidRPr="000B0174" w:rsidRDefault="00B24CA1" w:rsidP="000551CA">
      <w:pPr>
        <w:ind w:firstLine="5670"/>
        <w:jc w:val="center"/>
        <w:rPr>
          <w:color w:val="000000" w:themeColor="text1"/>
        </w:rPr>
      </w:pPr>
    </w:p>
    <w:p w14:paraId="333B5B7A" w14:textId="77777777" w:rsidR="00B24CA1" w:rsidRPr="000B0174" w:rsidRDefault="00B24CA1" w:rsidP="00B24CA1">
      <w:pPr>
        <w:jc w:val="center"/>
        <w:rPr>
          <w:color w:val="000000" w:themeColor="text1"/>
        </w:rPr>
      </w:pPr>
      <w:r w:rsidRPr="000B0174">
        <w:rPr>
          <w:noProof/>
          <w:color w:val="000000" w:themeColor="text1"/>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0B0174" w:rsidRDefault="00A46003" w:rsidP="00B24CA1">
      <w:pPr>
        <w:jc w:val="center"/>
        <w:rPr>
          <w:rFonts w:asciiTheme="minorHAnsi" w:hAnsiTheme="minorHAnsi" w:cstheme="minorHAnsi"/>
          <w:b/>
          <w:color w:val="000000" w:themeColor="text1"/>
          <w:sz w:val="40"/>
          <w:szCs w:val="40"/>
        </w:rPr>
      </w:pPr>
    </w:p>
    <w:p w14:paraId="36C5FDF0" w14:textId="77777777" w:rsidR="006E5EBF" w:rsidRDefault="006E5EBF" w:rsidP="000B6C78">
      <w:pPr>
        <w:rPr>
          <w:rFonts w:asciiTheme="minorHAnsi" w:hAnsiTheme="minorHAnsi" w:cstheme="minorHAnsi"/>
          <w:b/>
          <w:color w:val="000000" w:themeColor="text1"/>
          <w:sz w:val="40"/>
          <w:szCs w:val="40"/>
        </w:rPr>
      </w:pPr>
    </w:p>
    <w:p w14:paraId="6A26A7EC" w14:textId="77777777" w:rsidR="009363D9" w:rsidRPr="000B0174" w:rsidRDefault="009363D9" w:rsidP="000B6C78">
      <w:pPr>
        <w:rPr>
          <w:rFonts w:ascii="Times New Roman" w:hAnsi="Times New Roman"/>
          <w:b/>
          <w:color w:val="000000" w:themeColor="text1"/>
          <w:sz w:val="24"/>
          <w:szCs w:val="24"/>
        </w:rPr>
      </w:pPr>
    </w:p>
    <w:p w14:paraId="04871BA3" w14:textId="77777777" w:rsidR="00A46003" w:rsidRPr="000B0174" w:rsidRDefault="00A46003" w:rsidP="000B6C78">
      <w:pPr>
        <w:rPr>
          <w:rFonts w:asciiTheme="minorHAnsi" w:hAnsiTheme="minorHAnsi" w:cstheme="minorHAnsi"/>
          <w:b/>
          <w:color w:val="000000" w:themeColor="text1"/>
          <w:sz w:val="24"/>
          <w:szCs w:val="24"/>
        </w:rPr>
      </w:pPr>
    </w:p>
    <w:p w14:paraId="698D0BD2" w14:textId="77777777" w:rsidR="00A46003" w:rsidRPr="000B0174" w:rsidRDefault="00A46003" w:rsidP="000B6C78">
      <w:pPr>
        <w:rPr>
          <w:rFonts w:asciiTheme="minorHAnsi" w:hAnsiTheme="minorHAnsi" w:cstheme="minorHAnsi"/>
          <w:b/>
          <w:color w:val="000000" w:themeColor="text1"/>
          <w:sz w:val="24"/>
          <w:szCs w:val="24"/>
        </w:rPr>
      </w:pPr>
    </w:p>
    <w:p w14:paraId="45C69E8E" w14:textId="77777777" w:rsidR="00A46003" w:rsidRPr="000B0174" w:rsidRDefault="00A46003" w:rsidP="000B6C78">
      <w:pPr>
        <w:rPr>
          <w:rFonts w:asciiTheme="minorHAnsi" w:hAnsiTheme="minorHAnsi" w:cstheme="minorHAnsi"/>
          <w:b/>
          <w:color w:val="000000" w:themeColor="text1"/>
          <w:sz w:val="24"/>
          <w:szCs w:val="24"/>
        </w:rPr>
      </w:pPr>
    </w:p>
    <w:p w14:paraId="54B675A2" w14:textId="77777777" w:rsidR="00A46003" w:rsidRPr="000B0174" w:rsidRDefault="00A46003" w:rsidP="000B6C78">
      <w:pPr>
        <w:rPr>
          <w:rFonts w:asciiTheme="minorHAnsi" w:hAnsiTheme="minorHAnsi" w:cstheme="minorHAnsi"/>
          <w:b/>
          <w:color w:val="000000" w:themeColor="text1"/>
          <w:sz w:val="24"/>
          <w:szCs w:val="24"/>
        </w:rPr>
      </w:pPr>
    </w:p>
    <w:p w14:paraId="7BC4E374" w14:textId="77777777" w:rsidR="00A46003" w:rsidRPr="000B0174" w:rsidRDefault="00A46003" w:rsidP="000B6C78">
      <w:pPr>
        <w:rPr>
          <w:rFonts w:asciiTheme="minorHAnsi" w:hAnsiTheme="minorHAnsi" w:cstheme="minorHAnsi"/>
          <w:b/>
          <w:color w:val="000000" w:themeColor="text1"/>
          <w:sz w:val="24"/>
          <w:szCs w:val="24"/>
        </w:rPr>
      </w:pPr>
    </w:p>
    <w:p w14:paraId="5DFF5529" w14:textId="77777777" w:rsidR="00A46003" w:rsidRPr="000B0174" w:rsidRDefault="00A46003" w:rsidP="000B6C78">
      <w:pPr>
        <w:rPr>
          <w:rFonts w:asciiTheme="minorHAnsi" w:hAnsiTheme="minorHAnsi" w:cstheme="minorHAnsi"/>
          <w:b/>
          <w:color w:val="000000" w:themeColor="text1"/>
          <w:sz w:val="24"/>
          <w:szCs w:val="24"/>
        </w:rPr>
      </w:pPr>
    </w:p>
    <w:p w14:paraId="020E66A6" w14:textId="77777777" w:rsidR="00A46003" w:rsidRPr="000B0174" w:rsidRDefault="00A46003" w:rsidP="000B6C78">
      <w:pPr>
        <w:rPr>
          <w:rFonts w:asciiTheme="minorHAnsi" w:hAnsiTheme="minorHAnsi" w:cstheme="minorHAnsi"/>
          <w:b/>
          <w:color w:val="000000" w:themeColor="text1"/>
          <w:sz w:val="24"/>
          <w:szCs w:val="24"/>
        </w:rPr>
      </w:pPr>
    </w:p>
    <w:p w14:paraId="619BC5B8" w14:textId="77777777" w:rsidR="00A46003" w:rsidRPr="000B0174" w:rsidRDefault="00A46003" w:rsidP="000B6C78">
      <w:pPr>
        <w:rPr>
          <w:rFonts w:asciiTheme="minorHAnsi" w:hAnsiTheme="minorHAnsi" w:cstheme="minorHAnsi"/>
          <w:b/>
          <w:color w:val="000000" w:themeColor="text1"/>
          <w:sz w:val="24"/>
          <w:szCs w:val="24"/>
        </w:rPr>
      </w:pPr>
    </w:p>
    <w:p w14:paraId="1C657D28" w14:textId="77777777" w:rsidR="00A46003" w:rsidRPr="000B0174" w:rsidRDefault="00A46003" w:rsidP="000B6C78">
      <w:pPr>
        <w:rPr>
          <w:rFonts w:asciiTheme="minorHAnsi" w:hAnsiTheme="minorHAnsi" w:cstheme="minorHAnsi"/>
          <w:b/>
          <w:color w:val="000000" w:themeColor="text1"/>
          <w:sz w:val="24"/>
          <w:szCs w:val="24"/>
        </w:rPr>
      </w:pPr>
    </w:p>
    <w:p w14:paraId="34895E66" w14:textId="77777777" w:rsidR="00A46003" w:rsidRPr="000B0174" w:rsidRDefault="00A46003" w:rsidP="000B6C78">
      <w:pPr>
        <w:rPr>
          <w:rFonts w:asciiTheme="minorHAnsi" w:hAnsiTheme="minorHAnsi" w:cstheme="minorHAnsi"/>
          <w:b/>
          <w:color w:val="000000" w:themeColor="text1"/>
          <w:sz w:val="24"/>
          <w:szCs w:val="24"/>
        </w:rPr>
      </w:pPr>
    </w:p>
    <w:p w14:paraId="6B0269E6" w14:textId="77777777" w:rsidR="00A46003" w:rsidRPr="000B0174" w:rsidRDefault="00A46003" w:rsidP="000B6C78">
      <w:pPr>
        <w:rPr>
          <w:rFonts w:asciiTheme="minorHAnsi" w:hAnsiTheme="minorHAnsi" w:cstheme="minorHAnsi"/>
          <w:b/>
          <w:color w:val="000000" w:themeColor="text1"/>
          <w:sz w:val="24"/>
          <w:szCs w:val="24"/>
        </w:rPr>
      </w:pPr>
    </w:p>
    <w:p w14:paraId="29285F7C" w14:textId="77777777" w:rsidR="00A46003" w:rsidRPr="000B0174" w:rsidRDefault="00A46003" w:rsidP="000B6C78">
      <w:pPr>
        <w:rPr>
          <w:rFonts w:asciiTheme="minorHAnsi" w:hAnsiTheme="minorHAnsi" w:cstheme="minorHAnsi"/>
          <w:b/>
          <w:color w:val="000000" w:themeColor="text1"/>
          <w:sz w:val="24"/>
          <w:szCs w:val="24"/>
        </w:rPr>
      </w:pPr>
    </w:p>
    <w:p w14:paraId="1EE04D5B" w14:textId="69C7E676" w:rsidR="00A46003" w:rsidRPr="000B0174" w:rsidRDefault="00A46003" w:rsidP="000B6C78">
      <w:pPr>
        <w:rPr>
          <w:rFonts w:asciiTheme="minorHAnsi" w:hAnsiTheme="minorHAnsi" w:cstheme="minorHAnsi"/>
          <w:b/>
          <w:color w:val="000000" w:themeColor="text1"/>
          <w:sz w:val="24"/>
          <w:szCs w:val="24"/>
        </w:rPr>
      </w:pPr>
    </w:p>
    <w:p w14:paraId="34E139B3" w14:textId="77777777" w:rsidR="00B81605" w:rsidRPr="000B0174" w:rsidRDefault="00B81605" w:rsidP="000B6C78">
      <w:pPr>
        <w:rPr>
          <w:rFonts w:asciiTheme="minorHAnsi" w:hAnsiTheme="minorHAnsi" w:cstheme="minorHAnsi"/>
          <w:b/>
          <w:color w:val="000000" w:themeColor="text1"/>
          <w:sz w:val="24"/>
          <w:szCs w:val="24"/>
        </w:rPr>
      </w:pPr>
    </w:p>
    <w:p w14:paraId="62F1B51A" w14:textId="77777777" w:rsidR="00A46003" w:rsidRPr="000B0174" w:rsidRDefault="00A46003" w:rsidP="000B6C78">
      <w:pPr>
        <w:rPr>
          <w:rFonts w:asciiTheme="minorHAnsi" w:hAnsiTheme="minorHAnsi" w:cstheme="minorHAnsi"/>
          <w:b/>
          <w:color w:val="000000" w:themeColor="text1"/>
          <w:sz w:val="24"/>
          <w:szCs w:val="24"/>
        </w:rPr>
      </w:pPr>
    </w:p>
    <w:p w14:paraId="1A371EF6" w14:textId="77777777" w:rsidR="00A46003" w:rsidRPr="000B0174" w:rsidRDefault="00A46003" w:rsidP="000B6C78">
      <w:pPr>
        <w:rPr>
          <w:rFonts w:asciiTheme="minorHAnsi" w:hAnsiTheme="minorHAnsi" w:cstheme="minorHAnsi"/>
          <w:b/>
          <w:color w:val="000000" w:themeColor="text1"/>
          <w:sz w:val="24"/>
          <w:szCs w:val="24"/>
        </w:rPr>
      </w:pPr>
    </w:p>
    <w:p w14:paraId="01BB79F8" w14:textId="77777777" w:rsidR="00A46003" w:rsidRPr="000B0174" w:rsidRDefault="00A46003" w:rsidP="000B6C78">
      <w:pPr>
        <w:rPr>
          <w:rFonts w:asciiTheme="minorHAnsi" w:hAnsiTheme="minorHAnsi" w:cstheme="minorHAnsi"/>
          <w:b/>
          <w:color w:val="000000" w:themeColor="text1"/>
          <w:sz w:val="24"/>
          <w:szCs w:val="24"/>
        </w:rPr>
      </w:pPr>
    </w:p>
    <w:p w14:paraId="6B5F6071" w14:textId="77777777" w:rsidR="00A46003" w:rsidRPr="000B0174" w:rsidRDefault="00A46003" w:rsidP="000B6C78">
      <w:pPr>
        <w:rPr>
          <w:rFonts w:asciiTheme="minorHAnsi" w:hAnsiTheme="minorHAnsi" w:cstheme="minorHAnsi"/>
          <w:b/>
          <w:color w:val="000000" w:themeColor="text1"/>
          <w:sz w:val="24"/>
          <w:szCs w:val="24"/>
        </w:rPr>
      </w:pPr>
    </w:p>
    <w:p w14:paraId="3C1EFA5C" w14:textId="77777777" w:rsidR="00A46003" w:rsidRPr="000B0174" w:rsidRDefault="00A46003" w:rsidP="000B6C78">
      <w:pPr>
        <w:rPr>
          <w:rFonts w:asciiTheme="minorHAnsi" w:hAnsiTheme="minorHAnsi" w:cstheme="minorHAnsi"/>
          <w:b/>
          <w:color w:val="000000" w:themeColor="text1"/>
          <w:sz w:val="24"/>
          <w:szCs w:val="24"/>
        </w:rPr>
      </w:pPr>
    </w:p>
    <w:p w14:paraId="289FE53B" w14:textId="77777777" w:rsidR="00A46003" w:rsidRPr="000B0174" w:rsidRDefault="00A46003" w:rsidP="000B6C78">
      <w:pPr>
        <w:rPr>
          <w:rFonts w:asciiTheme="minorHAnsi" w:hAnsiTheme="minorHAnsi" w:cstheme="minorHAnsi"/>
          <w:b/>
          <w:color w:val="000000" w:themeColor="text1"/>
          <w:sz w:val="24"/>
          <w:szCs w:val="24"/>
        </w:rPr>
      </w:pPr>
    </w:p>
    <w:p w14:paraId="74FD3E91" w14:textId="77777777" w:rsidR="00A46003" w:rsidRPr="000B0174" w:rsidRDefault="00A46003" w:rsidP="000B6C78">
      <w:pPr>
        <w:rPr>
          <w:rFonts w:asciiTheme="minorHAnsi" w:hAnsiTheme="minorHAnsi" w:cstheme="minorHAnsi"/>
          <w:b/>
          <w:color w:val="000000" w:themeColor="text1"/>
          <w:sz w:val="24"/>
          <w:szCs w:val="24"/>
        </w:rPr>
      </w:pPr>
    </w:p>
    <w:p w14:paraId="326A3A2A" w14:textId="0D4FD334" w:rsidR="00981E62" w:rsidRPr="000B0174" w:rsidRDefault="00A46003" w:rsidP="00981E62">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Wydział:</w:t>
      </w:r>
      <w:r w:rsidR="00981E62" w:rsidRPr="000B0174">
        <w:rPr>
          <w:rFonts w:asciiTheme="minorHAnsi" w:hAnsiTheme="minorHAnsi" w:cstheme="minorHAnsi"/>
          <w:b/>
          <w:color w:val="000000" w:themeColor="text1"/>
          <w:sz w:val="32"/>
          <w:szCs w:val="32"/>
        </w:rPr>
        <w:t xml:space="preserve"> Nauk o Zdrowiu </w:t>
      </w:r>
    </w:p>
    <w:p w14:paraId="7C35119C" w14:textId="3DDE76FC" w:rsidR="00981E62" w:rsidRPr="000B0174" w:rsidRDefault="00A46003" w:rsidP="00981E62">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Kierunek studiów</w:t>
      </w:r>
      <w:r w:rsidR="00B87965" w:rsidRPr="000B0174">
        <w:rPr>
          <w:rFonts w:asciiTheme="minorHAnsi" w:hAnsiTheme="minorHAnsi" w:cstheme="minorHAnsi"/>
          <w:b/>
          <w:color w:val="000000" w:themeColor="text1"/>
          <w:sz w:val="32"/>
          <w:szCs w:val="32"/>
        </w:rPr>
        <w:t>:</w:t>
      </w:r>
      <w:r w:rsidR="00981E62" w:rsidRPr="000B0174">
        <w:rPr>
          <w:rFonts w:asciiTheme="minorHAnsi" w:hAnsiTheme="minorHAnsi" w:cstheme="minorHAnsi"/>
          <w:b/>
          <w:color w:val="000000" w:themeColor="text1"/>
          <w:sz w:val="32"/>
          <w:szCs w:val="32"/>
        </w:rPr>
        <w:t xml:space="preserve"> Elektroradiologia</w:t>
      </w:r>
    </w:p>
    <w:p w14:paraId="5D6987C6" w14:textId="20A29558" w:rsidR="00A46003" w:rsidRPr="000B0174" w:rsidRDefault="00A46003" w:rsidP="000B6C78">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Poziom studiów</w:t>
      </w:r>
      <w:r w:rsidR="00B87965" w:rsidRPr="000B0174">
        <w:rPr>
          <w:rFonts w:asciiTheme="minorHAnsi" w:hAnsiTheme="minorHAnsi" w:cstheme="minorHAnsi"/>
          <w:b/>
          <w:color w:val="000000" w:themeColor="text1"/>
          <w:sz w:val="32"/>
          <w:szCs w:val="32"/>
        </w:rPr>
        <w:t>:</w:t>
      </w:r>
      <w:r w:rsidR="00981E62" w:rsidRPr="000B0174">
        <w:rPr>
          <w:rFonts w:asciiTheme="minorHAnsi" w:hAnsiTheme="minorHAnsi" w:cstheme="minorHAnsi"/>
          <w:b/>
          <w:color w:val="000000" w:themeColor="text1"/>
          <w:sz w:val="32"/>
          <w:szCs w:val="32"/>
        </w:rPr>
        <w:t xml:space="preserve"> pierwszego stopnia</w:t>
      </w:r>
    </w:p>
    <w:p w14:paraId="37CA237E" w14:textId="68AAA1D7" w:rsidR="00A46003" w:rsidRPr="000B0174" w:rsidRDefault="00A46003" w:rsidP="000B6C78">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Forma studiów</w:t>
      </w:r>
      <w:r w:rsidR="00B87965" w:rsidRPr="000B0174">
        <w:rPr>
          <w:rFonts w:asciiTheme="minorHAnsi" w:hAnsiTheme="minorHAnsi" w:cstheme="minorHAnsi"/>
          <w:b/>
          <w:color w:val="000000" w:themeColor="text1"/>
          <w:sz w:val="32"/>
          <w:szCs w:val="32"/>
        </w:rPr>
        <w:t>:</w:t>
      </w:r>
      <w:r w:rsidR="00981E62" w:rsidRPr="000B0174">
        <w:rPr>
          <w:rFonts w:asciiTheme="minorHAnsi" w:hAnsiTheme="minorHAnsi" w:cstheme="minorHAnsi"/>
          <w:b/>
          <w:color w:val="000000" w:themeColor="text1"/>
          <w:sz w:val="32"/>
          <w:szCs w:val="32"/>
        </w:rPr>
        <w:t xml:space="preserve"> stacjonarne</w:t>
      </w:r>
    </w:p>
    <w:p w14:paraId="0C41ED54" w14:textId="28402CB8" w:rsidR="00981E62" w:rsidRDefault="00A46003" w:rsidP="00981E62">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 xml:space="preserve">Cykl kształcenia: </w:t>
      </w:r>
      <w:r w:rsidR="00981E62" w:rsidRPr="000B0174">
        <w:rPr>
          <w:rFonts w:asciiTheme="minorHAnsi" w:hAnsiTheme="minorHAnsi" w:cstheme="minorHAnsi"/>
          <w:b/>
          <w:color w:val="000000" w:themeColor="text1"/>
          <w:sz w:val="32"/>
          <w:szCs w:val="32"/>
        </w:rPr>
        <w:t>2026/2027-2028/2029</w:t>
      </w:r>
    </w:p>
    <w:p w14:paraId="410048B0" w14:textId="77777777" w:rsidR="00BC0446" w:rsidRPr="000B0174" w:rsidRDefault="00BC0446" w:rsidP="00981E62">
      <w:pPr>
        <w:rPr>
          <w:rFonts w:asciiTheme="minorHAnsi" w:hAnsiTheme="minorHAnsi" w:cstheme="minorHAnsi"/>
          <w:b/>
          <w:color w:val="000000" w:themeColor="text1"/>
          <w:sz w:val="32"/>
          <w:szCs w:val="32"/>
        </w:rPr>
      </w:pPr>
    </w:p>
    <w:p w14:paraId="2DB7EAD0" w14:textId="77777777" w:rsidR="007E7B47" w:rsidRPr="000B0174" w:rsidRDefault="007E7B47" w:rsidP="000B6C78">
      <w:pPr>
        <w:rPr>
          <w:rFonts w:asciiTheme="minorHAnsi" w:hAnsiTheme="minorHAnsi" w:cstheme="minorHAnsi"/>
          <w:b/>
          <w:color w:val="000000" w:themeColor="text1"/>
          <w:sz w:val="24"/>
          <w:szCs w:val="24"/>
        </w:rPr>
      </w:pPr>
    </w:p>
    <w:p w14:paraId="3D92C0AA" w14:textId="77A27037" w:rsidR="000B6C78" w:rsidRPr="000B0174" w:rsidRDefault="00A46003" w:rsidP="000B6C78">
      <w:pP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Część A. PODSTAWOWE INFORMACJE O KIERUNKU</w:t>
      </w:r>
      <w:r w:rsidR="00606372" w:rsidRPr="000B0174">
        <w:rPr>
          <w:rFonts w:asciiTheme="minorHAnsi" w:hAnsiTheme="minorHAnsi" w:cstheme="minorHAnsi"/>
          <w:b/>
          <w:color w:val="000000" w:themeColor="text1"/>
          <w:sz w:val="24"/>
          <w:szCs w:val="24"/>
        </w:rPr>
        <w:t>:</w:t>
      </w:r>
    </w:p>
    <w:p w14:paraId="02AD3CC3" w14:textId="399C0599" w:rsidR="000E28D7" w:rsidRPr="000B0174" w:rsidRDefault="000E28D7" w:rsidP="000E28D7">
      <w:pP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Część C</w:t>
      </w:r>
      <w:r w:rsidR="00E67E20" w:rsidRPr="000B0174">
        <w:rPr>
          <w:rFonts w:asciiTheme="minorHAnsi" w:hAnsiTheme="minorHAnsi" w:cstheme="minorHAnsi"/>
          <w:b/>
          <w:color w:val="000000" w:themeColor="text1"/>
          <w:sz w:val="24"/>
          <w:szCs w:val="24"/>
        </w:rPr>
        <w:t>.</w:t>
      </w:r>
      <w:r w:rsidRPr="000B0174">
        <w:rPr>
          <w:rFonts w:asciiTheme="minorHAnsi" w:hAnsiTheme="minorHAnsi" w:cstheme="minorHAnsi"/>
          <w:b/>
          <w:color w:val="000000" w:themeColor="text1"/>
          <w:sz w:val="24"/>
          <w:szCs w:val="24"/>
        </w:rPr>
        <w:t>2. Tabela zajęć – efekty uczenia się i treści programowe</w:t>
      </w:r>
    </w:p>
    <w:p w14:paraId="4823C3B3" w14:textId="613C4A5D" w:rsidR="00E26C24" w:rsidRPr="000B0174" w:rsidRDefault="00E26C24" w:rsidP="00E26C24">
      <w:pPr>
        <w:jc w:val="center"/>
        <w:rPr>
          <w:b/>
          <w:bCs/>
          <w:color w:val="000000" w:themeColor="text1"/>
          <w:sz w:val="24"/>
          <w:szCs w:val="24"/>
        </w:rPr>
      </w:pPr>
      <w:r w:rsidRPr="000B0174">
        <w:rPr>
          <w:b/>
          <w:bCs/>
          <w:color w:val="000000" w:themeColor="text1"/>
          <w:sz w:val="24"/>
          <w:szCs w:val="24"/>
        </w:rPr>
        <w:t>Zajęcia wraz z przypisaniem do nich efektów uczenia się i treści programowych zapewniających uzyskanie tych efektów</w:t>
      </w:r>
    </w:p>
    <w:p w14:paraId="2707A28C" w14:textId="77777777"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2026/2027</w:t>
      </w:r>
    </w:p>
    <w:p w14:paraId="6AF39AB1" w14:textId="77777777"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1*</w:t>
      </w:r>
    </w:p>
    <w:p w14:paraId="4AE37723" w14:textId="77777777" w:rsidR="00E26C24" w:rsidRPr="000B0174" w:rsidRDefault="00E26C24" w:rsidP="0043191F">
      <w:pPr>
        <w:rPr>
          <w:rFonts w:asciiTheme="minorHAnsi" w:hAnsiTheme="minorHAnsi" w:cstheme="minorHAnsi"/>
          <w:color w:val="000000" w:themeColor="text1"/>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B0174" w:rsidRPr="000B0174" w14:paraId="20F9543B" w14:textId="77777777" w:rsidTr="00E26C24">
        <w:trPr>
          <w:trHeight w:val="282"/>
        </w:trPr>
        <w:tc>
          <w:tcPr>
            <w:tcW w:w="1002" w:type="dxa"/>
            <w:vMerge w:val="restart"/>
            <w:shd w:val="clear" w:color="auto" w:fill="auto"/>
            <w:noWrap/>
            <w:vAlign w:val="center"/>
            <w:hideMark/>
          </w:tcPr>
          <w:p w14:paraId="78B9CE84" w14:textId="77777777" w:rsidR="00E26C24" w:rsidRPr="000B0174" w:rsidRDefault="00E26C24" w:rsidP="003B2223">
            <w:pPr>
              <w:rPr>
                <w:rFonts w:asciiTheme="minorHAnsi" w:eastAsia="Times New Roman" w:hAnsiTheme="minorHAnsi" w:cstheme="minorHAnsi"/>
                <w:color w:val="000000" w:themeColor="text1"/>
                <w:sz w:val="20"/>
                <w:szCs w:val="20"/>
                <w:lang w:eastAsia="pl-PL"/>
              </w:rPr>
            </w:pPr>
            <w:proofErr w:type="spellStart"/>
            <w:r w:rsidRPr="000B0174">
              <w:rPr>
                <w:rFonts w:asciiTheme="minorHAnsi" w:eastAsia="Times New Roman" w:hAnsiTheme="minorHAnsi" w:cstheme="minorHAnsi"/>
                <w:color w:val="000000" w:themeColor="text1"/>
                <w:sz w:val="20"/>
                <w:szCs w:val="20"/>
                <w:lang w:eastAsia="pl-PL"/>
              </w:rPr>
              <w:t>lp</w:t>
            </w:r>
            <w:proofErr w:type="spellEnd"/>
            <w:r w:rsidRPr="000B0174">
              <w:rPr>
                <w:rFonts w:asciiTheme="minorHAnsi" w:eastAsia="Times New Roman" w:hAnsiTheme="minorHAnsi" w:cstheme="minorHAnsi"/>
                <w:color w:val="000000" w:themeColor="text1"/>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0B0174" w:rsidRDefault="00E26C24" w:rsidP="003B2223">
            <w:pPr>
              <w:rPr>
                <w:rFonts w:asciiTheme="minorHAnsi" w:eastAsia="Times New Roman" w:hAnsiTheme="minorHAnsi" w:cstheme="minorHAnsi"/>
                <w:color w:val="000000" w:themeColor="text1"/>
                <w:sz w:val="20"/>
                <w:szCs w:val="20"/>
                <w:lang w:eastAsia="pl-PL"/>
              </w:rPr>
            </w:pPr>
          </w:p>
          <w:p w14:paraId="7BC9C01A"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przedmiot</w:t>
            </w:r>
          </w:p>
          <w:p w14:paraId="05DBB277"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p>
        </w:tc>
        <w:tc>
          <w:tcPr>
            <w:tcW w:w="4231" w:type="dxa"/>
            <w:vMerge w:val="restart"/>
            <w:vAlign w:val="center"/>
          </w:tcPr>
          <w:p w14:paraId="585A2D03"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 xml:space="preserve">efekty uczenia się </w:t>
            </w:r>
          </w:p>
          <w:p w14:paraId="167DA542"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(wg matrycy)</w:t>
            </w:r>
          </w:p>
        </w:tc>
        <w:tc>
          <w:tcPr>
            <w:tcW w:w="7229" w:type="dxa"/>
            <w:vMerge w:val="restart"/>
            <w:vAlign w:val="center"/>
          </w:tcPr>
          <w:p w14:paraId="6D398E4B"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 xml:space="preserve">treści programowe </w:t>
            </w:r>
          </w:p>
          <w:p w14:paraId="5414D1B9"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(3-5 zdań)</w:t>
            </w:r>
          </w:p>
        </w:tc>
      </w:tr>
      <w:tr w:rsidR="000B0174" w:rsidRPr="000B0174" w14:paraId="69B9EA00" w14:textId="77777777" w:rsidTr="00E26C24">
        <w:trPr>
          <w:trHeight w:val="676"/>
        </w:trPr>
        <w:tc>
          <w:tcPr>
            <w:tcW w:w="1002" w:type="dxa"/>
            <w:vMerge/>
            <w:shd w:val="clear" w:color="auto" w:fill="auto"/>
            <w:noWrap/>
            <w:vAlign w:val="center"/>
          </w:tcPr>
          <w:p w14:paraId="18211595" w14:textId="77777777" w:rsidR="00E26C24" w:rsidRPr="000B0174" w:rsidRDefault="00E26C24" w:rsidP="003B2223">
            <w:pPr>
              <w:rPr>
                <w:rFonts w:asciiTheme="minorHAnsi" w:eastAsia="Times New Roman" w:hAnsiTheme="minorHAnsi" w:cstheme="minorHAnsi"/>
                <w:color w:val="000000" w:themeColor="text1"/>
                <w:sz w:val="16"/>
                <w:szCs w:val="16"/>
                <w:lang w:eastAsia="pl-PL"/>
              </w:rPr>
            </w:pPr>
          </w:p>
        </w:tc>
        <w:tc>
          <w:tcPr>
            <w:tcW w:w="3131" w:type="dxa"/>
            <w:vMerge/>
            <w:shd w:val="clear" w:color="auto" w:fill="auto"/>
            <w:vAlign w:val="center"/>
          </w:tcPr>
          <w:p w14:paraId="4845A6CE" w14:textId="77777777" w:rsidR="00E26C24" w:rsidRPr="000B0174" w:rsidRDefault="00E26C24" w:rsidP="003B2223">
            <w:pPr>
              <w:rPr>
                <w:rFonts w:asciiTheme="minorHAnsi" w:eastAsia="Times New Roman" w:hAnsiTheme="minorHAnsi" w:cstheme="minorHAnsi"/>
                <w:color w:val="000000" w:themeColor="text1"/>
                <w:sz w:val="20"/>
                <w:szCs w:val="20"/>
                <w:lang w:eastAsia="pl-PL"/>
              </w:rPr>
            </w:pPr>
          </w:p>
        </w:tc>
        <w:tc>
          <w:tcPr>
            <w:tcW w:w="4231" w:type="dxa"/>
            <w:vMerge/>
          </w:tcPr>
          <w:p w14:paraId="331D1716" w14:textId="77777777" w:rsidR="00E26C24" w:rsidRPr="000B0174" w:rsidRDefault="00E26C24" w:rsidP="003B2223">
            <w:pPr>
              <w:jc w:val="center"/>
              <w:rPr>
                <w:rFonts w:asciiTheme="minorHAnsi" w:eastAsia="Times New Roman" w:hAnsiTheme="minorHAnsi" w:cstheme="minorHAnsi"/>
                <w:color w:val="000000" w:themeColor="text1"/>
                <w:sz w:val="16"/>
                <w:szCs w:val="16"/>
                <w:lang w:eastAsia="pl-PL"/>
              </w:rPr>
            </w:pPr>
          </w:p>
        </w:tc>
        <w:tc>
          <w:tcPr>
            <w:tcW w:w="7229" w:type="dxa"/>
            <w:vMerge/>
          </w:tcPr>
          <w:p w14:paraId="7E0B7032" w14:textId="77777777" w:rsidR="00E26C24" w:rsidRPr="000B0174" w:rsidRDefault="00E26C24" w:rsidP="003B2223">
            <w:pPr>
              <w:jc w:val="center"/>
              <w:rPr>
                <w:rFonts w:asciiTheme="minorHAnsi" w:eastAsia="Times New Roman" w:hAnsiTheme="minorHAnsi" w:cstheme="minorHAnsi"/>
                <w:color w:val="000000" w:themeColor="text1"/>
                <w:sz w:val="16"/>
                <w:szCs w:val="16"/>
                <w:lang w:eastAsia="pl-PL"/>
              </w:rPr>
            </w:pPr>
          </w:p>
        </w:tc>
      </w:tr>
      <w:tr w:rsidR="000B0174" w:rsidRPr="000B0174" w14:paraId="1448C53A" w14:textId="77777777" w:rsidTr="00AE422F">
        <w:trPr>
          <w:trHeight w:val="289"/>
        </w:trPr>
        <w:tc>
          <w:tcPr>
            <w:tcW w:w="1002" w:type="dxa"/>
            <w:shd w:val="clear" w:color="auto" w:fill="auto"/>
            <w:noWrap/>
            <w:vAlign w:val="center"/>
          </w:tcPr>
          <w:p w14:paraId="1C52E8F4" w14:textId="56016A68"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w:t>
            </w:r>
          </w:p>
        </w:tc>
        <w:tc>
          <w:tcPr>
            <w:tcW w:w="3131" w:type="dxa"/>
            <w:shd w:val="clear" w:color="auto" w:fill="auto"/>
            <w:vAlign w:val="center"/>
            <w:hideMark/>
          </w:tcPr>
          <w:p w14:paraId="33BFA225" w14:textId="572B7D18"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Anatomia prawidłowa</w:t>
            </w:r>
          </w:p>
        </w:tc>
        <w:tc>
          <w:tcPr>
            <w:tcW w:w="4231" w:type="dxa"/>
          </w:tcPr>
          <w:p w14:paraId="3A6AE5AC" w14:textId="77777777" w:rsidR="003B34AB" w:rsidRPr="000B0174" w:rsidRDefault="003B34AB" w:rsidP="003B34AB">
            <w:pPr>
              <w:rPr>
                <w:color w:val="000000" w:themeColor="text1"/>
              </w:rPr>
            </w:pPr>
            <w:r w:rsidRPr="000B0174">
              <w:rPr>
                <w:rFonts w:cs="Calibri"/>
                <w:color w:val="000000" w:themeColor="text1"/>
                <w:sz w:val="20"/>
                <w:szCs w:val="20"/>
              </w:rPr>
              <w:t>K_W01, K_W13, K_U22, K_K01</w:t>
            </w:r>
          </w:p>
          <w:p w14:paraId="59BC468C" w14:textId="77777777" w:rsidR="003B34AB" w:rsidRPr="000B0174" w:rsidRDefault="003B34AB" w:rsidP="003B34AB">
            <w:pPr>
              <w:rPr>
                <w:rFonts w:asciiTheme="minorHAnsi" w:eastAsia="Times New Roman" w:hAnsiTheme="minorHAnsi" w:cstheme="minorHAnsi"/>
                <w:color w:val="000000" w:themeColor="text1"/>
                <w:sz w:val="20"/>
                <w:szCs w:val="20"/>
                <w:lang w:eastAsia="pl-PL"/>
              </w:rPr>
            </w:pPr>
          </w:p>
        </w:tc>
        <w:tc>
          <w:tcPr>
            <w:tcW w:w="7229" w:type="dxa"/>
          </w:tcPr>
          <w:p w14:paraId="26EB5249" w14:textId="31F9DD2A"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anatomię człowieka ze szczególnym uwzględnieniem struktur istotnych w diagnostyce obrazowej. Studenci zdobywają wiedzę na temat budowy i topografii narządów oraz układów ciała w kontekście ich wizualizacji w technikach radiologicznych, takich jak: RTG, TK, MR czy USG.</w:t>
            </w:r>
          </w:p>
        </w:tc>
      </w:tr>
      <w:tr w:rsidR="000B0174" w:rsidRPr="000B0174" w14:paraId="59662C74" w14:textId="77777777" w:rsidTr="00AE422F">
        <w:trPr>
          <w:trHeight w:val="289"/>
        </w:trPr>
        <w:tc>
          <w:tcPr>
            <w:tcW w:w="1002" w:type="dxa"/>
            <w:shd w:val="clear" w:color="auto" w:fill="auto"/>
            <w:noWrap/>
            <w:vAlign w:val="center"/>
          </w:tcPr>
          <w:p w14:paraId="46C30834" w14:textId="59A65A64"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w:t>
            </w:r>
          </w:p>
        </w:tc>
        <w:tc>
          <w:tcPr>
            <w:tcW w:w="3131" w:type="dxa"/>
            <w:shd w:val="clear" w:color="auto" w:fill="auto"/>
            <w:vAlign w:val="center"/>
            <w:hideMark/>
          </w:tcPr>
          <w:p w14:paraId="431E8D54" w14:textId="7019AA4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Edukacja informacyjna</w:t>
            </w:r>
          </w:p>
        </w:tc>
        <w:tc>
          <w:tcPr>
            <w:tcW w:w="4231" w:type="dxa"/>
          </w:tcPr>
          <w:p w14:paraId="0620B293" w14:textId="23A584C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K_W05, K_W31, K_U11, K_U15, K_U16, K_K01, K_K09</w:t>
            </w:r>
          </w:p>
        </w:tc>
        <w:tc>
          <w:tcPr>
            <w:tcW w:w="7229" w:type="dxa"/>
          </w:tcPr>
          <w:p w14:paraId="2F6F69D3" w14:textId="1FE2FE24"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 xml:space="preserve">narzędzia informatyczne wykorzystywane w ochronie zdrowia, ze szczególnym uwzględnieniem elektronicznych baz danych i analizy danych medycznych. Studenci nabywają umiejętności projektowania i zarządzania medycznymi bazami danych, wprowadzania oraz prezentowania informacji </w:t>
            </w:r>
            <w:r w:rsidRPr="000B0174">
              <w:rPr>
                <w:rFonts w:asciiTheme="minorHAnsi" w:eastAsiaTheme="minorEastAsia" w:hAnsiTheme="minorHAnsi" w:cstheme="minorBidi"/>
                <w:color w:val="000000" w:themeColor="text1"/>
                <w:sz w:val="20"/>
                <w:szCs w:val="20"/>
              </w:rPr>
              <w:lastRenderedPageBreak/>
              <w:t>zawartych w elektronicznej historii choroby. Zajęcia praktyczne obejmują m.in. tworzenie kartotek pacjentów, generowanie raportów i zestawień danych oraz analizę wyników badań.</w:t>
            </w:r>
          </w:p>
        </w:tc>
      </w:tr>
      <w:tr w:rsidR="000B0174" w:rsidRPr="000B0174" w14:paraId="17C7070B" w14:textId="77777777" w:rsidTr="00AE422F">
        <w:trPr>
          <w:trHeight w:val="289"/>
        </w:trPr>
        <w:tc>
          <w:tcPr>
            <w:tcW w:w="1002" w:type="dxa"/>
            <w:shd w:val="clear" w:color="auto" w:fill="auto"/>
            <w:noWrap/>
            <w:vAlign w:val="center"/>
          </w:tcPr>
          <w:p w14:paraId="3FC44FF5" w14:textId="623C61A0"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3.</w:t>
            </w:r>
          </w:p>
        </w:tc>
        <w:tc>
          <w:tcPr>
            <w:tcW w:w="3131" w:type="dxa"/>
            <w:shd w:val="clear" w:color="auto" w:fill="auto"/>
            <w:vAlign w:val="center"/>
            <w:hideMark/>
          </w:tcPr>
          <w:p w14:paraId="693C4078" w14:textId="044295E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Technologia informacyjna</w:t>
            </w:r>
          </w:p>
        </w:tc>
        <w:tc>
          <w:tcPr>
            <w:tcW w:w="4231" w:type="dxa"/>
          </w:tcPr>
          <w:p w14:paraId="47822CF6" w14:textId="097CDCB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K_W05, K_W31, K_U11, K_U15, K_U16, K_K01, K_K09</w:t>
            </w:r>
          </w:p>
        </w:tc>
        <w:tc>
          <w:tcPr>
            <w:tcW w:w="7229" w:type="dxa"/>
          </w:tcPr>
          <w:p w14:paraId="6803AC63" w14:textId="162B20C2"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mają na celu wyposażenie studentów w praktyczne i teoretyczne umiejętności wykorzystania narzędzi informatycznych w ochronie zdrowia. Studenci poznają zagadnienia związane z budową, projektowaniem i zarządzaniem elektronicznymi bazami danych medycznych oraz nabywają kompetencje w obróbce i prezentacji danych zawartych w elektronicznej historii choroby.</w:t>
            </w:r>
          </w:p>
        </w:tc>
      </w:tr>
      <w:tr w:rsidR="000B0174" w:rsidRPr="000B0174" w14:paraId="0A7C3825" w14:textId="77777777" w:rsidTr="00AE422F">
        <w:trPr>
          <w:trHeight w:val="289"/>
        </w:trPr>
        <w:tc>
          <w:tcPr>
            <w:tcW w:w="1002" w:type="dxa"/>
            <w:shd w:val="clear" w:color="auto" w:fill="auto"/>
            <w:noWrap/>
            <w:vAlign w:val="center"/>
          </w:tcPr>
          <w:p w14:paraId="4965FE8C" w14:textId="0F947DA2"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4.</w:t>
            </w:r>
          </w:p>
        </w:tc>
        <w:tc>
          <w:tcPr>
            <w:tcW w:w="3131" w:type="dxa"/>
            <w:shd w:val="clear" w:color="auto" w:fill="auto"/>
            <w:vAlign w:val="center"/>
            <w:hideMark/>
          </w:tcPr>
          <w:p w14:paraId="68E31A9F" w14:textId="149472E8"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filozofii</w:t>
            </w:r>
          </w:p>
        </w:tc>
        <w:tc>
          <w:tcPr>
            <w:tcW w:w="4231" w:type="dxa"/>
          </w:tcPr>
          <w:p w14:paraId="6B8136D4" w14:textId="1E08D97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K_W07, K_W08, K_K04, K_K12</w:t>
            </w:r>
          </w:p>
        </w:tc>
        <w:tc>
          <w:tcPr>
            <w:tcW w:w="7229" w:type="dxa"/>
          </w:tcPr>
          <w:p w14:paraId="57214086" w14:textId="548A8F81"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k</w:t>
            </w:r>
            <w:r w:rsidRPr="000B0174">
              <w:rPr>
                <w:rFonts w:asciiTheme="minorHAnsi" w:eastAsiaTheme="minorEastAsia" w:hAnsiTheme="minorHAnsi" w:cstheme="minorBidi"/>
                <w:color w:val="000000" w:themeColor="text1"/>
                <w:sz w:val="20"/>
                <w:szCs w:val="20"/>
              </w:rPr>
              <w:t>luczowe zagadnienia filozofii, umożliwiające 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0B0174" w:rsidRPr="000B0174" w14:paraId="6B4CE147" w14:textId="77777777" w:rsidTr="00AE422F">
        <w:trPr>
          <w:trHeight w:val="289"/>
        </w:trPr>
        <w:tc>
          <w:tcPr>
            <w:tcW w:w="1002" w:type="dxa"/>
            <w:shd w:val="clear" w:color="auto" w:fill="auto"/>
            <w:noWrap/>
            <w:vAlign w:val="center"/>
          </w:tcPr>
          <w:p w14:paraId="5A82871B" w14:textId="62B01E54"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5.</w:t>
            </w:r>
          </w:p>
        </w:tc>
        <w:tc>
          <w:tcPr>
            <w:tcW w:w="3131" w:type="dxa"/>
            <w:shd w:val="clear" w:color="auto" w:fill="auto"/>
            <w:vAlign w:val="center"/>
            <w:hideMark/>
          </w:tcPr>
          <w:p w14:paraId="5C860254" w14:textId="21EC4A20"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etyki w medycynie</w:t>
            </w:r>
          </w:p>
        </w:tc>
        <w:tc>
          <w:tcPr>
            <w:tcW w:w="4231" w:type="dxa"/>
          </w:tcPr>
          <w:p w14:paraId="1C144375" w14:textId="00E46AFF"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K_W07, K_W08, K_K04, K_K12</w:t>
            </w:r>
          </w:p>
        </w:tc>
        <w:tc>
          <w:tcPr>
            <w:tcW w:w="7229" w:type="dxa"/>
          </w:tcPr>
          <w:p w14:paraId="506CAB68" w14:textId="55E9630C"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kluczowe zagadnienia etyczne, umożliwiające zrozumienie fundamentalnych problemów związanych z opieką zdrowotną, relacją lekarz–pacjent oraz odpowiedzialnością zawodową w medycynie. Omawiane są główne teorie etyczne oraz ich znaczenie dla bioetyki, deontologii i etyki klinicznej, ze szczególnym uwzględnieniem wpływu etyki na współczesne standardy opieki zdrowotnej i dobrostan pacjenta.</w:t>
            </w:r>
          </w:p>
        </w:tc>
      </w:tr>
      <w:tr w:rsidR="000B0174" w:rsidRPr="000B0174" w14:paraId="00ADA94F" w14:textId="77777777" w:rsidTr="00AE422F">
        <w:trPr>
          <w:trHeight w:val="289"/>
        </w:trPr>
        <w:tc>
          <w:tcPr>
            <w:tcW w:w="1002" w:type="dxa"/>
            <w:shd w:val="clear" w:color="auto" w:fill="auto"/>
            <w:noWrap/>
            <w:vAlign w:val="center"/>
          </w:tcPr>
          <w:p w14:paraId="7F6B445E" w14:textId="758995DB"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6.</w:t>
            </w:r>
          </w:p>
        </w:tc>
        <w:tc>
          <w:tcPr>
            <w:tcW w:w="3131" w:type="dxa"/>
            <w:shd w:val="clear" w:color="auto" w:fill="auto"/>
            <w:vAlign w:val="center"/>
            <w:hideMark/>
          </w:tcPr>
          <w:p w14:paraId="512AD9C9" w14:textId="4ABFE3E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Biofizyka z elementami radiobiologii</w:t>
            </w:r>
          </w:p>
        </w:tc>
        <w:tc>
          <w:tcPr>
            <w:tcW w:w="4231" w:type="dxa"/>
          </w:tcPr>
          <w:p w14:paraId="3E979ADE" w14:textId="77777777"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K_W02, K_W04, K_W25, K_W26, K_W27, K_U10, K_K11</w:t>
            </w:r>
          </w:p>
          <w:p w14:paraId="591D1116" w14:textId="77777777" w:rsidR="003B34AB" w:rsidRPr="000B0174" w:rsidRDefault="003B34AB" w:rsidP="003B34AB">
            <w:pPr>
              <w:rPr>
                <w:rFonts w:cs="Calibri"/>
                <w:color w:val="000000" w:themeColor="text1"/>
                <w:sz w:val="20"/>
                <w:szCs w:val="20"/>
              </w:rPr>
            </w:pPr>
          </w:p>
          <w:p w14:paraId="73F1D5CC" w14:textId="77777777" w:rsidR="003B34AB" w:rsidRPr="000B0174" w:rsidRDefault="003B34AB" w:rsidP="003B34AB">
            <w:pPr>
              <w:rPr>
                <w:rFonts w:asciiTheme="minorHAnsi" w:eastAsia="Times New Roman" w:hAnsiTheme="minorHAnsi" w:cstheme="minorHAnsi"/>
                <w:color w:val="000000" w:themeColor="text1"/>
                <w:sz w:val="20"/>
                <w:szCs w:val="20"/>
                <w:lang w:eastAsia="pl-PL"/>
              </w:rPr>
            </w:pPr>
          </w:p>
        </w:tc>
        <w:tc>
          <w:tcPr>
            <w:tcW w:w="7229" w:type="dxa"/>
          </w:tcPr>
          <w:p w14:paraId="1FA3F4E3" w14:textId="4B255C0C"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Treści programowe będą obejmowały podstawy biofizyki i radiobiologii ze szczególnym uwzględnieniem procesów fizycznych zachodzących w organizmie człowieka oraz wpływu promieniowania jonizującego na tkanki i komórki. Studenci zdobędą wiedzę na temat mechanizmów oddziaływania promieniowania, zasad ochrony radiologicznej oraz zastosowania metod fizycznych w diagnostyce i terapii. Studenci poznają podstawy fizyczne i biologiczne oddziaływania promieniowania jonizującego — mechanizmy </w:t>
            </w:r>
            <w:proofErr w:type="spellStart"/>
            <w:r w:rsidRPr="000B0174">
              <w:rPr>
                <w:rFonts w:asciiTheme="minorHAnsi" w:eastAsiaTheme="minorEastAsia" w:hAnsiTheme="minorHAnsi" w:cstheme="minorBidi"/>
                <w:color w:val="000000" w:themeColor="text1"/>
                <w:sz w:val="20"/>
                <w:szCs w:val="20"/>
              </w:rPr>
              <w:t>karcinogenezy</w:t>
            </w:r>
            <w:proofErr w:type="spellEnd"/>
            <w:r w:rsidRPr="000B0174">
              <w:rPr>
                <w:rFonts w:asciiTheme="minorHAnsi" w:eastAsiaTheme="minorEastAsia" w:hAnsiTheme="minorHAnsi" w:cstheme="minorBidi"/>
                <w:color w:val="000000" w:themeColor="text1"/>
                <w:sz w:val="20"/>
                <w:szCs w:val="20"/>
              </w:rPr>
              <w:t xml:space="preserve">, radiobiologię, zjawisko względnej skuteczności biologicznej (RBE) oraz praktyczne pomiary dawek i ocenę skutków ekspozycji. Studenci poznają fizyczne fundamenty elektroradiologii (fizyka promieniowania jonizującego, akustyka i elektroakustyka, elektryczność i przepływ prądu) oraz zasady działania i obsługę kluczowej aparatury diagnostycznej i terapeutycznej, w tym RTG, TK, MRI, USG, </w:t>
            </w:r>
            <w:proofErr w:type="spellStart"/>
            <w:r w:rsidRPr="000B0174">
              <w:rPr>
                <w:rFonts w:asciiTheme="minorHAnsi" w:eastAsiaTheme="minorEastAsia" w:hAnsiTheme="minorHAnsi" w:cstheme="minorBidi"/>
                <w:color w:val="000000" w:themeColor="text1"/>
                <w:sz w:val="20"/>
                <w:szCs w:val="20"/>
              </w:rPr>
              <w:t>angiografów</w:t>
            </w:r>
            <w:proofErr w:type="spellEnd"/>
            <w:r w:rsidRPr="000B0174">
              <w:rPr>
                <w:rFonts w:asciiTheme="minorHAnsi" w:eastAsiaTheme="minorEastAsia" w:hAnsiTheme="minorHAnsi" w:cstheme="minorBidi"/>
                <w:color w:val="000000" w:themeColor="text1"/>
                <w:sz w:val="20"/>
                <w:szCs w:val="20"/>
              </w:rPr>
              <w:t xml:space="preserve"> i densytometrów.</w:t>
            </w:r>
          </w:p>
        </w:tc>
      </w:tr>
      <w:tr w:rsidR="000B0174" w:rsidRPr="000B0174" w14:paraId="7E66D382" w14:textId="77777777" w:rsidTr="00AE422F">
        <w:trPr>
          <w:trHeight w:val="289"/>
        </w:trPr>
        <w:tc>
          <w:tcPr>
            <w:tcW w:w="1002" w:type="dxa"/>
            <w:shd w:val="clear" w:color="auto" w:fill="auto"/>
            <w:noWrap/>
            <w:vAlign w:val="center"/>
          </w:tcPr>
          <w:p w14:paraId="2144E908" w14:textId="73491724"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7.</w:t>
            </w:r>
          </w:p>
        </w:tc>
        <w:tc>
          <w:tcPr>
            <w:tcW w:w="3131" w:type="dxa"/>
            <w:shd w:val="clear" w:color="auto" w:fill="auto"/>
            <w:vAlign w:val="center"/>
            <w:hideMark/>
          </w:tcPr>
          <w:p w14:paraId="6BACADA0" w14:textId="4DD7CAB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Pierwsza pomoc </w:t>
            </w:r>
          </w:p>
        </w:tc>
        <w:tc>
          <w:tcPr>
            <w:tcW w:w="4231" w:type="dxa"/>
          </w:tcPr>
          <w:p w14:paraId="5A8DB0AC" w14:textId="6A881BF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K_W33, K_W36, K_W37, K_U18, K_U21, K_U24, K_K03</w:t>
            </w:r>
          </w:p>
        </w:tc>
        <w:tc>
          <w:tcPr>
            <w:tcW w:w="7229" w:type="dxa"/>
          </w:tcPr>
          <w:p w14:paraId="08BF9B1E" w14:textId="02A635B1"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p</w:t>
            </w:r>
            <w:r w:rsidRPr="000B0174">
              <w:rPr>
                <w:rFonts w:asciiTheme="minorHAnsi" w:eastAsiaTheme="minorEastAsia" w:hAnsiTheme="minorHAnsi" w:cstheme="minorBidi"/>
                <w:color w:val="000000" w:themeColor="text1"/>
                <w:sz w:val="20"/>
                <w:szCs w:val="20"/>
              </w:rPr>
              <w:t xml:space="preserve">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 Zajęcia praktyczne obejmują ćwiczenia w zakresie </w:t>
            </w:r>
            <w:r w:rsidRPr="000B0174">
              <w:rPr>
                <w:rFonts w:asciiTheme="minorHAnsi" w:eastAsiaTheme="minorEastAsia" w:hAnsiTheme="minorHAnsi" w:cstheme="minorBidi"/>
                <w:color w:val="000000" w:themeColor="text1"/>
                <w:sz w:val="20"/>
                <w:szCs w:val="20"/>
              </w:rPr>
              <w:lastRenderedPageBreak/>
              <w:t>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0B0174" w:rsidRPr="000B0174" w14:paraId="33275F24" w14:textId="77777777" w:rsidTr="00AE422F">
        <w:trPr>
          <w:trHeight w:val="289"/>
        </w:trPr>
        <w:tc>
          <w:tcPr>
            <w:tcW w:w="1002" w:type="dxa"/>
            <w:shd w:val="clear" w:color="auto" w:fill="auto"/>
            <w:noWrap/>
            <w:vAlign w:val="center"/>
          </w:tcPr>
          <w:p w14:paraId="49CD19A9" w14:textId="3D66820C"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8.</w:t>
            </w:r>
          </w:p>
        </w:tc>
        <w:tc>
          <w:tcPr>
            <w:tcW w:w="3131" w:type="dxa"/>
            <w:shd w:val="clear" w:color="auto" w:fill="auto"/>
            <w:vAlign w:val="center"/>
            <w:hideMark/>
          </w:tcPr>
          <w:p w14:paraId="5C5E56EA" w14:textId="7A171484"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Fizjologia </w:t>
            </w:r>
          </w:p>
        </w:tc>
        <w:tc>
          <w:tcPr>
            <w:tcW w:w="4231" w:type="dxa"/>
          </w:tcPr>
          <w:p w14:paraId="2A3925C7" w14:textId="764562CE"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 xml:space="preserve">K_W07, </w:t>
            </w:r>
            <w:r w:rsidR="00F20C44" w:rsidRPr="000B0174">
              <w:rPr>
                <w:rFonts w:cs="Calibri"/>
                <w:color w:val="000000" w:themeColor="text1"/>
                <w:sz w:val="20"/>
                <w:szCs w:val="20"/>
              </w:rPr>
              <w:t>K_W</w:t>
            </w:r>
            <w:r w:rsidR="00F20C44">
              <w:rPr>
                <w:rFonts w:cs="Calibri"/>
                <w:color w:val="000000" w:themeColor="text1"/>
                <w:sz w:val="20"/>
                <w:szCs w:val="20"/>
              </w:rPr>
              <w:t>41</w:t>
            </w:r>
            <w:r w:rsidR="00F20C44" w:rsidRPr="000B0174">
              <w:rPr>
                <w:rFonts w:cs="Calibri"/>
                <w:color w:val="000000" w:themeColor="text1"/>
                <w:sz w:val="20"/>
                <w:szCs w:val="20"/>
              </w:rPr>
              <w:t>, K_W</w:t>
            </w:r>
            <w:r w:rsidR="00F20C44">
              <w:rPr>
                <w:rFonts w:cs="Calibri"/>
                <w:color w:val="000000" w:themeColor="text1"/>
                <w:sz w:val="20"/>
                <w:szCs w:val="20"/>
              </w:rPr>
              <w:t>42</w:t>
            </w:r>
            <w:r w:rsidR="00F20C44" w:rsidRPr="000B0174">
              <w:rPr>
                <w:rFonts w:cs="Calibri"/>
                <w:color w:val="000000" w:themeColor="text1"/>
                <w:sz w:val="20"/>
                <w:szCs w:val="20"/>
              </w:rPr>
              <w:t>, K_W</w:t>
            </w:r>
            <w:r w:rsidR="00F20C44">
              <w:rPr>
                <w:rFonts w:cs="Calibri"/>
                <w:color w:val="000000" w:themeColor="text1"/>
                <w:sz w:val="20"/>
                <w:szCs w:val="20"/>
              </w:rPr>
              <w:t>43</w:t>
            </w:r>
            <w:r w:rsidR="00F20C44" w:rsidRPr="000B0174">
              <w:rPr>
                <w:rFonts w:cs="Calibri"/>
                <w:color w:val="000000" w:themeColor="text1"/>
                <w:sz w:val="20"/>
                <w:szCs w:val="20"/>
              </w:rPr>
              <w:t xml:space="preserve">, </w:t>
            </w:r>
            <w:r w:rsidR="00C860FB">
              <w:rPr>
                <w:rFonts w:cs="Calibri"/>
                <w:color w:val="000000" w:themeColor="text1"/>
                <w:sz w:val="20"/>
                <w:szCs w:val="20"/>
              </w:rPr>
              <w:t xml:space="preserve">K_U11, </w:t>
            </w:r>
            <w:r w:rsidRPr="000B0174">
              <w:rPr>
                <w:rFonts w:cs="Calibri"/>
                <w:color w:val="000000" w:themeColor="text1"/>
                <w:sz w:val="20"/>
                <w:szCs w:val="20"/>
              </w:rPr>
              <w:t>K_K01</w:t>
            </w:r>
          </w:p>
        </w:tc>
        <w:tc>
          <w:tcPr>
            <w:tcW w:w="7229" w:type="dxa"/>
          </w:tcPr>
          <w:p w14:paraId="6D6B03CE" w14:textId="22273364"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podstawowe mechanizmy funkcjonowania organizmu człowieka, ze szczególnym uwzględnieniem procesów fizjologicznych istotnych w diagnostyce i terapii. Studenci zdobywają wiedzę na temat działania układów: nerwowego, krążenia, oddechowego, hormonalnego i mięśniowego, a także regulacji homeostazy organizmu. Zajęcia praktyczne obejmują m.in. analizę parametrów fizjologicznych, ocenę funkcji narządów przy użyciu metod diagnostycznych oraz interpretację wyników badań czynnościowych, takich jak EKG, spirometria czy EEG.</w:t>
            </w:r>
          </w:p>
        </w:tc>
      </w:tr>
      <w:tr w:rsidR="000B0174" w:rsidRPr="000B0174" w14:paraId="74B66AE0" w14:textId="77777777" w:rsidTr="00AE422F">
        <w:trPr>
          <w:trHeight w:val="289"/>
        </w:trPr>
        <w:tc>
          <w:tcPr>
            <w:tcW w:w="1002" w:type="dxa"/>
            <w:shd w:val="clear" w:color="auto" w:fill="auto"/>
            <w:noWrap/>
            <w:vAlign w:val="center"/>
          </w:tcPr>
          <w:p w14:paraId="0879C598" w14:textId="54EB4B68"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9.</w:t>
            </w:r>
          </w:p>
        </w:tc>
        <w:tc>
          <w:tcPr>
            <w:tcW w:w="3131" w:type="dxa"/>
            <w:shd w:val="clear" w:color="auto" w:fill="auto"/>
            <w:vAlign w:val="center"/>
            <w:hideMark/>
          </w:tcPr>
          <w:p w14:paraId="429DFFB5" w14:textId="094E6A8D"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Język obcy </w:t>
            </w:r>
          </w:p>
        </w:tc>
        <w:tc>
          <w:tcPr>
            <w:tcW w:w="4231" w:type="dxa"/>
          </w:tcPr>
          <w:p w14:paraId="42679207" w14:textId="205A656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K_U11, K_U12, K_K01</w:t>
            </w:r>
          </w:p>
        </w:tc>
        <w:tc>
          <w:tcPr>
            <w:tcW w:w="7229" w:type="dxa"/>
            <w:vAlign w:val="center"/>
          </w:tcPr>
          <w:p w14:paraId="1A59F721" w14:textId="46F0495A"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w:t>
            </w:r>
            <w:r w:rsidRPr="000B0174">
              <w:rPr>
                <w:rFonts w:asciiTheme="minorHAnsi" w:eastAsiaTheme="minorEastAsia" w:hAnsiTheme="minorHAnsi" w:cstheme="minorBidi"/>
                <w:color w:val="000000" w:themeColor="text1"/>
                <w:sz w:val="20"/>
                <w:szCs w:val="20"/>
              </w:rPr>
              <w:t xml:space="preserve">: słownictwo w zakresie opieki zdrowotnej umiejętności skutecznej komunikacji z pacjentem, analizę i interpretację tekstów dotyczących badań, narzędzi i sprzętu wykorzystywanych w elektroradiologii. </w:t>
            </w:r>
          </w:p>
        </w:tc>
      </w:tr>
      <w:tr w:rsidR="000B0174" w:rsidRPr="000B0174" w14:paraId="07F392F9" w14:textId="77777777" w:rsidTr="00AE422F">
        <w:trPr>
          <w:trHeight w:val="289"/>
        </w:trPr>
        <w:tc>
          <w:tcPr>
            <w:tcW w:w="1002" w:type="dxa"/>
            <w:shd w:val="clear" w:color="auto" w:fill="auto"/>
            <w:noWrap/>
            <w:vAlign w:val="center"/>
          </w:tcPr>
          <w:p w14:paraId="152F0472" w14:textId="0B3AD8FE"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10.</w:t>
            </w:r>
          </w:p>
        </w:tc>
        <w:tc>
          <w:tcPr>
            <w:tcW w:w="3131" w:type="dxa"/>
            <w:shd w:val="clear" w:color="auto" w:fill="auto"/>
            <w:vAlign w:val="center"/>
            <w:hideMark/>
          </w:tcPr>
          <w:p w14:paraId="47CA40A3" w14:textId="6DFC0028"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Wychowanie Fizyczne</w:t>
            </w:r>
          </w:p>
        </w:tc>
        <w:tc>
          <w:tcPr>
            <w:tcW w:w="4231" w:type="dxa"/>
          </w:tcPr>
          <w:p w14:paraId="351E8209" w14:textId="779EE674"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K_W07, K_W09, K_U14, K_K01, K_K03</w:t>
            </w:r>
          </w:p>
        </w:tc>
        <w:tc>
          <w:tcPr>
            <w:tcW w:w="7229" w:type="dxa"/>
          </w:tcPr>
          <w:p w14:paraId="6E6F5E6C" w14:textId="25FBEDF2"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0B0174" w:rsidRPr="000B0174" w14:paraId="37545D26" w14:textId="77777777" w:rsidTr="00AE422F">
        <w:trPr>
          <w:trHeight w:val="289"/>
        </w:trPr>
        <w:tc>
          <w:tcPr>
            <w:tcW w:w="1002" w:type="dxa"/>
            <w:shd w:val="clear" w:color="auto" w:fill="auto"/>
            <w:noWrap/>
            <w:vAlign w:val="center"/>
          </w:tcPr>
          <w:p w14:paraId="265A0817" w14:textId="4CE435DA"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11.</w:t>
            </w:r>
          </w:p>
        </w:tc>
        <w:tc>
          <w:tcPr>
            <w:tcW w:w="3131" w:type="dxa"/>
            <w:shd w:val="clear" w:color="auto" w:fill="auto"/>
            <w:vAlign w:val="center"/>
            <w:hideMark/>
          </w:tcPr>
          <w:p w14:paraId="66F52595" w14:textId="252210B9"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Aparatura w radiologii konwencjonalnej </w:t>
            </w:r>
          </w:p>
        </w:tc>
        <w:tc>
          <w:tcPr>
            <w:tcW w:w="4231" w:type="dxa"/>
          </w:tcPr>
          <w:p w14:paraId="65AFAD0D" w14:textId="26E852F0"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K_W11, K_W12, K_W26, K_W30, K_U03, K_U04, K_U08, K_K11</w:t>
            </w:r>
          </w:p>
        </w:tc>
        <w:tc>
          <w:tcPr>
            <w:tcW w:w="7229" w:type="dxa"/>
          </w:tcPr>
          <w:p w14:paraId="1F8EC974" w14:textId="39C290D6"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zasady działania i obsługi aparatury wykorzystywanej w radiologii konwencjonalnej, ze szczególnym uwzględnieniem technologii rentgenowskiej. Studenci zdobywają wiedzę na temat budowy i zasad pracy aparatów rentgenowskich, technik obrazowania, doboru parametrów ekspozycji oraz bezpieczeństwa pracy z promieniowaniem jonizującym. Zajęcia praktyczne obejmują m.in. przygotowanie pacjenta do badania, ustawianie odpowiednich parametrów urządzeń, wykonywanie zdjęć rentgenowskich oraz ocenę jakości uzyskanych obrazów w kontekście diagnostyki medycznej.</w:t>
            </w:r>
          </w:p>
        </w:tc>
      </w:tr>
      <w:tr w:rsidR="000B0174" w:rsidRPr="000B0174" w14:paraId="4BEE9428" w14:textId="77777777" w:rsidTr="00AE422F">
        <w:trPr>
          <w:trHeight w:val="289"/>
        </w:trPr>
        <w:tc>
          <w:tcPr>
            <w:tcW w:w="1002" w:type="dxa"/>
            <w:shd w:val="clear" w:color="auto" w:fill="auto"/>
            <w:noWrap/>
            <w:vAlign w:val="center"/>
          </w:tcPr>
          <w:p w14:paraId="3A8643B6" w14:textId="783B3ECD"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12.</w:t>
            </w:r>
          </w:p>
        </w:tc>
        <w:tc>
          <w:tcPr>
            <w:tcW w:w="3131" w:type="dxa"/>
            <w:shd w:val="clear" w:color="auto" w:fill="auto"/>
            <w:vAlign w:val="center"/>
            <w:hideMark/>
          </w:tcPr>
          <w:p w14:paraId="4BE06CD7" w14:textId="5A521F3C"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fizyczne i techniczne radiologii konwencjonalnej</w:t>
            </w:r>
          </w:p>
        </w:tc>
        <w:tc>
          <w:tcPr>
            <w:tcW w:w="4231" w:type="dxa"/>
          </w:tcPr>
          <w:p w14:paraId="1B85261A" w14:textId="77777777" w:rsidR="003B34AB" w:rsidRPr="000B0174" w:rsidRDefault="003B34AB" w:rsidP="003B34AB">
            <w:pPr>
              <w:spacing w:before="240" w:after="240"/>
              <w:rPr>
                <w:color w:val="000000" w:themeColor="text1"/>
              </w:rPr>
            </w:pPr>
            <w:r w:rsidRPr="000B0174">
              <w:rPr>
                <w:rFonts w:cs="Calibri"/>
                <w:color w:val="000000" w:themeColor="text1"/>
                <w:sz w:val="20"/>
                <w:szCs w:val="20"/>
              </w:rPr>
              <w:t>K_W02, K_W11, K_W12, K_W25, K_W26, K_W30, K_U03, K_U04, K_U08, K_U10, K_K11</w:t>
            </w:r>
          </w:p>
          <w:p w14:paraId="7BBC5822" w14:textId="77777777" w:rsidR="003B34AB" w:rsidRPr="000B0174" w:rsidRDefault="003B34AB" w:rsidP="003B34AB">
            <w:pPr>
              <w:rPr>
                <w:rFonts w:asciiTheme="minorHAnsi" w:eastAsia="Times New Roman" w:hAnsiTheme="minorHAnsi" w:cstheme="minorHAnsi"/>
                <w:color w:val="000000" w:themeColor="text1"/>
                <w:sz w:val="20"/>
                <w:szCs w:val="20"/>
                <w:lang w:eastAsia="pl-PL"/>
              </w:rPr>
            </w:pPr>
          </w:p>
        </w:tc>
        <w:tc>
          <w:tcPr>
            <w:tcW w:w="7229" w:type="dxa"/>
          </w:tcPr>
          <w:p w14:paraId="038DFD00" w14:textId="5E137D19"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Treści programowe będą obejmowały podstawy fizyczne i techniczne związane z radiologią konwencjonalną, ze szczególnym uwzględnieniem zasad działania promieniowania rentgenowskiego oraz technologii wykorzystywanych w diagnostyce radiologicznej. Studenci zdobywają wiedzę na temat interakcji promieniowania jonizującego z materią, procesów generowania obrazów radiologicznych, a także zasad ochrony przed promieniowaniem. Zajęcia praktyczne obejmują m.in. analizę </w:t>
            </w:r>
            <w:r w:rsidRPr="000B0174">
              <w:rPr>
                <w:rFonts w:asciiTheme="minorHAnsi" w:eastAsiaTheme="minorEastAsia" w:hAnsiTheme="minorHAnsi" w:cstheme="minorBidi"/>
                <w:color w:val="000000" w:themeColor="text1"/>
                <w:sz w:val="20"/>
                <w:szCs w:val="20"/>
              </w:rPr>
              <w:lastRenderedPageBreak/>
              <w:t>parametrów fizycznych stosowanych w radiologii konwencjonalnej, kalibrację aparatury rentgenowskiej oraz ocenę jakości obrazów pod kątem zastosowania w diagnostyce medycznej.</w:t>
            </w:r>
          </w:p>
        </w:tc>
      </w:tr>
      <w:tr w:rsidR="000B0174" w:rsidRPr="000B0174" w14:paraId="5BDBF70E" w14:textId="77777777" w:rsidTr="00AE422F">
        <w:trPr>
          <w:trHeight w:val="289"/>
        </w:trPr>
        <w:tc>
          <w:tcPr>
            <w:tcW w:w="1002" w:type="dxa"/>
            <w:shd w:val="clear" w:color="auto" w:fill="auto"/>
            <w:noWrap/>
            <w:vAlign w:val="center"/>
          </w:tcPr>
          <w:p w14:paraId="1AB68DFD" w14:textId="2CB31721"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13.</w:t>
            </w:r>
          </w:p>
        </w:tc>
        <w:tc>
          <w:tcPr>
            <w:tcW w:w="3131" w:type="dxa"/>
            <w:shd w:val="clear" w:color="auto" w:fill="auto"/>
            <w:vAlign w:val="center"/>
            <w:hideMark/>
          </w:tcPr>
          <w:p w14:paraId="6871D303" w14:textId="09B75A3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Zastosowanie kliniczne radiologii konwencjonalnej </w:t>
            </w:r>
          </w:p>
        </w:tc>
        <w:tc>
          <w:tcPr>
            <w:tcW w:w="4231" w:type="dxa"/>
          </w:tcPr>
          <w:p w14:paraId="71B90B74" w14:textId="5A0D4E97"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K_W12, K_W13, K_W30, K_U03, K_U08, K_U22, K_U23, K_K07</w:t>
            </w:r>
          </w:p>
        </w:tc>
        <w:tc>
          <w:tcPr>
            <w:tcW w:w="7229" w:type="dxa"/>
          </w:tcPr>
          <w:p w14:paraId="62F95A86" w14:textId="4B8CE9CC"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zastosowanie radiologii konwencjonalnej w diagnostyce klinicznej, ze szczególnym uwzględnieniem technik obrazowania rentgenowskiego stosowanych w różnych dziedzinach medycyny. Studenci zdobywają wiedzę na temat wskazań do wykonywania badań radiologicznych, interpretacji uzyskanych obrazów oraz roli radiologii konwencjonalnej w diagnostyce chorób układu kostno-stawowego, płuc, serca, przewodu pokarmowego oraz innych narządów. Zajęcia praktyczne obejmują m.in. analizę przypadków klinicznych, wykonanie zdjęć rentgenowskich w różnych projekcjach, interpretację wyników oraz ocenę jakości obrazów w kontekście zastosowań klinicznych.</w:t>
            </w:r>
          </w:p>
        </w:tc>
      </w:tr>
      <w:tr w:rsidR="000B0174" w:rsidRPr="000B0174" w14:paraId="64810398" w14:textId="77777777" w:rsidTr="00AE422F">
        <w:trPr>
          <w:trHeight w:val="289"/>
        </w:trPr>
        <w:tc>
          <w:tcPr>
            <w:tcW w:w="1002" w:type="dxa"/>
            <w:shd w:val="clear" w:color="auto" w:fill="auto"/>
            <w:noWrap/>
            <w:vAlign w:val="center"/>
          </w:tcPr>
          <w:p w14:paraId="20A1BD97" w14:textId="77F20302"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14.</w:t>
            </w:r>
          </w:p>
        </w:tc>
        <w:tc>
          <w:tcPr>
            <w:tcW w:w="3131" w:type="dxa"/>
            <w:shd w:val="clear" w:color="auto" w:fill="auto"/>
            <w:vAlign w:val="center"/>
            <w:hideMark/>
          </w:tcPr>
          <w:p w14:paraId="77F30ABE" w14:textId="6261D1D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Elektrokardiografia</w:t>
            </w:r>
          </w:p>
        </w:tc>
        <w:tc>
          <w:tcPr>
            <w:tcW w:w="4231" w:type="dxa"/>
          </w:tcPr>
          <w:p w14:paraId="41F00067" w14:textId="41FC22A2"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K_W01, K_W28, K_W34, K_W36, K_U07, K_U08, K_U21, K_K07</w:t>
            </w:r>
          </w:p>
        </w:tc>
        <w:tc>
          <w:tcPr>
            <w:tcW w:w="7229" w:type="dxa"/>
          </w:tcPr>
          <w:p w14:paraId="2F4C401E" w14:textId="747A52D2"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Treści programowe będą obejmowały podstawy elektrokardiografii, ze szczególnym uwzględnieniem zasad rejestrowania i analizy sygnału elektrycznego serca. Studenci zdobywają wiedzę na temat budowy i funkcji układu </w:t>
            </w:r>
            <w:proofErr w:type="spellStart"/>
            <w:r w:rsidRPr="000B0174">
              <w:rPr>
                <w:rFonts w:asciiTheme="minorHAnsi" w:eastAsiaTheme="minorEastAsia" w:hAnsiTheme="minorHAnsi" w:cstheme="minorBidi"/>
                <w:color w:val="000000" w:themeColor="text1"/>
                <w:sz w:val="20"/>
                <w:szCs w:val="20"/>
              </w:rPr>
              <w:t>bodźco</w:t>
            </w:r>
            <w:proofErr w:type="spellEnd"/>
            <w:r w:rsidRPr="000B0174">
              <w:rPr>
                <w:rFonts w:asciiTheme="minorHAnsi" w:eastAsiaTheme="minorEastAsia" w:hAnsiTheme="minorHAnsi" w:cstheme="minorBidi"/>
                <w:color w:val="000000" w:themeColor="text1"/>
                <w:sz w:val="20"/>
                <w:szCs w:val="20"/>
              </w:rPr>
              <w:t>-przewodzącego serca, zasad rozmieszczenia elektrod, interpretacji zapisu EKG oraz rozpoznawania podstawowych zaburzeń rytmu serca i patologii kardiologicznych. Zajęcia praktyczne obejmują m.in. wykonywanie standardowych badań EKG, analizę i interpretację zapisów elektrokardiograficznych oraz ocenę dynamiki zmian w kontekście diagnostyki klinicznej.</w:t>
            </w:r>
          </w:p>
        </w:tc>
      </w:tr>
      <w:tr w:rsidR="000B0174" w:rsidRPr="000B0174" w14:paraId="5FA0DA5B" w14:textId="77777777" w:rsidTr="00AE422F">
        <w:trPr>
          <w:trHeight w:val="289"/>
        </w:trPr>
        <w:tc>
          <w:tcPr>
            <w:tcW w:w="1002" w:type="dxa"/>
            <w:shd w:val="clear" w:color="auto" w:fill="auto"/>
            <w:noWrap/>
            <w:vAlign w:val="center"/>
          </w:tcPr>
          <w:p w14:paraId="4473D7E7" w14:textId="4ACB3D1D"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15.</w:t>
            </w:r>
          </w:p>
        </w:tc>
        <w:tc>
          <w:tcPr>
            <w:tcW w:w="3131" w:type="dxa"/>
            <w:shd w:val="clear" w:color="auto" w:fill="auto"/>
            <w:vAlign w:val="center"/>
            <w:hideMark/>
          </w:tcPr>
          <w:p w14:paraId="2B2E9229" w14:textId="45BB968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medycyny klinicznej</w:t>
            </w:r>
          </w:p>
        </w:tc>
        <w:tc>
          <w:tcPr>
            <w:tcW w:w="4231" w:type="dxa"/>
          </w:tcPr>
          <w:p w14:paraId="34A9EF2F" w14:textId="4889F9E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K_W15, K_W34, K_W35, K_W36, K_U23, K_K07</w:t>
            </w:r>
          </w:p>
        </w:tc>
        <w:tc>
          <w:tcPr>
            <w:tcW w:w="7229" w:type="dxa"/>
          </w:tcPr>
          <w:p w14:paraId="7649B211" w14:textId="704401D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podstawowe zagadnienia z zakresu medycyny klinicznej, ze szczególnym uwzględnieniem jednostek chorobowych istotnych w diagnostyce obrazowej i terapii. Studenci zdobywają wiedzę na temat objawów, patofizjologii oraz metod diagnostycznych i terapeutycznych stosowanych w różnych dziedzinach medycyny, takich jak kardiologia, pulmonologia, neurologia czy onkologia. Zajęcia praktyczne obejmują analizę przypadków klinicznych, interpretację wyników badań diagnostycznych oraz podstawowe zasady współpracy zespołu medycznego w procesie leczenia pacjenta.</w:t>
            </w:r>
          </w:p>
        </w:tc>
      </w:tr>
      <w:tr w:rsidR="000B0174" w:rsidRPr="000B0174" w14:paraId="679B340C" w14:textId="77777777" w:rsidTr="00AE422F">
        <w:trPr>
          <w:trHeight w:val="289"/>
        </w:trPr>
        <w:tc>
          <w:tcPr>
            <w:tcW w:w="1002" w:type="dxa"/>
            <w:shd w:val="clear" w:color="auto" w:fill="auto"/>
            <w:noWrap/>
            <w:vAlign w:val="center"/>
          </w:tcPr>
          <w:p w14:paraId="2A405C51" w14:textId="7C081595"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16.</w:t>
            </w:r>
          </w:p>
        </w:tc>
        <w:tc>
          <w:tcPr>
            <w:tcW w:w="3131" w:type="dxa"/>
            <w:shd w:val="clear" w:color="auto" w:fill="auto"/>
            <w:vAlign w:val="center"/>
          </w:tcPr>
          <w:p w14:paraId="02226A65" w14:textId="5D30EC0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Anatomia radiologiczna </w:t>
            </w:r>
          </w:p>
        </w:tc>
        <w:tc>
          <w:tcPr>
            <w:tcW w:w="4231" w:type="dxa"/>
          </w:tcPr>
          <w:p w14:paraId="7D58456F" w14:textId="38DC1FA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K_W01, K_W13, K_U22, K_U23, K_K01</w:t>
            </w:r>
          </w:p>
        </w:tc>
        <w:tc>
          <w:tcPr>
            <w:tcW w:w="7229" w:type="dxa"/>
          </w:tcPr>
          <w:p w14:paraId="3E6C9BA1" w14:textId="6FB7830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szczegółową analizę struktur anatomicznych człowieka w obrazach diagnostycznych, ze szczególnym uwzględnieniem technik radiologicznych, takich jak RTG, TK, MR i USG. Studenci zdobywają umiejętności identyfikacji struktur anatomicznych w różnych płaszczyznach obrazowania oraz oceny ich prawidłowej morfologii. Zajęcia praktyczne obejmują analizę przekrojów anatomicznych, interpretację obrazów radiologicznych oraz korelację struktur anatomicznych z ich odwzorowaniem w poszczególnych modalnościach diagnostycznych.</w:t>
            </w:r>
          </w:p>
        </w:tc>
      </w:tr>
      <w:tr w:rsidR="003B34AB" w:rsidRPr="000B0174" w14:paraId="50B93A7F" w14:textId="77777777" w:rsidTr="00AE422F">
        <w:trPr>
          <w:trHeight w:val="289"/>
        </w:trPr>
        <w:tc>
          <w:tcPr>
            <w:tcW w:w="1002" w:type="dxa"/>
            <w:shd w:val="clear" w:color="auto" w:fill="auto"/>
            <w:noWrap/>
            <w:vAlign w:val="center"/>
          </w:tcPr>
          <w:p w14:paraId="73395729" w14:textId="6D05F4F3"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17.</w:t>
            </w:r>
          </w:p>
        </w:tc>
        <w:tc>
          <w:tcPr>
            <w:tcW w:w="3131" w:type="dxa"/>
            <w:shd w:val="clear" w:color="auto" w:fill="auto"/>
            <w:vAlign w:val="center"/>
          </w:tcPr>
          <w:p w14:paraId="79D1C4BD" w14:textId="5F0F0FB4"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Telemedycyna i e-zdrowie</w:t>
            </w:r>
          </w:p>
        </w:tc>
        <w:tc>
          <w:tcPr>
            <w:tcW w:w="4231" w:type="dxa"/>
          </w:tcPr>
          <w:p w14:paraId="7F7588CF" w14:textId="5653F268"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K_W31, K_U19, K_K08</w:t>
            </w:r>
          </w:p>
        </w:tc>
        <w:tc>
          <w:tcPr>
            <w:tcW w:w="7229" w:type="dxa"/>
          </w:tcPr>
          <w:p w14:paraId="5B0E5AAB" w14:textId="17D741FE"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zasady projektowania i wdrażania usług </w:t>
            </w:r>
            <w:proofErr w:type="spellStart"/>
            <w:r w:rsidRPr="000B0174">
              <w:rPr>
                <w:rFonts w:asciiTheme="minorHAnsi" w:eastAsiaTheme="minorEastAsia" w:hAnsiTheme="minorHAnsi" w:cstheme="minorBidi"/>
                <w:color w:val="000000" w:themeColor="text1"/>
                <w:sz w:val="20"/>
                <w:szCs w:val="20"/>
              </w:rPr>
              <w:t>telemedycznych</w:t>
            </w:r>
            <w:proofErr w:type="spellEnd"/>
            <w:r w:rsidRPr="000B0174">
              <w:rPr>
                <w:rFonts w:asciiTheme="minorHAnsi" w:eastAsiaTheme="minorEastAsia" w:hAnsiTheme="minorHAnsi" w:cstheme="minorBidi"/>
                <w:color w:val="000000" w:themeColor="text1"/>
                <w:sz w:val="20"/>
                <w:szCs w:val="20"/>
              </w:rPr>
              <w:t xml:space="preserve">, w tym zdalnej diagnostyki, monitoringu pacjentów oraz </w:t>
            </w:r>
            <w:r w:rsidRPr="000B0174">
              <w:rPr>
                <w:rFonts w:asciiTheme="minorHAnsi" w:eastAsiaTheme="minorEastAsia" w:hAnsiTheme="minorHAnsi" w:cstheme="minorBidi"/>
                <w:color w:val="000000" w:themeColor="text1"/>
                <w:sz w:val="20"/>
                <w:szCs w:val="20"/>
              </w:rPr>
              <w:lastRenderedPageBreak/>
              <w:t>wykorzystania aplikacji m</w:t>
            </w:r>
            <w:r w:rsidRPr="000B0174">
              <w:rPr>
                <w:rFonts w:ascii="Cambria Math" w:eastAsiaTheme="minorEastAsia" w:hAnsi="Cambria Math" w:cs="Cambria Math"/>
                <w:color w:val="000000" w:themeColor="text1"/>
                <w:sz w:val="20"/>
                <w:szCs w:val="20"/>
              </w:rPr>
              <w:t>‑</w:t>
            </w:r>
            <w:r w:rsidRPr="000B0174">
              <w:rPr>
                <w:rFonts w:asciiTheme="minorHAnsi" w:eastAsiaTheme="minorEastAsia" w:hAnsiTheme="minorHAnsi" w:cstheme="minorBidi"/>
                <w:color w:val="000000" w:themeColor="text1"/>
                <w:sz w:val="20"/>
                <w:szCs w:val="20"/>
              </w:rPr>
              <w:t>zdrowia i sztucznej inteligencji w opiece nad chorymi. Studenci elektroradiologii zapoznają się również z aspektami prawnymi, bezpieczeństwem danych oraz standardami interoperacyjności, analizując przykłady krajowych i międzynarodowych systemów e</w:t>
            </w:r>
            <w:r w:rsidRPr="000B0174">
              <w:rPr>
                <w:rFonts w:ascii="Cambria Math" w:eastAsiaTheme="minorEastAsia" w:hAnsi="Cambria Math" w:cs="Cambria Math"/>
                <w:color w:val="000000" w:themeColor="text1"/>
                <w:sz w:val="20"/>
                <w:szCs w:val="20"/>
              </w:rPr>
              <w:t>‑</w:t>
            </w:r>
            <w:r w:rsidRPr="000B0174">
              <w:rPr>
                <w:rFonts w:asciiTheme="minorHAnsi" w:eastAsiaTheme="minorEastAsia" w:hAnsiTheme="minorHAnsi" w:cstheme="minorBidi"/>
                <w:color w:val="000000" w:themeColor="text1"/>
                <w:sz w:val="20"/>
                <w:szCs w:val="20"/>
              </w:rPr>
              <w:t>zdrowia.</w:t>
            </w:r>
          </w:p>
        </w:tc>
      </w:tr>
      <w:tr w:rsidR="003B34AB" w:rsidRPr="000B0174" w14:paraId="574536CE" w14:textId="77777777" w:rsidTr="00AE422F">
        <w:trPr>
          <w:trHeight w:val="289"/>
        </w:trPr>
        <w:tc>
          <w:tcPr>
            <w:tcW w:w="1002" w:type="dxa"/>
            <w:shd w:val="clear" w:color="auto" w:fill="auto"/>
            <w:noWrap/>
            <w:vAlign w:val="center"/>
          </w:tcPr>
          <w:p w14:paraId="545A902D" w14:textId="15545B53"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18.</w:t>
            </w:r>
          </w:p>
        </w:tc>
        <w:tc>
          <w:tcPr>
            <w:tcW w:w="3131" w:type="dxa"/>
            <w:shd w:val="clear" w:color="auto" w:fill="auto"/>
            <w:vAlign w:val="center"/>
          </w:tcPr>
          <w:p w14:paraId="3159F4DA" w14:textId="60403480"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Psychologia zdrowia</w:t>
            </w:r>
          </w:p>
        </w:tc>
        <w:tc>
          <w:tcPr>
            <w:tcW w:w="4231" w:type="dxa"/>
          </w:tcPr>
          <w:p w14:paraId="63131540" w14:textId="1A2AF8EE"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K_W06, K_W07, K_W09, K_U02, K_K03, K_K05</w:t>
            </w:r>
          </w:p>
        </w:tc>
        <w:tc>
          <w:tcPr>
            <w:tcW w:w="7229" w:type="dxa"/>
          </w:tcPr>
          <w:p w14:paraId="6E233215" w14:textId="7D9C818C"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 xml:space="preserve">zagadnienia psychologii ogólnej, ze szczególnym uwzględnieniem jej zastosowania w ochronie zdrowia. Podstawowe procesy psychiczne, mechanizmy </w:t>
            </w:r>
            <w:proofErr w:type="spellStart"/>
            <w:r w:rsidRPr="000B0174">
              <w:rPr>
                <w:rFonts w:asciiTheme="minorHAnsi" w:eastAsiaTheme="minorEastAsia" w:hAnsiTheme="minorHAnsi" w:cstheme="minorBidi"/>
                <w:color w:val="000000" w:themeColor="text1"/>
                <w:sz w:val="20"/>
                <w:szCs w:val="20"/>
              </w:rPr>
              <w:t>zachowań</w:t>
            </w:r>
            <w:proofErr w:type="spellEnd"/>
            <w:r w:rsidRPr="000B0174">
              <w:rPr>
                <w:rFonts w:asciiTheme="minorHAnsi" w:eastAsiaTheme="minorEastAsia" w:hAnsiTheme="minorHAnsi" w:cstheme="minorBidi"/>
                <w:color w:val="000000" w:themeColor="text1"/>
                <w:sz w:val="20"/>
                <w:szCs w:val="20"/>
              </w:rPr>
              <w:t xml:space="preserve">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w:t>
            </w:r>
            <w:proofErr w:type="spellStart"/>
            <w:r w:rsidRPr="000B0174">
              <w:rPr>
                <w:rFonts w:asciiTheme="minorHAnsi" w:eastAsiaTheme="minorEastAsia" w:hAnsiTheme="minorHAnsi" w:cstheme="minorBidi"/>
                <w:color w:val="000000" w:themeColor="text1"/>
                <w:sz w:val="20"/>
                <w:szCs w:val="20"/>
              </w:rPr>
              <w:t>zachowań</w:t>
            </w:r>
            <w:proofErr w:type="spellEnd"/>
            <w:r w:rsidRPr="000B0174">
              <w:rPr>
                <w:rFonts w:asciiTheme="minorHAnsi" w:eastAsiaTheme="minorEastAsia" w:hAnsiTheme="minorHAnsi" w:cstheme="minorBidi"/>
                <w:color w:val="000000" w:themeColor="text1"/>
                <w:sz w:val="20"/>
                <w:szCs w:val="20"/>
              </w:rPr>
              <w:t xml:space="preserve"> prozdrowotnych.</w:t>
            </w:r>
          </w:p>
        </w:tc>
      </w:tr>
      <w:tr w:rsidR="003B34AB" w:rsidRPr="000B0174" w14:paraId="2A1ABFE8" w14:textId="77777777" w:rsidTr="00AE422F">
        <w:trPr>
          <w:trHeight w:val="289"/>
        </w:trPr>
        <w:tc>
          <w:tcPr>
            <w:tcW w:w="1002" w:type="dxa"/>
            <w:shd w:val="clear" w:color="auto" w:fill="auto"/>
            <w:noWrap/>
            <w:vAlign w:val="center"/>
          </w:tcPr>
          <w:p w14:paraId="6E7180BA" w14:textId="5F40F402"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19.</w:t>
            </w:r>
          </w:p>
        </w:tc>
        <w:tc>
          <w:tcPr>
            <w:tcW w:w="3131" w:type="dxa"/>
            <w:shd w:val="clear" w:color="auto" w:fill="auto"/>
            <w:vAlign w:val="center"/>
          </w:tcPr>
          <w:p w14:paraId="136455F6" w14:textId="59DDCA90"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Psychologia chorego</w:t>
            </w:r>
          </w:p>
        </w:tc>
        <w:tc>
          <w:tcPr>
            <w:tcW w:w="4231" w:type="dxa"/>
          </w:tcPr>
          <w:p w14:paraId="0B42718C" w14:textId="2CB0EE59"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K_W06, K_W07, K_W09, K_U02, K_K03, K_K05</w:t>
            </w:r>
          </w:p>
        </w:tc>
        <w:tc>
          <w:tcPr>
            <w:tcW w:w="7229" w:type="dxa"/>
          </w:tcPr>
          <w:p w14:paraId="0F0ABDA9" w14:textId="1AB4A5B9" w:rsidR="003B34AB" w:rsidRPr="000B0174" w:rsidRDefault="003B34AB" w:rsidP="003B34AB">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obejmują psychologiczne aspekty choroby i zdrowienia. Analizowane będą reakcje emocjonalne pacjenta na chorobę (np. lęk, depresja, złość, nadzieja), mechanizmy radzenia sobie z chorobą i cierpieniem oraz procesy adaptacji psychologicznej do choroby przewlekłej lub nieuleczalnej. Szczególny nacisk zostanie położony na relację pacjent–personel medyczny, rolę komunikacji terapeutycznej i znaczenie wsparcia społecznego w procesie leczenia. Omówione zostaną także psychologiczne aspekty bólu, hospitalizacji, wpływu choroby na poczucie tożsamości oraz jakości życia pacjenta.</w:t>
            </w:r>
          </w:p>
        </w:tc>
      </w:tr>
      <w:tr w:rsidR="003B34AB" w:rsidRPr="000B0174" w14:paraId="4F7A3A6F" w14:textId="77777777" w:rsidTr="00AE422F">
        <w:trPr>
          <w:trHeight w:val="289"/>
        </w:trPr>
        <w:tc>
          <w:tcPr>
            <w:tcW w:w="1002" w:type="dxa"/>
            <w:shd w:val="clear" w:color="auto" w:fill="auto"/>
            <w:noWrap/>
            <w:vAlign w:val="center"/>
          </w:tcPr>
          <w:p w14:paraId="2C2A4A1E" w14:textId="1F208F37"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20.</w:t>
            </w:r>
          </w:p>
        </w:tc>
        <w:tc>
          <w:tcPr>
            <w:tcW w:w="3131" w:type="dxa"/>
            <w:shd w:val="clear" w:color="auto" w:fill="auto"/>
            <w:vAlign w:val="center"/>
          </w:tcPr>
          <w:p w14:paraId="6D6A3557" w14:textId="3F22F11F"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1</w:t>
            </w:r>
          </w:p>
        </w:tc>
        <w:tc>
          <w:tcPr>
            <w:tcW w:w="4231" w:type="dxa"/>
          </w:tcPr>
          <w:p w14:paraId="1E8D3FA5" w14:textId="3A88F852"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K_W01, K_W11, K_W12, K_U01, K_U02, K_U04, K_K01, K_K11</w:t>
            </w:r>
          </w:p>
        </w:tc>
        <w:tc>
          <w:tcPr>
            <w:tcW w:w="7229" w:type="dxa"/>
          </w:tcPr>
          <w:p w14:paraId="2BCF6C4B" w14:textId="5FDA446E" w:rsidR="003B34AB" w:rsidRPr="000B0174" w:rsidRDefault="003B34AB" w:rsidP="003B34AB">
            <w:pPr>
              <w:rPr>
                <w:rFonts w:asciiTheme="minorHAnsi" w:eastAsiaTheme="minorEastAsia" w:hAnsiTheme="minorHAnsi" w:cstheme="minorBidi"/>
                <w:color w:val="000000" w:themeColor="text1"/>
                <w:sz w:val="20"/>
                <w:szCs w:val="20"/>
                <w:lang w:eastAsia="pl-PL"/>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3B34AB" w:rsidRPr="000B0174" w14:paraId="4DD225E1" w14:textId="77777777" w:rsidTr="00AE422F">
        <w:trPr>
          <w:trHeight w:val="289"/>
        </w:trPr>
        <w:tc>
          <w:tcPr>
            <w:tcW w:w="1002" w:type="dxa"/>
            <w:shd w:val="clear" w:color="auto" w:fill="auto"/>
            <w:noWrap/>
            <w:vAlign w:val="center"/>
          </w:tcPr>
          <w:p w14:paraId="51262E02" w14:textId="1204055A"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21.</w:t>
            </w:r>
          </w:p>
        </w:tc>
        <w:tc>
          <w:tcPr>
            <w:tcW w:w="3131" w:type="dxa"/>
            <w:shd w:val="clear" w:color="auto" w:fill="auto"/>
            <w:vAlign w:val="center"/>
          </w:tcPr>
          <w:p w14:paraId="40BFDDD7" w14:textId="3F4E14A7"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2</w:t>
            </w:r>
          </w:p>
        </w:tc>
        <w:tc>
          <w:tcPr>
            <w:tcW w:w="4231" w:type="dxa"/>
          </w:tcPr>
          <w:p w14:paraId="1BAE5627" w14:textId="317B2508"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K_W13, K_W25, K_W26, K_U08, K_U09, K_U10, K_K03, K_K07</w:t>
            </w:r>
          </w:p>
        </w:tc>
        <w:tc>
          <w:tcPr>
            <w:tcW w:w="7229" w:type="dxa"/>
          </w:tcPr>
          <w:p w14:paraId="0A2BCFDE" w14:textId="53801A35" w:rsidR="003B34AB" w:rsidRPr="000B0174" w:rsidRDefault="003B34AB" w:rsidP="003B34AB">
            <w:pPr>
              <w:rPr>
                <w:rFonts w:cs="Calibri"/>
                <w:color w:val="000000" w:themeColor="text1"/>
                <w:sz w:val="20"/>
                <w:szCs w:val="20"/>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Pr="000B0174" w:rsidRDefault="00E26C24" w:rsidP="0043191F">
      <w:pPr>
        <w:rPr>
          <w:rFonts w:asciiTheme="minorHAnsi" w:hAnsiTheme="minorHAnsi" w:cstheme="minorHAnsi"/>
          <w:color w:val="000000" w:themeColor="text1"/>
          <w:sz w:val="20"/>
          <w:szCs w:val="20"/>
        </w:rPr>
      </w:pPr>
    </w:p>
    <w:p w14:paraId="1FF9B915" w14:textId="77777777" w:rsidR="00E26C24" w:rsidRPr="000B0174" w:rsidRDefault="00E26C24" w:rsidP="0043191F">
      <w:pPr>
        <w:rPr>
          <w:rFonts w:asciiTheme="minorHAnsi" w:hAnsiTheme="minorHAnsi" w:cstheme="minorHAnsi"/>
          <w:color w:val="000000" w:themeColor="text1"/>
          <w:sz w:val="20"/>
          <w:szCs w:val="20"/>
        </w:rPr>
      </w:pPr>
    </w:p>
    <w:p w14:paraId="295B2FC0" w14:textId="083072B3" w:rsidR="0043191F" w:rsidRPr="000B0174" w:rsidRDefault="0043191F" w:rsidP="0043191F">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*tabelę należy powielić tyle razy</w:t>
      </w:r>
      <w:r w:rsidR="003644F9" w:rsidRPr="000B0174">
        <w:rPr>
          <w:rFonts w:asciiTheme="minorHAnsi" w:hAnsiTheme="minorHAnsi" w:cstheme="minorHAnsi"/>
          <w:b/>
          <w:bCs/>
          <w:color w:val="000000" w:themeColor="text1"/>
          <w:sz w:val="20"/>
          <w:szCs w:val="20"/>
        </w:rPr>
        <w:t>,</w:t>
      </w:r>
      <w:r w:rsidRPr="000B0174">
        <w:rPr>
          <w:rFonts w:asciiTheme="minorHAnsi" w:hAnsiTheme="minorHAnsi" w:cstheme="minorHAnsi"/>
          <w:color w:val="000000" w:themeColor="text1"/>
          <w:sz w:val="20"/>
          <w:szCs w:val="20"/>
        </w:rPr>
        <w:t xml:space="preserve"> ile jest lat w danym cyklu kształcenia</w:t>
      </w:r>
    </w:p>
    <w:p w14:paraId="2A439DFC" w14:textId="1D0CBF80" w:rsidR="0043191F" w:rsidRPr="000B0174" w:rsidRDefault="0043191F" w:rsidP="0043191F">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**w przypadku kierunków regulowanych</w:t>
      </w:r>
      <w:r w:rsidR="001C2AC4" w:rsidRPr="000B0174">
        <w:rPr>
          <w:rFonts w:asciiTheme="minorHAnsi" w:hAnsiTheme="minorHAnsi" w:cstheme="minorHAnsi"/>
          <w:color w:val="000000" w:themeColor="text1"/>
          <w:sz w:val="20"/>
          <w:szCs w:val="20"/>
        </w:rPr>
        <w:t xml:space="preserve"> standardami kształcenia należy</w:t>
      </w:r>
      <w:r w:rsidRPr="000B0174">
        <w:rPr>
          <w:rFonts w:asciiTheme="minorHAnsi" w:hAnsiTheme="minorHAnsi" w:cstheme="minorHAnsi"/>
          <w:color w:val="000000" w:themeColor="text1"/>
          <w:sz w:val="20"/>
          <w:szCs w:val="20"/>
        </w:rPr>
        <w:t xml:space="preserve"> wpisać symbol grupy zajęć, do jakiej należy dany przedmiot, tzw. ”kod grupy”</w:t>
      </w:r>
    </w:p>
    <w:p w14:paraId="198BFA8F" w14:textId="77777777" w:rsidR="00577ADA" w:rsidRPr="000B0174" w:rsidRDefault="00577ADA" w:rsidP="002E5398">
      <w:pPr>
        <w:rPr>
          <w:rFonts w:asciiTheme="minorHAnsi" w:hAnsiTheme="minorHAnsi" w:cstheme="minorHAnsi"/>
          <w:strike/>
          <w:color w:val="000000" w:themeColor="text1"/>
          <w:sz w:val="20"/>
          <w:szCs w:val="20"/>
          <w:highlight w:val="yellow"/>
        </w:rPr>
      </w:pPr>
    </w:p>
    <w:p w14:paraId="74A8C558" w14:textId="77777777" w:rsidR="003B34AB" w:rsidRPr="000B0174" w:rsidRDefault="003B34AB" w:rsidP="002E5398">
      <w:pPr>
        <w:rPr>
          <w:rFonts w:asciiTheme="minorHAnsi" w:hAnsiTheme="minorHAnsi" w:cstheme="minorHAnsi"/>
          <w:strike/>
          <w:color w:val="000000" w:themeColor="text1"/>
          <w:sz w:val="20"/>
          <w:szCs w:val="20"/>
          <w:highlight w:val="yellow"/>
        </w:rPr>
      </w:pPr>
    </w:p>
    <w:p w14:paraId="09A7B0EA" w14:textId="77777777" w:rsidR="003B34AB" w:rsidRPr="000B0174" w:rsidRDefault="003B34AB" w:rsidP="003B34AB">
      <w:pPr>
        <w:jc w:val="center"/>
        <w:rPr>
          <w:b/>
          <w:bCs/>
          <w:color w:val="000000" w:themeColor="text1"/>
          <w:sz w:val="24"/>
          <w:szCs w:val="24"/>
        </w:rPr>
      </w:pPr>
      <w:r w:rsidRPr="000B0174">
        <w:rPr>
          <w:b/>
          <w:bCs/>
          <w:color w:val="000000" w:themeColor="text1"/>
          <w:sz w:val="24"/>
          <w:szCs w:val="24"/>
        </w:rPr>
        <w:t>Zajęcia wraz z przypisaniem do nich efektów uczenia się i treści programowych zapewniających uzyskanie tych efektów</w:t>
      </w:r>
    </w:p>
    <w:p w14:paraId="013AC2E0" w14:textId="70A1F88C"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2027/2028</w:t>
      </w:r>
    </w:p>
    <w:p w14:paraId="4652B1E3" w14:textId="44C3D46B"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2*</w:t>
      </w:r>
    </w:p>
    <w:p w14:paraId="182D7069" w14:textId="77777777" w:rsidR="003B34AB" w:rsidRPr="000B0174" w:rsidRDefault="003B34AB" w:rsidP="002E5398">
      <w:pPr>
        <w:rPr>
          <w:rFonts w:asciiTheme="minorHAnsi" w:hAnsiTheme="minorHAnsi" w:cstheme="minorHAnsi"/>
          <w:strike/>
          <w:color w:val="000000" w:themeColor="text1"/>
          <w:sz w:val="20"/>
          <w:szCs w:val="20"/>
          <w:highlight w:val="yellow"/>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143"/>
        <w:gridCol w:w="4231"/>
        <w:gridCol w:w="7229"/>
      </w:tblGrid>
      <w:tr w:rsidR="000B0174" w:rsidRPr="000B0174" w14:paraId="65223047" w14:textId="77777777" w:rsidTr="00147083">
        <w:trPr>
          <w:trHeight w:val="282"/>
        </w:trPr>
        <w:tc>
          <w:tcPr>
            <w:tcW w:w="990" w:type="dxa"/>
            <w:vMerge w:val="restart"/>
            <w:shd w:val="clear" w:color="auto" w:fill="auto"/>
            <w:noWrap/>
            <w:vAlign w:val="center"/>
            <w:hideMark/>
          </w:tcPr>
          <w:p w14:paraId="223E1B8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proofErr w:type="spellStart"/>
            <w:r w:rsidRPr="000B0174">
              <w:rPr>
                <w:rFonts w:asciiTheme="minorHAnsi" w:eastAsiaTheme="minorEastAsia" w:hAnsiTheme="minorHAnsi" w:cstheme="minorBidi"/>
                <w:color w:val="000000" w:themeColor="text1"/>
                <w:sz w:val="20"/>
                <w:szCs w:val="20"/>
                <w:lang w:eastAsia="pl-PL"/>
              </w:rPr>
              <w:lastRenderedPageBreak/>
              <w:t>lp</w:t>
            </w:r>
            <w:proofErr w:type="spellEnd"/>
            <w:r w:rsidRPr="000B0174">
              <w:rPr>
                <w:rFonts w:asciiTheme="minorHAnsi" w:eastAsiaTheme="minorEastAsia" w:hAnsiTheme="minorHAnsi" w:cstheme="minorBidi"/>
                <w:color w:val="000000" w:themeColor="text1"/>
                <w:sz w:val="20"/>
                <w:szCs w:val="20"/>
                <w:lang w:eastAsia="pl-PL"/>
              </w:rPr>
              <w:t xml:space="preserve"> bądź kod grupy**</w:t>
            </w:r>
          </w:p>
        </w:tc>
        <w:tc>
          <w:tcPr>
            <w:tcW w:w="3143" w:type="dxa"/>
            <w:vMerge w:val="restart"/>
            <w:shd w:val="clear" w:color="auto" w:fill="auto"/>
            <w:vAlign w:val="center"/>
            <w:hideMark/>
          </w:tcPr>
          <w:p w14:paraId="43B1CF8C"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p>
          <w:p w14:paraId="177403B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przedmiot</w:t>
            </w:r>
          </w:p>
          <w:p w14:paraId="58BFD68D"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p>
        </w:tc>
        <w:tc>
          <w:tcPr>
            <w:tcW w:w="4231" w:type="dxa"/>
            <w:vMerge w:val="restart"/>
            <w:vAlign w:val="center"/>
          </w:tcPr>
          <w:p w14:paraId="5296D336"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efekty uczenia się </w:t>
            </w:r>
          </w:p>
          <w:p w14:paraId="7F319F59"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(wg matrycy)</w:t>
            </w:r>
          </w:p>
        </w:tc>
        <w:tc>
          <w:tcPr>
            <w:tcW w:w="7229" w:type="dxa"/>
            <w:vMerge w:val="restart"/>
            <w:vAlign w:val="center"/>
          </w:tcPr>
          <w:p w14:paraId="2DBB0647"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w:t>
            </w:r>
          </w:p>
          <w:p w14:paraId="7AECAFD3"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(3-5 zdań)</w:t>
            </w:r>
          </w:p>
        </w:tc>
      </w:tr>
      <w:tr w:rsidR="000B0174" w:rsidRPr="000B0174" w14:paraId="11E5F663" w14:textId="77777777" w:rsidTr="00147083">
        <w:trPr>
          <w:trHeight w:val="676"/>
        </w:trPr>
        <w:tc>
          <w:tcPr>
            <w:tcW w:w="990" w:type="dxa"/>
            <w:vMerge/>
            <w:noWrap/>
            <w:vAlign w:val="center"/>
          </w:tcPr>
          <w:p w14:paraId="6BA31318" w14:textId="77777777" w:rsidR="003B34AB" w:rsidRPr="000B0174" w:rsidRDefault="003B34AB" w:rsidP="00147083">
            <w:pPr>
              <w:rPr>
                <w:rFonts w:asciiTheme="minorHAnsi" w:eastAsia="Times New Roman" w:hAnsiTheme="minorHAnsi" w:cstheme="minorHAnsi"/>
                <w:color w:val="000000" w:themeColor="text1"/>
                <w:sz w:val="16"/>
                <w:szCs w:val="16"/>
                <w:lang w:eastAsia="pl-PL"/>
              </w:rPr>
            </w:pPr>
          </w:p>
        </w:tc>
        <w:tc>
          <w:tcPr>
            <w:tcW w:w="3143" w:type="dxa"/>
            <w:vMerge/>
            <w:vAlign w:val="center"/>
          </w:tcPr>
          <w:p w14:paraId="6A2070DC" w14:textId="77777777" w:rsidR="003B34AB" w:rsidRPr="000B0174" w:rsidRDefault="003B34AB" w:rsidP="00147083">
            <w:pPr>
              <w:rPr>
                <w:rFonts w:asciiTheme="minorHAnsi" w:eastAsia="Times New Roman" w:hAnsiTheme="minorHAnsi" w:cstheme="minorHAnsi"/>
                <w:color w:val="000000" w:themeColor="text1"/>
                <w:sz w:val="20"/>
                <w:szCs w:val="20"/>
                <w:lang w:eastAsia="pl-PL"/>
              </w:rPr>
            </w:pPr>
          </w:p>
        </w:tc>
        <w:tc>
          <w:tcPr>
            <w:tcW w:w="4231" w:type="dxa"/>
            <w:vMerge/>
          </w:tcPr>
          <w:p w14:paraId="79968C8C" w14:textId="77777777" w:rsidR="003B34AB" w:rsidRPr="000B0174" w:rsidRDefault="003B34AB" w:rsidP="00147083">
            <w:pPr>
              <w:jc w:val="center"/>
              <w:rPr>
                <w:rFonts w:asciiTheme="minorHAnsi" w:eastAsia="Times New Roman" w:hAnsiTheme="minorHAnsi" w:cstheme="minorHAnsi"/>
                <w:color w:val="000000" w:themeColor="text1"/>
                <w:sz w:val="16"/>
                <w:szCs w:val="16"/>
                <w:lang w:eastAsia="pl-PL"/>
              </w:rPr>
            </w:pPr>
          </w:p>
        </w:tc>
        <w:tc>
          <w:tcPr>
            <w:tcW w:w="7229" w:type="dxa"/>
            <w:vMerge/>
          </w:tcPr>
          <w:p w14:paraId="1F9AD4E4" w14:textId="77777777" w:rsidR="003B34AB" w:rsidRPr="000B0174" w:rsidRDefault="003B34AB" w:rsidP="00147083">
            <w:pPr>
              <w:jc w:val="center"/>
              <w:rPr>
                <w:rFonts w:asciiTheme="minorHAnsi" w:eastAsia="Times New Roman" w:hAnsiTheme="minorHAnsi" w:cstheme="minorHAnsi"/>
                <w:color w:val="000000" w:themeColor="text1"/>
                <w:sz w:val="16"/>
                <w:szCs w:val="16"/>
                <w:lang w:eastAsia="pl-PL"/>
              </w:rPr>
            </w:pPr>
          </w:p>
        </w:tc>
      </w:tr>
      <w:tr w:rsidR="000B0174" w:rsidRPr="000B0174" w14:paraId="2B71CA25" w14:textId="77777777" w:rsidTr="00147083">
        <w:trPr>
          <w:trHeight w:val="289"/>
        </w:trPr>
        <w:tc>
          <w:tcPr>
            <w:tcW w:w="990" w:type="dxa"/>
            <w:shd w:val="clear" w:color="auto" w:fill="auto"/>
            <w:noWrap/>
            <w:vAlign w:val="bottom"/>
          </w:tcPr>
          <w:p w14:paraId="3E29F959"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w:t>
            </w:r>
          </w:p>
        </w:tc>
        <w:tc>
          <w:tcPr>
            <w:tcW w:w="3143" w:type="dxa"/>
            <w:shd w:val="clear" w:color="auto" w:fill="auto"/>
            <w:vAlign w:val="center"/>
          </w:tcPr>
          <w:p w14:paraId="6B4FACD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Techniki elektrofizjologii - elektroencefalografii (EEG), elektromiografii (EMG) i elektroneurografii (ENG)</w:t>
            </w:r>
          </w:p>
        </w:tc>
        <w:tc>
          <w:tcPr>
            <w:tcW w:w="4231" w:type="dxa"/>
          </w:tcPr>
          <w:p w14:paraId="6AA58D76" w14:textId="77777777" w:rsidR="003B34AB" w:rsidRPr="000B0174" w:rsidRDefault="003B34AB" w:rsidP="00147083">
            <w:pPr>
              <w:rPr>
                <w:color w:val="000000" w:themeColor="text1"/>
              </w:rPr>
            </w:pPr>
            <w:r w:rsidRPr="000B0174">
              <w:rPr>
                <w:rFonts w:cs="Calibri"/>
                <w:color w:val="000000" w:themeColor="text1"/>
                <w:sz w:val="20"/>
                <w:szCs w:val="20"/>
              </w:rPr>
              <w:t>K_W01, K_W28, K_W34, K_W36, K_U07, K_U08, K_U21, K_K07</w:t>
            </w:r>
          </w:p>
        </w:tc>
        <w:tc>
          <w:tcPr>
            <w:tcW w:w="7229" w:type="dxa"/>
          </w:tcPr>
          <w:p w14:paraId="6C30E944"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działania i zastosowanie technik elektrofizjologicznych, takich jak elektroencefalografia (EEG), elektromiografia (EMG) oraz elektroneurografia (ENG), w diagnostyce medycznej. Studenci zdobywają wiedzę na temat mechanizmów powstawania i rejestrowania sygnałów elektrycznych w mózgu, mięśniach i nerwach, a także metod analizy tych sygnałów w kontekście różnych schorzeń neurologicznych. Zajęcia praktyczne obejmują m.in. przygotowanie pacjenta do badań EEG, EMG i ENG, rejestrowanie sygnałów, interpretację wyników oraz ocenę ich zastosowania w diagnostyce zaburzeń neurologicznych, takich jak padaczka, neuropatie czy miopatie.</w:t>
            </w:r>
          </w:p>
        </w:tc>
      </w:tr>
      <w:tr w:rsidR="000B0174" w:rsidRPr="000B0174" w14:paraId="2112E316" w14:textId="77777777" w:rsidTr="00147083">
        <w:trPr>
          <w:trHeight w:val="289"/>
        </w:trPr>
        <w:tc>
          <w:tcPr>
            <w:tcW w:w="990" w:type="dxa"/>
            <w:shd w:val="clear" w:color="auto" w:fill="auto"/>
            <w:noWrap/>
            <w:vAlign w:val="bottom"/>
          </w:tcPr>
          <w:p w14:paraId="4764AB68"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w:t>
            </w:r>
          </w:p>
        </w:tc>
        <w:tc>
          <w:tcPr>
            <w:tcW w:w="3143" w:type="dxa"/>
            <w:shd w:val="clear" w:color="auto" w:fill="auto"/>
            <w:vAlign w:val="center"/>
          </w:tcPr>
          <w:p w14:paraId="7C1096E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Epidemiologia</w:t>
            </w:r>
          </w:p>
        </w:tc>
        <w:tc>
          <w:tcPr>
            <w:tcW w:w="4231" w:type="dxa"/>
          </w:tcPr>
          <w:p w14:paraId="237B4D15" w14:textId="77777777" w:rsidR="003B34AB" w:rsidRPr="000B0174" w:rsidRDefault="003B34AB" w:rsidP="00147083">
            <w:pPr>
              <w:rPr>
                <w:color w:val="000000" w:themeColor="text1"/>
              </w:rPr>
            </w:pPr>
            <w:r w:rsidRPr="000B0174">
              <w:rPr>
                <w:rFonts w:cs="Calibri"/>
                <w:color w:val="000000" w:themeColor="text1"/>
                <w:sz w:val="20"/>
                <w:szCs w:val="20"/>
              </w:rPr>
              <w:t>K_W07, K_W09, K_U11, K_K08</w:t>
            </w:r>
          </w:p>
        </w:tc>
        <w:tc>
          <w:tcPr>
            <w:tcW w:w="7229" w:type="dxa"/>
          </w:tcPr>
          <w:p w14:paraId="4C48D4A7"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w:t>
            </w:r>
          </w:p>
        </w:tc>
      </w:tr>
      <w:tr w:rsidR="000B0174" w:rsidRPr="000B0174" w14:paraId="2AFAD611" w14:textId="77777777" w:rsidTr="00147083">
        <w:trPr>
          <w:trHeight w:val="289"/>
        </w:trPr>
        <w:tc>
          <w:tcPr>
            <w:tcW w:w="990" w:type="dxa"/>
            <w:shd w:val="clear" w:color="auto" w:fill="auto"/>
            <w:noWrap/>
            <w:vAlign w:val="bottom"/>
          </w:tcPr>
          <w:p w14:paraId="6C9E835A"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w:t>
            </w:r>
          </w:p>
        </w:tc>
        <w:tc>
          <w:tcPr>
            <w:tcW w:w="3143" w:type="dxa"/>
            <w:shd w:val="clear" w:color="auto" w:fill="auto"/>
            <w:vAlign w:val="center"/>
          </w:tcPr>
          <w:p w14:paraId="18221506"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Zdrowie populacyjne  </w:t>
            </w:r>
          </w:p>
        </w:tc>
        <w:tc>
          <w:tcPr>
            <w:tcW w:w="4231" w:type="dxa"/>
          </w:tcPr>
          <w:p w14:paraId="6E8D4E6F"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K_W07, K_W09, K_U11, K_K08</w:t>
            </w:r>
          </w:p>
        </w:tc>
        <w:tc>
          <w:tcPr>
            <w:tcW w:w="7229" w:type="dxa"/>
          </w:tcPr>
          <w:p w14:paraId="3E06EE9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analizę determinantów zdrowia populacji, metody oceny stanu zdrowia publicznego oraz monitorowanie i ewaluację programów profilaktycznych na poziomie lokalnym, krajowym i globalnym. Studenci poznają także narzędzia epidemiologiczne i statystyczne służące identyfikacji nierówności zdrowotnych, a także strategie interwencji ukierunkowane na poprawę dobrostanu całych grup społecznych.</w:t>
            </w:r>
          </w:p>
        </w:tc>
      </w:tr>
      <w:tr w:rsidR="000B0174" w:rsidRPr="000B0174" w14:paraId="23DD1898" w14:textId="77777777" w:rsidTr="00147083">
        <w:trPr>
          <w:trHeight w:val="289"/>
        </w:trPr>
        <w:tc>
          <w:tcPr>
            <w:tcW w:w="990" w:type="dxa"/>
            <w:shd w:val="clear" w:color="auto" w:fill="auto"/>
            <w:noWrap/>
            <w:vAlign w:val="bottom"/>
          </w:tcPr>
          <w:p w14:paraId="73F31626"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4.</w:t>
            </w:r>
          </w:p>
        </w:tc>
        <w:tc>
          <w:tcPr>
            <w:tcW w:w="3143" w:type="dxa"/>
            <w:shd w:val="clear" w:color="auto" w:fill="auto"/>
            <w:vAlign w:val="center"/>
          </w:tcPr>
          <w:p w14:paraId="4FA5B70D"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Organizacja pracy w pracowniach diagnostyki obrazowej </w:t>
            </w:r>
          </w:p>
        </w:tc>
        <w:tc>
          <w:tcPr>
            <w:tcW w:w="4231" w:type="dxa"/>
          </w:tcPr>
          <w:p w14:paraId="236C4252" w14:textId="77777777" w:rsidR="003B34AB" w:rsidRPr="000B0174" w:rsidRDefault="003B34AB" w:rsidP="00147083">
            <w:pPr>
              <w:rPr>
                <w:color w:val="000000" w:themeColor="text1"/>
              </w:rPr>
            </w:pPr>
            <w:r w:rsidRPr="000B0174">
              <w:rPr>
                <w:rFonts w:cs="Calibri"/>
                <w:color w:val="000000" w:themeColor="text1"/>
                <w:sz w:val="20"/>
                <w:szCs w:val="20"/>
              </w:rPr>
              <w:t>K_W10, K_W12, K_W19, K_W26, K_W29, K_U09, K_U14, K_U17, K_U20, K_K07, K_K09, K_K10, K_K11</w:t>
            </w:r>
          </w:p>
        </w:tc>
        <w:tc>
          <w:tcPr>
            <w:tcW w:w="7229" w:type="dxa"/>
          </w:tcPr>
          <w:p w14:paraId="0B38FA0A"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organizacji pracy w pracowniach diagnostyki obrazowej, ze szczególnym uwzględnieniem procedur, standardów oraz zasad bezpieczeństwa związanych z wykonywaniem badań obrazowych. Studenci zdobywają wiedzę na temat struktury organizacyjnej pracowni diagnostycznych, roli personelu medycznego, zarządzania czasem pracy oraz zapewnienia jakości usług diagnostycznych. Zajęcia praktyczne obejmują m.in. organizację pracy w pracowni RTG, USG, TK i MR, zarządzanie dokumentacją pacjentów, koordynację przebiegu badań oraz stosowanie procedur ochrony radiologicznej i zapewnienia bezpieczeństwa pacjentów.</w:t>
            </w:r>
          </w:p>
        </w:tc>
      </w:tr>
      <w:tr w:rsidR="000B0174" w:rsidRPr="000B0174" w14:paraId="6BE49D7D" w14:textId="77777777" w:rsidTr="00147083">
        <w:trPr>
          <w:trHeight w:val="735"/>
        </w:trPr>
        <w:tc>
          <w:tcPr>
            <w:tcW w:w="990" w:type="dxa"/>
            <w:shd w:val="clear" w:color="auto" w:fill="auto"/>
            <w:noWrap/>
            <w:vAlign w:val="bottom"/>
          </w:tcPr>
          <w:p w14:paraId="74053337"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5.</w:t>
            </w:r>
          </w:p>
        </w:tc>
        <w:tc>
          <w:tcPr>
            <w:tcW w:w="3143" w:type="dxa"/>
            <w:shd w:val="clear" w:color="auto" w:fill="auto"/>
            <w:vAlign w:val="center"/>
          </w:tcPr>
          <w:p w14:paraId="068AC76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Prawo medyczne</w:t>
            </w:r>
          </w:p>
        </w:tc>
        <w:tc>
          <w:tcPr>
            <w:tcW w:w="4231" w:type="dxa"/>
          </w:tcPr>
          <w:p w14:paraId="1511A9F2" w14:textId="77777777" w:rsidR="003B34AB" w:rsidRPr="000B0174" w:rsidRDefault="003B34AB" w:rsidP="00147083">
            <w:pPr>
              <w:rPr>
                <w:color w:val="000000" w:themeColor="text1"/>
              </w:rPr>
            </w:pPr>
            <w:r w:rsidRPr="000B0174">
              <w:rPr>
                <w:rFonts w:cs="Calibri"/>
                <w:color w:val="000000" w:themeColor="text1"/>
                <w:sz w:val="20"/>
                <w:szCs w:val="20"/>
              </w:rPr>
              <w:t>K_W08, K_W26, K_W31, K_U20, K_K06</w:t>
            </w:r>
          </w:p>
        </w:tc>
        <w:tc>
          <w:tcPr>
            <w:tcW w:w="7229" w:type="dxa"/>
          </w:tcPr>
          <w:p w14:paraId="61B15A5D"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prawa medycznego, prawa atomowego, prawa pacjenta oraz przepisy dotyczące bezpieczeństwa danych w kontekście medycyny i diagnostyki obrazowej. Studenci zdobywają wiedzę na temat przepisów regulujących działalność w ochronie zdrowia, odpowiedzialności zawodowej personelu medycznego, a także zasad ochrony danych osobowych pacjentów. Zajęcia praktyczne obejmują m.in. analizę przypadków prawnych związanych z ochroną zdrowia, omówienie regulacji dotyczących używania promieniowania jonizującego, a także zasady zapewnienia prywatności i bezpieczeństwa informacji medycznych zgodnie z obowiązującymi przepisami.</w:t>
            </w:r>
          </w:p>
        </w:tc>
      </w:tr>
      <w:tr w:rsidR="000B0174" w:rsidRPr="000B0174" w14:paraId="0C92AA40" w14:textId="77777777" w:rsidTr="00147083">
        <w:trPr>
          <w:trHeight w:val="289"/>
        </w:trPr>
        <w:tc>
          <w:tcPr>
            <w:tcW w:w="990" w:type="dxa"/>
            <w:shd w:val="clear" w:color="auto" w:fill="auto"/>
            <w:noWrap/>
            <w:vAlign w:val="bottom"/>
          </w:tcPr>
          <w:p w14:paraId="3C7AC058"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6.</w:t>
            </w:r>
          </w:p>
        </w:tc>
        <w:tc>
          <w:tcPr>
            <w:tcW w:w="3143" w:type="dxa"/>
            <w:shd w:val="clear" w:color="auto" w:fill="auto"/>
            <w:vAlign w:val="center"/>
          </w:tcPr>
          <w:p w14:paraId="4C31B43A"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Bezpieczeństwo pacjenta z elementami komunikacji interpersonalnej</w:t>
            </w:r>
          </w:p>
        </w:tc>
        <w:tc>
          <w:tcPr>
            <w:tcW w:w="4231" w:type="dxa"/>
          </w:tcPr>
          <w:p w14:paraId="29DC011E" w14:textId="77777777" w:rsidR="003B34AB" w:rsidRPr="000B0174" w:rsidRDefault="003B34AB" w:rsidP="00147083">
            <w:pPr>
              <w:rPr>
                <w:color w:val="000000" w:themeColor="text1"/>
              </w:rPr>
            </w:pPr>
            <w:r w:rsidRPr="000B0174">
              <w:rPr>
                <w:rFonts w:cs="Calibri"/>
                <w:color w:val="000000" w:themeColor="text1"/>
                <w:sz w:val="20"/>
                <w:szCs w:val="20"/>
              </w:rPr>
              <w:t>K_W32, K_W38, K_W39, K_U02, K_U13, K_K02, K_K11, K_K13</w:t>
            </w:r>
          </w:p>
        </w:tc>
        <w:tc>
          <w:tcPr>
            <w:tcW w:w="7229" w:type="dxa"/>
          </w:tcPr>
          <w:p w14:paraId="7823B2E3"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 xml:space="preserve">podstawowe zasady </w:t>
            </w:r>
            <w:r w:rsidRPr="000B0174">
              <w:rPr>
                <w:rStyle w:val="Pogrubienie"/>
                <w:rFonts w:asciiTheme="minorHAnsi" w:eastAsiaTheme="minorEastAsia" w:hAnsiTheme="minorHAnsi" w:cstheme="minorBidi"/>
                <w:b w:val="0"/>
                <w:bCs w:val="0"/>
                <w:color w:val="000000" w:themeColor="text1"/>
                <w:sz w:val="20"/>
                <w:szCs w:val="20"/>
              </w:rPr>
              <w:t>bezpieczeństwa i higieny pracy, z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w:t>
            </w:r>
          </w:p>
        </w:tc>
      </w:tr>
      <w:tr w:rsidR="000B0174" w:rsidRPr="000B0174" w14:paraId="09A2A59E" w14:textId="77777777" w:rsidTr="00147083">
        <w:trPr>
          <w:trHeight w:val="289"/>
        </w:trPr>
        <w:tc>
          <w:tcPr>
            <w:tcW w:w="990" w:type="dxa"/>
            <w:shd w:val="clear" w:color="auto" w:fill="auto"/>
            <w:noWrap/>
            <w:vAlign w:val="bottom"/>
          </w:tcPr>
          <w:p w14:paraId="719A0F6C"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7.</w:t>
            </w:r>
          </w:p>
        </w:tc>
        <w:tc>
          <w:tcPr>
            <w:tcW w:w="3143" w:type="dxa"/>
            <w:shd w:val="clear" w:color="auto" w:fill="auto"/>
            <w:vAlign w:val="center"/>
          </w:tcPr>
          <w:p w14:paraId="3E4E8896"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radiologii pediatrycznej  </w:t>
            </w:r>
          </w:p>
        </w:tc>
        <w:tc>
          <w:tcPr>
            <w:tcW w:w="4231" w:type="dxa"/>
          </w:tcPr>
          <w:p w14:paraId="65DAC120" w14:textId="77777777" w:rsidR="003B34AB" w:rsidRPr="000B0174" w:rsidRDefault="003B34AB" w:rsidP="00147083">
            <w:pPr>
              <w:rPr>
                <w:color w:val="000000" w:themeColor="text1"/>
              </w:rPr>
            </w:pPr>
            <w:r w:rsidRPr="000B0174">
              <w:rPr>
                <w:rFonts w:cs="Calibri"/>
                <w:color w:val="000000" w:themeColor="text1"/>
                <w:sz w:val="20"/>
                <w:szCs w:val="20"/>
              </w:rPr>
              <w:t>K_W12, K_W13, K_W26, K_W30, K_U03, K_U08, K_U22, K_K05</w:t>
            </w:r>
          </w:p>
        </w:tc>
        <w:tc>
          <w:tcPr>
            <w:tcW w:w="7229" w:type="dxa"/>
          </w:tcPr>
          <w:p w14:paraId="142FD24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radiologii pediatrycznej, ze szczególnym uwzględnieniem specyfiki diagnostyki obrazowej u dzieci. Studenci zdobywają wiedzę na temat fizjologicznych i anatomicznych różnic między organizmem dziecka a dorosłego oraz zasad doboru odpowiednich technik obrazowania w zależności od wieku pacjenta. Zajęcia praktyczne obejmują m.in. wykonanie badań radiologicznych u dzieci (RTG, USG, TK), stosowanie odpowiednich dawek promieniowania, a także analizę obrazów w kontekście najczęściej występujących schorzeń pediatrycznych, takich jak wrodzone wady rozwojowe, choroby układu oddechowego i pokarmowego czy urazy.</w:t>
            </w:r>
          </w:p>
        </w:tc>
      </w:tr>
      <w:tr w:rsidR="000B0174" w:rsidRPr="000B0174" w14:paraId="406B1688" w14:textId="77777777" w:rsidTr="00147083">
        <w:trPr>
          <w:trHeight w:val="289"/>
        </w:trPr>
        <w:tc>
          <w:tcPr>
            <w:tcW w:w="990" w:type="dxa"/>
            <w:shd w:val="clear" w:color="auto" w:fill="auto"/>
            <w:noWrap/>
            <w:vAlign w:val="bottom"/>
          </w:tcPr>
          <w:p w14:paraId="3FB85E3D"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8.</w:t>
            </w:r>
          </w:p>
        </w:tc>
        <w:tc>
          <w:tcPr>
            <w:tcW w:w="3143" w:type="dxa"/>
            <w:shd w:val="clear" w:color="auto" w:fill="auto"/>
            <w:vAlign w:val="center"/>
          </w:tcPr>
          <w:p w14:paraId="1F041AB6"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Zajęcia praktyczne: radiodiagnostyka</w:t>
            </w:r>
          </w:p>
        </w:tc>
        <w:tc>
          <w:tcPr>
            <w:tcW w:w="4231" w:type="dxa"/>
          </w:tcPr>
          <w:p w14:paraId="7B8175B4" w14:textId="77777777" w:rsidR="003B34AB" w:rsidRPr="000B0174" w:rsidRDefault="003B34AB" w:rsidP="00147083">
            <w:pPr>
              <w:rPr>
                <w:color w:val="000000" w:themeColor="text1"/>
              </w:rPr>
            </w:pPr>
            <w:r w:rsidRPr="000B0174">
              <w:rPr>
                <w:rFonts w:cs="Calibri"/>
                <w:color w:val="000000" w:themeColor="text1"/>
                <w:sz w:val="20"/>
                <w:szCs w:val="20"/>
              </w:rPr>
              <w:t>K_W11, K_W12, K_W13, K_W26, K_W30, K_U01, K_U03, K_U04, K_U08, K_U10, K_U22, K_U23, K_K11</w:t>
            </w:r>
          </w:p>
        </w:tc>
        <w:tc>
          <w:tcPr>
            <w:tcW w:w="7229" w:type="dxa"/>
          </w:tcPr>
          <w:p w14:paraId="308D866F"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praktyczne aspekty radiodiagnostyki, ze szczególnym uwzględnieniem wykonywania i interpretacji badań obrazowych w różnych technikach radiologicznych. Studenci zdobywają umiejętności obsługi aparatów radiologicznych (RTG, TK, MR, USG), przygotowywania pacjentów do badań oraz prawidłowego ustawiania parametrów diagnostycznych. Zajęcia praktyczne obejmują m.in. przeprowadzanie badań radiologicznych, ocenę jakości uzyskanych obrazów, interpretację wyników w kontekście diagnostyki medycznej, a także naukę zasad ochrony przed promieniowaniem oraz zapewnienia komfortu i bezpieczeństwa pacjentów podczas badań.</w:t>
            </w:r>
          </w:p>
        </w:tc>
      </w:tr>
      <w:tr w:rsidR="000B0174" w:rsidRPr="000B0174" w14:paraId="4DAE71A9" w14:textId="77777777" w:rsidTr="00147083">
        <w:trPr>
          <w:trHeight w:val="289"/>
        </w:trPr>
        <w:tc>
          <w:tcPr>
            <w:tcW w:w="990" w:type="dxa"/>
            <w:shd w:val="clear" w:color="auto" w:fill="auto"/>
            <w:noWrap/>
            <w:vAlign w:val="bottom"/>
          </w:tcPr>
          <w:p w14:paraId="674C40D0"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9.</w:t>
            </w:r>
          </w:p>
        </w:tc>
        <w:tc>
          <w:tcPr>
            <w:tcW w:w="3143" w:type="dxa"/>
            <w:shd w:val="clear" w:color="auto" w:fill="auto"/>
            <w:vAlign w:val="center"/>
          </w:tcPr>
          <w:p w14:paraId="735F4A7E"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Język obcy </w:t>
            </w:r>
          </w:p>
        </w:tc>
        <w:tc>
          <w:tcPr>
            <w:tcW w:w="4231" w:type="dxa"/>
          </w:tcPr>
          <w:p w14:paraId="29B9C94C" w14:textId="77777777" w:rsidR="003B34AB" w:rsidRPr="000B0174" w:rsidRDefault="003B34AB" w:rsidP="00147083">
            <w:pPr>
              <w:rPr>
                <w:color w:val="000000" w:themeColor="text1"/>
              </w:rPr>
            </w:pPr>
            <w:r w:rsidRPr="000B0174">
              <w:rPr>
                <w:rFonts w:cs="Calibri"/>
                <w:color w:val="000000" w:themeColor="text1"/>
                <w:sz w:val="20"/>
                <w:szCs w:val="20"/>
              </w:rPr>
              <w:t>K_U11, K_U12, K_K01</w:t>
            </w:r>
          </w:p>
          <w:p w14:paraId="576C3675"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p>
        </w:tc>
        <w:tc>
          <w:tcPr>
            <w:tcW w:w="7229" w:type="dxa"/>
          </w:tcPr>
          <w:p w14:paraId="6D721C24"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w:t>
            </w:r>
            <w:r w:rsidRPr="000B0174">
              <w:rPr>
                <w:rFonts w:asciiTheme="minorHAnsi" w:eastAsiaTheme="minorEastAsia" w:hAnsiTheme="minorHAnsi" w:cstheme="minorBidi"/>
                <w:color w:val="000000" w:themeColor="text1"/>
                <w:sz w:val="20"/>
                <w:szCs w:val="20"/>
              </w:rPr>
              <w:t>: słownictwo w zakresie opieki zdrowotnej umiejętności skutecznej komunikacji z pacjentem, analizę i interpretację tekstów dotyczących badań, narzędzi i sprzętu wykorzystywanych w elektroradiologii.</w:t>
            </w:r>
          </w:p>
        </w:tc>
      </w:tr>
      <w:tr w:rsidR="000B0174" w:rsidRPr="000B0174" w14:paraId="2FA7E183" w14:textId="77777777" w:rsidTr="00147083">
        <w:trPr>
          <w:trHeight w:val="289"/>
        </w:trPr>
        <w:tc>
          <w:tcPr>
            <w:tcW w:w="990" w:type="dxa"/>
            <w:shd w:val="clear" w:color="auto" w:fill="auto"/>
            <w:noWrap/>
            <w:vAlign w:val="bottom"/>
          </w:tcPr>
          <w:p w14:paraId="384B3F7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10.</w:t>
            </w:r>
          </w:p>
        </w:tc>
        <w:tc>
          <w:tcPr>
            <w:tcW w:w="3143" w:type="dxa"/>
            <w:shd w:val="clear" w:color="auto" w:fill="auto"/>
            <w:vAlign w:val="center"/>
          </w:tcPr>
          <w:p w14:paraId="39CF186B"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Aparatura w tomografii komputerowej</w:t>
            </w:r>
          </w:p>
        </w:tc>
        <w:tc>
          <w:tcPr>
            <w:tcW w:w="4231" w:type="dxa"/>
          </w:tcPr>
          <w:p w14:paraId="58E88654" w14:textId="77777777" w:rsidR="003B34AB" w:rsidRPr="000B0174" w:rsidRDefault="003B34AB" w:rsidP="00147083">
            <w:pPr>
              <w:rPr>
                <w:color w:val="000000" w:themeColor="text1"/>
              </w:rPr>
            </w:pPr>
            <w:r w:rsidRPr="000B0174">
              <w:rPr>
                <w:rFonts w:cs="Calibri"/>
                <w:color w:val="000000" w:themeColor="text1"/>
                <w:sz w:val="20"/>
                <w:szCs w:val="20"/>
              </w:rPr>
              <w:t>K_W11, K_W12, K_W26, K_W30, K_U03, K_U04, K_U08, K_U19, K_K11</w:t>
            </w:r>
          </w:p>
        </w:tc>
        <w:tc>
          <w:tcPr>
            <w:tcW w:w="7229" w:type="dxa"/>
          </w:tcPr>
          <w:p w14:paraId="6B762CF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zasady działania i obsługi aparatury stosowanej w tomografii komputerowej (TK), ze szczególnym uwzględnieniem budowy i </w:t>
            </w:r>
            <w:r w:rsidRPr="000B0174">
              <w:rPr>
                <w:rFonts w:asciiTheme="minorHAnsi" w:eastAsiaTheme="minorEastAsia" w:hAnsiTheme="minorHAnsi" w:cstheme="minorBidi"/>
                <w:color w:val="000000" w:themeColor="text1"/>
                <w:sz w:val="20"/>
                <w:szCs w:val="20"/>
              </w:rPr>
              <w:lastRenderedPageBreak/>
              <w:t>funkcjonowania tomografów, technologii obrazowania oraz metod rekonstrukcji obrazów. Studenci zdobywają wiedzę na temat zasad doboru parametrów badania, procedur wykonywania skanów oraz analizy uzyskanych obrazów w diagnostyce medycznej. Zajęcia praktyczne obejmują m.in. obsługę aparatury TK, przygotowanie pacjentów do badań, kontrolę jakości obrazów, a także interpretację wyników w kontekście rozpoznawania patologii w różnych układach ciała, takich jak układ kostny, oddechowy, naczyniowy czy nowotworowy.</w:t>
            </w:r>
          </w:p>
        </w:tc>
      </w:tr>
      <w:tr w:rsidR="000B0174" w:rsidRPr="000B0174" w14:paraId="33BC249F" w14:textId="77777777" w:rsidTr="00147083">
        <w:trPr>
          <w:trHeight w:val="289"/>
        </w:trPr>
        <w:tc>
          <w:tcPr>
            <w:tcW w:w="990" w:type="dxa"/>
            <w:shd w:val="clear" w:color="auto" w:fill="auto"/>
            <w:noWrap/>
            <w:vAlign w:val="bottom"/>
          </w:tcPr>
          <w:p w14:paraId="56833A14"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11.</w:t>
            </w:r>
          </w:p>
        </w:tc>
        <w:tc>
          <w:tcPr>
            <w:tcW w:w="3143" w:type="dxa"/>
            <w:shd w:val="clear" w:color="auto" w:fill="auto"/>
            <w:vAlign w:val="center"/>
          </w:tcPr>
          <w:p w14:paraId="0357E2CB"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fizyczne i techniczne tomografii komputerowej</w:t>
            </w:r>
          </w:p>
        </w:tc>
        <w:tc>
          <w:tcPr>
            <w:tcW w:w="4231" w:type="dxa"/>
          </w:tcPr>
          <w:p w14:paraId="5DA42AD6" w14:textId="77777777" w:rsidR="003B34AB" w:rsidRPr="000B0174" w:rsidRDefault="003B34AB" w:rsidP="00147083">
            <w:pPr>
              <w:rPr>
                <w:color w:val="000000" w:themeColor="text1"/>
              </w:rPr>
            </w:pPr>
            <w:r w:rsidRPr="000B0174">
              <w:rPr>
                <w:rFonts w:cs="Calibri"/>
                <w:color w:val="000000" w:themeColor="text1"/>
                <w:sz w:val="20"/>
                <w:szCs w:val="20"/>
              </w:rPr>
              <w:t>K_W02, K_W11, K_W12, K_W25, K_W26, K_W30, K_U09, K_U10, K_K11</w:t>
            </w:r>
          </w:p>
        </w:tc>
        <w:tc>
          <w:tcPr>
            <w:tcW w:w="7229" w:type="dxa"/>
          </w:tcPr>
          <w:p w14:paraId="7E0C2A35"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fizyczne i techniczne związane z tomografią komputerową (TK), ze szczególnym uwzględnieniem zasad działania promieniowania rentgenowskiego w kontekście obrazowania warstwowego ciała ludzkiego. Studenci zdobywają wiedzę na temat procesów fizycznych, które leżą u podstaw generowania obrazów TK, w tym interakcji promieniowania z materią, detekcji sygnałów oraz rekonstrukcji obrazów. Zajęcia praktyczne obejmują m.in. omówienie budowy tomografów komputerowych, zasady ustawiania parametrów badania, kalibrację aparatury, a także kontrolę jakości obrazów i optymalizację dawek promieniowania, aby zapewnić diagnostyczną jakość przy minimalnej ekspozycji na promieniowanie.</w:t>
            </w:r>
          </w:p>
        </w:tc>
      </w:tr>
      <w:tr w:rsidR="000B0174" w:rsidRPr="000B0174" w14:paraId="2E709C37" w14:textId="77777777" w:rsidTr="00147083">
        <w:trPr>
          <w:trHeight w:val="289"/>
        </w:trPr>
        <w:tc>
          <w:tcPr>
            <w:tcW w:w="990" w:type="dxa"/>
            <w:shd w:val="clear" w:color="auto" w:fill="auto"/>
            <w:noWrap/>
            <w:vAlign w:val="bottom"/>
          </w:tcPr>
          <w:p w14:paraId="53D5BAD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12.</w:t>
            </w:r>
          </w:p>
        </w:tc>
        <w:tc>
          <w:tcPr>
            <w:tcW w:w="3143" w:type="dxa"/>
            <w:shd w:val="clear" w:color="auto" w:fill="auto"/>
            <w:vAlign w:val="center"/>
          </w:tcPr>
          <w:p w14:paraId="496E4E42"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Zastosowanie kliniczne tomografii komputerowej</w:t>
            </w:r>
          </w:p>
        </w:tc>
        <w:tc>
          <w:tcPr>
            <w:tcW w:w="4231" w:type="dxa"/>
          </w:tcPr>
          <w:p w14:paraId="27BD06A1" w14:textId="77777777" w:rsidR="003B34AB" w:rsidRPr="000B0174" w:rsidRDefault="003B34AB" w:rsidP="00147083">
            <w:pPr>
              <w:rPr>
                <w:color w:val="000000" w:themeColor="text1"/>
              </w:rPr>
            </w:pPr>
            <w:r w:rsidRPr="000B0174">
              <w:rPr>
                <w:rFonts w:cs="Calibri"/>
                <w:color w:val="000000" w:themeColor="text1"/>
                <w:sz w:val="20"/>
                <w:szCs w:val="20"/>
              </w:rPr>
              <w:t>K_W12, K_W13, K_W30, K_U03, K_U08, K_U19, K_U22, K_U23, K_K07</w:t>
            </w:r>
          </w:p>
        </w:tc>
        <w:tc>
          <w:tcPr>
            <w:tcW w:w="7229" w:type="dxa"/>
          </w:tcPr>
          <w:p w14:paraId="19B4215D"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zastosowanie tomografii komputerowej (TK) w diagnostyce klinicznej, ze szczególnym uwzględnieniem metodologii przeprowadzania badań oraz interpretacji wyników w różnych dziedzinach medycyny. Studenci zdobywają wiedzę na temat wskazań do wykonywania badań TK, przygotowania pacjenta do badania, doboru odpowiednich technik skanowania oraz interpretacji obrazów w kontekście rozpoznawania chorób. Zajęcia praktyczne obejmują m.in. przeprowadzanie badań TK w różnych projekcjach, ocenę jakości uzyskanych obrazów, diagnostykę chorób układu kostno-stawowego, nowotworów, chorób naczyniowych, a także ocenę zmian patologicznych w obrębie narządów wewnętrznych.</w:t>
            </w:r>
          </w:p>
        </w:tc>
      </w:tr>
      <w:tr w:rsidR="000B0174" w:rsidRPr="000B0174" w14:paraId="3C496A16" w14:textId="77777777" w:rsidTr="00147083">
        <w:trPr>
          <w:trHeight w:val="289"/>
        </w:trPr>
        <w:tc>
          <w:tcPr>
            <w:tcW w:w="990" w:type="dxa"/>
            <w:shd w:val="clear" w:color="auto" w:fill="auto"/>
            <w:noWrap/>
            <w:vAlign w:val="bottom"/>
          </w:tcPr>
          <w:p w14:paraId="3125C2FF"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13.</w:t>
            </w:r>
          </w:p>
        </w:tc>
        <w:tc>
          <w:tcPr>
            <w:tcW w:w="3143" w:type="dxa"/>
            <w:shd w:val="clear" w:color="auto" w:fill="auto"/>
            <w:vAlign w:val="center"/>
          </w:tcPr>
          <w:p w14:paraId="10B68263" w14:textId="77777777" w:rsidR="003B34AB" w:rsidRPr="000B0174" w:rsidRDefault="003B34AB" w:rsidP="00147083">
            <w:pPr>
              <w:rPr>
                <w:rFonts w:asciiTheme="minorHAnsi" w:eastAsiaTheme="minorEastAsia" w:hAnsiTheme="minorHAnsi" w:cstheme="minorBidi"/>
                <w:color w:val="000000" w:themeColor="text1"/>
                <w:sz w:val="20"/>
                <w:szCs w:val="20"/>
                <w:lang w:val="en-GB" w:eastAsia="pl-PL"/>
              </w:rPr>
            </w:pPr>
            <w:proofErr w:type="spellStart"/>
            <w:r w:rsidRPr="000B0174">
              <w:rPr>
                <w:rFonts w:asciiTheme="minorHAnsi" w:eastAsiaTheme="minorEastAsia" w:hAnsiTheme="minorHAnsi" w:cstheme="minorBidi"/>
                <w:color w:val="000000" w:themeColor="text1"/>
                <w:sz w:val="20"/>
                <w:szCs w:val="20"/>
                <w:lang w:val="en-GB"/>
              </w:rPr>
              <w:t>Podstawy</w:t>
            </w:r>
            <w:proofErr w:type="spellEnd"/>
            <w:r w:rsidRPr="000B0174">
              <w:rPr>
                <w:rFonts w:asciiTheme="minorHAnsi" w:eastAsiaTheme="minorEastAsia" w:hAnsiTheme="minorHAnsi" w:cstheme="minorBidi"/>
                <w:color w:val="000000" w:themeColor="text1"/>
                <w:sz w:val="20"/>
                <w:szCs w:val="20"/>
                <w:lang w:val="en-GB"/>
              </w:rPr>
              <w:t xml:space="preserve"> Evidence-Based Medicine (EBM) i Evidence-Based Health Care (EBHC)</w:t>
            </w:r>
          </w:p>
        </w:tc>
        <w:tc>
          <w:tcPr>
            <w:tcW w:w="4231" w:type="dxa"/>
          </w:tcPr>
          <w:p w14:paraId="44B4C9F6" w14:textId="77777777" w:rsidR="003B34AB" w:rsidRPr="000B0174" w:rsidRDefault="003B34AB" w:rsidP="00147083">
            <w:pPr>
              <w:rPr>
                <w:color w:val="000000" w:themeColor="text1"/>
              </w:rPr>
            </w:pPr>
            <w:r w:rsidRPr="000B0174">
              <w:rPr>
                <w:rFonts w:cs="Calibri"/>
                <w:color w:val="000000" w:themeColor="text1"/>
                <w:sz w:val="20"/>
                <w:szCs w:val="20"/>
              </w:rPr>
              <w:t>K_W05, K_W09, K_U11, K_K08</w:t>
            </w:r>
          </w:p>
        </w:tc>
        <w:tc>
          <w:tcPr>
            <w:tcW w:w="7229" w:type="dxa"/>
          </w:tcPr>
          <w:p w14:paraId="66B4AC78"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znaczenie EBM w podejmowaniu decyzji klinicznych oraz w poprawie jakości opieki zdrowotnej. Hierarchia dowodów naukowych, zasad krytycznej oceny badań oraz metodologii prowadzenia badań klinicznych. Interpretacja wyników badań epidemiologicznych, randomizowanych badań kontrolowanych (RCT) oraz przeglądów systematycznych i metaanaliz.</w:t>
            </w:r>
          </w:p>
        </w:tc>
      </w:tr>
      <w:tr w:rsidR="000B0174" w:rsidRPr="000B0174" w14:paraId="18EAB8DC" w14:textId="77777777" w:rsidTr="00147083">
        <w:trPr>
          <w:trHeight w:val="289"/>
        </w:trPr>
        <w:tc>
          <w:tcPr>
            <w:tcW w:w="990" w:type="dxa"/>
            <w:shd w:val="clear" w:color="auto" w:fill="auto"/>
            <w:noWrap/>
            <w:vAlign w:val="bottom"/>
          </w:tcPr>
          <w:p w14:paraId="67779672"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14.</w:t>
            </w:r>
          </w:p>
        </w:tc>
        <w:tc>
          <w:tcPr>
            <w:tcW w:w="3143" w:type="dxa"/>
            <w:shd w:val="clear" w:color="auto" w:fill="auto"/>
            <w:vAlign w:val="center"/>
          </w:tcPr>
          <w:p w14:paraId="71D3860D"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Zdrowie publiczne</w:t>
            </w:r>
          </w:p>
        </w:tc>
        <w:tc>
          <w:tcPr>
            <w:tcW w:w="4231" w:type="dxa"/>
          </w:tcPr>
          <w:p w14:paraId="5ACA9D7A" w14:textId="77777777" w:rsidR="003B34AB" w:rsidRPr="000B0174" w:rsidRDefault="003B34AB" w:rsidP="00147083">
            <w:pPr>
              <w:rPr>
                <w:color w:val="000000" w:themeColor="text1"/>
              </w:rPr>
            </w:pPr>
            <w:r w:rsidRPr="000B0174">
              <w:rPr>
                <w:rFonts w:cs="Calibri"/>
                <w:color w:val="000000" w:themeColor="text1"/>
                <w:sz w:val="20"/>
                <w:szCs w:val="20"/>
              </w:rPr>
              <w:t>K_W07, K_W09, K_U11, K_K08</w:t>
            </w:r>
          </w:p>
        </w:tc>
        <w:tc>
          <w:tcPr>
            <w:tcW w:w="7229" w:type="dxa"/>
          </w:tcPr>
          <w:p w14:paraId="2A083BCC"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w:t>
            </w:r>
          </w:p>
        </w:tc>
      </w:tr>
      <w:tr w:rsidR="000B0174" w:rsidRPr="000B0174" w14:paraId="1A890553" w14:textId="77777777" w:rsidTr="00147083">
        <w:trPr>
          <w:trHeight w:val="289"/>
        </w:trPr>
        <w:tc>
          <w:tcPr>
            <w:tcW w:w="990" w:type="dxa"/>
            <w:shd w:val="clear" w:color="auto" w:fill="auto"/>
            <w:noWrap/>
            <w:vAlign w:val="bottom"/>
          </w:tcPr>
          <w:p w14:paraId="7FC288CA"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15.</w:t>
            </w:r>
          </w:p>
        </w:tc>
        <w:tc>
          <w:tcPr>
            <w:tcW w:w="3143" w:type="dxa"/>
            <w:shd w:val="clear" w:color="auto" w:fill="auto"/>
            <w:vAlign w:val="center"/>
          </w:tcPr>
          <w:p w14:paraId="6506A86A"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Organizacja systemu ochrony zdrowia</w:t>
            </w:r>
          </w:p>
        </w:tc>
        <w:tc>
          <w:tcPr>
            <w:tcW w:w="4231" w:type="dxa"/>
          </w:tcPr>
          <w:p w14:paraId="4B77CE3D"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K_W07, K_W09, K_U11, K_K08</w:t>
            </w:r>
          </w:p>
        </w:tc>
        <w:tc>
          <w:tcPr>
            <w:tcW w:w="7229" w:type="dxa"/>
          </w:tcPr>
          <w:p w14:paraId="4E2FCAE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strukturę, finansowanie i mechanizmy zarządzania systemem ochrony zdrowia w Polsce oraz porównawczo w wybranych krajach UE, z uwzględnieniem roli instytucji publicznych i prywatnych. Studenci przeanalizują procesy legislacyjne, modele kontraktowania świadczeń oraz narzędzia oceny efektywności i jakości usług, ucząc się planowania strategicznego i organizacji opieki na poziomie krajowym i samorządowym.</w:t>
            </w:r>
          </w:p>
        </w:tc>
      </w:tr>
      <w:tr w:rsidR="000B0174" w:rsidRPr="000B0174" w14:paraId="21EFE98F" w14:textId="77777777" w:rsidTr="00147083">
        <w:trPr>
          <w:trHeight w:val="289"/>
        </w:trPr>
        <w:tc>
          <w:tcPr>
            <w:tcW w:w="990" w:type="dxa"/>
            <w:shd w:val="clear" w:color="auto" w:fill="auto"/>
            <w:noWrap/>
            <w:vAlign w:val="bottom"/>
          </w:tcPr>
          <w:p w14:paraId="159DF41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16.</w:t>
            </w:r>
          </w:p>
        </w:tc>
        <w:tc>
          <w:tcPr>
            <w:tcW w:w="3143" w:type="dxa"/>
            <w:shd w:val="clear" w:color="auto" w:fill="auto"/>
            <w:vAlign w:val="center"/>
          </w:tcPr>
          <w:p w14:paraId="67AA771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Podstawy radiologii stomatologicznej </w:t>
            </w:r>
          </w:p>
        </w:tc>
        <w:tc>
          <w:tcPr>
            <w:tcW w:w="4231" w:type="dxa"/>
          </w:tcPr>
          <w:p w14:paraId="11A6970D" w14:textId="77777777" w:rsidR="003B34AB" w:rsidRPr="000B0174" w:rsidRDefault="003B34AB" w:rsidP="00147083">
            <w:pPr>
              <w:rPr>
                <w:color w:val="000000" w:themeColor="text1"/>
              </w:rPr>
            </w:pPr>
            <w:r w:rsidRPr="000B0174">
              <w:rPr>
                <w:rFonts w:cs="Calibri"/>
                <w:color w:val="000000" w:themeColor="text1"/>
                <w:sz w:val="20"/>
                <w:szCs w:val="20"/>
              </w:rPr>
              <w:t>K_W11, K_W12, K_W13, K_W26, K_W30, K_U03, K_U04, K_U08, K_U22, K_K11</w:t>
            </w:r>
          </w:p>
        </w:tc>
        <w:tc>
          <w:tcPr>
            <w:tcW w:w="7229" w:type="dxa"/>
          </w:tcPr>
          <w:p w14:paraId="3EFD9953"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podstawy radiologii stomatologicznej, ze szczególnym uwzględnieniem technik obrazowania stosowanych w diagnostyce jamy ustnej i strukturach z nią związanych. Studenci zdobywają wiedzę na temat zasad wykonania zdjęć radiologicznych w stomatologii, takich jak zdjęcia rentgenowskie </w:t>
            </w:r>
            <w:proofErr w:type="spellStart"/>
            <w:r w:rsidRPr="000B0174">
              <w:rPr>
                <w:rFonts w:asciiTheme="minorHAnsi" w:eastAsiaTheme="minorEastAsia" w:hAnsiTheme="minorHAnsi" w:cstheme="minorBidi"/>
                <w:color w:val="000000" w:themeColor="text1"/>
                <w:sz w:val="20"/>
                <w:szCs w:val="20"/>
              </w:rPr>
              <w:t>wewnątrzustne</w:t>
            </w:r>
            <w:proofErr w:type="spellEnd"/>
            <w:r w:rsidRPr="000B0174">
              <w:rPr>
                <w:rFonts w:asciiTheme="minorHAnsi" w:eastAsiaTheme="minorEastAsia" w:hAnsiTheme="minorHAnsi" w:cstheme="minorBidi"/>
                <w:color w:val="000000" w:themeColor="text1"/>
                <w:sz w:val="20"/>
                <w:szCs w:val="20"/>
              </w:rPr>
              <w:t xml:space="preserve">, zewnętrzne oraz </w:t>
            </w:r>
            <w:proofErr w:type="spellStart"/>
            <w:r w:rsidRPr="000B0174">
              <w:rPr>
                <w:rFonts w:asciiTheme="minorHAnsi" w:eastAsiaTheme="minorEastAsia" w:hAnsiTheme="minorHAnsi" w:cstheme="minorBidi"/>
                <w:color w:val="000000" w:themeColor="text1"/>
                <w:sz w:val="20"/>
                <w:szCs w:val="20"/>
              </w:rPr>
              <w:t>pantomograficzne</w:t>
            </w:r>
            <w:proofErr w:type="spellEnd"/>
            <w:r w:rsidRPr="000B0174">
              <w:rPr>
                <w:rFonts w:asciiTheme="minorHAnsi" w:eastAsiaTheme="minorEastAsia" w:hAnsiTheme="minorHAnsi" w:cstheme="minorBidi"/>
                <w:color w:val="000000" w:themeColor="text1"/>
                <w:sz w:val="20"/>
                <w:szCs w:val="20"/>
              </w:rPr>
              <w:t>, a także podstawy interpretacji uzyskanych obrazów w kontekście chorób zębów, przyzębia, kości szczękowych i innych struktur stomatologicznych. Zajęcia praktyczne obejmują m.in. obsługę aparatów rentgenowskich, przygotowanie pacjentów do badań, ustawienie odpowiednich parametrów badania, wykonanie zdjęć oraz ocenę jakości obrazów w diagnostyce stomatologicznej.</w:t>
            </w:r>
          </w:p>
        </w:tc>
      </w:tr>
      <w:tr w:rsidR="000B0174" w:rsidRPr="000B0174" w14:paraId="5F26C7F6" w14:textId="77777777" w:rsidTr="00147083">
        <w:trPr>
          <w:trHeight w:val="289"/>
        </w:trPr>
        <w:tc>
          <w:tcPr>
            <w:tcW w:w="990" w:type="dxa"/>
            <w:shd w:val="clear" w:color="auto" w:fill="auto"/>
            <w:noWrap/>
            <w:vAlign w:val="bottom"/>
          </w:tcPr>
          <w:p w14:paraId="0BDFD5B7"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17.</w:t>
            </w:r>
          </w:p>
        </w:tc>
        <w:tc>
          <w:tcPr>
            <w:tcW w:w="3143" w:type="dxa"/>
            <w:shd w:val="clear" w:color="auto" w:fill="auto"/>
            <w:vAlign w:val="center"/>
          </w:tcPr>
          <w:p w14:paraId="25167AE4"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Ochrona radiologiczna </w:t>
            </w:r>
          </w:p>
        </w:tc>
        <w:tc>
          <w:tcPr>
            <w:tcW w:w="4231" w:type="dxa"/>
          </w:tcPr>
          <w:p w14:paraId="6A753326" w14:textId="77777777" w:rsidR="003B34AB" w:rsidRPr="000B0174" w:rsidRDefault="003B34AB" w:rsidP="00147083">
            <w:pPr>
              <w:rPr>
                <w:color w:val="000000" w:themeColor="text1"/>
              </w:rPr>
            </w:pPr>
            <w:r w:rsidRPr="000B0174">
              <w:rPr>
                <w:rFonts w:cs="Calibri"/>
                <w:color w:val="000000" w:themeColor="text1"/>
                <w:sz w:val="20"/>
                <w:szCs w:val="20"/>
              </w:rPr>
              <w:t>K_W25, K_W26, K_W27, K_U09, K_U10, K_K11</w:t>
            </w:r>
          </w:p>
        </w:tc>
        <w:tc>
          <w:tcPr>
            <w:tcW w:w="7229" w:type="dxa"/>
          </w:tcPr>
          <w:p w14:paraId="2D382D18"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ochrony radiologicznej, ze szczególnym uwzględnieniem metod minimalizowania ekspozycji na promieniowanie jonizujące w diagnostyce i terapii medycznej. Studenci zdobywają wiedzę na temat norm i przepisów prawnych dotyczących ochrony przed promieniowaniem, zasad ochrony pacjentów, personelu medycznego oraz środowiska. Zajęcia praktyczne obejmują m.in. techniki ochrony radiologicznej, pomiar poziomów promieniowania, dobór odpowiednich osłon ochronnych, a także zarządzanie ryzykiem związanym z ekspozycją na promieniowanie w różnych procedurach diagnostycznych i terapeutycznych. Studenci uczą się również o monitorowaniu i dokumentowaniu dawek promieniowania oraz stosowaniu procedur bezpieczeństwa w pracowniach radiologicznych.</w:t>
            </w:r>
          </w:p>
        </w:tc>
      </w:tr>
      <w:tr w:rsidR="000B0174" w:rsidRPr="000B0174" w14:paraId="770F4AC5" w14:textId="77777777" w:rsidTr="00147083">
        <w:trPr>
          <w:trHeight w:val="289"/>
        </w:trPr>
        <w:tc>
          <w:tcPr>
            <w:tcW w:w="990" w:type="dxa"/>
            <w:shd w:val="clear" w:color="auto" w:fill="auto"/>
            <w:noWrap/>
            <w:vAlign w:val="bottom"/>
          </w:tcPr>
          <w:p w14:paraId="6DD204D4"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18.</w:t>
            </w:r>
          </w:p>
        </w:tc>
        <w:tc>
          <w:tcPr>
            <w:tcW w:w="3143" w:type="dxa"/>
            <w:shd w:val="clear" w:color="auto" w:fill="auto"/>
            <w:vAlign w:val="center"/>
          </w:tcPr>
          <w:p w14:paraId="2D10186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Socjologia choroby</w:t>
            </w:r>
          </w:p>
        </w:tc>
        <w:tc>
          <w:tcPr>
            <w:tcW w:w="4231" w:type="dxa"/>
          </w:tcPr>
          <w:p w14:paraId="5D84E3BC" w14:textId="77777777" w:rsidR="003B34AB" w:rsidRPr="000B0174" w:rsidRDefault="003B34AB" w:rsidP="00147083">
            <w:pPr>
              <w:rPr>
                <w:color w:val="000000" w:themeColor="text1"/>
              </w:rPr>
            </w:pPr>
            <w:r w:rsidRPr="000B0174">
              <w:rPr>
                <w:rFonts w:cs="Calibri"/>
                <w:color w:val="000000" w:themeColor="text1"/>
                <w:sz w:val="20"/>
                <w:szCs w:val="20"/>
              </w:rPr>
              <w:t>K_W07, K_U02, K_K05</w:t>
            </w:r>
          </w:p>
        </w:tc>
        <w:tc>
          <w:tcPr>
            <w:tcW w:w="7229" w:type="dxa"/>
          </w:tcPr>
          <w:p w14:paraId="4E21859A" w14:textId="5714AA39"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w:t>
            </w:r>
          </w:p>
        </w:tc>
      </w:tr>
      <w:tr w:rsidR="000B0174" w:rsidRPr="000B0174" w14:paraId="44B52286" w14:textId="77777777" w:rsidTr="00147083">
        <w:trPr>
          <w:trHeight w:val="289"/>
        </w:trPr>
        <w:tc>
          <w:tcPr>
            <w:tcW w:w="990" w:type="dxa"/>
            <w:shd w:val="clear" w:color="auto" w:fill="auto"/>
            <w:noWrap/>
            <w:vAlign w:val="bottom"/>
          </w:tcPr>
          <w:p w14:paraId="20B46200"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19.</w:t>
            </w:r>
          </w:p>
        </w:tc>
        <w:tc>
          <w:tcPr>
            <w:tcW w:w="3143" w:type="dxa"/>
            <w:shd w:val="clear" w:color="auto" w:fill="auto"/>
            <w:vAlign w:val="center"/>
          </w:tcPr>
          <w:p w14:paraId="43206C59"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Społeczne aspekty niepełnosprawności</w:t>
            </w:r>
          </w:p>
        </w:tc>
        <w:tc>
          <w:tcPr>
            <w:tcW w:w="4231" w:type="dxa"/>
          </w:tcPr>
          <w:p w14:paraId="4DE95DB6"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K_W07, K_U02, K_K05</w:t>
            </w:r>
          </w:p>
        </w:tc>
        <w:tc>
          <w:tcPr>
            <w:tcW w:w="7229" w:type="dxa"/>
          </w:tcPr>
          <w:p w14:paraId="0CBCDE9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analizę społecznych i kulturowych uwarunkowań niepełnosprawności, z naciskiem na procesy integracji, inkluzji i przeciwdziałania stygmatyzacji osób z niepełnosprawnościami. Studenci zapoznają się również z międzynarodowymi konwencjami oraz krajowymi rozwiązaniami prawnymi i instytucjonalnymi, które kształtują politykę wsparcia, dostępność środowiskową oraz uczestnictwo osób z niepełnosprawnościami w życiu społecznym.</w:t>
            </w:r>
          </w:p>
        </w:tc>
      </w:tr>
      <w:tr w:rsidR="000B0174" w:rsidRPr="000B0174" w14:paraId="2E3316A4" w14:textId="77777777" w:rsidTr="00147083">
        <w:trPr>
          <w:trHeight w:val="289"/>
        </w:trPr>
        <w:tc>
          <w:tcPr>
            <w:tcW w:w="990" w:type="dxa"/>
            <w:shd w:val="clear" w:color="auto" w:fill="auto"/>
            <w:noWrap/>
            <w:vAlign w:val="bottom"/>
          </w:tcPr>
          <w:p w14:paraId="73FA4153"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20.</w:t>
            </w:r>
          </w:p>
        </w:tc>
        <w:tc>
          <w:tcPr>
            <w:tcW w:w="3143" w:type="dxa"/>
            <w:shd w:val="clear" w:color="auto" w:fill="auto"/>
            <w:vAlign w:val="center"/>
          </w:tcPr>
          <w:p w14:paraId="62A8F46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Praktyka zawodowa 3 </w:t>
            </w:r>
          </w:p>
        </w:tc>
        <w:tc>
          <w:tcPr>
            <w:tcW w:w="4231" w:type="dxa"/>
          </w:tcPr>
          <w:p w14:paraId="06B4F8F3" w14:textId="77777777" w:rsidR="003B34AB" w:rsidRPr="000B0174" w:rsidRDefault="003B34AB" w:rsidP="00147083">
            <w:pPr>
              <w:rPr>
                <w:color w:val="000000" w:themeColor="text1"/>
              </w:rPr>
            </w:pPr>
            <w:r w:rsidRPr="000B0174">
              <w:rPr>
                <w:rFonts w:cs="Calibri"/>
                <w:color w:val="000000" w:themeColor="text1"/>
                <w:sz w:val="20"/>
                <w:szCs w:val="20"/>
              </w:rPr>
              <w:t>K_W04, K_W20, K_W21, K_U03, K_U06, K_U23, K_K02, K_K06</w:t>
            </w:r>
          </w:p>
        </w:tc>
        <w:tc>
          <w:tcPr>
            <w:tcW w:w="7229" w:type="dxa"/>
          </w:tcPr>
          <w:p w14:paraId="67BF3A79" w14:textId="7FB56D61" w:rsidR="003B34AB" w:rsidRPr="000B0174" w:rsidRDefault="003B34AB" w:rsidP="00147083">
            <w:pPr>
              <w:rPr>
                <w:color w:val="000000" w:themeColor="text1"/>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0B0174" w:rsidRPr="000B0174" w14:paraId="1AD2CBB8" w14:textId="77777777" w:rsidTr="00147083">
        <w:trPr>
          <w:trHeight w:val="289"/>
        </w:trPr>
        <w:tc>
          <w:tcPr>
            <w:tcW w:w="990" w:type="dxa"/>
            <w:shd w:val="clear" w:color="auto" w:fill="auto"/>
            <w:noWrap/>
            <w:vAlign w:val="bottom"/>
          </w:tcPr>
          <w:p w14:paraId="78F84D85"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21.</w:t>
            </w:r>
          </w:p>
        </w:tc>
        <w:tc>
          <w:tcPr>
            <w:tcW w:w="3143" w:type="dxa"/>
            <w:shd w:val="clear" w:color="auto" w:fill="auto"/>
            <w:vAlign w:val="center"/>
          </w:tcPr>
          <w:p w14:paraId="68C2CD24"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Praktyka zawodowa 4 </w:t>
            </w:r>
          </w:p>
        </w:tc>
        <w:tc>
          <w:tcPr>
            <w:tcW w:w="4231" w:type="dxa"/>
          </w:tcPr>
          <w:p w14:paraId="1444D897" w14:textId="77777777" w:rsidR="003B34AB" w:rsidRPr="000B0174" w:rsidRDefault="003B34AB" w:rsidP="00147083">
            <w:pPr>
              <w:rPr>
                <w:color w:val="000000" w:themeColor="text1"/>
              </w:rPr>
            </w:pPr>
            <w:r w:rsidRPr="000B0174">
              <w:rPr>
                <w:rFonts w:cs="Calibri"/>
                <w:color w:val="000000" w:themeColor="text1"/>
                <w:sz w:val="20"/>
                <w:szCs w:val="20"/>
              </w:rPr>
              <w:t>K_W15, K_W30, K_W31, K_U03, K_U19, K_U22, K_K01, K_K09</w:t>
            </w:r>
          </w:p>
        </w:tc>
        <w:tc>
          <w:tcPr>
            <w:tcW w:w="7229" w:type="dxa"/>
          </w:tcPr>
          <w:p w14:paraId="3035CBA8" w14:textId="6F78F424" w:rsidR="003B34AB" w:rsidRPr="000B0174" w:rsidRDefault="003B34AB" w:rsidP="00147083">
            <w:pPr>
              <w:rPr>
                <w:color w:val="000000" w:themeColor="text1"/>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0B0174" w:rsidRPr="000B0174" w14:paraId="0C5B1713" w14:textId="77777777" w:rsidTr="00147083">
        <w:trPr>
          <w:trHeight w:val="28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E0399"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22.</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173CCF70"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5</w:t>
            </w:r>
          </w:p>
          <w:p w14:paraId="12EEC0C6" w14:textId="77777777" w:rsidR="003B34AB" w:rsidRPr="000B0174" w:rsidRDefault="003B34AB" w:rsidP="00147083">
            <w:pPr>
              <w:rPr>
                <w:rFonts w:asciiTheme="minorHAnsi" w:eastAsiaTheme="minorEastAsia" w:hAnsiTheme="minorHAnsi" w:cstheme="minorBidi"/>
                <w:color w:val="000000" w:themeColor="text1"/>
                <w:sz w:val="20"/>
                <w:szCs w:val="20"/>
              </w:rPr>
            </w:pPr>
          </w:p>
        </w:tc>
        <w:tc>
          <w:tcPr>
            <w:tcW w:w="4231" w:type="dxa"/>
            <w:tcBorders>
              <w:top w:val="single" w:sz="4" w:space="0" w:color="auto"/>
              <w:left w:val="single" w:sz="4" w:space="0" w:color="auto"/>
              <w:bottom w:val="single" w:sz="4" w:space="0" w:color="auto"/>
              <w:right w:val="single" w:sz="4" w:space="0" w:color="auto"/>
            </w:tcBorders>
          </w:tcPr>
          <w:p w14:paraId="6C663189"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K_W19, K_W29, K_W31, K_U07, K_U14, K_U15, K_K07, K_K10</w:t>
            </w:r>
          </w:p>
        </w:tc>
        <w:tc>
          <w:tcPr>
            <w:tcW w:w="7229" w:type="dxa"/>
            <w:tcBorders>
              <w:top w:val="single" w:sz="4" w:space="0" w:color="auto"/>
              <w:left w:val="single" w:sz="4" w:space="0" w:color="auto"/>
              <w:bottom w:val="single" w:sz="4" w:space="0" w:color="auto"/>
              <w:right w:val="single" w:sz="4" w:space="0" w:color="auto"/>
            </w:tcBorders>
          </w:tcPr>
          <w:p w14:paraId="27874B28" w14:textId="31E54FA1" w:rsidR="003B34AB" w:rsidRPr="000B0174" w:rsidRDefault="003B34AB" w:rsidP="00147083">
            <w:pPr>
              <w:rPr>
                <w:rFonts w:cs="Calibri"/>
                <w:color w:val="000000" w:themeColor="text1"/>
                <w:sz w:val="20"/>
                <w:szCs w:val="20"/>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bl>
    <w:p w14:paraId="68E8EFF1" w14:textId="77777777" w:rsidR="003B34AB" w:rsidRPr="000B0174" w:rsidRDefault="003B34AB" w:rsidP="002E5398">
      <w:pPr>
        <w:rPr>
          <w:rFonts w:asciiTheme="minorHAnsi" w:hAnsiTheme="minorHAnsi" w:cstheme="minorHAnsi"/>
          <w:strike/>
          <w:color w:val="000000" w:themeColor="text1"/>
          <w:sz w:val="20"/>
          <w:szCs w:val="20"/>
          <w:highlight w:val="yellow"/>
        </w:rPr>
      </w:pPr>
    </w:p>
    <w:p w14:paraId="783C5A70" w14:textId="77777777" w:rsidR="00856CD9" w:rsidRDefault="00856CD9" w:rsidP="001B0558">
      <w:pPr>
        <w:jc w:val="center"/>
        <w:rPr>
          <w:b/>
          <w:bCs/>
          <w:color w:val="000000" w:themeColor="text1"/>
          <w:sz w:val="24"/>
          <w:szCs w:val="24"/>
        </w:rPr>
      </w:pPr>
    </w:p>
    <w:p w14:paraId="79691278" w14:textId="77777777" w:rsidR="00856CD9" w:rsidRDefault="00856CD9" w:rsidP="001B0558">
      <w:pPr>
        <w:jc w:val="center"/>
        <w:rPr>
          <w:b/>
          <w:bCs/>
          <w:color w:val="000000" w:themeColor="text1"/>
          <w:sz w:val="24"/>
          <w:szCs w:val="24"/>
        </w:rPr>
      </w:pPr>
    </w:p>
    <w:p w14:paraId="6315CDD1" w14:textId="77777777" w:rsidR="00856CD9" w:rsidRDefault="00856CD9" w:rsidP="001B0558">
      <w:pPr>
        <w:jc w:val="center"/>
        <w:rPr>
          <w:b/>
          <w:bCs/>
          <w:color w:val="000000" w:themeColor="text1"/>
          <w:sz w:val="24"/>
          <w:szCs w:val="24"/>
        </w:rPr>
      </w:pPr>
    </w:p>
    <w:p w14:paraId="629B4784" w14:textId="77777777" w:rsidR="00856CD9" w:rsidRDefault="00856CD9" w:rsidP="001B0558">
      <w:pPr>
        <w:jc w:val="center"/>
        <w:rPr>
          <w:b/>
          <w:bCs/>
          <w:color w:val="000000" w:themeColor="text1"/>
          <w:sz w:val="24"/>
          <w:szCs w:val="24"/>
        </w:rPr>
      </w:pPr>
    </w:p>
    <w:p w14:paraId="1B263A3B" w14:textId="5685B5C6" w:rsidR="001B0558" w:rsidRPr="000B0174" w:rsidRDefault="001B0558" w:rsidP="001B0558">
      <w:pPr>
        <w:jc w:val="center"/>
        <w:rPr>
          <w:b/>
          <w:bCs/>
          <w:color w:val="000000" w:themeColor="text1"/>
          <w:sz w:val="24"/>
          <w:szCs w:val="24"/>
        </w:rPr>
      </w:pPr>
      <w:r w:rsidRPr="000B0174">
        <w:rPr>
          <w:b/>
          <w:bCs/>
          <w:color w:val="000000" w:themeColor="text1"/>
          <w:sz w:val="24"/>
          <w:szCs w:val="24"/>
        </w:rPr>
        <w:t>Zajęcia wraz z przypisaniem do nich efektów uczenia się i treści programowych zapewniających uzyskanie tych efektów</w:t>
      </w:r>
    </w:p>
    <w:p w14:paraId="2494A228" w14:textId="24C2A06C" w:rsidR="001B0558" w:rsidRPr="000B0174" w:rsidRDefault="001B0558" w:rsidP="001B0558">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2028/2029</w:t>
      </w:r>
    </w:p>
    <w:p w14:paraId="751D9F43" w14:textId="77777777" w:rsidR="001B0558" w:rsidRPr="000B0174" w:rsidRDefault="001B0558" w:rsidP="001B0558">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3*</w:t>
      </w:r>
    </w:p>
    <w:p w14:paraId="6EF38A4A" w14:textId="0C73B92A" w:rsidR="001B0558" w:rsidRPr="000B0174" w:rsidRDefault="001B0558" w:rsidP="001B0558">
      <w:pPr>
        <w:tabs>
          <w:tab w:val="left" w:pos="1065"/>
        </w:tabs>
        <w:rPr>
          <w:rFonts w:asciiTheme="minorHAnsi" w:hAnsiTheme="minorHAnsi" w:cstheme="minorHAnsi"/>
          <w:strike/>
          <w:color w:val="000000" w:themeColor="text1"/>
          <w:sz w:val="20"/>
          <w:szCs w:val="20"/>
          <w:highlight w:val="yellow"/>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B0174" w:rsidRPr="000B0174" w14:paraId="501237CF" w14:textId="77777777" w:rsidTr="00147083">
        <w:trPr>
          <w:trHeight w:val="282"/>
        </w:trPr>
        <w:tc>
          <w:tcPr>
            <w:tcW w:w="1002" w:type="dxa"/>
            <w:vMerge w:val="restart"/>
            <w:shd w:val="clear" w:color="auto" w:fill="auto"/>
            <w:noWrap/>
            <w:vAlign w:val="center"/>
            <w:hideMark/>
          </w:tcPr>
          <w:p w14:paraId="402DEFC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proofErr w:type="spellStart"/>
            <w:r w:rsidRPr="000B0174">
              <w:rPr>
                <w:rFonts w:asciiTheme="minorHAnsi" w:eastAsiaTheme="minorEastAsia" w:hAnsiTheme="minorHAnsi" w:cstheme="minorBidi"/>
                <w:color w:val="000000" w:themeColor="text1"/>
                <w:sz w:val="20"/>
                <w:szCs w:val="20"/>
                <w:lang w:eastAsia="pl-PL"/>
              </w:rPr>
              <w:t>lp</w:t>
            </w:r>
            <w:proofErr w:type="spellEnd"/>
            <w:r w:rsidRPr="000B0174">
              <w:rPr>
                <w:rFonts w:asciiTheme="minorHAnsi" w:eastAsiaTheme="minorEastAsia" w:hAnsiTheme="minorHAnsi" w:cstheme="minorBidi"/>
                <w:color w:val="000000" w:themeColor="text1"/>
                <w:sz w:val="20"/>
                <w:szCs w:val="20"/>
                <w:lang w:eastAsia="pl-PL"/>
              </w:rPr>
              <w:t xml:space="preserve"> bądź kod grupy**</w:t>
            </w:r>
          </w:p>
        </w:tc>
        <w:tc>
          <w:tcPr>
            <w:tcW w:w="3131" w:type="dxa"/>
            <w:vMerge w:val="restart"/>
            <w:shd w:val="clear" w:color="auto" w:fill="auto"/>
            <w:vAlign w:val="center"/>
            <w:hideMark/>
          </w:tcPr>
          <w:p w14:paraId="3D552553"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p>
          <w:p w14:paraId="0685AE2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przedmiot</w:t>
            </w:r>
          </w:p>
          <w:p w14:paraId="5177EA0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p>
        </w:tc>
        <w:tc>
          <w:tcPr>
            <w:tcW w:w="4231" w:type="dxa"/>
            <w:vMerge w:val="restart"/>
            <w:vAlign w:val="center"/>
          </w:tcPr>
          <w:p w14:paraId="005B290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efekty uczenia się </w:t>
            </w:r>
          </w:p>
          <w:p w14:paraId="4440BFE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(wg matrycy)</w:t>
            </w:r>
          </w:p>
        </w:tc>
        <w:tc>
          <w:tcPr>
            <w:tcW w:w="7229" w:type="dxa"/>
            <w:vMerge w:val="restart"/>
            <w:vAlign w:val="center"/>
          </w:tcPr>
          <w:p w14:paraId="030E4DF9"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w:t>
            </w:r>
          </w:p>
          <w:p w14:paraId="56D1F789"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(3-5 zdań)</w:t>
            </w:r>
          </w:p>
        </w:tc>
      </w:tr>
      <w:tr w:rsidR="000B0174" w:rsidRPr="000B0174" w14:paraId="750E26BE" w14:textId="77777777" w:rsidTr="00147083">
        <w:trPr>
          <w:trHeight w:val="676"/>
        </w:trPr>
        <w:tc>
          <w:tcPr>
            <w:tcW w:w="1002" w:type="dxa"/>
            <w:vMerge/>
            <w:noWrap/>
            <w:vAlign w:val="center"/>
          </w:tcPr>
          <w:p w14:paraId="65F3E666" w14:textId="77777777" w:rsidR="001B0558" w:rsidRPr="000B0174" w:rsidRDefault="001B0558" w:rsidP="00147083">
            <w:pPr>
              <w:rPr>
                <w:rFonts w:asciiTheme="minorHAnsi" w:eastAsia="Times New Roman" w:hAnsiTheme="minorHAnsi" w:cstheme="minorHAnsi"/>
                <w:color w:val="000000" w:themeColor="text1"/>
                <w:sz w:val="16"/>
                <w:szCs w:val="16"/>
                <w:lang w:eastAsia="pl-PL"/>
              </w:rPr>
            </w:pPr>
          </w:p>
        </w:tc>
        <w:tc>
          <w:tcPr>
            <w:tcW w:w="3131" w:type="dxa"/>
            <w:vMerge/>
            <w:vAlign w:val="center"/>
          </w:tcPr>
          <w:p w14:paraId="58DACDF7" w14:textId="77777777" w:rsidR="001B0558" w:rsidRPr="000B0174" w:rsidRDefault="001B0558" w:rsidP="00147083">
            <w:pPr>
              <w:rPr>
                <w:rFonts w:asciiTheme="minorHAnsi" w:eastAsia="Times New Roman" w:hAnsiTheme="minorHAnsi" w:cstheme="minorHAnsi"/>
                <w:color w:val="000000" w:themeColor="text1"/>
                <w:sz w:val="20"/>
                <w:szCs w:val="20"/>
                <w:lang w:eastAsia="pl-PL"/>
              </w:rPr>
            </w:pPr>
          </w:p>
        </w:tc>
        <w:tc>
          <w:tcPr>
            <w:tcW w:w="4231" w:type="dxa"/>
            <w:vMerge/>
          </w:tcPr>
          <w:p w14:paraId="5D1C60AF" w14:textId="77777777" w:rsidR="001B0558" w:rsidRPr="000B0174" w:rsidRDefault="001B0558" w:rsidP="00147083">
            <w:pPr>
              <w:jc w:val="center"/>
              <w:rPr>
                <w:rFonts w:asciiTheme="minorHAnsi" w:eastAsia="Times New Roman" w:hAnsiTheme="minorHAnsi" w:cstheme="minorHAnsi"/>
                <w:color w:val="000000" w:themeColor="text1"/>
                <w:sz w:val="16"/>
                <w:szCs w:val="16"/>
                <w:lang w:eastAsia="pl-PL"/>
              </w:rPr>
            </w:pPr>
          </w:p>
        </w:tc>
        <w:tc>
          <w:tcPr>
            <w:tcW w:w="7229" w:type="dxa"/>
            <w:vMerge/>
          </w:tcPr>
          <w:p w14:paraId="24B5FF41" w14:textId="77777777" w:rsidR="001B0558" w:rsidRPr="000B0174" w:rsidRDefault="001B0558" w:rsidP="00147083">
            <w:pPr>
              <w:jc w:val="center"/>
              <w:rPr>
                <w:rFonts w:asciiTheme="minorHAnsi" w:eastAsia="Times New Roman" w:hAnsiTheme="minorHAnsi" w:cstheme="minorHAnsi"/>
                <w:color w:val="000000" w:themeColor="text1"/>
                <w:sz w:val="16"/>
                <w:szCs w:val="16"/>
                <w:lang w:eastAsia="pl-PL"/>
              </w:rPr>
            </w:pPr>
          </w:p>
        </w:tc>
      </w:tr>
      <w:tr w:rsidR="000B0174" w:rsidRPr="000B0174" w14:paraId="7F8AD647" w14:textId="77777777" w:rsidTr="00147083">
        <w:trPr>
          <w:trHeight w:val="289"/>
        </w:trPr>
        <w:tc>
          <w:tcPr>
            <w:tcW w:w="1002" w:type="dxa"/>
            <w:shd w:val="clear" w:color="auto" w:fill="auto"/>
            <w:noWrap/>
            <w:vAlign w:val="center"/>
          </w:tcPr>
          <w:p w14:paraId="3AF147D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D4CC8"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organizacji i zarządzania</w:t>
            </w:r>
          </w:p>
        </w:tc>
        <w:tc>
          <w:tcPr>
            <w:tcW w:w="4231" w:type="dxa"/>
          </w:tcPr>
          <w:p w14:paraId="77577A68" w14:textId="77777777" w:rsidR="001B0558" w:rsidRPr="000B0174" w:rsidRDefault="001B0558" w:rsidP="00147083">
            <w:pPr>
              <w:rPr>
                <w:color w:val="000000" w:themeColor="text1"/>
              </w:rPr>
            </w:pPr>
            <w:r w:rsidRPr="000B0174">
              <w:rPr>
                <w:rFonts w:cs="Calibri"/>
                <w:color w:val="000000" w:themeColor="text1"/>
                <w:sz w:val="20"/>
                <w:szCs w:val="20"/>
              </w:rPr>
              <w:t>K_W29, K_U14, K_U17, K_U20, K_K09</w:t>
            </w:r>
          </w:p>
        </w:tc>
        <w:tc>
          <w:tcPr>
            <w:tcW w:w="7229" w:type="dxa"/>
          </w:tcPr>
          <w:p w14:paraId="71FFDB3E"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w:t>
            </w:r>
          </w:p>
        </w:tc>
      </w:tr>
      <w:tr w:rsidR="000B0174" w:rsidRPr="000B0174" w14:paraId="26C54014" w14:textId="77777777" w:rsidTr="00147083">
        <w:trPr>
          <w:trHeight w:val="289"/>
        </w:trPr>
        <w:tc>
          <w:tcPr>
            <w:tcW w:w="1002" w:type="dxa"/>
            <w:shd w:val="clear" w:color="auto" w:fill="auto"/>
            <w:noWrap/>
            <w:vAlign w:val="center"/>
          </w:tcPr>
          <w:p w14:paraId="0C4B4C45"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B9AAE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Zarządzanie zasobami ludzkimi  </w:t>
            </w:r>
          </w:p>
        </w:tc>
        <w:tc>
          <w:tcPr>
            <w:tcW w:w="4231" w:type="dxa"/>
          </w:tcPr>
          <w:p w14:paraId="50DDACAB"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K_W29, K_U14, K_U17, K_U20, K_K09</w:t>
            </w:r>
          </w:p>
        </w:tc>
        <w:tc>
          <w:tcPr>
            <w:tcW w:w="7229" w:type="dxa"/>
          </w:tcPr>
          <w:p w14:paraId="6335ECA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nowoczesne koncepcje zarządzania zasobami ludzkimi w organizacjach ochrony zdrowia, w tym planowanie zatrudnienia, rekrutację i selekcję personelu medycznego, ocenę wyników pracy oraz systemy motywacyjne. Studenci zapoznają się także z zasadami przywództwa, komunikacji interpersonalnej i budowania zaangażowanych zespołów, a także z przepisami prawa </w:t>
            </w:r>
            <w:r w:rsidRPr="000B0174">
              <w:rPr>
                <w:rFonts w:asciiTheme="minorHAnsi" w:eastAsiaTheme="minorEastAsia" w:hAnsiTheme="minorHAnsi" w:cstheme="minorBidi"/>
                <w:color w:val="000000" w:themeColor="text1"/>
                <w:sz w:val="20"/>
                <w:szCs w:val="20"/>
                <w:lang w:eastAsia="pl-PL"/>
              </w:rPr>
              <w:lastRenderedPageBreak/>
              <w:t>pracy i standardami etycznymi regulującymi relacje pracodawca–pracownik w sektorze zdrowotnym.</w:t>
            </w:r>
          </w:p>
        </w:tc>
      </w:tr>
      <w:tr w:rsidR="000B0174" w:rsidRPr="000B0174" w14:paraId="66B0DA1D" w14:textId="77777777" w:rsidTr="00147083">
        <w:trPr>
          <w:trHeight w:val="289"/>
        </w:trPr>
        <w:tc>
          <w:tcPr>
            <w:tcW w:w="1002" w:type="dxa"/>
            <w:shd w:val="clear" w:color="auto" w:fill="auto"/>
            <w:noWrap/>
            <w:vAlign w:val="center"/>
          </w:tcPr>
          <w:p w14:paraId="7837FE94"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3.</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72E6044"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Zarządzanie jakością</w:t>
            </w:r>
          </w:p>
        </w:tc>
        <w:tc>
          <w:tcPr>
            <w:tcW w:w="4231" w:type="dxa"/>
          </w:tcPr>
          <w:p w14:paraId="692FC4C7" w14:textId="77777777" w:rsidR="001B0558" w:rsidRPr="000B0174" w:rsidRDefault="001B0558" w:rsidP="00147083">
            <w:pPr>
              <w:rPr>
                <w:color w:val="000000" w:themeColor="text1"/>
              </w:rPr>
            </w:pPr>
            <w:r w:rsidRPr="000B0174">
              <w:rPr>
                <w:rFonts w:cs="Calibri"/>
                <w:color w:val="000000" w:themeColor="text1"/>
                <w:sz w:val="20"/>
                <w:szCs w:val="20"/>
              </w:rPr>
              <w:t>K_W29, K_U09, K_U20, K_K09</w:t>
            </w:r>
          </w:p>
        </w:tc>
        <w:tc>
          <w:tcPr>
            <w:tcW w:w="7229" w:type="dxa"/>
          </w:tcPr>
          <w:p w14:paraId="689CE959"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podstawowe koncepcje zarządzania jakością, ze szczególnym uwzględnieniem ich zastosowania w ochronie zdrowia. Kluczowe zasady i narzędzia zapewniania jakości, standardy akredytacyjne oraz systemy certyfikacji. Systemy zarządzania jakością w placówkach medycznych, audyt wewnętrzny, kontrolę jakości oraz znaczenie polityki projakościowej w kontekście satysfakcji pacjentów i efektywności systemu ochrony zdrowia. Studenci poznają metody monitorowania i oceny jakości świadczeń zdrowotnych, analizy ryzyka oraz zarządzania procesami mającymi na celu poprawę jakości usług</w:t>
            </w:r>
          </w:p>
        </w:tc>
      </w:tr>
      <w:tr w:rsidR="000B0174" w:rsidRPr="000B0174" w14:paraId="05E2DE91" w14:textId="77777777" w:rsidTr="00147083">
        <w:trPr>
          <w:trHeight w:val="289"/>
        </w:trPr>
        <w:tc>
          <w:tcPr>
            <w:tcW w:w="1002" w:type="dxa"/>
            <w:shd w:val="clear" w:color="auto" w:fill="auto"/>
            <w:noWrap/>
            <w:vAlign w:val="center"/>
          </w:tcPr>
          <w:p w14:paraId="29AC821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4.</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A08B534"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Systemy oceny jakości podmiotów leczniczych</w:t>
            </w:r>
          </w:p>
        </w:tc>
        <w:tc>
          <w:tcPr>
            <w:tcW w:w="4231" w:type="dxa"/>
          </w:tcPr>
          <w:p w14:paraId="1B1C72D8"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K_W29, K_U09, K_U20, K_K09</w:t>
            </w:r>
          </w:p>
        </w:tc>
        <w:tc>
          <w:tcPr>
            <w:tcW w:w="7229" w:type="dxa"/>
          </w:tcPr>
          <w:p w14:paraId="2D6E91FA"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metody i narzędzia oceny jakości świadczeń w podmiotach leczniczych, w tym krajowe i międzynarodowe standardy akredytacyjne, kluczowe wskaźniki kliniczne oraz procedury audytu wewnętrznego. Studenci nauczą się analizować dane dotyczące bezpieczeństwa pacjenta i satysfakcji użytkowników, a także projektować i wdrażać programy doskonalenia jakości oraz </w:t>
            </w:r>
            <w:proofErr w:type="spellStart"/>
            <w:r w:rsidRPr="000B0174">
              <w:rPr>
                <w:rFonts w:asciiTheme="minorHAnsi" w:eastAsiaTheme="minorEastAsia" w:hAnsiTheme="minorHAnsi" w:cstheme="minorBidi"/>
                <w:color w:val="000000" w:themeColor="text1"/>
                <w:sz w:val="20"/>
                <w:szCs w:val="20"/>
                <w:lang w:eastAsia="pl-PL"/>
              </w:rPr>
              <w:t>benchmarking</w:t>
            </w:r>
            <w:proofErr w:type="spellEnd"/>
            <w:r w:rsidRPr="000B0174">
              <w:rPr>
                <w:rFonts w:asciiTheme="minorHAnsi" w:eastAsiaTheme="minorEastAsia" w:hAnsiTheme="minorHAnsi" w:cstheme="minorBidi"/>
                <w:color w:val="000000" w:themeColor="text1"/>
                <w:sz w:val="20"/>
                <w:szCs w:val="20"/>
                <w:lang w:eastAsia="pl-PL"/>
              </w:rPr>
              <w:t xml:space="preserve"> między placówkami.</w:t>
            </w:r>
          </w:p>
        </w:tc>
      </w:tr>
      <w:tr w:rsidR="000B0174" w:rsidRPr="000B0174" w14:paraId="536D4438" w14:textId="77777777" w:rsidTr="00147083">
        <w:trPr>
          <w:trHeight w:val="289"/>
        </w:trPr>
        <w:tc>
          <w:tcPr>
            <w:tcW w:w="1002" w:type="dxa"/>
            <w:shd w:val="clear" w:color="auto" w:fill="auto"/>
            <w:noWrap/>
            <w:vAlign w:val="center"/>
          </w:tcPr>
          <w:p w14:paraId="6B8123BC"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5.</w:t>
            </w:r>
          </w:p>
        </w:tc>
        <w:tc>
          <w:tcPr>
            <w:tcW w:w="3131" w:type="dxa"/>
            <w:tcBorders>
              <w:top w:val="single" w:sz="4" w:space="0" w:color="000000" w:themeColor="text1"/>
              <w:left w:val="single" w:sz="4" w:space="0" w:color="000000" w:themeColor="text1"/>
              <w:bottom w:val="nil"/>
              <w:right w:val="nil"/>
            </w:tcBorders>
            <w:shd w:val="clear" w:color="auto" w:fill="auto"/>
            <w:vAlign w:val="center"/>
          </w:tcPr>
          <w:p w14:paraId="5444D2F0"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Aparatura w rezonansie magnetycznym (MR)</w:t>
            </w:r>
          </w:p>
        </w:tc>
        <w:tc>
          <w:tcPr>
            <w:tcW w:w="4231" w:type="dxa"/>
          </w:tcPr>
          <w:p w14:paraId="6F5D33E6" w14:textId="77777777" w:rsidR="001B0558" w:rsidRPr="000B0174" w:rsidRDefault="001B0558" w:rsidP="00147083">
            <w:pPr>
              <w:rPr>
                <w:color w:val="000000" w:themeColor="text1"/>
              </w:rPr>
            </w:pPr>
            <w:r w:rsidRPr="000B0174">
              <w:rPr>
                <w:rFonts w:cs="Calibri"/>
                <w:color w:val="000000" w:themeColor="text1"/>
                <w:sz w:val="20"/>
                <w:szCs w:val="20"/>
              </w:rPr>
              <w:t>K_W11, K_W12, K_W30, K_U03, K_U04, K_U08, K_U19, K_K11</w:t>
            </w:r>
          </w:p>
        </w:tc>
        <w:tc>
          <w:tcPr>
            <w:tcW w:w="7229" w:type="dxa"/>
          </w:tcPr>
          <w:p w14:paraId="659D0247"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działania i obsługi aparatury wykorzystywanej w rezonansie magnetycznym (MR), ze szczególnym uwzględnieniem technologii obrazowania opartych na polu magnetycznym i falach radiowych. Studenci zdobywają wiedzę na temat budowy aparatów MR, zasad działania tomografów, detekcji sygnałów oraz technik obrazowania, takich jak obrazowanie w różnych płaszczyznach (2D, 3D) oraz sekwencjach obrazów. Zajęcia praktyczne obejmują m.in. obsługę aparatury MR, przygotowanie pacjenta do badania, ustawianie odpowiednich parametrów skanowania, wykonywanie obrazów MR, a także analizę jakości uzyskanych obrazów i interpretację wyników w kontekście diagnostyki medycznej, np. w neurologii, ortopedii czy onkologii. Studenci uczą się także zasad bezpieczeństwa pracy z polem magnetycznym oraz metod ochrony pacjentów i personelu.</w:t>
            </w:r>
          </w:p>
        </w:tc>
      </w:tr>
      <w:tr w:rsidR="000B0174" w:rsidRPr="000B0174" w14:paraId="438B6D44" w14:textId="77777777" w:rsidTr="00147083">
        <w:trPr>
          <w:trHeight w:val="289"/>
        </w:trPr>
        <w:tc>
          <w:tcPr>
            <w:tcW w:w="1002" w:type="dxa"/>
            <w:shd w:val="clear" w:color="auto" w:fill="auto"/>
            <w:noWrap/>
            <w:vAlign w:val="center"/>
          </w:tcPr>
          <w:p w14:paraId="21DEFDCC"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6.</w:t>
            </w:r>
          </w:p>
        </w:tc>
        <w:tc>
          <w:tcPr>
            <w:tcW w:w="3131"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02BB52B4" w14:textId="524A679D"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fizyczne i techniczne rezonansu magnetycznego (MR)</w:t>
            </w:r>
          </w:p>
        </w:tc>
        <w:tc>
          <w:tcPr>
            <w:tcW w:w="4231" w:type="dxa"/>
          </w:tcPr>
          <w:p w14:paraId="676083D4" w14:textId="77777777" w:rsidR="001B0558" w:rsidRPr="000B0174" w:rsidRDefault="001B0558" w:rsidP="00147083">
            <w:pPr>
              <w:rPr>
                <w:color w:val="000000" w:themeColor="text1"/>
              </w:rPr>
            </w:pPr>
            <w:r w:rsidRPr="000B0174">
              <w:rPr>
                <w:rFonts w:cs="Calibri"/>
                <w:color w:val="000000" w:themeColor="text1"/>
                <w:sz w:val="20"/>
                <w:szCs w:val="20"/>
              </w:rPr>
              <w:t>K_W02, K_W11, K_W12, K_W30, K_U04, K_U09, K_U19, K_K11</w:t>
            </w:r>
          </w:p>
        </w:tc>
        <w:tc>
          <w:tcPr>
            <w:tcW w:w="7229" w:type="dxa"/>
          </w:tcPr>
          <w:p w14:paraId="7CAE3DF2"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fizyczne i techniczne rezonansu magnetycznego (RM), ze szczególnym uwzględnieniem zasad fizyki, które leżą u podstaw tej technologii obrazowania. Studenci zdobywają wiedzę na temat działania pola magnetycznego, rezonansu jądrowego, generowania sygnałów MR oraz ich detekcji. Omówione zostaną również techniki obrazowania, takie jak sekwencje MR, przestrzenna lokalizacja sygnałów oraz procesy rekonstrukcji obrazów. Zajęcia praktyczne obejmują m.in. omówienie budowy aparatury MR, zasad dozymetrii, kalibracji urządzeń, a także zasady kontrolowania jakości obrazów uzyskanych w różnych technikach obrazowania MR. Studenci uczą się także metod optymalizacji parametrów skanowania i analizy wyników, a także zasad bezpieczeństwa związanych z polem magnetycznym oraz stosowania odpowiednich procedur ochrony.</w:t>
            </w:r>
          </w:p>
        </w:tc>
      </w:tr>
      <w:tr w:rsidR="000B0174" w:rsidRPr="000B0174" w14:paraId="29635EF6" w14:textId="77777777" w:rsidTr="00147083">
        <w:trPr>
          <w:trHeight w:val="289"/>
        </w:trPr>
        <w:tc>
          <w:tcPr>
            <w:tcW w:w="1002" w:type="dxa"/>
            <w:shd w:val="clear" w:color="auto" w:fill="auto"/>
            <w:noWrap/>
            <w:vAlign w:val="center"/>
          </w:tcPr>
          <w:p w14:paraId="56EBA96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7.</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29CE1315"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Zastosowanie kliniczne rezonansu magnetycznego (MR)</w:t>
            </w:r>
          </w:p>
        </w:tc>
        <w:tc>
          <w:tcPr>
            <w:tcW w:w="4231" w:type="dxa"/>
          </w:tcPr>
          <w:p w14:paraId="61BED77B" w14:textId="77777777" w:rsidR="001B0558" w:rsidRPr="000B0174" w:rsidRDefault="001B0558" w:rsidP="00147083">
            <w:pPr>
              <w:rPr>
                <w:color w:val="000000" w:themeColor="text1"/>
              </w:rPr>
            </w:pPr>
            <w:r w:rsidRPr="000B0174">
              <w:rPr>
                <w:rFonts w:cs="Calibri"/>
                <w:color w:val="000000" w:themeColor="text1"/>
                <w:sz w:val="20"/>
                <w:szCs w:val="20"/>
              </w:rPr>
              <w:t>K_W12, K_W13, K_W30, K_U03, K_U08, K_U19, K_U22, K_U23, K_K07</w:t>
            </w:r>
          </w:p>
        </w:tc>
        <w:tc>
          <w:tcPr>
            <w:tcW w:w="7229" w:type="dxa"/>
          </w:tcPr>
          <w:p w14:paraId="715D7521"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zastosowanie rezonansu magnetycznego (MR) w diagnostyce klinicznej, ze szczególnym uwzględnieniem metodologii przeprowadzania badań oraz interpretacji wyników w różnych dziedzinach medycyny. Studenci zdobywają wiedzę na temat wskazań do wykonywania badań MR, przygotowania pacjenta do badania, wyboru odpowiednich technik obrazowania oraz analizy obrazów w kontekście rozpoznawania chorób neurologicznych, ortopedycznych, onkologicznych oraz sercowo-naczyniowych. Zajęcia praktyczne obejmują m.in. przeprowadzanie badań MR w różnych sekwencjach, ustawianie parametrów skanowania, ocenę jakości uzyskanych obrazów, a także naukę interpretacji wyników w kontekście patologii, takich jak zmiany neurodegeneracyjne, urazy mięśniowo-szkieletowe, nowotwory czy choroby układu sercowo-naczyniowego. Studenci uczą się także zasad bezpieczeństwa pracy z polem magnetycznym oraz metod zapewniania komfortu i ochrony pacjentów podczas badania.</w:t>
            </w:r>
          </w:p>
        </w:tc>
      </w:tr>
      <w:tr w:rsidR="000B0174" w:rsidRPr="000B0174" w14:paraId="1E19DC00" w14:textId="77777777" w:rsidTr="00147083">
        <w:trPr>
          <w:trHeight w:val="289"/>
        </w:trPr>
        <w:tc>
          <w:tcPr>
            <w:tcW w:w="1002" w:type="dxa"/>
            <w:shd w:val="clear" w:color="auto" w:fill="auto"/>
            <w:noWrap/>
            <w:vAlign w:val="center"/>
          </w:tcPr>
          <w:p w14:paraId="643ED377"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8.</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59435CBD"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Zajęcia praktyczne: Tomografia komputerowa (TK)</w:t>
            </w:r>
          </w:p>
        </w:tc>
        <w:tc>
          <w:tcPr>
            <w:tcW w:w="4231" w:type="dxa"/>
          </w:tcPr>
          <w:p w14:paraId="084996B4" w14:textId="77777777" w:rsidR="001B0558" w:rsidRPr="000B0174" w:rsidRDefault="001B0558" w:rsidP="00147083">
            <w:pPr>
              <w:rPr>
                <w:color w:val="000000" w:themeColor="text1"/>
              </w:rPr>
            </w:pPr>
            <w:r w:rsidRPr="000B0174">
              <w:rPr>
                <w:rFonts w:cs="Calibri"/>
                <w:color w:val="000000" w:themeColor="text1"/>
                <w:sz w:val="20"/>
                <w:szCs w:val="20"/>
              </w:rPr>
              <w:t>K_W11, K_W12, K_W13, K_W26, K_W30, K_U01, K_U03, K_U04, K_U08, K_U10, K_U19, K_U22, K_U23, K_K07, K_K11</w:t>
            </w:r>
          </w:p>
        </w:tc>
        <w:tc>
          <w:tcPr>
            <w:tcW w:w="7229" w:type="dxa"/>
          </w:tcPr>
          <w:p w14:paraId="0A273B47"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praktyczne aspekty wykonywania badań tomografii komputerowej (TK), ze szczególnym uwzględnieniem obsługi aparatów TK, przygotowania pacjenta do badania, ustawiania parametrów oraz analizy uzyskanych obrazów. Studenci zdobywają umiejętności w zakresie wykonywania skanów TK w różnych projekcjach, z zastosowaniem odpowiednich technik obrazowania oraz oceny jakości obrazów w kontekście diagnostyki medycznej. Zajęcia praktyczne obejmują m.in. przeprowadzanie badań TK z wykorzystaniem różnych kontrastów, interpretację uzyskanych obrazów w diagnostyce schorzeń takich jak urazy, zmiany nowotworowe, choroby układu oddechowego i naczyniowego, a także kontrolowanie jakości obrazów oraz minimalizowanie ekspozycji na promieniowanie. Studenci uczą się także zasad ochrony radiologicznej, zarządzania danymi pacjentów oraz współpracy z zespołem medycznym w kontekście procedur diagnostycznych.</w:t>
            </w:r>
          </w:p>
        </w:tc>
      </w:tr>
      <w:tr w:rsidR="000B0174" w:rsidRPr="000B0174" w14:paraId="7490F9D3" w14:textId="77777777" w:rsidTr="00147083">
        <w:trPr>
          <w:trHeight w:val="289"/>
        </w:trPr>
        <w:tc>
          <w:tcPr>
            <w:tcW w:w="1002" w:type="dxa"/>
            <w:shd w:val="clear" w:color="auto" w:fill="auto"/>
            <w:noWrap/>
            <w:vAlign w:val="center"/>
          </w:tcPr>
          <w:p w14:paraId="6119B13B"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9.</w:t>
            </w:r>
          </w:p>
        </w:tc>
        <w:tc>
          <w:tcPr>
            <w:tcW w:w="3131" w:type="dxa"/>
            <w:tcBorders>
              <w:top w:val="nil"/>
              <w:left w:val="single" w:sz="4" w:space="0" w:color="000000" w:themeColor="text1"/>
              <w:bottom w:val="single" w:sz="4" w:space="0" w:color="auto"/>
              <w:right w:val="nil"/>
            </w:tcBorders>
            <w:shd w:val="clear" w:color="auto" w:fill="auto"/>
            <w:vAlign w:val="center"/>
          </w:tcPr>
          <w:p w14:paraId="31B11E58"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Zajęcia praktyczne: Rezonans magnetyczny (MR)</w:t>
            </w:r>
          </w:p>
        </w:tc>
        <w:tc>
          <w:tcPr>
            <w:tcW w:w="4231" w:type="dxa"/>
          </w:tcPr>
          <w:p w14:paraId="72E5DDBF" w14:textId="77777777" w:rsidR="001B0558" w:rsidRPr="000B0174" w:rsidRDefault="001B0558" w:rsidP="00147083">
            <w:pPr>
              <w:rPr>
                <w:color w:val="000000" w:themeColor="text1"/>
              </w:rPr>
            </w:pPr>
            <w:r w:rsidRPr="000B0174">
              <w:rPr>
                <w:rFonts w:cs="Calibri"/>
                <w:color w:val="000000" w:themeColor="text1"/>
                <w:sz w:val="20"/>
                <w:szCs w:val="20"/>
              </w:rPr>
              <w:t>K_W11, K_W12, K_W13, K_W30, K_U01, K_U03, K_U04, K_U08, K_U19, K_U22, K_U23, K_K07, K_K11</w:t>
            </w:r>
          </w:p>
        </w:tc>
        <w:tc>
          <w:tcPr>
            <w:tcW w:w="7229" w:type="dxa"/>
          </w:tcPr>
          <w:p w14:paraId="7778E909" w14:textId="77777777" w:rsidR="001B0558" w:rsidRPr="000B0174" w:rsidRDefault="001B0558" w:rsidP="00147083">
            <w:pPr>
              <w:spacing w:before="240" w:after="240"/>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praktyczne aspekty wykonywania badań rezonansu magnetycznego (MR), ze szczególnym uwzględnieniem obsługi aparatury MR, przygotowania pacjenta do badania, ustawiania odpowiednich parametrów oraz analizy uzyskanych obrazów. Studenci zdobywają umiejętności w zakresie przeprowadzania badań MR w różnych sekwencjach, doboru odpowiednich technik obrazowania oraz oceny jakości uzyskanych obrazów w diagnostyce różnych schorzeń. Zajęcia praktyczne obejmują m.in. wykonywanie badań MR w diagnostyce neurologicznej, ortopedycznej, onkologicznej i sercowo-naczyniowej, interpretację wyników oraz ocenę jakości obrazów w kontekście patologii takich jak zmiany nowotworowe, uszkodzenia tkanek miękkich, choroby układu nerwowego, czy choroby serca. Studenci uczą się także zasad bezpieczeństwa pracy z polem magnetycznym, </w:t>
            </w:r>
            <w:r w:rsidRPr="000B0174">
              <w:rPr>
                <w:rFonts w:asciiTheme="minorHAnsi" w:eastAsiaTheme="minorEastAsia" w:hAnsiTheme="minorHAnsi" w:cstheme="minorBidi"/>
                <w:color w:val="000000" w:themeColor="text1"/>
                <w:sz w:val="20"/>
                <w:szCs w:val="20"/>
              </w:rPr>
              <w:lastRenderedPageBreak/>
              <w:t>ochrony pacjentów, a także metod optymalizacji parametrów skanowania w celu uzyskania jak najlepszych obrazów przy minimalnej ekspozycji na pole magnetyczne.</w:t>
            </w:r>
          </w:p>
        </w:tc>
      </w:tr>
      <w:tr w:rsidR="000B0174" w:rsidRPr="000B0174" w14:paraId="6F315CB9" w14:textId="77777777" w:rsidTr="00147083">
        <w:trPr>
          <w:trHeight w:val="289"/>
        </w:trPr>
        <w:tc>
          <w:tcPr>
            <w:tcW w:w="1002" w:type="dxa"/>
            <w:shd w:val="clear" w:color="auto" w:fill="auto"/>
            <w:noWrap/>
            <w:vAlign w:val="center"/>
          </w:tcPr>
          <w:p w14:paraId="78CD01B8"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10.</w:t>
            </w:r>
          </w:p>
        </w:tc>
        <w:tc>
          <w:tcPr>
            <w:tcW w:w="3131" w:type="dxa"/>
            <w:tcBorders>
              <w:top w:val="single" w:sz="4" w:space="0" w:color="auto"/>
              <w:left w:val="nil"/>
              <w:bottom w:val="single" w:sz="4" w:space="0" w:color="auto"/>
              <w:right w:val="nil"/>
            </w:tcBorders>
            <w:shd w:val="clear" w:color="auto" w:fill="auto"/>
            <w:vAlign w:val="center"/>
          </w:tcPr>
          <w:p w14:paraId="6BC7E99A"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Ekonomika zdrowia</w:t>
            </w:r>
          </w:p>
        </w:tc>
        <w:tc>
          <w:tcPr>
            <w:tcW w:w="4231" w:type="dxa"/>
          </w:tcPr>
          <w:p w14:paraId="6F59993A" w14:textId="77777777" w:rsidR="001B0558" w:rsidRPr="000B0174" w:rsidRDefault="001B0558" w:rsidP="00147083">
            <w:pPr>
              <w:rPr>
                <w:color w:val="000000" w:themeColor="text1"/>
              </w:rPr>
            </w:pPr>
            <w:r w:rsidRPr="000B0174">
              <w:rPr>
                <w:rFonts w:cs="Calibri"/>
                <w:color w:val="000000" w:themeColor="text1"/>
                <w:sz w:val="20"/>
                <w:szCs w:val="20"/>
              </w:rPr>
              <w:t>K_W07, K_W09, K_U11, K_K08</w:t>
            </w:r>
          </w:p>
        </w:tc>
        <w:tc>
          <w:tcPr>
            <w:tcW w:w="7229" w:type="dxa"/>
          </w:tcPr>
          <w:p w14:paraId="5B582FA5"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(ekonomika zdrowia) będą obejmowały:</w:t>
            </w:r>
            <w:r w:rsidRPr="000B0174">
              <w:rPr>
                <w:rFonts w:asciiTheme="minorHAnsi" w:eastAsiaTheme="minorEastAsia" w:hAnsiTheme="minorHAnsi" w:cstheme="minorBidi"/>
                <w:color w:val="000000" w:themeColor="text1"/>
                <w:sz w:val="20"/>
                <w:szCs w:val="20"/>
              </w:rPr>
              <w:t xml:space="preserve"> funkcjonowanie systemów ochrony zdrowia w Polsce i na świecie, z uwzględnieniem organizacji i finansowania.  Omawiane będą różne modele systemów zdrowotnych, w tym systemy publiczne, prywatne i mieszane, a także ich wpływ na jakość i dostępność świadczeń medycznych.</w:t>
            </w:r>
          </w:p>
          <w:p w14:paraId="6128A43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(promocja zdrowia i edukacja zdrowotna) będą obejmowały</w:t>
            </w:r>
            <w:r w:rsidRPr="000B0174">
              <w:rPr>
                <w:rFonts w:asciiTheme="minorHAnsi" w:eastAsiaTheme="minorEastAsia" w:hAnsiTheme="minorHAnsi" w:cstheme="minorBidi"/>
                <w:color w:val="000000" w:themeColor="text1"/>
                <w:sz w:val="20"/>
                <w:szCs w:val="20"/>
              </w:rPr>
              <w:t xml:space="preserve"> 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w:t>
            </w:r>
          </w:p>
        </w:tc>
      </w:tr>
      <w:tr w:rsidR="000B0174" w:rsidRPr="000B0174" w14:paraId="60C09CBA" w14:textId="77777777" w:rsidTr="00147083">
        <w:trPr>
          <w:trHeight w:val="289"/>
        </w:trPr>
        <w:tc>
          <w:tcPr>
            <w:tcW w:w="1002" w:type="dxa"/>
            <w:shd w:val="clear" w:color="auto" w:fill="auto"/>
            <w:noWrap/>
            <w:vAlign w:val="center"/>
          </w:tcPr>
          <w:p w14:paraId="53BF179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11.</w:t>
            </w:r>
          </w:p>
        </w:tc>
        <w:tc>
          <w:tcPr>
            <w:tcW w:w="3131" w:type="dxa"/>
            <w:tcBorders>
              <w:top w:val="single" w:sz="4" w:space="0" w:color="auto"/>
              <w:left w:val="nil"/>
              <w:bottom w:val="single" w:sz="4" w:space="0" w:color="auto"/>
              <w:right w:val="nil"/>
            </w:tcBorders>
            <w:shd w:val="clear" w:color="auto" w:fill="auto"/>
            <w:vAlign w:val="center"/>
          </w:tcPr>
          <w:p w14:paraId="64FA16AF"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Promocja zdrowia i edukacja zdrowotna</w:t>
            </w:r>
          </w:p>
        </w:tc>
        <w:tc>
          <w:tcPr>
            <w:tcW w:w="4231" w:type="dxa"/>
          </w:tcPr>
          <w:p w14:paraId="6945354D"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K_W07, K_W09, K_U11, K_K08</w:t>
            </w:r>
          </w:p>
        </w:tc>
        <w:tc>
          <w:tcPr>
            <w:tcW w:w="7229" w:type="dxa"/>
          </w:tcPr>
          <w:p w14:paraId="1F1AC33C"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teorie i modele promocji zdrowia oraz metody projektowania, realizacji i ewaluacji programów edukacji zdrowotnej skierowanych do różnych grup społecznych. Studenci poznają techniki skutecznej komunikacji prozdrowotnej, budowania partnerstw lokalnych oraz wykorzystywania mediów tradycyjnych i cyfrowych do kształtowania </w:t>
            </w:r>
            <w:proofErr w:type="spellStart"/>
            <w:r w:rsidRPr="000B0174">
              <w:rPr>
                <w:rFonts w:asciiTheme="minorHAnsi" w:eastAsiaTheme="minorEastAsia" w:hAnsiTheme="minorHAnsi" w:cstheme="minorBidi"/>
                <w:color w:val="000000" w:themeColor="text1"/>
                <w:sz w:val="20"/>
                <w:szCs w:val="20"/>
                <w:lang w:eastAsia="pl-PL"/>
              </w:rPr>
              <w:t>zachowań</w:t>
            </w:r>
            <w:proofErr w:type="spellEnd"/>
            <w:r w:rsidRPr="000B0174">
              <w:rPr>
                <w:rFonts w:asciiTheme="minorHAnsi" w:eastAsiaTheme="minorEastAsia" w:hAnsiTheme="minorHAnsi" w:cstheme="minorBidi"/>
                <w:color w:val="000000" w:themeColor="text1"/>
                <w:sz w:val="20"/>
                <w:szCs w:val="20"/>
                <w:lang w:eastAsia="pl-PL"/>
              </w:rPr>
              <w:t xml:space="preserve"> sprzyjających zdrowiu, z uwzględnieniem zasad etyki i oceny efektywności interwencji.</w:t>
            </w:r>
          </w:p>
        </w:tc>
      </w:tr>
      <w:tr w:rsidR="000B0174" w:rsidRPr="000B0174" w14:paraId="6E4EDF44" w14:textId="77777777" w:rsidTr="00147083">
        <w:trPr>
          <w:trHeight w:val="289"/>
        </w:trPr>
        <w:tc>
          <w:tcPr>
            <w:tcW w:w="1002" w:type="dxa"/>
            <w:shd w:val="clear" w:color="auto" w:fill="auto"/>
            <w:noWrap/>
            <w:vAlign w:val="center"/>
          </w:tcPr>
          <w:p w14:paraId="584973CB"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12.</w:t>
            </w:r>
          </w:p>
        </w:tc>
        <w:tc>
          <w:tcPr>
            <w:tcW w:w="3131" w:type="dxa"/>
            <w:tcBorders>
              <w:top w:val="single" w:sz="4" w:space="0" w:color="auto"/>
              <w:left w:val="nil"/>
              <w:bottom w:val="single" w:sz="4" w:space="0" w:color="auto"/>
              <w:right w:val="nil"/>
            </w:tcBorders>
            <w:shd w:val="clear" w:color="auto" w:fill="auto"/>
            <w:vAlign w:val="center"/>
          </w:tcPr>
          <w:p w14:paraId="14EC25FD"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densytometrii</w:t>
            </w:r>
          </w:p>
        </w:tc>
        <w:tc>
          <w:tcPr>
            <w:tcW w:w="4231" w:type="dxa"/>
          </w:tcPr>
          <w:p w14:paraId="427A1C53" w14:textId="708EB603" w:rsidR="001B0558" w:rsidRPr="000B0174" w:rsidRDefault="001B0558" w:rsidP="00147083">
            <w:pPr>
              <w:rPr>
                <w:color w:val="000000" w:themeColor="text1"/>
              </w:rPr>
            </w:pPr>
            <w:r w:rsidRPr="000B0174">
              <w:rPr>
                <w:rFonts w:cs="Calibri"/>
                <w:color w:val="000000" w:themeColor="text1"/>
                <w:sz w:val="20"/>
                <w:szCs w:val="20"/>
              </w:rPr>
              <w:t xml:space="preserve">K_W11, K_W12, </w:t>
            </w:r>
            <w:r w:rsidR="001125EB">
              <w:rPr>
                <w:rFonts w:cs="Calibri"/>
                <w:color w:val="000000" w:themeColor="text1"/>
                <w:sz w:val="20"/>
                <w:szCs w:val="20"/>
              </w:rPr>
              <w:t xml:space="preserve">K_W26, </w:t>
            </w:r>
            <w:r w:rsidRPr="000B0174">
              <w:rPr>
                <w:rFonts w:cs="Calibri"/>
                <w:color w:val="000000" w:themeColor="text1"/>
                <w:sz w:val="20"/>
                <w:szCs w:val="20"/>
              </w:rPr>
              <w:t>K_W30, K_U03, K_U04, K_U08, K_K11</w:t>
            </w:r>
          </w:p>
        </w:tc>
        <w:tc>
          <w:tcPr>
            <w:tcW w:w="7229" w:type="dxa"/>
          </w:tcPr>
          <w:p w14:paraId="619D6595" w14:textId="7969810B"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densytometrii, ze szczególnym uwzględnieniem technik pomiaru gęstości kości i diagnostyki osteoporozy. Studenci zdobywają wiedzę na temat zasad działania densytometrów, interpretacji wyników oraz zastosowań w diagnostyce medycznej. Zajęcia praktyczne obejmują m.in. obsługę aparatury densytometrycznej, przeprowadzanie pomiarów gęstości kości oraz analizę wyników w kontekście oceny ryzyka złamań i monitorowania leczenia osteoporozy.</w:t>
            </w:r>
            <w:r w:rsidR="001125EB">
              <w:rPr>
                <w:rFonts w:asciiTheme="minorHAnsi" w:eastAsiaTheme="minorEastAsia" w:hAnsiTheme="minorHAnsi" w:cstheme="minorBidi"/>
                <w:color w:val="000000" w:themeColor="text1"/>
                <w:sz w:val="20"/>
                <w:szCs w:val="20"/>
              </w:rPr>
              <w:t xml:space="preserve"> Omówione zostaną</w:t>
            </w:r>
            <w:r w:rsidR="001125EB" w:rsidRPr="000B0174">
              <w:rPr>
                <w:rFonts w:asciiTheme="minorHAnsi" w:eastAsiaTheme="minorEastAsia" w:hAnsiTheme="minorHAnsi" w:cstheme="minorBidi"/>
                <w:color w:val="000000" w:themeColor="text1"/>
                <w:sz w:val="20"/>
                <w:szCs w:val="20"/>
              </w:rPr>
              <w:t xml:space="preserve"> zasady ochrony radiologicznej, ze szczególnym uwzględnieniem</w:t>
            </w:r>
            <w:r w:rsidR="001125EB">
              <w:rPr>
                <w:rFonts w:asciiTheme="minorHAnsi" w:eastAsiaTheme="minorEastAsia" w:hAnsiTheme="minorHAnsi" w:cstheme="minorBidi"/>
                <w:color w:val="000000" w:themeColor="text1"/>
                <w:sz w:val="20"/>
                <w:szCs w:val="20"/>
              </w:rPr>
              <w:t xml:space="preserve"> pracowni densytometrii.</w:t>
            </w:r>
          </w:p>
        </w:tc>
      </w:tr>
      <w:tr w:rsidR="000B0174" w:rsidRPr="000B0174" w14:paraId="14E02CA2" w14:textId="77777777" w:rsidTr="00147083">
        <w:trPr>
          <w:trHeight w:val="289"/>
        </w:trPr>
        <w:tc>
          <w:tcPr>
            <w:tcW w:w="1002" w:type="dxa"/>
            <w:shd w:val="clear" w:color="auto" w:fill="auto"/>
            <w:noWrap/>
            <w:vAlign w:val="center"/>
          </w:tcPr>
          <w:p w14:paraId="62D8213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13.</w:t>
            </w:r>
          </w:p>
        </w:tc>
        <w:tc>
          <w:tcPr>
            <w:tcW w:w="3131" w:type="dxa"/>
            <w:tcBorders>
              <w:top w:val="single" w:sz="4" w:space="0" w:color="auto"/>
              <w:left w:val="single" w:sz="4" w:space="0" w:color="000000" w:themeColor="text1"/>
              <w:bottom w:val="single" w:sz="4" w:space="0" w:color="000000" w:themeColor="text1"/>
              <w:right w:val="nil"/>
            </w:tcBorders>
            <w:shd w:val="clear" w:color="auto" w:fill="auto"/>
            <w:vAlign w:val="center"/>
          </w:tcPr>
          <w:p w14:paraId="18805D4F"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Podstawy farmakologii radiologicznej </w:t>
            </w:r>
          </w:p>
        </w:tc>
        <w:tc>
          <w:tcPr>
            <w:tcW w:w="4231" w:type="dxa"/>
          </w:tcPr>
          <w:p w14:paraId="0F885700" w14:textId="77777777" w:rsidR="001B0558" w:rsidRPr="000B0174" w:rsidRDefault="001B0558" w:rsidP="00147083">
            <w:pPr>
              <w:rPr>
                <w:color w:val="000000" w:themeColor="text1"/>
              </w:rPr>
            </w:pPr>
            <w:r w:rsidRPr="000B0174">
              <w:rPr>
                <w:rFonts w:cs="Calibri"/>
                <w:color w:val="000000" w:themeColor="text1"/>
                <w:sz w:val="20"/>
                <w:szCs w:val="20"/>
              </w:rPr>
              <w:t>K_W12, K_W22, K_U03, K_U08, K_K11</w:t>
            </w:r>
          </w:p>
        </w:tc>
        <w:tc>
          <w:tcPr>
            <w:tcW w:w="7229" w:type="dxa"/>
          </w:tcPr>
          <w:p w14:paraId="7C7E506C"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farmakologii radiologicznej, ze szczególnym uwzględnieniem leków stosowanych w diagnostyce obrazowej, takich jak środki kontrastowe. Studenci zdobywają wiedzę na temat działania, wskazań, dawkowania oraz działań niepożądanych leków stosowanych w radiologii.</w:t>
            </w:r>
          </w:p>
        </w:tc>
      </w:tr>
      <w:tr w:rsidR="000B0174" w:rsidRPr="000B0174" w14:paraId="4DF629F5" w14:textId="77777777" w:rsidTr="00147083">
        <w:trPr>
          <w:trHeight w:val="289"/>
        </w:trPr>
        <w:tc>
          <w:tcPr>
            <w:tcW w:w="1002" w:type="dxa"/>
            <w:shd w:val="clear" w:color="auto" w:fill="auto"/>
            <w:noWrap/>
            <w:vAlign w:val="center"/>
          </w:tcPr>
          <w:p w14:paraId="771CFDD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14.</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2E423942"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Informatyka radiologiczna - sieci, PACS, DICOM/ Systemy informacyjne w ochronie zdrowia</w:t>
            </w:r>
          </w:p>
        </w:tc>
        <w:tc>
          <w:tcPr>
            <w:tcW w:w="4231" w:type="dxa"/>
          </w:tcPr>
          <w:p w14:paraId="3D9B560B" w14:textId="77777777" w:rsidR="001B0558" w:rsidRPr="000B0174" w:rsidRDefault="001B0558" w:rsidP="00147083">
            <w:pPr>
              <w:rPr>
                <w:color w:val="000000" w:themeColor="text1"/>
              </w:rPr>
            </w:pPr>
            <w:r w:rsidRPr="000B0174">
              <w:rPr>
                <w:rFonts w:cs="Calibri"/>
                <w:color w:val="000000" w:themeColor="text1"/>
                <w:sz w:val="20"/>
                <w:szCs w:val="20"/>
              </w:rPr>
              <w:t>K_W05, K_W31, K_U19, K_K06</w:t>
            </w:r>
          </w:p>
        </w:tc>
        <w:tc>
          <w:tcPr>
            <w:tcW w:w="7229" w:type="dxa"/>
          </w:tcPr>
          <w:p w14:paraId="0B40BF4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podstawy informatyki radiologicznej, w tym technologie związane z przechowywaniem, przesyłaniem i archiwizowaniem obrazów medycznych, takie jak PACS (Systemy Archiwizacji i Przesyłania Obrazów) oraz standardy DICOM (Digital </w:t>
            </w:r>
            <w:proofErr w:type="spellStart"/>
            <w:r w:rsidRPr="000B0174">
              <w:rPr>
                <w:rFonts w:asciiTheme="minorHAnsi" w:eastAsiaTheme="minorEastAsia" w:hAnsiTheme="minorHAnsi" w:cstheme="minorBidi"/>
                <w:color w:val="000000" w:themeColor="text1"/>
                <w:sz w:val="20"/>
                <w:szCs w:val="20"/>
              </w:rPr>
              <w:t>Imaging</w:t>
            </w:r>
            <w:proofErr w:type="spellEnd"/>
            <w:r w:rsidRPr="000B0174">
              <w:rPr>
                <w:rFonts w:asciiTheme="minorHAnsi" w:eastAsiaTheme="minorEastAsia" w:hAnsiTheme="minorHAnsi" w:cstheme="minorBidi"/>
                <w:color w:val="000000" w:themeColor="text1"/>
                <w:sz w:val="20"/>
                <w:szCs w:val="20"/>
              </w:rPr>
              <w:t xml:space="preserve"> and Communications in </w:t>
            </w:r>
            <w:proofErr w:type="spellStart"/>
            <w:r w:rsidRPr="000B0174">
              <w:rPr>
                <w:rFonts w:asciiTheme="minorHAnsi" w:eastAsiaTheme="minorEastAsia" w:hAnsiTheme="minorHAnsi" w:cstheme="minorBidi"/>
                <w:color w:val="000000" w:themeColor="text1"/>
                <w:sz w:val="20"/>
                <w:szCs w:val="20"/>
              </w:rPr>
              <w:t>Medicine</w:t>
            </w:r>
            <w:proofErr w:type="spellEnd"/>
            <w:r w:rsidRPr="000B0174">
              <w:rPr>
                <w:rFonts w:asciiTheme="minorHAnsi" w:eastAsiaTheme="minorEastAsia" w:hAnsiTheme="minorHAnsi" w:cstheme="minorBidi"/>
                <w:color w:val="000000" w:themeColor="text1"/>
                <w:sz w:val="20"/>
                <w:szCs w:val="20"/>
              </w:rPr>
              <w:t xml:space="preserve">). Studenci zdobywają wiedzę na temat integracji systemów radiologicznych z sieciami komputerowymi oraz zarządzania danymi medycznymi w kontekście ochrony zdrowia. Zajęcia praktyczne obejmują m.in. konfigurację i obsługę systemów PACS, transfer </w:t>
            </w:r>
            <w:r w:rsidRPr="000B0174">
              <w:rPr>
                <w:rFonts w:asciiTheme="minorHAnsi" w:eastAsiaTheme="minorEastAsia" w:hAnsiTheme="minorHAnsi" w:cstheme="minorBidi"/>
                <w:color w:val="000000" w:themeColor="text1"/>
                <w:sz w:val="20"/>
                <w:szCs w:val="20"/>
              </w:rPr>
              <w:lastRenderedPageBreak/>
              <w:t>danych w standardzie DICOM, zarządzanie obrazami medycznymi, a także wykorzystanie systemów informacyjnych w diagnostyce obrazowej.</w:t>
            </w:r>
          </w:p>
        </w:tc>
      </w:tr>
      <w:tr w:rsidR="000B0174" w:rsidRPr="000B0174" w14:paraId="18621EF9" w14:textId="77777777" w:rsidTr="00147083">
        <w:trPr>
          <w:trHeight w:val="289"/>
        </w:trPr>
        <w:tc>
          <w:tcPr>
            <w:tcW w:w="1002" w:type="dxa"/>
            <w:shd w:val="clear" w:color="auto" w:fill="auto"/>
            <w:noWrap/>
            <w:vAlign w:val="center"/>
          </w:tcPr>
          <w:p w14:paraId="77B473D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15.</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60CC14A1"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Podstawy radiologii zabiegowej  </w:t>
            </w:r>
          </w:p>
        </w:tc>
        <w:tc>
          <w:tcPr>
            <w:tcW w:w="4231" w:type="dxa"/>
          </w:tcPr>
          <w:p w14:paraId="1040607F" w14:textId="77777777" w:rsidR="001B0558" w:rsidRPr="000B0174" w:rsidRDefault="001B0558" w:rsidP="00147083">
            <w:pPr>
              <w:rPr>
                <w:color w:val="000000" w:themeColor="text1"/>
              </w:rPr>
            </w:pPr>
            <w:r w:rsidRPr="000B0174">
              <w:rPr>
                <w:rFonts w:cs="Calibri"/>
                <w:color w:val="000000" w:themeColor="text1"/>
                <w:sz w:val="20"/>
                <w:szCs w:val="20"/>
              </w:rPr>
              <w:t>K_W11, K_W12, K_W26, K_W30, K_U03, K_U04, K_U08, K_U10, K_K07, K_K11</w:t>
            </w:r>
          </w:p>
        </w:tc>
        <w:tc>
          <w:tcPr>
            <w:tcW w:w="7229" w:type="dxa"/>
          </w:tcPr>
          <w:p w14:paraId="10C2B338"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radiologii zabiegowej, ze szczególnym uwzględnieniem wykorzystania obrazowania w procedurach minimalnie inwazyjnych. Studenci nauczą się obsługi aparatów radiologicznych, takich jak fluoroskopia i angiografia, oraz zasad przygotowania pacjenta do zabiegów. Zajęcia praktyczne obejmują m.in. planowanie procedur zabiegowych, monitorowanie obrazów w czasie rzeczywistym oraz przestrzeganie zasad bezpieczeństwa radiologicznego.</w:t>
            </w:r>
          </w:p>
        </w:tc>
      </w:tr>
      <w:tr w:rsidR="000B0174" w:rsidRPr="000B0174" w14:paraId="545D3B3B" w14:textId="77777777" w:rsidTr="00147083">
        <w:trPr>
          <w:trHeight w:val="289"/>
        </w:trPr>
        <w:tc>
          <w:tcPr>
            <w:tcW w:w="1002" w:type="dxa"/>
            <w:shd w:val="clear" w:color="auto" w:fill="auto"/>
            <w:noWrap/>
            <w:vAlign w:val="center"/>
          </w:tcPr>
          <w:p w14:paraId="074AEFB5"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16.</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60DA9D89"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medycyny nuklearnej i diagnostyki izotopowej</w:t>
            </w:r>
          </w:p>
        </w:tc>
        <w:tc>
          <w:tcPr>
            <w:tcW w:w="4231" w:type="dxa"/>
          </w:tcPr>
          <w:p w14:paraId="3DDA861C"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K_W20, K_W21, K_W23, K_W24, K_W29, K_U06, K_U22, K_U23, K_K04, K_K07, K_K10</w:t>
            </w:r>
          </w:p>
        </w:tc>
        <w:tc>
          <w:tcPr>
            <w:tcW w:w="7229" w:type="dxa"/>
          </w:tcPr>
          <w:p w14:paraId="0357A4E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medycyny nuklearnej i diagnostyki izotopowej, ze szczególnym uwzględnieniem zastosowania izotopów promieniotwórczych w diagnostyce medycznej. Studenci zdobywają wiedzę na temat technik obrazowania, takich jak scyntygrafia oraz zasad doboru izotopów i ich aplikacji w diagnostyce chorób nowotworowych, sercowych i neurologicznych. Zajęcia praktyczne obejmują m.in. przygotowanie pacjenta do badań izotopowych, obsługę sprzętu oraz analizę wyników obrazów w kontekście medycznym.</w:t>
            </w:r>
          </w:p>
        </w:tc>
      </w:tr>
      <w:tr w:rsidR="000B0174" w:rsidRPr="000B0174" w14:paraId="7FC4E055" w14:textId="77777777" w:rsidTr="00147083">
        <w:trPr>
          <w:trHeight w:val="289"/>
        </w:trPr>
        <w:tc>
          <w:tcPr>
            <w:tcW w:w="1002" w:type="dxa"/>
            <w:shd w:val="clear" w:color="auto" w:fill="auto"/>
            <w:noWrap/>
            <w:vAlign w:val="center"/>
          </w:tcPr>
          <w:p w14:paraId="17B62B1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17.</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429EDC7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radioterapii</w:t>
            </w:r>
          </w:p>
        </w:tc>
        <w:tc>
          <w:tcPr>
            <w:tcW w:w="4231" w:type="dxa"/>
          </w:tcPr>
          <w:p w14:paraId="637D2217" w14:textId="77777777" w:rsidR="001B0558" w:rsidRPr="000B0174" w:rsidRDefault="001B0558" w:rsidP="00147083">
            <w:pPr>
              <w:rPr>
                <w:color w:val="000000" w:themeColor="text1"/>
              </w:rPr>
            </w:pPr>
            <w:r w:rsidRPr="000B0174">
              <w:rPr>
                <w:rFonts w:cs="Calibri"/>
                <w:color w:val="000000" w:themeColor="text1"/>
                <w:sz w:val="20"/>
                <w:szCs w:val="20"/>
              </w:rPr>
              <w:t>K_W03, K_W14, K_W15, K_W16, K_W17, K_W18, K_W26, K_U03, K_U05, K_U10, K_K11</w:t>
            </w:r>
          </w:p>
          <w:p w14:paraId="5291AA2A"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p>
        </w:tc>
        <w:tc>
          <w:tcPr>
            <w:tcW w:w="7229" w:type="dxa"/>
          </w:tcPr>
          <w:p w14:paraId="3939F6FB"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radioterapii, ze szczególnym uwzględnieniem zasad stosowania promieniowania jonizującego w leczeniu nowotworów. Studenci zdobywają wiedzę na temat fizycznych, biologicznych i medycznych podstaw radioterapii, metod dozymetrii, planowania leczenia oraz technik stosowanych w radioterapii, takich jak terapia zewnętrzna, brachyterapia czy stereotaktyczna radioterapia. Zajęcia praktyczne obejmują m.in. zapoznanie się z aparaturą do radioterapii, przygotowanie pacjenta do leczenia, obliczanie dawek promieniowania oraz monitorowanie skuteczności leczenia. Studenci poznają również zasady ochrony przed promieniowaniem oraz zarządzania ryzykiem działań niepożądanych w trakcie terapii.</w:t>
            </w:r>
          </w:p>
        </w:tc>
      </w:tr>
      <w:tr w:rsidR="000B0174" w:rsidRPr="000B0174" w14:paraId="3AB75AA3" w14:textId="77777777" w:rsidTr="00147083">
        <w:trPr>
          <w:trHeight w:val="289"/>
        </w:trPr>
        <w:tc>
          <w:tcPr>
            <w:tcW w:w="1002" w:type="dxa"/>
            <w:shd w:val="clear" w:color="auto" w:fill="auto"/>
            <w:noWrap/>
            <w:vAlign w:val="center"/>
          </w:tcPr>
          <w:p w14:paraId="3EDF255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18.</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11A7B227"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Innowacyjne metody w radiologii </w:t>
            </w:r>
          </w:p>
        </w:tc>
        <w:tc>
          <w:tcPr>
            <w:tcW w:w="4231" w:type="dxa"/>
          </w:tcPr>
          <w:p w14:paraId="696A4334" w14:textId="77777777" w:rsidR="001B0558" w:rsidRPr="000B0174" w:rsidRDefault="001B0558" w:rsidP="00147083">
            <w:pPr>
              <w:rPr>
                <w:color w:val="000000" w:themeColor="text1"/>
              </w:rPr>
            </w:pPr>
            <w:r w:rsidRPr="000B0174">
              <w:rPr>
                <w:rFonts w:cs="Calibri"/>
                <w:color w:val="000000" w:themeColor="text1"/>
                <w:sz w:val="20"/>
                <w:szCs w:val="20"/>
              </w:rPr>
              <w:t>K_W20, K_W21, K_W22, K_W23, K_W24, K_U03, K_U06, K_U10, K_K11</w:t>
            </w:r>
          </w:p>
        </w:tc>
        <w:tc>
          <w:tcPr>
            <w:tcW w:w="7229" w:type="dxa"/>
          </w:tcPr>
          <w:p w14:paraId="2CA11535"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innowacyjne metody w radiologii, ze szczególnym uwzględnieniem zastosowania sztucznej inteligencji (SI) w diagnostyce obrazowej oraz elektroradiologii. Studenci zdobywają wiedzę na temat algorytmów SI wykorzystywanych do analizy obrazów medycznych, takich jak rozpoznawanie zmian patologicznych czy automatyczne wykrywanie anomalii. Zajęcia praktyczne obejmują m.in. wdrażanie rozwiązań opartych na SI w pracy radiologa, analizę wyników oraz ocenę skuteczności tych technologii w diagnostyce medycznej.</w:t>
            </w:r>
          </w:p>
        </w:tc>
      </w:tr>
      <w:tr w:rsidR="000B0174" w:rsidRPr="000B0174" w14:paraId="17C9C22D" w14:textId="77777777" w:rsidTr="00147083">
        <w:trPr>
          <w:trHeight w:val="289"/>
        </w:trPr>
        <w:tc>
          <w:tcPr>
            <w:tcW w:w="1002" w:type="dxa"/>
            <w:shd w:val="clear" w:color="auto" w:fill="auto"/>
            <w:noWrap/>
            <w:vAlign w:val="center"/>
          </w:tcPr>
          <w:p w14:paraId="271CE486"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19.</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1A77C332"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Zastosowanie sztucznej inteligencji w radiologii i elektroradiologii</w:t>
            </w:r>
          </w:p>
        </w:tc>
        <w:tc>
          <w:tcPr>
            <w:tcW w:w="4231" w:type="dxa"/>
          </w:tcPr>
          <w:p w14:paraId="7F8818D2"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K_W20, K_W21, K_W22, K_W23, K_W24, K_U03, K_U06, K_U10, K_K11</w:t>
            </w:r>
          </w:p>
        </w:tc>
        <w:tc>
          <w:tcPr>
            <w:tcW w:w="7229" w:type="dxa"/>
          </w:tcPr>
          <w:p w14:paraId="232D3151" w14:textId="4C81B96D"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przegląd algorytmów sztucznej inteligencji wykorzystywanych w analizie obrazów medycznych, w tym detekcji zmian patologicznych, segmentacji narządów i automatycznego raportowania wyników badań RTG, TK oraz MRI. Studenci poznają także zasady integracji narzędzi AI z systemami PACS/RIS, aspekty walidacji klinicznej i bezpieczeństwa danych, a także </w:t>
            </w:r>
            <w:r w:rsidRPr="000B0174">
              <w:rPr>
                <w:rFonts w:asciiTheme="minorHAnsi" w:eastAsiaTheme="minorEastAsia" w:hAnsiTheme="minorHAnsi" w:cstheme="minorBidi"/>
                <w:color w:val="000000" w:themeColor="text1"/>
                <w:sz w:val="20"/>
                <w:szCs w:val="20"/>
              </w:rPr>
              <w:lastRenderedPageBreak/>
              <w:t xml:space="preserve">uwarunkowania prawne i etyczne związane z wykorzystaniem uczenia maszynowego w pracy radiologa i </w:t>
            </w:r>
            <w:proofErr w:type="spellStart"/>
            <w:r w:rsidRPr="000B0174">
              <w:rPr>
                <w:rFonts w:asciiTheme="minorHAnsi" w:eastAsiaTheme="minorEastAsia" w:hAnsiTheme="minorHAnsi" w:cstheme="minorBidi"/>
                <w:color w:val="000000" w:themeColor="text1"/>
                <w:sz w:val="20"/>
                <w:szCs w:val="20"/>
              </w:rPr>
              <w:t>elektroradiologa</w:t>
            </w:r>
            <w:proofErr w:type="spellEnd"/>
            <w:r w:rsidRPr="000B0174">
              <w:rPr>
                <w:rFonts w:asciiTheme="minorHAnsi" w:eastAsiaTheme="minorEastAsia" w:hAnsiTheme="minorHAnsi" w:cstheme="minorBidi"/>
                <w:color w:val="000000" w:themeColor="text1"/>
                <w:sz w:val="20"/>
                <w:szCs w:val="20"/>
              </w:rPr>
              <w:t>.</w:t>
            </w:r>
          </w:p>
        </w:tc>
      </w:tr>
      <w:tr w:rsidR="000B0174" w:rsidRPr="000B0174" w14:paraId="46C9EC23" w14:textId="77777777" w:rsidTr="00147083">
        <w:trPr>
          <w:trHeight w:val="289"/>
        </w:trPr>
        <w:tc>
          <w:tcPr>
            <w:tcW w:w="1002" w:type="dxa"/>
            <w:shd w:val="clear" w:color="auto" w:fill="auto"/>
            <w:noWrap/>
            <w:vAlign w:val="center"/>
          </w:tcPr>
          <w:p w14:paraId="322AF258"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lastRenderedPageBreak/>
              <w:t>20.</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349FE41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Przygotowanie do egzaminu dyplomowego </w:t>
            </w:r>
          </w:p>
        </w:tc>
        <w:tc>
          <w:tcPr>
            <w:tcW w:w="4231" w:type="dxa"/>
          </w:tcPr>
          <w:p w14:paraId="74FD7907" w14:textId="77777777" w:rsidR="001B0558" w:rsidRPr="000B0174" w:rsidRDefault="001B0558" w:rsidP="00147083">
            <w:pPr>
              <w:rPr>
                <w:color w:val="000000" w:themeColor="text1"/>
              </w:rPr>
            </w:pPr>
            <w:r w:rsidRPr="000B0174">
              <w:rPr>
                <w:rFonts w:cs="Calibri"/>
                <w:color w:val="000000" w:themeColor="text1"/>
                <w:sz w:val="20"/>
                <w:szCs w:val="20"/>
              </w:rPr>
              <w:t xml:space="preserve">Ze względu na przekrojowy charakter przedmiotu, który obejmuje powtórzenie i utrwalenie kluczowych zagadnień z całego toku studiów (zarówno teoretycznych, jak i praktycznych), „Przygotowanie do egzaminu dyplomowego” odnosi się do </w:t>
            </w:r>
            <w:r w:rsidRPr="000B0174">
              <w:rPr>
                <w:rFonts w:cs="Calibri"/>
                <w:b/>
                <w:bCs/>
                <w:color w:val="000000" w:themeColor="text1"/>
                <w:sz w:val="20"/>
                <w:szCs w:val="20"/>
              </w:rPr>
              <w:t>wszystkich</w:t>
            </w:r>
            <w:r w:rsidRPr="000B0174">
              <w:rPr>
                <w:rFonts w:cs="Calibri"/>
                <w:color w:val="000000" w:themeColor="text1"/>
                <w:sz w:val="20"/>
                <w:szCs w:val="20"/>
              </w:rPr>
              <w:t xml:space="preserve"> efektów uczenia się zawartych w programie.</w:t>
            </w:r>
          </w:p>
        </w:tc>
        <w:tc>
          <w:tcPr>
            <w:tcW w:w="7229" w:type="dxa"/>
          </w:tcPr>
          <w:p w14:paraId="3B18F05D" w14:textId="1A00A912"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cs="Calibri"/>
                <w:color w:val="000000" w:themeColor="text1"/>
                <w:sz w:val="20"/>
                <w:szCs w:val="20"/>
              </w:rPr>
              <w:t>Treści programowe będą obejmowały przygotowanie do egzaminu dyplomowego, powtórzenie i utrwalenie kluczowych zagadnień z zakresu radiologii, technologii obrazowania oraz elektroradiologii. Studenci będą mieli okazję do rozwiązywania przykładowych pytań egzaminacyjnych, analizowania przypadków klinicznych oraz omawiania najnowszych trendów w dziedzinie radiologii.</w:t>
            </w:r>
            <w:r w:rsidRPr="000B0174">
              <w:rPr>
                <w:rFonts w:asciiTheme="minorHAnsi" w:eastAsiaTheme="minorEastAsia" w:hAnsiTheme="minorHAnsi" w:cstheme="minorBidi"/>
                <w:color w:val="000000" w:themeColor="text1"/>
                <w:sz w:val="20"/>
                <w:szCs w:val="20"/>
                <w:lang w:eastAsia="pl-PL"/>
              </w:rPr>
              <w:t xml:space="preserve"> </w:t>
            </w:r>
          </w:p>
        </w:tc>
      </w:tr>
      <w:tr w:rsidR="000B0174" w:rsidRPr="000B0174" w14:paraId="1C82830C" w14:textId="77777777" w:rsidTr="00147083">
        <w:trPr>
          <w:trHeight w:val="289"/>
        </w:trPr>
        <w:tc>
          <w:tcPr>
            <w:tcW w:w="1002" w:type="dxa"/>
            <w:shd w:val="clear" w:color="auto" w:fill="auto"/>
            <w:noWrap/>
            <w:vAlign w:val="center"/>
          </w:tcPr>
          <w:p w14:paraId="4B74D81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21.</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C92372E"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6</w:t>
            </w:r>
          </w:p>
        </w:tc>
        <w:tc>
          <w:tcPr>
            <w:tcW w:w="4231" w:type="dxa"/>
            <w:shd w:val="clear" w:color="auto" w:fill="auto"/>
          </w:tcPr>
          <w:p w14:paraId="705BB739"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K_W17, K_W18, K_W34, K_U11, K_U12, K_U24, K_K05, K_K11</w:t>
            </w:r>
          </w:p>
        </w:tc>
        <w:tc>
          <w:tcPr>
            <w:tcW w:w="7229" w:type="dxa"/>
            <w:shd w:val="clear" w:color="auto" w:fill="auto"/>
          </w:tcPr>
          <w:p w14:paraId="09910BE8" w14:textId="49D7D338" w:rsidR="001B0558" w:rsidRPr="000B0174" w:rsidRDefault="001B0558" w:rsidP="00147083">
            <w:pPr>
              <w:rPr>
                <w:rFonts w:cs="Calibri"/>
                <w:color w:val="000000" w:themeColor="text1"/>
                <w:sz w:val="20"/>
                <w:szCs w:val="20"/>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0B0174" w:rsidRPr="000B0174" w14:paraId="6CB93B43" w14:textId="77777777" w:rsidTr="00147083">
        <w:trPr>
          <w:trHeight w:val="289"/>
        </w:trPr>
        <w:tc>
          <w:tcPr>
            <w:tcW w:w="1002" w:type="dxa"/>
            <w:shd w:val="clear" w:color="auto" w:fill="auto"/>
            <w:noWrap/>
            <w:vAlign w:val="center"/>
          </w:tcPr>
          <w:p w14:paraId="55EA2CF0"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22.</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CADB44"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7</w:t>
            </w:r>
          </w:p>
        </w:tc>
        <w:tc>
          <w:tcPr>
            <w:tcW w:w="4231" w:type="dxa"/>
            <w:shd w:val="clear" w:color="auto" w:fill="auto"/>
          </w:tcPr>
          <w:p w14:paraId="684A7EA4" w14:textId="77777777" w:rsidR="001B0558" w:rsidRPr="000B0174" w:rsidRDefault="001B0558" w:rsidP="00147083">
            <w:pPr>
              <w:rPr>
                <w:color w:val="000000" w:themeColor="text1"/>
              </w:rPr>
            </w:pPr>
            <w:r w:rsidRPr="000B0174">
              <w:rPr>
                <w:rFonts w:cs="Calibri"/>
                <w:color w:val="000000" w:themeColor="text1"/>
                <w:sz w:val="20"/>
                <w:szCs w:val="20"/>
              </w:rPr>
              <w:t>K_W11, K_W13, K_W19, K_U11, K_U12, K_U24, K_K05, K_K11</w:t>
            </w:r>
          </w:p>
        </w:tc>
        <w:tc>
          <w:tcPr>
            <w:tcW w:w="7229" w:type="dxa"/>
            <w:shd w:val="clear" w:color="auto" w:fill="auto"/>
          </w:tcPr>
          <w:p w14:paraId="0CE94999" w14:textId="71CCB1BF" w:rsidR="001B0558" w:rsidRPr="000B0174" w:rsidRDefault="001B0558" w:rsidP="00147083">
            <w:pPr>
              <w:rPr>
                <w:color w:val="000000" w:themeColor="text1"/>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bl>
    <w:p w14:paraId="3BBFE7C1" w14:textId="5BE33FB0" w:rsidR="001B0558" w:rsidRPr="000B0174" w:rsidRDefault="001B0558" w:rsidP="001B0558">
      <w:pPr>
        <w:tabs>
          <w:tab w:val="left" w:pos="1065"/>
        </w:tabs>
        <w:rPr>
          <w:rFonts w:asciiTheme="minorHAnsi" w:hAnsiTheme="minorHAnsi" w:cstheme="minorHAnsi"/>
          <w:color w:val="000000" w:themeColor="text1"/>
          <w:sz w:val="20"/>
          <w:szCs w:val="20"/>
          <w:highlight w:val="yellow"/>
        </w:rPr>
        <w:sectPr w:rsidR="001B0558" w:rsidRPr="000B0174" w:rsidSect="00B3159A">
          <w:headerReference w:type="default" r:id="rId9"/>
          <w:footerReference w:type="default" r:id="rId10"/>
          <w:footnotePr>
            <w:pos w:val="beneathText"/>
            <w:numRestart w:val="eachSect"/>
          </w:footnotePr>
          <w:pgSz w:w="16838" w:h="11906" w:orient="landscape" w:code="9"/>
          <w:pgMar w:top="851" w:right="426" w:bottom="851" w:left="426" w:header="567" w:footer="709" w:gutter="0"/>
          <w:cols w:space="708"/>
          <w:docGrid w:linePitch="360"/>
        </w:sectPr>
      </w:pPr>
    </w:p>
    <w:p w14:paraId="3491FD91" w14:textId="77777777" w:rsidR="001B0558" w:rsidRPr="000B0174" w:rsidRDefault="001B0558" w:rsidP="00CB39A6">
      <w:pPr>
        <w:rPr>
          <w:rFonts w:asciiTheme="minorHAnsi" w:hAnsiTheme="minorHAnsi" w:cstheme="minorHAnsi"/>
          <w:b/>
          <w:color w:val="000000" w:themeColor="text1"/>
          <w:sz w:val="24"/>
          <w:szCs w:val="24"/>
        </w:rPr>
      </w:pPr>
    </w:p>
    <w:p w14:paraId="4C4EA54F" w14:textId="63B8689B" w:rsidR="00EC17D2" w:rsidRPr="000B0174" w:rsidRDefault="00CC5046" w:rsidP="00CB39A6">
      <w:pPr>
        <w:rPr>
          <w:b/>
          <w:color w:val="000000" w:themeColor="text1"/>
          <w:sz w:val="24"/>
          <w:szCs w:val="24"/>
        </w:rPr>
      </w:pPr>
      <w:r w:rsidRPr="000B0174">
        <w:rPr>
          <w:rFonts w:asciiTheme="minorHAnsi" w:hAnsiTheme="minorHAnsi" w:cstheme="minorHAnsi"/>
          <w:b/>
          <w:color w:val="000000" w:themeColor="text1"/>
          <w:sz w:val="24"/>
          <w:szCs w:val="24"/>
        </w:rPr>
        <w:t>Część D. Katalog efektów uczenia się</w:t>
      </w:r>
    </w:p>
    <w:p w14:paraId="6C66E6E5" w14:textId="42B4DB93" w:rsidR="00120584" w:rsidRPr="000B0174" w:rsidRDefault="00120584" w:rsidP="00BC1CA0">
      <w:pPr>
        <w:rPr>
          <w:rFonts w:ascii="Times New Roman" w:hAnsi="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3"/>
        <w:gridCol w:w="6096"/>
        <w:gridCol w:w="1692"/>
      </w:tblGrid>
      <w:tr w:rsidR="000B0174" w:rsidRPr="000B0174" w14:paraId="5A9C3E17" w14:textId="77777777" w:rsidTr="00801AFE">
        <w:tc>
          <w:tcPr>
            <w:tcW w:w="693" w:type="pct"/>
            <w:tcBorders>
              <w:bottom w:val="single" w:sz="4" w:space="0" w:color="auto"/>
            </w:tcBorders>
          </w:tcPr>
          <w:p w14:paraId="6CBD5983" w14:textId="48263FF0" w:rsidR="00F97F6D" w:rsidRPr="000B0174" w:rsidRDefault="00F97F6D" w:rsidP="00AD63D2">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Oznaczenie kategorii efektu</w:t>
            </w:r>
            <w:r w:rsidRPr="000B0174">
              <w:rPr>
                <w:rFonts w:asciiTheme="minorHAnsi" w:hAnsiTheme="minorHAnsi" w:cstheme="minorHAnsi"/>
                <w:color w:val="000000" w:themeColor="text1"/>
                <w:sz w:val="24"/>
                <w:szCs w:val="24"/>
                <w:vertAlign w:val="superscript"/>
              </w:rPr>
              <w:t>1</w:t>
            </w:r>
          </w:p>
        </w:tc>
        <w:tc>
          <w:tcPr>
            <w:tcW w:w="487" w:type="pct"/>
            <w:tcBorders>
              <w:bottom w:val="single" w:sz="4" w:space="0" w:color="auto"/>
            </w:tcBorders>
            <w:shd w:val="clear" w:color="auto" w:fill="auto"/>
          </w:tcPr>
          <w:p w14:paraId="4BC3DC1A" w14:textId="472BCFD2" w:rsidR="00F97F6D" w:rsidRPr="000B0174" w:rsidRDefault="002C0A86" w:rsidP="00AD63D2">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N</w:t>
            </w:r>
            <w:r w:rsidR="00F97F6D" w:rsidRPr="000B0174">
              <w:rPr>
                <w:rFonts w:asciiTheme="minorHAnsi" w:hAnsiTheme="minorHAnsi" w:cstheme="minorHAnsi"/>
                <w:color w:val="000000" w:themeColor="text1"/>
                <w:sz w:val="24"/>
                <w:szCs w:val="24"/>
              </w:rPr>
              <w:t>umer efektu uczenia się</w:t>
            </w:r>
            <w:r w:rsidR="00F97F6D" w:rsidRPr="000B0174">
              <w:rPr>
                <w:rFonts w:asciiTheme="minorHAnsi" w:hAnsiTheme="minorHAnsi" w:cstheme="minorHAnsi"/>
                <w:color w:val="000000" w:themeColor="text1"/>
                <w:sz w:val="24"/>
                <w:szCs w:val="24"/>
                <w:vertAlign w:val="superscript"/>
              </w:rPr>
              <w:t>2</w:t>
            </w:r>
          </w:p>
        </w:tc>
        <w:tc>
          <w:tcPr>
            <w:tcW w:w="2990" w:type="pct"/>
            <w:tcBorders>
              <w:bottom w:val="single" w:sz="4" w:space="0" w:color="auto"/>
            </w:tcBorders>
            <w:shd w:val="clear" w:color="auto" w:fill="auto"/>
          </w:tcPr>
          <w:p w14:paraId="33DFB7E0" w14:textId="345EFE7C" w:rsidR="00F97F6D" w:rsidRPr="000B0174" w:rsidRDefault="00F97F6D" w:rsidP="00AD63D2">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Efekty uczenia się</w:t>
            </w:r>
            <w:r w:rsidRPr="000B0174">
              <w:rPr>
                <w:rFonts w:asciiTheme="minorHAnsi" w:hAnsiTheme="minorHAnsi" w:cstheme="minorHAnsi"/>
                <w:bCs/>
                <w:color w:val="000000" w:themeColor="text1"/>
                <w:sz w:val="24"/>
                <w:szCs w:val="24"/>
                <w:vertAlign w:val="superscript"/>
              </w:rPr>
              <w:t>3</w:t>
            </w:r>
          </w:p>
          <w:p w14:paraId="289DCB77" w14:textId="69DC2B49" w:rsidR="00F97F6D" w:rsidRPr="000B0174" w:rsidRDefault="00F97F6D" w:rsidP="00CA39E0">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po ukończeniu studiów absolwent:</w:t>
            </w:r>
          </w:p>
        </w:tc>
        <w:tc>
          <w:tcPr>
            <w:tcW w:w="830" w:type="pct"/>
            <w:tcBorders>
              <w:bottom w:val="single" w:sz="4" w:space="0" w:color="auto"/>
            </w:tcBorders>
            <w:shd w:val="clear" w:color="auto" w:fill="auto"/>
          </w:tcPr>
          <w:p w14:paraId="62391FD6" w14:textId="77777777" w:rsidR="00F97F6D" w:rsidRPr="000B0174" w:rsidRDefault="00F97F6D" w:rsidP="00AD63D2">
            <w:pPr>
              <w:jc w:val="center"/>
              <w:rPr>
                <w:rFonts w:asciiTheme="minorHAnsi" w:hAnsiTheme="minorHAnsi" w:cstheme="minorHAnsi"/>
                <w:color w:val="000000" w:themeColor="text1"/>
                <w:sz w:val="24"/>
                <w:szCs w:val="24"/>
              </w:rPr>
            </w:pPr>
          </w:p>
          <w:p w14:paraId="48936BD2" w14:textId="600F50E5" w:rsidR="00F97F6D" w:rsidRPr="000B0174" w:rsidRDefault="00F97F6D" w:rsidP="00AD63D2">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PRK</w:t>
            </w:r>
            <w:r w:rsidRPr="000B0174">
              <w:rPr>
                <w:rFonts w:asciiTheme="minorHAnsi" w:hAnsiTheme="minorHAnsi" w:cstheme="minorHAnsi"/>
                <w:color w:val="000000" w:themeColor="text1"/>
                <w:sz w:val="24"/>
                <w:szCs w:val="24"/>
                <w:vertAlign w:val="superscript"/>
              </w:rPr>
              <w:t>4</w:t>
            </w:r>
          </w:p>
        </w:tc>
      </w:tr>
      <w:tr w:rsidR="000B0174" w:rsidRPr="000B0174" w14:paraId="1CF10BDF" w14:textId="77777777" w:rsidTr="00801AFE">
        <w:tc>
          <w:tcPr>
            <w:tcW w:w="5000" w:type="pct"/>
            <w:gridSpan w:val="4"/>
            <w:shd w:val="pct10" w:color="auto" w:fill="auto"/>
          </w:tcPr>
          <w:p w14:paraId="3706DA4A" w14:textId="5F6EA30C" w:rsidR="00801AFE" w:rsidRPr="000B0174" w:rsidRDefault="00801AFE" w:rsidP="00AD63D2">
            <w:pPr>
              <w:jc w:val="center"/>
              <w:rPr>
                <w:rFonts w:asciiTheme="minorHAnsi" w:hAnsiTheme="minorHAnsi" w:cstheme="minorHAnsi"/>
                <w:b/>
                <w:color w:val="000000" w:themeColor="text1"/>
                <w:sz w:val="24"/>
                <w:szCs w:val="24"/>
              </w:rPr>
            </w:pPr>
            <w:r w:rsidRPr="000B0174">
              <w:rPr>
                <w:rFonts w:asciiTheme="minorHAnsi" w:hAnsiTheme="minorHAnsi" w:cstheme="minorHAnsi"/>
                <w:bCs/>
                <w:color w:val="000000" w:themeColor="text1"/>
                <w:sz w:val="24"/>
                <w:szCs w:val="24"/>
              </w:rPr>
              <w:t xml:space="preserve">w zakresie </w:t>
            </w:r>
            <w:r w:rsidRPr="000B0174">
              <w:rPr>
                <w:rFonts w:asciiTheme="minorHAnsi" w:hAnsiTheme="minorHAnsi" w:cstheme="minorHAnsi"/>
                <w:b/>
                <w:color w:val="000000" w:themeColor="text1"/>
                <w:sz w:val="24"/>
                <w:szCs w:val="24"/>
              </w:rPr>
              <w:t xml:space="preserve">WIEDZY </w:t>
            </w:r>
            <w:r w:rsidRPr="000B0174">
              <w:rPr>
                <w:rFonts w:asciiTheme="minorHAnsi" w:hAnsiTheme="minorHAnsi" w:cstheme="minorHAnsi"/>
                <w:color w:val="000000" w:themeColor="text1"/>
                <w:sz w:val="24"/>
                <w:szCs w:val="24"/>
              </w:rPr>
              <w:t>zna i rozumie:</w:t>
            </w:r>
          </w:p>
        </w:tc>
      </w:tr>
      <w:tr w:rsidR="000B0174" w:rsidRPr="000B0174" w14:paraId="6C297F30" w14:textId="77777777" w:rsidTr="00801AFE">
        <w:tc>
          <w:tcPr>
            <w:tcW w:w="693" w:type="pct"/>
          </w:tcPr>
          <w:p w14:paraId="421D9336" w14:textId="4C4B041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6612C52" w14:textId="4ECEB18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K_W01</w:t>
            </w:r>
          </w:p>
        </w:tc>
        <w:tc>
          <w:tcPr>
            <w:tcW w:w="2990" w:type="pct"/>
            <w:shd w:val="clear" w:color="auto" w:fill="auto"/>
          </w:tcPr>
          <w:p w14:paraId="38EE3C7A" w14:textId="30357B5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prawidłowe struktury komórek, tkanek, narządów i układów organizmu ludzkiego i rozumie ich funkcjonowanie w zdrowiu i chorobie</w:t>
            </w:r>
          </w:p>
        </w:tc>
        <w:tc>
          <w:tcPr>
            <w:tcW w:w="830" w:type="pct"/>
            <w:shd w:val="clear" w:color="auto" w:fill="auto"/>
          </w:tcPr>
          <w:p w14:paraId="2692E35F" w14:textId="3D65A21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77E75452" w14:textId="77777777" w:rsidTr="00801AFE">
        <w:tc>
          <w:tcPr>
            <w:tcW w:w="693" w:type="pct"/>
          </w:tcPr>
          <w:p w14:paraId="3484911D" w14:textId="0D8083D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F013FD0" w14:textId="6A7D478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K_W02</w:t>
            </w:r>
          </w:p>
        </w:tc>
        <w:tc>
          <w:tcPr>
            <w:tcW w:w="2990" w:type="pct"/>
            <w:shd w:val="clear" w:color="auto" w:fill="auto"/>
          </w:tcPr>
          <w:p w14:paraId="3DF9CD47" w14:textId="0EC9120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fizyczne elektroradiologii</w:t>
            </w:r>
          </w:p>
        </w:tc>
        <w:tc>
          <w:tcPr>
            <w:tcW w:w="830" w:type="pct"/>
            <w:shd w:val="clear" w:color="auto" w:fill="auto"/>
          </w:tcPr>
          <w:p w14:paraId="3344F7E8" w14:textId="7F07402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68C691A2" w14:textId="77777777" w:rsidTr="00801AFE">
        <w:tc>
          <w:tcPr>
            <w:tcW w:w="693" w:type="pct"/>
          </w:tcPr>
          <w:p w14:paraId="6B261470" w14:textId="266D371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09AD437" w14:textId="632D1A4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K_W03</w:t>
            </w:r>
          </w:p>
        </w:tc>
        <w:tc>
          <w:tcPr>
            <w:tcW w:w="2990" w:type="pct"/>
            <w:shd w:val="clear" w:color="auto" w:fill="auto"/>
          </w:tcPr>
          <w:p w14:paraId="4ECBF05C" w14:textId="52C50EC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radioterapii</w:t>
            </w:r>
          </w:p>
        </w:tc>
        <w:tc>
          <w:tcPr>
            <w:tcW w:w="830" w:type="pct"/>
            <w:shd w:val="clear" w:color="auto" w:fill="auto"/>
          </w:tcPr>
          <w:p w14:paraId="00D0E3FA" w14:textId="54356AD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03A906E6" w14:textId="77777777" w:rsidTr="00801AFE">
        <w:tc>
          <w:tcPr>
            <w:tcW w:w="693" w:type="pct"/>
          </w:tcPr>
          <w:p w14:paraId="64C5CE86" w14:textId="46E748D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4CDED50" w14:textId="5456A7C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K_W04</w:t>
            </w:r>
          </w:p>
        </w:tc>
        <w:tc>
          <w:tcPr>
            <w:tcW w:w="2990" w:type="pct"/>
            <w:shd w:val="clear" w:color="auto" w:fill="auto"/>
          </w:tcPr>
          <w:p w14:paraId="0B15E5DD" w14:textId="6CD3B9C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podstawowe zasady radiobiologii</w:t>
            </w:r>
          </w:p>
        </w:tc>
        <w:tc>
          <w:tcPr>
            <w:tcW w:w="830" w:type="pct"/>
            <w:shd w:val="clear" w:color="auto" w:fill="auto"/>
          </w:tcPr>
          <w:p w14:paraId="622013EB" w14:textId="205197C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5E09911B" w14:textId="77777777" w:rsidTr="00801AFE">
        <w:tc>
          <w:tcPr>
            <w:tcW w:w="693" w:type="pct"/>
          </w:tcPr>
          <w:p w14:paraId="14CE3A42" w14:textId="2A9F63BE"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67A67F2" w14:textId="1B706DA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K_W05</w:t>
            </w:r>
          </w:p>
        </w:tc>
        <w:tc>
          <w:tcPr>
            <w:tcW w:w="2990" w:type="pct"/>
            <w:shd w:val="clear" w:color="auto" w:fill="auto"/>
          </w:tcPr>
          <w:p w14:paraId="20F25FD8" w14:textId="118B2C4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wiedzy informatycznej, matematycznej i statystycznej analizy danych niezbędnej w elektroradiologii</w:t>
            </w:r>
          </w:p>
        </w:tc>
        <w:tc>
          <w:tcPr>
            <w:tcW w:w="830" w:type="pct"/>
            <w:shd w:val="clear" w:color="auto" w:fill="auto"/>
          </w:tcPr>
          <w:p w14:paraId="0D53AC67" w14:textId="75393C1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48A25EC2" w14:textId="77777777" w:rsidTr="00801AFE">
        <w:tc>
          <w:tcPr>
            <w:tcW w:w="693" w:type="pct"/>
          </w:tcPr>
          <w:p w14:paraId="2E786E18" w14:textId="3FC22FA3"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010A0A9" w14:textId="432B045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K_W06</w:t>
            </w:r>
          </w:p>
        </w:tc>
        <w:tc>
          <w:tcPr>
            <w:tcW w:w="2990" w:type="pct"/>
            <w:shd w:val="clear" w:color="auto" w:fill="auto"/>
          </w:tcPr>
          <w:p w14:paraId="08F043CC" w14:textId="232EC57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 xml:space="preserve">podstawy psychologiczne </w:t>
            </w:r>
            <w:proofErr w:type="spellStart"/>
            <w:r w:rsidRPr="000B0174">
              <w:rPr>
                <w:rFonts w:asciiTheme="minorHAnsi" w:eastAsiaTheme="minorEastAsia" w:hAnsiTheme="minorHAnsi" w:cstheme="minorBidi"/>
                <w:color w:val="000000" w:themeColor="text1"/>
              </w:rPr>
              <w:t>zachowań</w:t>
            </w:r>
            <w:proofErr w:type="spellEnd"/>
            <w:r w:rsidRPr="000B0174">
              <w:rPr>
                <w:rFonts w:asciiTheme="minorHAnsi" w:eastAsiaTheme="minorEastAsia" w:hAnsiTheme="minorHAnsi" w:cstheme="minorBidi"/>
                <w:color w:val="000000" w:themeColor="text1"/>
              </w:rPr>
              <w:t xml:space="preserve"> indywidualnych, relacji z rodziną i otoczeniem</w:t>
            </w:r>
          </w:p>
        </w:tc>
        <w:tc>
          <w:tcPr>
            <w:tcW w:w="830" w:type="pct"/>
            <w:shd w:val="clear" w:color="auto" w:fill="auto"/>
          </w:tcPr>
          <w:p w14:paraId="046598C5" w14:textId="2FC2DCB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2600BFA5" w14:textId="77777777" w:rsidTr="00801AFE">
        <w:tc>
          <w:tcPr>
            <w:tcW w:w="693" w:type="pct"/>
          </w:tcPr>
          <w:p w14:paraId="214E51C5" w14:textId="17AA6239"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81A243A" w14:textId="64518C2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K_W07</w:t>
            </w:r>
          </w:p>
        </w:tc>
        <w:tc>
          <w:tcPr>
            <w:tcW w:w="2990" w:type="pct"/>
            <w:shd w:val="clear" w:color="auto" w:fill="auto"/>
          </w:tcPr>
          <w:p w14:paraId="3DEC8030" w14:textId="70C8191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uwarunkowania fizjologiczne</w:t>
            </w:r>
            <w:r w:rsidR="00456CD7">
              <w:rPr>
                <w:rFonts w:asciiTheme="minorHAnsi" w:eastAsiaTheme="minorEastAsia" w:hAnsiTheme="minorHAnsi" w:cstheme="minorBidi"/>
                <w:color w:val="000000" w:themeColor="text1"/>
              </w:rPr>
              <w:t>,</w:t>
            </w:r>
            <w:r w:rsidRPr="000B0174">
              <w:rPr>
                <w:rFonts w:asciiTheme="minorHAnsi" w:eastAsiaTheme="minorEastAsia" w:hAnsiTheme="minorHAnsi" w:cstheme="minorBidi"/>
                <w:color w:val="000000" w:themeColor="text1"/>
              </w:rPr>
              <w:t xml:space="preserve"> psychologiczne i społeczne zdrowia i choroby</w:t>
            </w:r>
          </w:p>
        </w:tc>
        <w:tc>
          <w:tcPr>
            <w:tcW w:w="830" w:type="pct"/>
            <w:shd w:val="clear" w:color="auto" w:fill="auto"/>
          </w:tcPr>
          <w:p w14:paraId="34FE9757" w14:textId="6199AE9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14DD1DAD" w14:textId="77777777" w:rsidTr="00801AFE">
        <w:tc>
          <w:tcPr>
            <w:tcW w:w="693" w:type="pct"/>
          </w:tcPr>
          <w:p w14:paraId="3D61EA21" w14:textId="7E86EEA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5C4EB05" w14:textId="277B00F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K_W08</w:t>
            </w:r>
          </w:p>
        </w:tc>
        <w:tc>
          <w:tcPr>
            <w:tcW w:w="2990" w:type="pct"/>
            <w:shd w:val="clear" w:color="auto" w:fill="auto"/>
          </w:tcPr>
          <w:p w14:paraId="6E78DCA1" w14:textId="1D57406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 xml:space="preserve">etyczne i prawne uwarunkowania zawodu </w:t>
            </w:r>
            <w:proofErr w:type="spellStart"/>
            <w:r w:rsidRPr="000B0174">
              <w:rPr>
                <w:rFonts w:asciiTheme="minorHAnsi" w:eastAsiaTheme="minorEastAsia" w:hAnsiTheme="minorHAnsi" w:cstheme="minorBidi"/>
                <w:color w:val="000000" w:themeColor="text1"/>
              </w:rPr>
              <w:t>elektroradiologa</w:t>
            </w:r>
            <w:proofErr w:type="spellEnd"/>
          </w:p>
        </w:tc>
        <w:tc>
          <w:tcPr>
            <w:tcW w:w="830" w:type="pct"/>
            <w:shd w:val="clear" w:color="auto" w:fill="auto"/>
          </w:tcPr>
          <w:p w14:paraId="2DB50713" w14:textId="5FCBE8D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P6S_WK</w:t>
            </w:r>
          </w:p>
        </w:tc>
      </w:tr>
      <w:tr w:rsidR="000B0174" w:rsidRPr="000B0174" w14:paraId="7EA32DF6" w14:textId="77777777" w:rsidTr="00801AFE">
        <w:tc>
          <w:tcPr>
            <w:tcW w:w="693" w:type="pct"/>
          </w:tcPr>
          <w:p w14:paraId="199FC307" w14:textId="357AD5E6"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1C82B0D" w14:textId="34E02E0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K_W09</w:t>
            </w:r>
          </w:p>
        </w:tc>
        <w:tc>
          <w:tcPr>
            <w:tcW w:w="2990" w:type="pct"/>
            <w:shd w:val="clear" w:color="auto" w:fill="auto"/>
          </w:tcPr>
          <w:p w14:paraId="772843D9" w14:textId="374F38F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epidemiologii, profilaktyki, promocji zdrowia i edukacji zdrowotnej</w:t>
            </w:r>
          </w:p>
        </w:tc>
        <w:tc>
          <w:tcPr>
            <w:tcW w:w="830" w:type="pct"/>
            <w:shd w:val="clear" w:color="auto" w:fill="auto"/>
          </w:tcPr>
          <w:p w14:paraId="5EBFC987" w14:textId="2CAF6D7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4D14A8E1" w14:textId="77777777" w:rsidTr="00801AFE">
        <w:tc>
          <w:tcPr>
            <w:tcW w:w="693" w:type="pct"/>
          </w:tcPr>
          <w:p w14:paraId="239C7CDB" w14:textId="446C9685"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527221D" w14:textId="17520AB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K_W10</w:t>
            </w:r>
          </w:p>
        </w:tc>
        <w:tc>
          <w:tcPr>
            <w:tcW w:w="2990" w:type="pct"/>
            <w:shd w:val="clear" w:color="auto" w:fill="auto"/>
          </w:tcPr>
          <w:p w14:paraId="5954942A" w14:textId="75492B6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i zasady prowadzenia dokumentacji w pracowni rentgenodiagnostyki i diagnostyki obrazowej</w:t>
            </w:r>
          </w:p>
        </w:tc>
        <w:tc>
          <w:tcPr>
            <w:tcW w:w="830" w:type="pct"/>
            <w:shd w:val="clear" w:color="auto" w:fill="auto"/>
          </w:tcPr>
          <w:p w14:paraId="1CC50319" w14:textId="610782B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54FB1E1" w14:textId="77777777" w:rsidTr="00801AFE">
        <w:tc>
          <w:tcPr>
            <w:tcW w:w="693" w:type="pct"/>
          </w:tcPr>
          <w:p w14:paraId="6C3DABAC" w14:textId="14D74E7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4EFE205" w14:textId="417228A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K_W11</w:t>
            </w:r>
          </w:p>
        </w:tc>
        <w:tc>
          <w:tcPr>
            <w:tcW w:w="2990" w:type="pct"/>
            <w:shd w:val="clear" w:color="auto" w:fill="auto"/>
          </w:tcPr>
          <w:p w14:paraId="51BE8918" w14:textId="1312054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zasady działania aparatury rentgenodiagnostycznej i diagnostyki obrazowej</w:t>
            </w:r>
          </w:p>
        </w:tc>
        <w:tc>
          <w:tcPr>
            <w:tcW w:w="830" w:type="pct"/>
            <w:shd w:val="clear" w:color="auto" w:fill="auto"/>
          </w:tcPr>
          <w:p w14:paraId="159E4F2A" w14:textId="782F66F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542D1C12" w14:textId="77777777" w:rsidTr="00801AFE">
        <w:tc>
          <w:tcPr>
            <w:tcW w:w="693" w:type="pct"/>
          </w:tcPr>
          <w:p w14:paraId="5C740DB3" w14:textId="22EA4FD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B3E8496" w14:textId="538F945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K_W12</w:t>
            </w:r>
          </w:p>
        </w:tc>
        <w:tc>
          <w:tcPr>
            <w:tcW w:w="2990" w:type="pct"/>
            <w:shd w:val="clear" w:color="auto" w:fill="auto"/>
          </w:tcPr>
          <w:p w14:paraId="5871524C" w14:textId="3562258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z wykorzystaniem promieniowania jonizującego i niejonizującego</w:t>
            </w:r>
          </w:p>
        </w:tc>
        <w:tc>
          <w:tcPr>
            <w:tcW w:w="830" w:type="pct"/>
            <w:shd w:val="clear" w:color="auto" w:fill="auto"/>
          </w:tcPr>
          <w:p w14:paraId="0E6F055B" w14:textId="4D8D4D6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72E5B13" w14:textId="77777777" w:rsidTr="00801AFE">
        <w:tc>
          <w:tcPr>
            <w:tcW w:w="693" w:type="pct"/>
          </w:tcPr>
          <w:p w14:paraId="23FD951F" w14:textId="4EA0B34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24E99CE" w14:textId="463BCF5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K_W13</w:t>
            </w:r>
          </w:p>
        </w:tc>
        <w:tc>
          <w:tcPr>
            <w:tcW w:w="2990" w:type="pct"/>
            <w:shd w:val="clear" w:color="auto" w:fill="auto"/>
          </w:tcPr>
          <w:p w14:paraId="2C6F61FB" w14:textId="11467B9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anatomię radiologiczną i obrazową, charakterystykę obrazu normalnego i patologii oraz techniki ułożeń pacjenta</w:t>
            </w:r>
          </w:p>
        </w:tc>
        <w:tc>
          <w:tcPr>
            <w:tcW w:w="830" w:type="pct"/>
            <w:shd w:val="clear" w:color="auto" w:fill="auto"/>
          </w:tcPr>
          <w:p w14:paraId="480EB479" w14:textId="40DF02B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52CBEEF" w14:textId="77777777" w:rsidTr="00801AFE">
        <w:tc>
          <w:tcPr>
            <w:tcW w:w="693" w:type="pct"/>
          </w:tcPr>
          <w:p w14:paraId="13E62A57" w14:textId="060B412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FF310D6" w14:textId="7F8DF36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K_W14</w:t>
            </w:r>
          </w:p>
        </w:tc>
        <w:tc>
          <w:tcPr>
            <w:tcW w:w="2990" w:type="pct"/>
            <w:shd w:val="clear" w:color="auto" w:fill="auto"/>
          </w:tcPr>
          <w:p w14:paraId="2AD9DBA7" w14:textId="5801327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pracy i zasady postępowania w pracowni radioterapii</w:t>
            </w:r>
          </w:p>
        </w:tc>
        <w:tc>
          <w:tcPr>
            <w:tcW w:w="830" w:type="pct"/>
            <w:shd w:val="clear" w:color="auto" w:fill="auto"/>
          </w:tcPr>
          <w:p w14:paraId="02CC5D87" w14:textId="46781D5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39ECF59A" w14:textId="77777777" w:rsidTr="00801AFE">
        <w:tc>
          <w:tcPr>
            <w:tcW w:w="693" w:type="pct"/>
          </w:tcPr>
          <w:p w14:paraId="76C6A5F8" w14:textId="78CF4723"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DDA2051" w14:textId="03BEA19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K_W15</w:t>
            </w:r>
          </w:p>
        </w:tc>
        <w:tc>
          <w:tcPr>
            <w:tcW w:w="2990" w:type="pct"/>
            <w:shd w:val="clear" w:color="auto" w:fill="auto"/>
          </w:tcPr>
          <w:p w14:paraId="74169BC3" w14:textId="40FADA4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onkologii</w:t>
            </w:r>
          </w:p>
        </w:tc>
        <w:tc>
          <w:tcPr>
            <w:tcW w:w="830" w:type="pct"/>
            <w:shd w:val="clear" w:color="auto" w:fill="auto"/>
          </w:tcPr>
          <w:p w14:paraId="22628DF7" w14:textId="0909896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835D24C" w14:textId="77777777" w:rsidTr="00801AFE">
        <w:tc>
          <w:tcPr>
            <w:tcW w:w="693" w:type="pct"/>
          </w:tcPr>
          <w:p w14:paraId="4F2B56A7" w14:textId="42E8FEF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CA817EA" w14:textId="434AC1B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K_W16</w:t>
            </w:r>
          </w:p>
        </w:tc>
        <w:tc>
          <w:tcPr>
            <w:tcW w:w="2990" w:type="pct"/>
            <w:shd w:val="clear" w:color="auto" w:fill="auto"/>
          </w:tcPr>
          <w:p w14:paraId="67AA3E47" w14:textId="72957D3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zasady działania aparatury stosowanej w radioterapii</w:t>
            </w:r>
          </w:p>
        </w:tc>
        <w:tc>
          <w:tcPr>
            <w:tcW w:w="830" w:type="pct"/>
            <w:shd w:val="clear" w:color="auto" w:fill="auto"/>
          </w:tcPr>
          <w:p w14:paraId="09241492" w14:textId="4DE96AF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C27DC3C" w14:textId="77777777" w:rsidTr="00801AFE">
        <w:tc>
          <w:tcPr>
            <w:tcW w:w="693" w:type="pct"/>
          </w:tcPr>
          <w:p w14:paraId="1943D59C" w14:textId="035719CD"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A6677B2" w14:textId="25F5DCA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K_W17</w:t>
            </w:r>
          </w:p>
        </w:tc>
        <w:tc>
          <w:tcPr>
            <w:tcW w:w="2990" w:type="pct"/>
            <w:shd w:val="clear" w:color="auto" w:fill="auto"/>
          </w:tcPr>
          <w:p w14:paraId="280AC015" w14:textId="6BF248A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w radioterapii</w:t>
            </w:r>
          </w:p>
        </w:tc>
        <w:tc>
          <w:tcPr>
            <w:tcW w:w="830" w:type="pct"/>
            <w:shd w:val="clear" w:color="auto" w:fill="auto"/>
          </w:tcPr>
          <w:p w14:paraId="3F77A5FE" w14:textId="0EB88BA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3DF3C7F6" w14:textId="77777777" w:rsidTr="00801AFE">
        <w:tc>
          <w:tcPr>
            <w:tcW w:w="693" w:type="pct"/>
          </w:tcPr>
          <w:p w14:paraId="32FC47F1" w14:textId="3F857C7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360C28B" w14:textId="641F9AD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K_W18</w:t>
            </w:r>
          </w:p>
        </w:tc>
        <w:tc>
          <w:tcPr>
            <w:tcW w:w="2990" w:type="pct"/>
            <w:shd w:val="clear" w:color="auto" w:fill="auto"/>
          </w:tcPr>
          <w:p w14:paraId="021407BF" w14:textId="48DA113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opieki nad chorym w zakładzie radioterapii</w:t>
            </w:r>
          </w:p>
        </w:tc>
        <w:tc>
          <w:tcPr>
            <w:tcW w:w="830" w:type="pct"/>
            <w:shd w:val="clear" w:color="auto" w:fill="auto"/>
          </w:tcPr>
          <w:p w14:paraId="5579D52B" w14:textId="58D3237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D48F997" w14:textId="77777777" w:rsidTr="00801AFE">
        <w:tc>
          <w:tcPr>
            <w:tcW w:w="693" w:type="pct"/>
          </w:tcPr>
          <w:p w14:paraId="341BBD14" w14:textId="7F0443B5"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73168C8" w14:textId="2B84C4B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K_W19</w:t>
            </w:r>
          </w:p>
        </w:tc>
        <w:tc>
          <w:tcPr>
            <w:tcW w:w="2990" w:type="pct"/>
            <w:shd w:val="clear" w:color="auto" w:fill="auto"/>
          </w:tcPr>
          <w:p w14:paraId="2D8D8332" w14:textId="70D2A5F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pracy i zasady postępowania w pracowni</w:t>
            </w:r>
          </w:p>
        </w:tc>
        <w:tc>
          <w:tcPr>
            <w:tcW w:w="830" w:type="pct"/>
            <w:shd w:val="clear" w:color="auto" w:fill="auto"/>
          </w:tcPr>
          <w:p w14:paraId="28EED408" w14:textId="37039DB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1AB5403E" w14:textId="77777777" w:rsidTr="00801AFE">
        <w:tc>
          <w:tcPr>
            <w:tcW w:w="693" w:type="pct"/>
          </w:tcPr>
          <w:p w14:paraId="7459D742" w14:textId="61A6613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5A3EF38" w14:textId="1F7C3FD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K_W20</w:t>
            </w:r>
          </w:p>
        </w:tc>
        <w:tc>
          <w:tcPr>
            <w:tcW w:w="2990" w:type="pct"/>
            <w:shd w:val="clear" w:color="auto" w:fill="auto"/>
          </w:tcPr>
          <w:p w14:paraId="6D1D1514" w14:textId="5C36102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zasady działania aparatury stosowanej w medycynie nuklearnej</w:t>
            </w:r>
          </w:p>
        </w:tc>
        <w:tc>
          <w:tcPr>
            <w:tcW w:w="830" w:type="pct"/>
            <w:shd w:val="clear" w:color="auto" w:fill="auto"/>
          </w:tcPr>
          <w:p w14:paraId="0FBE8306" w14:textId="20C62C0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52F0DF8A" w14:textId="77777777" w:rsidTr="00801AFE">
        <w:tc>
          <w:tcPr>
            <w:tcW w:w="693" w:type="pct"/>
          </w:tcPr>
          <w:p w14:paraId="4DECBEFE" w14:textId="46ECCC41"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E67FA3B" w14:textId="7CA9988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K_W21</w:t>
            </w:r>
          </w:p>
        </w:tc>
        <w:tc>
          <w:tcPr>
            <w:tcW w:w="2990" w:type="pct"/>
            <w:shd w:val="clear" w:color="auto" w:fill="auto"/>
          </w:tcPr>
          <w:p w14:paraId="45F768BF" w14:textId="2115B7B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badań w medycynie nuklearnej</w:t>
            </w:r>
          </w:p>
        </w:tc>
        <w:tc>
          <w:tcPr>
            <w:tcW w:w="830" w:type="pct"/>
            <w:shd w:val="clear" w:color="auto" w:fill="auto"/>
          </w:tcPr>
          <w:p w14:paraId="3F7A53E2" w14:textId="6D93EB5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825FC3B" w14:textId="77777777" w:rsidTr="00801AFE">
        <w:tc>
          <w:tcPr>
            <w:tcW w:w="693" w:type="pct"/>
          </w:tcPr>
          <w:p w14:paraId="0B85E227" w14:textId="0564BFD2"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A41B60E" w14:textId="114E790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K_W22</w:t>
            </w:r>
          </w:p>
        </w:tc>
        <w:tc>
          <w:tcPr>
            <w:tcW w:w="2990" w:type="pct"/>
            <w:shd w:val="clear" w:color="auto" w:fill="auto"/>
          </w:tcPr>
          <w:p w14:paraId="35F2004B" w14:textId="5935359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farmakologii</w:t>
            </w:r>
          </w:p>
        </w:tc>
        <w:tc>
          <w:tcPr>
            <w:tcW w:w="830" w:type="pct"/>
            <w:shd w:val="clear" w:color="auto" w:fill="auto"/>
          </w:tcPr>
          <w:p w14:paraId="2002027B" w14:textId="5EB98BC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FDD555A" w14:textId="77777777" w:rsidTr="00801AFE">
        <w:tc>
          <w:tcPr>
            <w:tcW w:w="693" w:type="pct"/>
          </w:tcPr>
          <w:p w14:paraId="321ED591" w14:textId="051F857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3F3F4D7" w14:textId="0A8685C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K_W23</w:t>
            </w:r>
          </w:p>
        </w:tc>
        <w:tc>
          <w:tcPr>
            <w:tcW w:w="2990" w:type="pct"/>
            <w:shd w:val="clear" w:color="auto" w:fill="auto"/>
          </w:tcPr>
          <w:p w14:paraId="2104BBCB" w14:textId="695549A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w medycynie nuklearnej</w:t>
            </w:r>
          </w:p>
        </w:tc>
        <w:tc>
          <w:tcPr>
            <w:tcW w:w="830" w:type="pct"/>
            <w:shd w:val="clear" w:color="auto" w:fill="auto"/>
          </w:tcPr>
          <w:p w14:paraId="4DA50C7F" w14:textId="0F3348D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28BC722" w14:textId="77777777" w:rsidTr="00801AFE">
        <w:tc>
          <w:tcPr>
            <w:tcW w:w="693" w:type="pct"/>
          </w:tcPr>
          <w:p w14:paraId="529AF03F" w14:textId="255056E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CFF82D2" w14:textId="65C6AA2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K_W24</w:t>
            </w:r>
          </w:p>
        </w:tc>
        <w:tc>
          <w:tcPr>
            <w:tcW w:w="2990" w:type="pct"/>
            <w:shd w:val="clear" w:color="auto" w:fill="auto"/>
          </w:tcPr>
          <w:p w14:paraId="114A7547" w14:textId="07F7722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pracy i zasady postępowania w medycynie nuklearnej</w:t>
            </w:r>
          </w:p>
        </w:tc>
        <w:tc>
          <w:tcPr>
            <w:tcW w:w="830" w:type="pct"/>
            <w:shd w:val="clear" w:color="auto" w:fill="auto"/>
          </w:tcPr>
          <w:p w14:paraId="7081E71A" w14:textId="3D7E8F9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C7B117B" w14:textId="77777777" w:rsidTr="00801AFE">
        <w:tc>
          <w:tcPr>
            <w:tcW w:w="693" w:type="pct"/>
          </w:tcPr>
          <w:p w14:paraId="79D23DC5" w14:textId="16230E53"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198AA5A" w14:textId="117BC23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K_W25</w:t>
            </w:r>
          </w:p>
        </w:tc>
        <w:tc>
          <w:tcPr>
            <w:tcW w:w="2990" w:type="pct"/>
            <w:shd w:val="clear" w:color="auto" w:fill="auto"/>
          </w:tcPr>
          <w:p w14:paraId="28CBF4DF" w14:textId="3AE3C80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oddziaływania promieniowania jonizującego z materią nieożywioną i ożywioną</w:t>
            </w:r>
          </w:p>
        </w:tc>
        <w:tc>
          <w:tcPr>
            <w:tcW w:w="830" w:type="pct"/>
            <w:shd w:val="clear" w:color="auto" w:fill="auto"/>
          </w:tcPr>
          <w:p w14:paraId="337DCF00" w14:textId="3B5756C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27DD9688" w14:textId="77777777" w:rsidTr="00801AFE">
        <w:tc>
          <w:tcPr>
            <w:tcW w:w="693" w:type="pct"/>
          </w:tcPr>
          <w:p w14:paraId="083F7418" w14:textId="59E94C49"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55579CA" w14:textId="53D5819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K_W26</w:t>
            </w:r>
          </w:p>
        </w:tc>
        <w:tc>
          <w:tcPr>
            <w:tcW w:w="2990" w:type="pct"/>
            <w:shd w:val="clear" w:color="auto" w:fill="auto"/>
          </w:tcPr>
          <w:p w14:paraId="3B2DEF48" w14:textId="4F7E217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uwarunkowania prawne ochrony radiologicznej</w:t>
            </w:r>
          </w:p>
        </w:tc>
        <w:tc>
          <w:tcPr>
            <w:tcW w:w="830" w:type="pct"/>
            <w:shd w:val="clear" w:color="auto" w:fill="auto"/>
          </w:tcPr>
          <w:p w14:paraId="6C418022" w14:textId="20A87EE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P6S_WK</w:t>
            </w:r>
          </w:p>
        </w:tc>
      </w:tr>
      <w:tr w:rsidR="001B0558" w:rsidRPr="000B0174" w14:paraId="3B45BBA2" w14:textId="77777777" w:rsidTr="00801AFE">
        <w:tc>
          <w:tcPr>
            <w:tcW w:w="693" w:type="pct"/>
          </w:tcPr>
          <w:p w14:paraId="7C73456C" w14:textId="662066F5"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D3B3902" w14:textId="40D9ECC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K_W27</w:t>
            </w:r>
          </w:p>
        </w:tc>
        <w:tc>
          <w:tcPr>
            <w:tcW w:w="2990" w:type="pct"/>
            <w:shd w:val="clear" w:color="auto" w:fill="auto"/>
          </w:tcPr>
          <w:p w14:paraId="1406EB4E" w14:textId="6747EB7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zasadę działania aparatury dozymetryczno- pomiarowej</w:t>
            </w:r>
          </w:p>
        </w:tc>
        <w:tc>
          <w:tcPr>
            <w:tcW w:w="830" w:type="pct"/>
            <w:shd w:val="clear" w:color="auto" w:fill="auto"/>
          </w:tcPr>
          <w:p w14:paraId="687DC043" w14:textId="7B19851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5DBEDBD" w14:textId="77777777" w:rsidTr="00801AFE">
        <w:tc>
          <w:tcPr>
            <w:tcW w:w="693" w:type="pct"/>
          </w:tcPr>
          <w:p w14:paraId="7FBE0EA6" w14:textId="041AA810"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lastRenderedPageBreak/>
              <w:t>K</w:t>
            </w:r>
          </w:p>
        </w:tc>
        <w:tc>
          <w:tcPr>
            <w:tcW w:w="487" w:type="pct"/>
            <w:shd w:val="clear" w:color="auto" w:fill="auto"/>
          </w:tcPr>
          <w:p w14:paraId="3944F95B" w14:textId="035E57F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K_W28</w:t>
            </w:r>
          </w:p>
        </w:tc>
        <w:tc>
          <w:tcPr>
            <w:tcW w:w="2990" w:type="pct"/>
            <w:shd w:val="clear" w:color="auto" w:fill="auto"/>
          </w:tcPr>
          <w:p w14:paraId="261EE610" w14:textId="2C93A93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w diagnostyce elektromedycznej</w:t>
            </w:r>
          </w:p>
        </w:tc>
        <w:tc>
          <w:tcPr>
            <w:tcW w:w="830" w:type="pct"/>
            <w:shd w:val="clear" w:color="auto" w:fill="auto"/>
          </w:tcPr>
          <w:p w14:paraId="0A6CAAAA" w14:textId="1D13920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1B78482" w14:textId="77777777" w:rsidTr="00801AFE">
        <w:tc>
          <w:tcPr>
            <w:tcW w:w="693" w:type="pct"/>
          </w:tcPr>
          <w:p w14:paraId="2131EBD1" w14:textId="0DAE263D"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33081EE" w14:textId="5561F40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K_W29</w:t>
            </w:r>
          </w:p>
        </w:tc>
        <w:tc>
          <w:tcPr>
            <w:tcW w:w="2990" w:type="pct"/>
            <w:shd w:val="clear" w:color="auto" w:fill="auto"/>
          </w:tcPr>
          <w:p w14:paraId="46F53086" w14:textId="37CE918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uwarunkowania   systemu zarządzania jakością w pracowniach radiodiagnostyki, diagnostyki obrazowej, diagnostyki elektromedycznej, medycyny nuklearnej i radioterapii</w:t>
            </w:r>
          </w:p>
        </w:tc>
        <w:tc>
          <w:tcPr>
            <w:tcW w:w="830" w:type="pct"/>
            <w:shd w:val="clear" w:color="auto" w:fill="auto"/>
          </w:tcPr>
          <w:p w14:paraId="47534CD6" w14:textId="12D60C4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111C74CF" w14:textId="77777777" w:rsidTr="00801AFE">
        <w:tc>
          <w:tcPr>
            <w:tcW w:w="693" w:type="pct"/>
          </w:tcPr>
          <w:p w14:paraId="19584F12" w14:textId="6CFD9D0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BDE2381" w14:textId="29DC759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K_W30</w:t>
            </w:r>
          </w:p>
        </w:tc>
        <w:tc>
          <w:tcPr>
            <w:tcW w:w="2990" w:type="pct"/>
            <w:shd w:val="clear" w:color="auto" w:fill="auto"/>
          </w:tcPr>
          <w:p w14:paraId="4404EE05" w14:textId="0AB26C0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błędy w wykonywaniu badań i potrafi wskazać przyczyny błędów</w:t>
            </w:r>
          </w:p>
        </w:tc>
        <w:tc>
          <w:tcPr>
            <w:tcW w:w="830" w:type="pct"/>
            <w:shd w:val="clear" w:color="auto" w:fill="auto"/>
          </w:tcPr>
          <w:p w14:paraId="0C2C0DDC" w14:textId="38A1012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5140530E" w14:textId="77777777" w:rsidTr="00801AFE">
        <w:tc>
          <w:tcPr>
            <w:tcW w:w="693" w:type="pct"/>
          </w:tcPr>
          <w:p w14:paraId="668C4F5A" w14:textId="587D9EC2"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FCD2CE7" w14:textId="0997AD5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K_W31</w:t>
            </w:r>
          </w:p>
        </w:tc>
        <w:tc>
          <w:tcPr>
            <w:tcW w:w="2990" w:type="pct"/>
            <w:shd w:val="clear" w:color="auto" w:fill="auto"/>
          </w:tcPr>
          <w:p w14:paraId="6D406166" w14:textId="29CE58FF" w:rsidR="001B0558" w:rsidRPr="000B0174" w:rsidRDefault="0005524C" w:rsidP="001B0558">
            <w:pPr>
              <w:rPr>
                <w:rFonts w:asciiTheme="minorHAnsi" w:hAnsiTheme="minorHAnsi" w:cstheme="minorHAnsi"/>
                <w:color w:val="000000" w:themeColor="text1"/>
                <w:sz w:val="24"/>
                <w:szCs w:val="24"/>
              </w:rPr>
            </w:pPr>
            <w:r w:rsidRPr="002B48FD">
              <w:rPr>
                <w:rFonts w:asciiTheme="minorHAnsi" w:eastAsiaTheme="minorEastAsia" w:hAnsiTheme="minorHAnsi" w:cstheme="minorBidi"/>
              </w:rPr>
              <w:t>zasady i sposoby przetwarzania i przesyłania medycznych danych cyfrowych</w:t>
            </w:r>
          </w:p>
        </w:tc>
        <w:tc>
          <w:tcPr>
            <w:tcW w:w="830" w:type="pct"/>
            <w:shd w:val="clear" w:color="auto" w:fill="auto"/>
          </w:tcPr>
          <w:p w14:paraId="59E56AD5" w14:textId="13B6832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9E27263" w14:textId="77777777" w:rsidTr="00801AFE">
        <w:tc>
          <w:tcPr>
            <w:tcW w:w="693" w:type="pct"/>
          </w:tcPr>
          <w:p w14:paraId="65E2B850" w14:textId="66405F80"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5C5B665" w14:textId="1AE0F49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K_W32</w:t>
            </w:r>
          </w:p>
        </w:tc>
        <w:tc>
          <w:tcPr>
            <w:tcW w:w="2990" w:type="pct"/>
            <w:shd w:val="clear" w:color="auto" w:fill="auto"/>
          </w:tcPr>
          <w:p w14:paraId="4CF318A8" w14:textId="4BCCFF0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podstawowe zagadnienia dotyczące zakażeń szpitalnych</w:t>
            </w:r>
          </w:p>
        </w:tc>
        <w:tc>
          <w:tcPr>
            <w:tcW w:w="830" w:type="pct"/>
            <w:shd w:val="clear" w:color="auto" w:fill="auto"/>
          </w:tcPr>
          <w:p w14:paraId="2505C850" w14:textId="5BD208F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7F05FAE" w14:textId="77777777" w:rsidTr="00801AFE">
        <w:tc>
          <w:tcPr>
            <w:tcW w:w="693" w:type="pct"/>
          </w:tcPr>
          <w:p w14:paraId="573FE302" w14:textId="5F1D64C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8F49AA5" w14:textId="4314EC0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K_W33</w:t>
            </w:r>
          </w:p>
        </w:tc>
        <w:tc>
          <w:tcPr>
            <w:tcW w:w="2990" w:type="pct"/>
            <w:shd w:val="clear" w:color="auto" w:fill="auto"/>
          </w:tcPr>
          <w:p w14:paraId="6ADD7A64" w14:textId="1260118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udzielania pierwszej pomocy przedmedycznej</w:t>
            </w:r>
          </w:p>
        </w:tc>
        <w:tc>
          <w:tcPr>
            <w:tcW w:w="830" w:type="pct"/>
            <w:shd w:val="clear" w:color="auto" w:fill="auto"/>
          </w:tcPr>
          <w:p w14:paraId="4DAD2EFC" w14:textId="23ADF1F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0632C07" w14:textId="77777777" w:rsidTr="00801AFE">
        <w:tc>
          <w:tcPr>
            <w:tcW w:w="693" w:type="pct"/>
          </w:tcPr>
          <w:p w14:paraId="0CBB15F2" w14:textId="05AF8A6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0459579" w14:textId="14AE81F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K_W34</w:t>
            </w:r>
          </w:p>
        </w:tc>
        <w:tc>
          <w:tcPr>
            <w:tcW w:w="2990" w:type="pct"/>
            <w:shd w:val="clear" w:color="auto" w:fill="auto"/>
          </w:tcPr>
          <w:p w14:paraId="0883EB0C" w14:textId="4D219E8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problematykę zdrowotną pacjentów internistycznych</w:t>
            </w:r>
          </w:p>
        </w:tc>
        <w:tc>
          <w:tcPr>
            <w:tcW w:w="830" w:type="pct"/>
            <w:shd w:val="clear" w:color="auto" w:fill="auto"/>
          </w:tcPr>
          <w:p w14:paraId="47DCE5A8" w14:textId="6328B0E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1F394708" w14:textId="77777777" w:rsidTr="00801AFE">
        <w:tc>
          <w:tcPr>
            <w:tcW w:w="693" w:type="pct"/>
          </w:tcPr>
          <w:p w14:paraId="2A960C7E" w14:textId="3A5E1532"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96A16A3" w14:textId="05BD6D0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K_W35</w:t>
            </w:r>
          </w:p>
        </w:tc>
        <w:tc>
          <w:tcPr>
            <w:tcW w:w="2990" w:type="pct"/>
            <w:shd w:val="clear" w:color="auto" w:fill="auto"/>
          </w:tcPr>
          <w:p w14:paraId="55F35563" w14:textId="3B15F3C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przyczyny, objawy oraz zasady diagnozowania w odniesieniu do najczęstszych chorób wymagających interwencji chirurgicznej z uwzględnieniem technik obrazowania</w:t>
            </w:r>
          </w:p>
        </w:tc>
        <w:tc>
          <w:tcPr>
            <w:tcW w:w="830" w:type="pct"/>
            <w:shd w:val="clear" w:color="auto" w:fill="auto"/>
          </w:tcPr>
          <w:p w14:paraId="731F9F90" w14:textId="2B185B4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AB73BD1" w14:textId="77777777" w:rsidTr="00801AFE">
        <w:tc>
          <w:tcPr>
            <w:tcW w:w="693" w:type="pct"/>
          </w:tcPr>
          <w:p w14:paraId="2BE66424" w14:textId="465FEF56"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09C72FF" w14:textId="4F0D50A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K_W36</w:t>
            </w:r>
          </w:p>
        </w:tc>
        <w:tc>
          <w:tcPr>
            <w:tcW w:w="2990" w:type="pct"/>
            <w:shd w:val="clear" w:color="auto" w:fill="auto"/>
          </w:tcPr>
          <w:p w14:paraId="4CF48A23" w14:textId="5435361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mechanizmy prowadzące do nagłych zagrożeń zdrowia i życia</w:t>
            </w:r>
          </w:p>
        </w:tc>
        <w:tc>
          <w:tcPr>
            <w:tcW w:w="830" w:type="pct"/>
            <w:shd w:val="clear" w:color="auto" w:fill="auto"/>
          </w:tcPr>
          <w:p w14:paraId="5C6430F6" w14:textId="60726AD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FF1D3A2" w14:textId="77777777" w:rsidTr="00801AFE">
        <w:tc>
          <w:tcPr>
            <w:tcW w:w="693" w:type="pct"/>
          </w:tcPr>
          <w:p w14:paraId="2EC74D09" w14:textId="696D9DB7"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EE318B4" w14:textId="4CDC1B1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K_W37</w:t>
            </w:r>
          </w:p>
        </w:tc>
        <w:tc>
          <w:tcPr>
            <w:tcW w:w="2990" w:type="pct"/>
            <w:shd w:val="clear" w:color="auto" w:fill="auto"/>
          </w:tcPr>
          <w:p w14:paraId="59378157" w14:textId="1868D75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prowadzenia podstawowych zabiegów reanimacyjnych</w:t>
            </w:r>
          </w:p>
        </w:tc>
        <w:tc>
          <w:tcPr>
            <w:tcW w:w="830" w:type="pct"/>
            <w:shd w:val="clear" w:color="auto" w:fill="auto"/>
          </w:tcPr>
          <w:p w14:paraId="4169B92D" w14:textId="20798ED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0C59694" w14:textId="77777777" w:rsidTr="00801AFE">
        <w:tc>
          <w:tcPr>
            <w:tcW w:w="693" w:type="pct"/>
          </w:tcPr>
          <w:p w14:paraId="3728E967" w14:textId="2993556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78EE3C5" w14:textId="3307337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K_W38</w:t>
            </w:r>
          </w:p>
        </w:tc>
        <w:tc>
          <w:tcPr>
            <w:tcW w:w="2990" w:type="pct"/>
            <w:shd w:val="clear" w:color="auto" w:fill="auto"/>
          </w:tcPr>
          <w:p w14:paraId="7FC4BDC0" w14:textId="0918F26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ergonomiczne uwarunkowania błędów medycznych i zdarzeń niepożądanych w systemie opieki zdrowotnej, ze szczególnym uwzględnieniem interfejsów aparatury medycznej, przestrzeni i organizacji pracy (w tym praca nocna i zmianowa), fizycznego i psychicznego obciążenia pracą</w:t>
            </w:r>
          </w:p>
        </w:tc>
        <w:tc>
          <w:tcPr>
            <w:tcW w:w="830" w:type="pct"/>
            <w:shd w:val="clear" w:color="auto" w:fill="auto"/>
          </w:tcPr>
          <w:p w14:paraId="39B07001" w14:textId="726A056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3E9C5D6" w14:textId="77777777" w:rsidTr="00801AFE">
        <w:tc>
          <w:tcPr>
            <w:tcW w:w="693" w:type="pct"/>
          </w:tcPr>
          <w:p w14:paraId="57322E26" w14:textId="1440C66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B215CFE" w14:textId="364D4ED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K_W39</w:t>
            </w:r>
          </w:p>
        </w:tc>
        <w:tc>
          <w:tcPr>
            <w:tcW w:w="2990" w:type="pct"/>
            <w:shd w:val="clear" w:color="auto" w:fill="auto"/>
          </w:tcPr>
          <w:p w14:paraId="09F9596A" w14:textId="1D191BB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przepisy prawne dotyczące bezpieczeństwa i ochrony zdrowia w procesie kształcenia oraz zasady postępowania w przypadku niebezpiecznego zdarzenia podczas zajęć, w szczególności w jednostkach medycznych i podczas kontaktu z pacjentem</w:t>
            </w:r>
          </w:p>
        </w:tc>
        <w:tc>
          <w:tcPr>
            <w:tcW w:w="830" w:type="pct"/>
            <w:shd w:val="clear" w:color="auto" w:fill="auto"/>
          </w:tcPr>
          <w:p w14:paraId="3DE7E284" w14:textId="685D3F5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P6S_WK</w:t>
            </w:r>
          </w:p>
        </w:tc>
      </w:tr>
      <w:tr w:rsidR="00B55AD8" w:rsidRPr="000B0174" w14:paraId="6AFD6448" w14:textId="77777777" w:rsidTr="00801AFE">
        <w:tc>
          <w:tcPr>
            <w:tcW w:w="693" w:type="pct"/>
          </w:tcPr>
          <w:p w14:paraId="6F648972" w14:textId="10270611"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7EF9C8DB" w14:textId="004A0273" w:rsidR="00B55AD8" w:rsidRPr="000B0174" w:rsidRDefault="00B55AD8"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K_W40</w:t>
            </w:r>
          </w:p>
        </w:tc>
        <w:tc>
          <w:tcPr>
            <w:tcW w:w="2990" w:type="pct"/>
            <w:shd w:val="clear" w:color="auto" w:fill="auto"/>
          </w:tcPr>
          <w:p w14:paraId="4F9B6FDF" w14:textId="324C9EEA" w:rsidR="00B55AD8" w:rsidRPr="000B0174" w:rsidRDefault="00B55AD8" w:rsidP="00B55AD8">
            <w:pPr>
              <w:rPr>
                <w:rFonts w:asciiTheme="minorHAnsi" w:eastAsiaTheme="minorEastAsia" w:hAnsiTheme="minorHAnsi" w:cstheme="minorBidi"/>
                <w:color w:val="000000" w:themeColor="text1"/>
              </w:rPr>
            </w:pPr>
            <w:r w:rsidRPr="00B77E32">
              <w:rPr>
                <w:rFonts w:asciiTheme="minorHAnsi" w:eastAsiaTheme="minorEastAsia" w:hAnsiTheme="minorHAnsi" w:cstheme="minorBidi"/>
                <w:color w:val="000000" w:themeColor="text1"/>
              </w:rPr>
              <w:t xml:space="preserve">zna i rozumie zasady przetwarzania, archiwizacji i bezpiecznego przesyłania medycznych danych cyfrowych, w tym danych obrazowych, oraz podstawy funkcjonowania systemów e-zdrowia i telemedycyny (w szczególności </w:t>
            </w:r>
            <w:proofErr w:type="spellStart"/>
            <w:r w:rsidRPr="00B77E32">
              <w:rPr>
                <w:rFonts w:asciiTheme="minorHAnsi" w:eastAsiaTheme="minorEastAsia" w:hAnsiTheme="minorHAnsi" w:cstheme="minorBidi"/>
                <w:color w:val="000000" w:themeColor="text1"/>
              </w:rPr>
              <w:t>teleradiologii</w:t>
            </w:r>
            <w:proofErr w:type="spellEnd"/>
            <w:r w:rsidRPr="00B77E32">
              <w:rPr>
                <w:rFonts w:asciiTheme="minorHAnsi" w:eastAsiaTheme="minorEastAsia" w:hAnsiTheme="minorHAnsi" w:cstheme="minorBidi"/>
                <w:color w:val="000000" w:themeColor="text1"/>
              </w:rPr>
              <w:t>), z uwzględnieniem standardów informatycznych i ochrony danych medycznych</w:t>
            </w:r>
          </w:p>
        </w:tc>
        <w:tc>
          <w:tcPr>
            <w:tcW w:w="830" w:type="pct"/>
            <w:shd w:val="clear" w:color="auto" w:fill="auto"/>
          </w:tcPr>
          <w:p w14:paraId="191F90A9" w14:textId="40794622" w:rsidR="00B55AD8" w:rsidRPr="000B0174" w:rsidRDefault="00B55AD8" w:rsidP="00B55AD8">
            <w:pPr>
              <w:rPr>
                <w:rFonts w:asciiTheme="minorHAnsi" w:eastAsiaTheme="minorEastAsia" w:hAnsiTheme="minorHAnsi" w:cstheme="minorBidi"/>
                <w:color w:val="000000" w:themeColor="text1"/>
                <w:lang w:val="en-US"/>
              </w:rPr>
            </w:pPr>
            <w:r w:rsidRPr="000B0174">
              <w:rPr>
                <w:rFonts w:asciiTheme="minorHAnsi" w:eastAsiaTheme="minorEastAsia" w:hAnsiTheme="minorHAnsi" w:cstheme="minorBidi"/>
                <w:color w:val="000000" w:themeColor="text1"/>
                <w:lang w:val="en-US"/>
              </w:rPr>
              <w:t>P6S_WK</w:t>
            </w:r>
          </w:p>
        </w:tc>
      </w:tr>
      <w:tr w:rsidR="00B55AD8" w:rsidRPr="000B0174" w14:paraId="18E1D5E6" w14:textId="77777777" w:rsidTr="00801AFE">
        <w:tc>
          <w:tcPr>
            <w:tcW w:w="693" w:type="pct"/>
          </w:tcPr>
          <w:p w14:paraId="1A11DBAB" w14:textId="44206256"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3A24F062" w14:textId="3EB0B5DE"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K_W41</w:t>
            </w:r>
          </w:p>
        </w:tc>
        <w:tc>
          <w:tcPr>
            <w:tcW w:w="2990" w:type="pct"/>
            <w:shd w:val="clear" w:color="auto" w:fill="auto"/>
          </w:tcPr>
          <w:p w14:paraId="3626C175" w14:textId="332AD2A1"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czynności i mechanizmy regulacji narządów i układów człowieka, a także zależności pomiędzy nimi</w:t>
            </w:r>
          </w:p>
        </w:tc>
        <w:tc>
          <w:tcPr>
            <w:tcW w:w="830" w:type="pct"/>
            <w:shd w:val="clear" w:color="auto" w:fill="auto"/>
          </w:tcPr>
          <w:p w14:paraId="07D887E3" w14:textId="58EF02B2" w:rsidR="00B55AD8" w:rsidRPr="00745AE6" w:rsidRDefault="00745AE6"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lang w:val="en-US"/>
              </w:rPr>
              <w:t>P6S_W</w:t>
            </w:r>
            <w:r>
              <w:rPr>
                <w:rFonts w:asciiTheme="minorHAnsi" w:eastAsiaTheme="minorEastAsia" w:hAnsiTheme="minorHAnsi" w:cstheme="minorBidi"/>
                <w:color w:val="000000" w:themeColor="text1"/>
                <w:lang w:val="en-US"/>
              </w:rPr>
              <w:t>G</w:t>
            </w:r>
          </w:p>
        </w:tc>
      </w:tr>
      <w:tr w:rsidR="00B55AD8" w:rsidRPr="000B0174" w14:paraId="39674655" w14:textId="77777777" w:rsidTr="00801AFE">
        <w:tc>
          <w:tcPr>
            <w:tcW w:w="693" w:type="pct"/>
          </w:tcPr>
          <w:p w14:paraId="2549FDAD" w14:textId="296964DF"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22959C95" w14:textId="7260A0A6"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K_W42</w:t>
            </w:r>
          </w:p>
        </w:tc>
        <w:tc>
          <w:tcPr>
            <w:tcW w:w="2990" w:type="pct"/>
            <w:shd w:val="clear" w:color="auto" w:fill="auto"/>
          </w:tcPr>
          <w:p w14:paraId="60A4C596" w14:textId="60B96C5B"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podstawy pobudzenia i przewodzenia w układzie nerwowym, wyższe funkcje nerwowe, a także fizjologię mięśni gładkich, szkieletowych i mięśnia sercowego</w:t>
            </w:r>
          </w:p>
        </w:tc>
        <w:tc>
          <w:tcPr>
            <w:tcW w:w="830" w:type="pct"/>
            <w:shd w:val="clear" w:color="auto" w:fill="auto"/>
          </w:tcPr>
          <w:p w14:paraId="2C3CF3F2" w14:textId="1D0D5CEF" w:rsidR="00B55AD8" w:rsidRPr="000B0174" w:rsidRDefault="00745AE6" w:rsidP="00B55AD8">
            <w:pPr>
              <w:rPr>
                <w:rFonts w:asciiTheme="minorHAnsi" w:eastAsiaTheme="minorEastAsia" w:hAnsiTheme="minorHAnsi" w:cstheme="minorBidi"/>
                <w:color w:val="000000" w:themeColor="text1"/>
                <w:lang w:val="en-US"/>
              </w:rPr>
            </w:pPr>
            <w:r w:rsidRPr="00745AE6">
              <w:rPr>
                <w:rFonts w:asciiTheme="minorHAnsi" w:eastAsiaTheme="minorEastAsia" w:hAnsiTheme="minorHAnsi" w:cstheme="minorBidi"/>
                <w:color w:val="000000" w:themeColor="text1"/>
                <w:lang w:val="en-US"/>
              </w:rPr>
              <w:t>P6S_WG</w:t>
            </w:r>
          </w:p>
        </w:tc>
      </w:tr>
      <w:tr w:rsidR="00B55AD8" w:rsidRPr="000B0174" w14:paraId="3154CA8C" w14:textId="77777777" w:rsidTr="00801AFE">
        <w:tc>
          <w:tcPr>
            <w:tcW w:w="693" w:type="pct"/>
          </w:tcPr>
          <w:p w14:paraId="233138C1" w14:textId="4B4F7A81"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325B1B68" w14:textId="1BF6864B"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K_W43</w:t>
            </w:r>
          </w:p>
        </w:tc>
        <w:tc>
          <w:tcPr>
            <w:tcW w:w="2990" w:type="pct"/>
            <w:shd w:val="clear" w:color="auto" w:fill="auto"/>
          </w:tcPr>
          <w:p w14:paraId="6C372FB5" w14:textId="17D1747D" w:rsidR="00B55AD8" w:rsidRPr="000B0174" w:rsidRDefault="00BA66F8"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sposoby komunikacji między komórkami a macierzą międzykomórkową, szklaki przewodzenia sygnałów w komórce</w:t>
            </w:r>
          </w:p>
        </w:tc>
        <w:tc>
          <w:tcPr>
            <w:tcW w:w="830" w:type="pct"/>
            <w:shd w:val="clear" w:color="auto" w:fill="auto"/>
          </w:tcPr>
          <w:p w14:paraId="1C2E252C" w14:textId="72121F58" w:rsidR="00B55AD8" w:rsidRPr="0005524C" w:rsidRDefault="00745AE6" w:rsidP="00B55AD8">
            <w:pPr>
              <w:rPr>
                <w:rFonts w:asciiTheme="minorHAnsi" w:eastAsiaTheme="minorEastAsia" w:hAnsiTheme="minorHAnsi" w:cstheme="minorBidi"/>
                <w:color w:val="000000" w:themeColor="text1"/>
              </w:rPr>
            </w:pPr>
            <w:r w:rsidRPr="00745AE6">
              <w:rPr>
                <w:rFonts w:asciiTheme="minorHAnsi" w:eastAsiaTheme="minorEastAsia" w:hAnsiTheme="minorHAnsi" w:cstheme="minorBidi"/>
                <w:color w:val="000000" w:themeColor="text1"/>
              </w:rPr>
              <w:t>P6S_WG</w:t>
            </w:r>
          </w:p>
        </w:tc>
      </w:tr>
      <w:tr w:rsidR="00B55AD8" w:rsidRPr="000B0174" w14:paraId="50359FA4" w14:textId="77777777" w:rsidTr="00801AFE">
        <w:tc>
          <w:tcPr>
            <w:tcW w:w="5000" w:type="pct"/>
            <w:gridSpan w:val="4"/>
            <w:shd w:val="pct10" w:color="auto" w:fill="auto"/>
          </w:tcPr>
          <w:p w14:paraId="2A747191" w14:textId="325949AA" w:rsidR="00B55AD8" w:rsidRPr="000B0174" w:rsidRDefault="00B55AD8" w:rsidP="00B55AD8">
            <w:pPr>
              <w:jc w:val="center"/>
              <w:rPr>
                <w:rFonts w:asciiTheme="minorHAnsi" w:hAnsiTheme="minorHAnsi" w:cstheme="minorHAnsi"/>
                <w:b/>
                <w:color w:val="000000" w:themeColor="text1"/>
                <w:sz w:val="24"/>
                <w:szCs w:val="24"/>
              </w:rPr>
            </w:pPr>
            <w:r w:rsidRPr="000B0174">
              <w:rPr>
                <w:rFonts w:asciiTheme="minorHAnsi" w:hAnsiTheme="minorHAnsi" w:cstheme="minorHAnsi"/>
                <w:color w:val="000000" w:themeColor="text1"/>
                <w:sz w:val="24"/>
                <w:szCs w:val="24"/>
              </w:rPr>
              <w:t xml:space="preserve">w zakresie </w:t>
            </w:r>
            <w:r w:rsidRPr="000B0174">
              <w:rPr>
                <w:rFonts w:asciiTheme="minorHAnsi" w:hAnsiTheme="minorHAnsi" w:cstheme="minorHAnsi"/>
                <w:b/>
                <w:bCs/>
                <w:color w:val="000000" w:themeColor="text1"/>
                <w:sz w:val="24"/>
                <w:szCs w:val="24"/>
              </w:rPr>
              <w:t>UMIEJĘTNOŚCI</w:t>
            </w:r>
            <w:r w:rsidRPr="000B0174">
              <w:rPr>
                <w:rFonts w:asciiTheme="minorHAnsi" w:hAnsiTheme="minorHAnsi" w:cstheme="minorHAnsi"/>
                <w:color w:val="000000" w:themeColor="text1"/>
                <w:sz w:val="24"/>
                <w:szCs w:val="24"/>
              </w:rPr>
              <w:t xml:space="preserve"> potrafi:</w:t>
            </w:r>
          </w:p>
        </w:tc>
      </w:tr>
      <w:tr w:rsidR="00B55AD8" w:rsidRPr="000B0174" w14:paraId="5CE43F3D" w14:textId="77777777" w:rsidTr="00801AFE">
        <w:tc>
          <w:tcPr>
            <w:tcW w:w="693" w:type="pct"/>
            <w:tcBorders>
              <w:bottom w:val="single" w:sz="4" w:space="0" w:color="auto"/>
            </w:tcBorders>
          </w:tcPr>
          <w:p w14:paraId="6C2BBE40" w14:textId="29FB774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43A39DC" w14:textId="144FD97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K_U01</w:t>
            </w:r>
          </w:p>
        </w:tc>
        <w:tc>
          <w:tcPr>
            <w:tcW w:w="2990" w:type="pct"/>
            <w:tcBorders>
              <w:bottom w:val="single" w:sz="4" w:space="0" w:color="auto"/>
            </w:tcBorders>
            <w:shd w:val="clear" w:color="auto" w:fill="auto"/>
          </w:tcPr>
          <w:p w14:paraId="38CA7A40" w14:textId="20919C8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wyjaśnić pacjentowi zasady i przebieg procedury diagnostycznej lub terapeutycznej</w:t>
            </w:r>
          </w:p>
        </w:tc>
        <w:tc>
          <w:tcPr>
            <w:tcW w:w="830" w:type="pct"/>
            <w:tcBorders>
              <w:bottom w:val="single" w:sz="4" w:space="0" w:color="auto"/>
            </w:tcBorders>
            <w:shd w:val="clear" w:color="auto" w:fill="auto"/>
          </w:tcPr>
          <w:p w14:paraId="4AC0AE1C" w14:textId="00714F7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P6S_UK</w:t>
            </w:r>
          </w:p>
        </w:tc>
      </w:tr>
      <w:tr w:rsidR="00B55AD8" w:rsidRPr="000B0174" w14:paraId="1E7B9B37" w14:textId="77777777" w:rsidTr="00801AFE">
        <w:tc>
          <w:tcPr>
            <w:tcW w:w="693" w:type="pct"/>
            <w:tcBorders>
              <w:bottom w:val="single" w:sz="4" w:space="0" w:color="auto"/>
            </w:tcBorders>
          </w:tcPr>
          <w:p w14:paraId="57486C95" w14:textId="66AD4FA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107A6926" w14:textId="5656198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K_U02</w:t>
            </w:r>
          </w:p>
        </w:tc>
        <w:tc>
          <w:tcPr>
            <w:tcW w:w="2990" w:type="pct"/>
            <w:tcBorders>
              <w:bottom w:val="single" w:sz="4" w:space="0" w:color="auto"/>
            </w:tcBorders>
            <w:shd w:val="clear" w:color="auto" w:fill="auto"/>
          </w:tcPr>
          <w:p w14:paraId="43208230" w14:textId="0D2E408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skutecznie komunikować się z pacjentami, współpracownikami i innymi pracownikami ochrony zdrowia</w:t>
            </w:r>
          </w:p>
        </w:tc>
        <w:tc>
          <w:tcPr>
            <w:tcW w:w="830" w:type="pct"/>
            <w:tcBorders>
              <w:bottom w:val="single" w:sz="4" w:space="0" w:color="auto"/>
            </w:tcBorders>
            <w:shd w:val="clear" w:color="auto" w:fill="auto"/>
          </w:tcPr>
          <w:p w14:paraId="512F4BCB" w14:textId="1601F97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P6S_UK</w:t>
            </w:r>
          </w:p>
        </w:tc>
      </w:tr>
      <w:tr w:rsidR="00B55AD8" w:rsidRPr="000B0174" w14:paraId="018D73D4" w14:textId="77777777" w:rsidTr="00801AFE">
        <w:tc>
          <w:tcPr>
            <w:tcW w:w="693" w:type="pct"/>
            <w:tcBorders>
              <w:bottom w:val="single" w:sz="4" w:space="0" w:color="auto"/>
            </w:tcBorders>
          </w:tcPr>
          <w:p w14:paraId="24134865" w14:textId="35001E11"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12CD1360" w14:textId="401DF01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K_U03</w:t>
            </w:r>
          </w:p>
        </w:tc>
        <w:tc>
          <w:tcPr>
            <w:tcW w:w="2990" w:type="pct"/>
            <w:tcBorders>
              <w:bottom w:val="single" w:sz="4" w:space="0" w:color="auto"/>
            </w:tcBorders>
            <w:shd w:val="clear" w:color="auto" w:fill="auto"/>
          </w:tcPr>
          <w:p w14:paraId="606D04B1" w14:textId="426E6D4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zaplanować i wykonywać zgodnie ze wskazaniami lekarskimi procedury diagnostyczne i terapeutyczne z zastosowaniem promieniowania jonizującego i niejonizującego</w:t>
            </w:r>
          </w:p>
        </w:tc>
        <w:tc>
          <w:tcPr>
            <w:tcW w:w="830" w:type="pct"/>
            <w:tcBorders>
              <w:bottom w:val="single" w:sz="4" w:space="0" w:color="auto"/>
            </w:tcBorders>
            <w:shd w:val="clear" w:color="auto" w:fill="auto"/>
          </w:tcPr>
          <w:p w14:paraId="5159EAB1" w14:textId="64CC52C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D72F0DA" w14:textId="77777777" w:rsidTr="00801AFE">
        <w:tc>
          <w:tcPr>
            <w:tcW w:w="693" w:type="pct"/>
            <w:tcBorders>
              <w:bottom w:val="single" w:sz="4" w:space="0" w:color="auto"/>
            </w:tcBorders>
          </w:tcPr>
          <w:p w14:paraId="427E4565" w14:textId="608E4558"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013915B4" w14:textId="5791587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K_U04</w:t>
            </w:r>
          </w:p>
        </w:tc>
        <w:tc>
          <w:tcPr>
            <w:tcW w:w="2990" w:type="pct"/>
            <w:tcBorders>
              <w:bottom w:val="single" w:sz="4" w:space="0" w:color="auto"/>
            </w:tcBorders>
            <w:shd w:val="clear" w:color="auto" w:fill="auto"/>
          </w:tcPr>
          <w:p w14:paraId="06023DFC" w14:textId="2164499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aparaturę wykorzystującą promieniowanie jonizujące i niejonizujące</w:t>
            </w:r>
          </w:p>
        </w:tc>
        <w:tc>
          <w:tcPr>
            <w:tcW w:w="830" w:type="pct"/>
            <w:tcBorders>
              <w:bottom w:val="single" w:sz="4" w:space="0" w:color="auto"/>
            </w:tcBorders>
            <w:shd w:val="clear" w:color="auto" w:fill="auto"/>
          </w:tcPr>
          <w:p w14:paraId="1F10AABE" w14:textId="0D8F732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7C7DE551" w14:textId="77777777" w:rsidTr="00801AFE">
        <w:tc>
          <w:tcPr>
            <w:tcW w:w="693" w:type="pct"/>
            <w:tcBorders>
              <w:bottom w:val="single" w:sz="4" w:space="0" w:color="auto"/>
            </w:tcBorders>
          </w:tcPr>
          <w:p w14:paraId="7ABF01AE" w14:textId="32CAA86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0CB06182" w14:textId="7DFC5F9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K_U05</w:t>
            </w:r>
          </w:p>
        </w:tc>
        <w:tc>
          <w:tcPr>
            <w:tcW w:w="2990" w:type="pct"/>
            <w:tcBorders>
              <w:bottom w:val="single" w:sz="4" w:space="0" w:color="auto"/>
            </w:tcBorders>
            <w:shd w:val="clear" w:color="auto" w:fill="auto"/>
          </w:tcPr>
          <w:p w14:paraId="65995DEA" w14:textId="1F68E4AD" w:rsidR="00B55AD8" w:rsidRPr="000B0174" w:rsidRDefault="00B55AD8" w:rsidP="00B55AD8">
            <w:pPr>
              <w:rPr>
                <w:rFonts w:asciiTheme="minorHAnsi" w:hAnsiTheme="minorHAnsi" w:cstheme="minorHAnsi"/>
                <w:color w:val="000000" w:themeColor="text1"/>
                <w:sz w:val="24"/>
                <w:szCs w:val="24"/>
              </w:rPr>
            </w:pPr>
            <w:proofErr w:type="spellStart"/>
            <w:r w:rsidRPr="000B0174">
              <w:rPr>
                <w:rFonts w:asciiTheme="minorHAnsi" w:eastAsiaTheme="minorEastAsia" w:hAnsiTheme="minorHAnsi" w:cstheme="minorBidi"/>
                <w:color w:val="000000" w:themeColor="text1"/>
                <w:lang w:val="en-US"/>
              </w:rPr>
              <w:t>obsługiwać</w:t>
            </w:r>
            <w:proofErr w:type="spellEnd"/>
            <w:r w:rsidRPr="000B0174">
              <w:rPr>
                <w:rFonts w:asciiTheme="minorHAnsi" w:eastAsiaTheme="minorEastAsia" w:hAnsiTheme="minorHAnsi" w:cstheme="minorBidi"/>
                <w:color w:val="000000" w:themeColor="text1"/>
                <w:lang w:val="en-US"/>
              </w:rPr>
              <w:t xml:space="preserve"> </w:t>
            </w:r>
            <w:proofErr w:type="spellStart"/>
            <w:r w:rsidRPr="000B0174">
              <w:rPr>
                <w:rFonts w:asciiTheme="minorHAnsi" w:eastAsiaTheme="minorEastAsia" w:hAnsiTheme="minorHAnsi" w:cstheme="minorBidi"/>
                <w:color w:val="000000" w:themeColor="text1"/>
                <w:lang w:val="en-US"/>
              </w:rPr>
              <w:t>aparaturę</w:t>
            </w:r>
            <w:proofErr w:type="spellEnd"/>
            <w:r w:rsidRPr="000B0174">
              <w:rPr>
                <w:rFonts w:asciiTheme="minorHAnsi" w:eastAsiaTheme="minorEastAsia" w:hAnsiTheme="minorHAnsi" w:cstheme="minorBidi"/>
                <w:color w:val="000000" w:themeColor="text1"/>
                <w:lang w:val="en-US"/>
              </w:rPr>
              <w:t xml:space="preserve"> </w:t>
            </w:r>
            <w:proofErr w:type="spellStart"/>
            <w:r w:rsidRPr="000B0174">
              <w:rPr>
                <w:rFonts w:asciiTheme="minorHAnsi" w:eastAsiaTheme="minorEastAsia" w:hAnsiTheme="minorHAnsi" w:cstheme="minorBidi"/>
                <w:color w:val="000000" w:themeColor="text1"/>
                <w:lang w:val="en-US"/>
              </w:rPr>
              <w:t>radioterapeutyczną</w:t>
            </w:r>
            <w:proofErr w:type="spellEnd"/>
          </w:p>
        </w:tc>
        <w:tc>
          <w:tcPr>
            <w:tcW w:w="830" w:type="pct"/>
            <w:tcBorders>
              <w:bottom w:val="single" w:sz="4" w:space="0" w:color="auto"/>
            </w:tcBorders>
            <w:shd w:val="clear" w:color="auto" w:fill="auto"/>
          </w:tcPr>
          <w:p w14:paraId="47B4C1DC" w14:textId="5341171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641A0EE" w14:textId="77777777" w:rsidTr="00801AFE">
        <w:tc>
          <w:tcPr>
            <w:tcW w:w="693" w:type="pct"/>
            <w:tcBorders>
              <w:bottom w:val="single" w:sz="4" w:space="0" w:color="auto"/>
            </w:tcBorders>
          </w:tcPr>
          <w:p w14:paraId="78C82B47" w14:textId="23AACCC9"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2314CD0" w14:textId="55ED10A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K_U06</w:t>
            </w:r>
          </w:p>
        </w:tc>
        <w:tc>
          <w:tcPr>
            <w:tcW w:w="2990" w:type="pct"/>
            <w:tcBorders>
              <w:bottom w:val="single" w:sz="4" w:space="0" w:color="auto"/>
            </w:tcBorders>
            <w:shd w:val="clear" w:color="auto" w:fill="auto"/>
          </w:tcPr>
          <w:p w14:paraId="285C9185" w14:textId="1619961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aparaturę stosowaną w medycynie nuklearnej</w:t>
            </w:r>
          </w:p>
        </w:tc>
        <w:tc>
          <w:tcPr>
            <w:tcW w:w="830" w:type="pct"/>
            <w:tcBorders>
              <w:bottom w:val="single" w:sz="4" w:space="0" w:color="auto"/>
            </w:tcBorders>
            <w:shd w:val="clear" w:color="auto" w:fill="auto"/>
          </w:tcPr>
          <w:p w14:paraId="02475983" w14:textId="031F1C6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2557B214" w14:textId="77777777" w:rsidTr="00801AFE">
        <w:tc>
          <w:tcPr>
            <w:tcW w:w="693" w:type="pct"/>
            <w:tcBorders>
              <w:bottom w:val="single" w:sz="4" w:space="0" w:color="auto"/>
            </w:tcBorders>
          </w:tcPr>
          <w:p w14:paraId="4908A806" w14:textId="6A7F074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6C22D055" w14:textId="02A5CCC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K_U07</w:t>
            </w:r>
          </w:p>
        </w:tc>
        <w:tc>
          <w:tcPr>
            <w:tcW w:w="2990" w:type="pct"/>
            <w:tcBorders>
              <w:bottom w:val="single" w:sz="4" w:space="0" w:color="auto"/>
            </w:tcBorders>
            <w:shd w:val="clear" w:color="auto" w:fill="auto"/>
          </w:tcPr>
          <w:p w14:paraId="0E9F4B23" w14:textId="6EA0CB7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aparaturę stosowaną w pracowni diagnostyki elektromedycznej</w:t>
            </w:r>
          </w:p>
        </w:tc>
        <w:tc>
          <w:tcPr>
            <w:tcW w:w="830" w:type="pct"/>
            <w:tcBorders>
              <w:bottom w:val="single" w:sz="4" w:space="0" w:color="auto"/>
            </w:tcBorders>
            <w:shd w:val="clear" w:color="auto" w:fill="auto"/>
          </w:tcPr>
          <w:p w14:paraId="101233BE" w14:textId="5B926A5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4751F600" w14:textId="77777777" w:rsidTr="00801AFE">
        <w:tc>
          <w:tcPr>
            <w:tcW w:w="693" w:type="pct"/>
            <w:tcBorders>
              <w:bottom w:val="single" w:sz="4" w:space="0" w:color="auto"/>
            </w:tcBorders>
          </w:tcPr>
          <w:p w14:paraId="28A6614B" w14:textId="2647C501"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lastRenderedPageBreak/>
              <w:t>K</w:t>
            </w:r>
          </w:p>
        </w:tc>
        <w:tc>
          <w:tcPr>
            <w:tcW w:w="487" w:type="pct"/>
            <w:tcBorders>
              <w:bottom w:val="single" w:sz="4" w:space="0" w:color="auto"/>
            </w:tcBorders>
            <w:shd w:val="clear" w:color="auto" w:fill="auto"/>
          </w:tcPr>
          <w:p w14:paraId="11EF32D2" w14:textId="2DAE123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K_U08</w:t>
            </w:r>
          </w:p>
        </w:tc>
        <w:tc>
          <w:tcPr>
            <w:tcW w:w="2990" w:type="pct"/>
            <w:tcBorders>
              <w:bottom w:val="single" w:sz="4" w:space="0" w:color="auto"/>
            </w:tcBorders>
            <w:shd w:val="clear" w:color="auto" w:fill="auto"/>
          </w:tcPr>
          <w:p w14:paraId="207D5B16" w14:textId="29ABB5B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oprawnie wykonywać podstawowe procedury diagnostyczne i terapeutyczne oraz rozpoznawać możliwe artefakty związane z uwarunkowaniami anatomicznymi, fizjologicznymi i środowiskowymi</w:t>
            </w:r>
          </w:p>
        </w:tc>
        <w:tc>
          <w:tcPr>
            <w:tcW w:w="830" w:type="pct"/>
            <w:tcBorders>
              <w:bottom w:val="single" w:sz="4" w:space="0" w:color="auto"/>
            </w:tcBorders>
            <w:shd w:val="clear" w:color="auto" w:fill="auto"/>
          </w:tcPr>
          <w:p w14:paraId="041C28B2" w14:textId="1B06AFA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2B33740" w14:textId="77777777" w:rsidTr="00801AFE">
        <w:tc>
          <w:tcPr>
            <w:tcW w:w="693" w:type="pct"/>
            <w:tcBorders>
              <w:bottom w:val="single" w:sz="4" w:space="0" w:color="auto"/>
            </w:tcBorders>
          </w:tcPr>
          <w:p w14:paraId="130832BC" w14:textId="5F3F3CEA"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C8F1995" w14:textId="09FE722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K_U09</w:t>
            </w:r>
          </w:p>
        </w:tc>
        <w:tc>
          <w:tcPr>
            <w:tcW w:w="2990" w:type="pct"/>
            <w:tcBorders>
              <w:bottom w:val="single" w:sz="4" w:space="0" w:color="auto"/>
            </w:tcBorders>
            <w:shd w:val="clear" w:color="auto" w:fill="auto"/>
          </w:tcPr>
          <w:p w14:paraId="58D54750" w14:textId="3B67A4A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zastosować procedury kontroli jakości aparatury elektromedycznej</w:t>
            </w:r>
          </w:p>
        </w:tc>
        <w:tc>
          <w:tcPr>
            <w:tcW w:w="830" w:type="pct"/>
            <w:tcBorders>
              <w:bottom w:val="single" w:sz="4" w:space="0" w:color="auto"/>
            </w:tcBorders>
            <w:shd w:val="clear" w:color="auto" w:fill="auto"/>
          </w:tcPr>
          <w:p w14:paraId="091DAE45" w14:textId="6A8C6F0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7FB535F7" w14:textId="77777777" w:rsidTr="00801AFE">
        <w:tc>
          <w:tcPr>
            <w:tcW w:w="693" w:type="pct"/>
            <w:tcBorders>
              <w:bottom w:val="single" w:sz="4" w:space="0" w:color="auto"/>
            </w:tcBorders>
          </w:tcPr>
          <w:p w14:paraId="40A8A6FA" w14:textId="1810CBAE"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211A9046" w14:textId="016CF67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K_U10</w:t>
            </w:r>
          </w:p>
        </w:tc>
        <w:tc>
          <w:tcPr>
            <w:tcW w:w="2990" w:type="pct"/>
            <w:tcBorders>
              <w:bottom w:val="single" w:sz="4" w:space="0" w:color="auto"/>
            </w:tcBorders>
            <w:shd w:val="clear" w:color="auto" w:fill="auto"/>
          </w:tcPr>
          <w:p w14:paraId="131DA3E6" w14:textId="122516E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przestrzegać zasad dozymetrii i ochrony radiologicznej</w:t>
            </w:r>
          </w:p>
        </w:tc>
        <w:tc>
          <w:tcPr>
            <w:tcW w:w="830" w:type="pct"/>
            <w:tcBorders>
              <w:bottom w:val="single" w:sz="4" w:space="0" w:color="auto"/>
            </w:tcBorders>
            <w:shd w:val="clear" w:color="auto" w:fill="auto"/>
          </w:tcPr>
          <w:p w14:paraId="7325798E" w14:textId="288D557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45EA425A" w14:textId="77777777" w:rsidTr="00801AFE">
        <w:tc>
          <w:tcPr>
            <w:tcW w:w="693" w:type="pct"/>
            <w:tcBorders>
              <w:bottom w:val="single" w:sz="4" w:space="0" w:color="auto"/>
            </w:tcBorders>
          </w:tcPr>
          <w:p w14:paraId="0B14460D" w14:textId="5762908D"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23D01DB7" w14:textId="4C37051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K_U11</w:t>
            </w:r>
          </w:p>
        </w:tc>
        <w:tc>
          <w:tcPr>
            <w:tcW w:w="2990" w:type="pct"/>
            <w:tcBorders>
              <w:bottom w:val="single" w:sz="4" w:space="0" w:color="auto"/>
            </w:tcBorders>
            <w:shd w:val="clear" w:color="auto" w:fill="auto"/>
          </w:tcPr>
          <w:p w14:paraId="0210C9C7" w14:textId="33EB78A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pozyskiwać informacje z literatury, baz danych oraz innych źródeł, integrować te informacje, interpretować i wyciągać wnioski oraz formułować opinie</w:t>
            </w:r>
          </w:p>
        </w:tc>
        <w:tc>
          <w:tcPr>
            <w:tcW w:w="830" w:type="pct"/>
            <w:tcBorders>
              <w:bottom w:val="single" w:sz="4" w:space="0" w:color="auto"/>
            </w:tcBorders>
            <w:shd w:val="clear" w:color="auto" w:fill="auto"/>
          </w:tcPr>
          <w:p w14:paraId="59199808" w14:textId="51136C0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456F965" w14:textId="77777777" w:rsidTr="00801AFE">
        <w:tc>
          <w:tcPr>
            <w:tcW w:w="693" w:type="pct"/>
            <w:tcBorders>
              <w:bottom w:val="single" w:sz="4" w:space="0" w:color="auto"/>
            </w:tcBorders>
          </w:tcPr>
          <w:p w14:paraId="0086F5A6" w14:textId="7B504FD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548A869E" w14:textId="75CB64D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K_U12</w:t>
            </w:r>
          </w:p>
        </w:tc>
        <w:tc>
          <w:tcPr>
            <w:tcW w:w="2990" w:type="pct"/>
            <w:tcBorders>
              <w:bottom w:val="single" w:sz="4" w:space="0" w:color="auto"/>
            </w:tcBorders>
            <w:shd w:val="clear" w:color="auto" w:fill="auto"/>
          </w:tcPr>
          <w:p w14:paraId="615B46C5" w14:textId="6B805A0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komunikować się w języku angielskim (lub innym języku obcym) zgodne z wymaganiami określonymi dla poziomu B2 Europejskiego Systemu Opisu Kształcenia Językowego</w:t>
            </w:r>
          </w:p>
        </w:tc>
        <w:tc>
          <w:tcPr>
            <w:tcW w:w="830" w:type="pct"/>
            <w:tcBorders>
              <w:bottom w:val="single" w:sz="4" w:space="0" w:color="auto"/>
            </w:tcBorders>
            <w:shd w:val="clear" w:color="auto" w:fill="auto"/>
          </w:tcPr>
          <w:p w14:paraId="05B6E40A" w14:textId="71230C5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P6S_UK</w:t>
            </w:r>
          </w:p>
        </w:tc>
      </w:tr>
      <w:tr w:rsidR="00B55AD8" w:rsidRPr="000B0174" w14:paraId="0117A361" w14:textId="77777777" w:rsidTr="00801AFE">
        <w:tc>
          <w:tcPr>
            <w:tcW w:w="693" w:type="pct"/>
            <w:tcBorders>
              <w:bottom w:val="single" w:sz="4" w:space="0" w:color="auto"/>
            </w:tcBorders>
          </w:tcPr>
          <w:p w14:paraId="6238FF61" w14:textId="32DA8D3C"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FAA1B48" w14:textId="16E7E8A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K_U13</w:t>
            </w:r>
          </w:p>
        </w:tc>
        <w:tc>
          <w:tcPr>
            <w:tcW w:w="2990" w:type="pct"/>
            <w:tcBorders>
              <w:bottom w:val="single" w:sz="4" w:space="0" w:color="auto"/>
            </w:tcBorders>
            <w:shd w:val="clear" w:color="auto" w:fill="auto"/>
          </w:tcPr>
          <w:p w14:paraId="7BE57A56" w14:textId="3609F98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wskazać cechy stanowisk pracy i urządzeń (tzw. błędy ukryte) mogące utrudniać pracę personelu oraz mogące sprzyjać występowaniu błędów medycznych oraz zdarzeń niepożądanych; potrafi korzystać z ergonomicznych list kontrolnych (</w:t>
            </w:r>
            <w:proofErr w:type="spellStart"/>
            <w:r w:rsidRPr="000B0174">
              <w:rPr>
                <w:rFonts w:asciiTheme="minorHAnsi" w:eastAsiaTheme="minorEastAsia" w:hAnsiTheme="minorHAnsi" w:cstheme="minorBidi"/>
                <w:color w:val="000000" w:themeColor="text1"/>
              </w:rPr>
              <w:t>check-lists</w:t>
            </w:r>
            <w:proofErr w:type="spellEnd"/>
            <w:r w:rsidRPr="000B0174">
              <w:rPr>
                <w:rFonts w:asciiTheme="minorHAnsi" w:eastAsiaTheme="minorEastAsia" w:hAnsiTheme="minorHAnsi" w:cstheme="minorBidi"/>
                <w:color w:val="000000" w:themeColor="text1"/>
              </w:rPr>
              <w:t>)</w:t>
            </w:r>
          </w:p>
        </w:tc>
        <w:tc>
          <w:tcPr>
            <w:tcW w:w="830" w:type="pct"/>
            <w:tcBorders>
              <w:bottom w:val="single" w:sz="4" w:space="0" w:color="auto"/>
            </w:tcBorders>
            <w:shd w:val="clear" w:color="auto" w:fill="auto"/>
          </w:tcPr>
          <w:p w14:paraId="2D9325A3" w14:textId="689C9B3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26FFEFC0" w14:textId="77777777" w:rsidTr="00801AFE">
        <w:tc>
          <w:tcPr>
            <w:tcW w:w="693" w:type="pct"/>
            <w:tcBorders>
              <w:bottom w:val="single" w:sz="4" w:space="0" w:color="auto"/>
            </w:tcBorders>
          </w:tcPr>
          <w:p w14:paraId="1CCD6BCE" w14:textId="5D52BE81"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0FAD7656" w14:textId="59D59EE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K_U14</w:t>
            </w:r>
          </w:p>
        </w:tc>
        <w:tc>
          <w:tcPr>
            <w:tcW w:w="2990" w:type="pct"/>
            <w:tcBorders>
              <w:bottom w:val="single" w:sz="4" w:space="0" w:color="auto"/>
            </w:tcBorders>
            <w:shd w:val="clear" w:color="auto" w:fill="auto"/>
          </w:tcPr>
          <w:p w14:paraId="0CA17313" w14:textId="45383BAA" w:rsidR="00B55AD8" w:rsidRPr="000B0174" w:rsidRDefault="00B55AD8" w:rsidP="00B55AD8">
            <w:pPr>
              <w:rPr>
                <w:rFonts w:asciiTheme="minorHAnsi" w:hAnsiTheme="minorHAnsi" w:cstheme="minorHAnsi"/>
                <w:color w:val="000000" w:themeColor="text1"/>
                <w:sz w:val="24"/>
                <w:szCs w:val="24"/>
              </w:rPr>
            </w:pPr>
            <w:proofErr w:type="spellStart"/>
            <w:r w:rsidRPr="000B0174">
              <w:rPr>
                <w:rFonts w:asciiTheme="minorHAnsi" w:eastAsiaTheme="minorEastAsia" w:hAnsiTheme="minorHAnsi" w:cstheme="minorBidi"/>
                <w:color w:val="000000" w:themeColor="text1"/>
                <w:lang w:val="en-US"/>
              </w:rPr>
              <w:t>pracować</w:t>
            </w:r>
            <w:proofErr w:type="spellEnd"/>
            <w:r w:rsidRPr="000B0174">
              <w:rPr>
                <w:rFonts w:asciiTheme="minorHAnsi" w:eastAsiaTheme="minorEastAsia" w:hAnsiTheme="minorHAnsi" w:cstheme="minorBidi"/>
                <w:color w:val="000000" w:themeColor="text1"/>
                <w:lang w:val="en-US"/>
              </w:rPr>
              <w:t xml:space="preserve"> w </w:t>
            </w:r>
            <w:proofErr w:type="spellStart"/>
            <w:r w:rsidRPr="000B0174">
              <w:rPr>
                <w:rFonts w:asciiTheme="minorHAnsi" w:eastAsiaTheme="minorEastAsia" w:hAnsiTheme="minorHAnsi" w:cstheme="minorBidi"/>
                <w:color w:val="000000" w:themeColor="text1"/>
                <w:lang w:val="en-US"/>
              </w:rPr>
              <w:t>zespole</w:t>
            </w:r>
            <w:proofErr w:type="spellEnd"/>
          </w:p>
        </w:tc>
        <w:tc>
          <w:tcPr>
            <w:tcW w:w="830" w:type="pct"/>
            <w:tcBorders>
              <w:bottom w:val="single" w:sz="4" w:space="0" w:color="auto"/>
            </w:tcBorders>
            <w:shd w:val="clear" w:color="auto" w:fill="auto"/>
          </w:tcPr>
          <w:p w14:paraId="28C84B5D" w14:textId="5AFAE5A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BA8C8F1" w14:textId="77777777" w:rsidTr="00801AFE">
        <w:tc>
          <w:tcPr>
            <w:tcW w:w="693" w:type="pct"/>
            <w:tcBorders>
              <w:bottom w:val="single" w:sz="4" w:space="0" w:color="auto"/>
            </w:tcBorders>
          </w:tcPr>
          <w:p w14:paraId="2022700B" w14:textId="4A633CB8"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6431293D" w14:textId="733D889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K_U15</w:t>
            </w:r>
          </w:p>
        </w:tc>
        <w:tc>
          <w:tcPr>
            <w:tcW w:w="2990" w:type="pct"/>
            <w:tcBorders>
              <w:bottom w:val="single" w:sz="4" w:space="0" w:color="auto"/>
            </w:tcBorders>
            <w:shd w:val="clear" w:color="auto" w:fill="auto"/>
          </w:tcPr>
          <w:p w14:paraId="4D0801CB" w14:textId="7AAA837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komputer w zakresie edycji tekstu, analizy statystycznej, gromadzenia i wyszukiwania danych, przygotowania prezentacji</w:t>
            </w:r>
          </w:p>
        </w:tc>
        <w:tc>
          <w:tcPr>
            <w:tcW w:w="830" w:type="pct"/>
            <w:tcBorders>
              <w:bottom w:val="single" w:sz="4" w:space="0" w:color="auto"/>
            </w:tcBorders>
            <w:shd w:val="clear" w:color="auto" w:fill="auto"/>
          </w:tcPr>
          <w:p w14:paraId="4739B385" w14:textId="6648B6E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6BA3D8A0" w14:textId="77777777" w:rsidTr="00801AFE">
        <w:tc>
          <w:tcPr>
            <w:tcW w:w="693" w:type="pct"/>
            <w:tcBorders>
              <w:bottom w:val="single" w:sz="4" w:space="0" w:color="auto"/>
            </w:tcBorders>
          </w:tcPr>
          <w:p w14:paraId="0765DCF1" w14:textId="5C1D4139"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69D9CA49" w14:textId="1AACE03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K_U16</w:t>
            </w:r>
          </w:p>
        </w:tc>
        <w:tc>
          <w:tcPr>
            <w:tcW w:w="2990" w:type="pct"/>
            <w:tcBorders>
              <w:bottom w:val="single" w:sz="4" w:space="0" w:color="auto"/>
            </w:tcBorders>
            <w:shd w:val="clear" w:color="auto" w:fill="auto"/>
          </w:tcPr>
          <w:p w14:paraId="63325053" w14:textId="7A83018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przedstawić wybrane problemy medyczne w formie ustnej lub pisemnej, w formie adekwatnej do poziomu odbiorców</w:t>
            </w:r>
          </w:p>
        </w:tc>
        <w:tc>
          <w:tcPr>
            <w:tcW w:w="830" w:type="pct"/>
            <w:tcBorders>
              <w:bottom w:val="single" w:sz="4" w:space="0" w:color="auto"/>
            </w:tcBorders>
            <w:shd w:val="clear" w:color="auto" w:fill="auto"/>
          </w:tcPr>
          <w:p w14:paraId="1C405905" w14:textId="0E9E364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3949DE5" w14:textId="77777777" w:rsidTr="00801AFE">
        <w:tc>
          <w:tcPr>
            <w:tcW w:w="693" w:type="pct"/>
            <w:tcBorders>
              <w:bottom w:val="single" w:sz="4" w:space="0" w:color="auto"/>
            </w:tcBorders>
          </w:tcPr>
          <w:p w14:paraId="204CC1E3" w14:textId="695C148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BB6F310" w14:textId="7521969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K_U17</w:t>
            </w:r>
          </w:p>
        </w:tc>
        <w:tc>
          <w:tcPr>
            <w:tcW w:w="2990" w:type="pct"/>
            <w:tcBorders>
              <w:bottom w:val="single" w:sz="4" w:space="0" w:color="auto"/>
            </w:tcBorders>
            <w:shd w:val="clear" w:color="auto" w:fill="auto"/>
          </w:tcPr>
          <w:p w14:paraId="74977F3B" w14:textId="0EDEEE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właściwie gospodarować czasem swoim i współpracowników</w:t>
            </w:r>
          </w:p>
        </w:tc>
        <w:tc>
          <w:tcPr>
            <w:tcW w:w="830" w:type="pct"/>
            <w:tcBorders>
              <w:bottom w:val="single" w:sz="4" w:space="0" w:color="auto"/>
            </w:tcBorders>
            <w:shd w:val="clear" w:color="auto" w:fill="auto"/>
          </w:tcPr>
          <w:p w14:paraId="72F8F324" w14:textId="6694302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699BA8B4" w14:textId="77777777" w:rsidTr="00801AFE">
        <w:tc>
          <w:tcPr>
            <w:tcW w:w="693" w:type="pct"/>
            <w:tcBorders>
              <w:bottom w:val="single" w:sz="4" w:space="0" w:color="auto"/>
            </w:tcBorders>
          </w:tcPr>
          <w:p w14:paraId="14564E09" w14:textId="0569156F"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4DFC7D1F" w14:textId="249AC9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K_U18</w:t>
            </w:r>
          </w:p>
        </w:tc>
        <w:tc>
          <w:tcPr>
            <w:tcW w:w="2990" w:type="pct"/>
            <w:tcBorders>
              <w:bottom w:val="single" w:sz="4" w:space="0" w:color="auto"/>
            </w:tcBorders>
            <w:shd w:val="clear" w:color="auto" w:fill="auto"/>
          </w:tcPr>
          <w:p w14:paraId="6A58DD89" w14:textId="1978A56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podejmować czynności w ramach kwalifikowanej pierwszej pomocy</w:t>
            </w:r>
          </w:p>
        </w:tc>
        <w:tc>
          <w:tcPr>
            <w:tcW w:w="830" w:type="pct"/>
            <w:tcBorders>
              <w:bottom w:val="single" w:sz="4" w:space="0" w:color="auto"/>
            </w:tcBorders>
            <w:shd w:val="clear" w:color="auto" w:fill="auto"/>
          </w:tcPr>
          <w:p w14:paraId="6E37B159" w14:textId="5E075DF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69557D5" w14:textId="77777777" w:rsidTr="00801AFE">
        <w:tc>
          <w:tcPr>
            <w:tcW w:w="693" w:type="pct"/>
            <w:tcBorders>
              <w:bottom w:val="single" w:sz="4" w:space="0" w:color="auto"/>
            </w:tcBorders>
          </w:tcPr>
          <w:p w14:paraId="68EF86D9" w14:textId="2B68069D"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48151750" w14:textId="6139476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K_U19</w:t>
            </w:r>
          </w:p>
        </w:tc>
        <w:tc>
          <w:tcPr>
            <w:tcW w:w="2990" w:type="pct"/>
            <w:tcBorders>
              <w:bottom w:val="single" w:sz="4" w:space="0" w:color="auto"/>
            </w:tcBorders>
            <w:shd w:val="clear" w:color="auto" w:fill="auto"/>
          </w:tcPr>
          <w:p w14:paraId="6C2C21CA" w14:textId="5095EE4F" w:rsidR="00B55AD8" w:rsidRPr="000B0174" w:rsidRDefault="00B55AD8" w:rsidP="00B55AD8">
            <w:pPr>
              <w:rPr>
                <w:rFonts w:asciiTheme="minorHAnsi" w:hAnsiTheme="minorHAnsi" w:cstheme="minorHAnsi"/>
                <w:color w:val="000000" w:themeColor="text1"/>
                <w:sz w:val="24"/>
                <w:szCs w:val="24"/>
              </w:rPr>
            </w:pPr>
            <w:r w:rsidRPr="002B48FD">
              <w:rPr>
                <w:rFonts w:asciiTheme="minorHAnsi" w:eastAsiaTheme="minorEastAsia" w:hAnsiTheme="minorHAnsi" w:cstheme="minorBidi"/>
              </w:rPr>
              <w:t>wykonać rekonstrukcje obrazów źródłowych w różnych metodach obrazowania, archiwizować, zapisywać na różnych nośnikach i odtwarzać dane obrazowe pacjenta</w:t>
            </w:r>
          </w:p>
        </w:tc>
        <w:tc>
          <w:tcPr>
            <w:tcW w:w="830" w:type="pct"/>
            <w:tcBorders>
              <w:bottom w:val="single" w:sz="4" w:space="0" w:color="auto"/>
            </w:tcBorders>
            <w:shd w:val="clear" w:color="auto" w:fill="auto"/>
          </w:tcPr>
          <w:p w14:paraId="74193864" w14:textId="5BADCA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23EC984" w14:textId="77777777" w:rsidTr="00801AFE">
        <w:tc>
          <w:tcPr>
            <w:tcW w:w="693" w:type="pct"/>
            <w:tcBorders>
              <w:bottom w:val="single" w:sz="4" w:space="0" w:color="auto"/>
            </w:tcBorders>
          </w:tcPr>
          <w:p w14:paraId="2BBE088C" w14:textId="50D26CD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45AA76B" w14:textId="6D75E12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K_U20</w:t>
            </w:r>
          </w:p>
        </w:tc>
        <w:tc>
          <w:tcPr>
            <w:tcW w:w="2990" w:type="pct"/>
            <w:tcBorders>
              <w:bottom w:val="single" w:sz="4" w:space="0" w:color="auto"/>
            </w:tcBorders>
            <w:shd w:val="clear" w:color="auto" w:fill="auto"/>
          </w:tcPr>
          <w:p w14:paraId="14D5956E" w14:textId="43AC60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interpretować i stosować przepisy prawne regulujące wykonywanie zawodu i udzielania świadczeń zdrowotnych</w:t>
            </w:r>
          </w:p>
        </w:tc>
        <w:tc>
          <w:tcPr>
            <w:tcW w:w="830" w:type="pct"/>
            <w:tcBorders>
              <w:bottom w:val="single" w:sz="4" w:space="0" w:color="auto"/>
            </w:tcBorders>
            <w:shd w:val="clear" w:color="auto" w:fill="auto"/>
          </w:tcPr>
          <w:p w14:paraId="60D26377" w14:textId="3546A87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748BD7CF" w14:textId="77777777" w:rsidTr="00801AFE">
        <w:tc>
          <w:tcPr>
            <w:tcW w:w="693" w:type="pct"/>
            <w:tcBorders>
              <w:bottom w:val="single" w:sz="4" w:space="0" w:color="auto"/>
            </w:tcBorders>
          </w:tcPr>
          <w:p w14:paraId="097AD5B4" w14:textId="681C12DA"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48650A7F" w14:textId="5E4CB7F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K_U21</w:t>
            </w:r>
          </w:p>
        </w:tc>
        <w:tc>
          <w:tcPr>
            <w:tcW w:w="2990" w:type="pct"/>
            <w:tcBorders>
              <w:bottom w:val="single" w:sz="4" w:space="0" w:color="auto"/>
            </w:tcBorders>
            <w:shd w:val="clear" w:color="auto" w:fill="auto"/>
          </w:tcPr>
          <w:p w14:paraId="67507523" w14:textId="47071B2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rozpoznać stan nagłego zagrożenia zdrowia/życia</w:t>
            </w:r>
          </w:p>
        </w:tc>
        <w:tc>
          <w:tcPr>
            <w:tcW w:w="830" w:type="pct"/>
            <w:tcBorders>
              <w:bottom w:val="single" w:sz="4" w:space="0" w:color="auto"/>
            </w:tcBorders>
            <w:shd w:val="clear" w:color="auto" w:fill="auto"/>
          </w:tcPr>
          <w:p w14:paraId="14AAB91A" w14:textId="72B9E33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3B3369D3" w14:textId="77777777" w:rsidTr="00801AFE">
        <w:tc>
          <w:tcPr>
            <w:tcW w:w="693" w:type="pct"/>
            <w:tcBorders>
              <w:bottom w:val="single" w:sz="4" w:space="0" w:color="auto"/>
            </w:tcBorders>
          </w:tcPr>
          <w:p w14:paraId="400C9635" w14:textId="180C360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DEB37A3" w14:textId="403979B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K_U22</w:t>
            </w:r>
          </w:p>
        </w:tc>
        <w:tc>
          <w:tcPr>
            <w:tcW w:w="2990" w:type="pct"/>
            <w:tcBorders>
              <w:bottom w:val="single" w:sz="4" w:space="0" w:color="auto"/>
            </w:tcBorders>
            <w:shd w:val="clear" w:color="auto" w:fill="auto"/>
          </w:tcPr>
          <w:p w14:paraId="03C22D87" w14:textId="76A99CB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rozpoznać struktury anatomiczne w technikach obrazowania z zastosowaniem promieniowania jonizującego i niejonizującego</w:t>
            </w:r>
          </w:p>
        </w:tc>
        <w:tc>
          <w:tcPr>
            <w:tcW w:w="830" w:type="pct"/>
            <w:tcBorders>
              <w:bottom w:val="single" w:sz="4" w:space="0" w:color="auto"/>
            </w:tcBorders>
            <w:shd w:val="clear" w:color="auto" w:fill="auto"/>
          </w:tcPr>
          <w:p w14:paraId="4B594831" w14:textId="604E130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5C7E973" w14:textId="77777777" w:rsidTr="00801AFE">
        <w:tc>
          <w:tcPr>
            <w:tcW w:w="693" w:type="pct"/>
            <w:tcBorders>
              <w:bottom w:val="single" w:sz="4" w:space="0" w:color="auto"/>
            </w:tcBorders>
          </w:tcPr>
          <w:p w14:paraId="5237B0AD" w14:textId="27805AB2"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D81C719" w14:textId="77FFEB5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K_U23</w:t>
            </w:r>
          </w:p>
        </w:tc>
        <w:tc>
          <w:tcPr>
            <w:tcW w:w="2990" w:type="pct"/>
            <w:tcBorders>
              <w:bottom w:val="single" w:sz="4" w:space="0" w:color="auto"/>
            </w:tcBorders>
            <w:shd w:val="clear" w:color="auto" w:fill="auto"/>
          </w:tcPr>
          <w:p w14:paraId="36BFD34A" w14:textId="63EE8B8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rozpoznać podstawowe patologie w technikach obrazowania z zastosowaniem promieniowania jonizującego i niejonizującego</w:t>
            </w:r>
          </w:p>
        </w:tc>
        <w:tc>
          <w:tcPr>
            <w:tcW w:w="830" w:type="pct"/>
            <w:tcBorders>
              <w:bottom w:val="single" w:sz="4" w:space="0" w:color="auto"/>
            </w:tcBorders>
            <w:shd w:val="clear" w:color="auto" w:fill="auto"/>
          </w:tcPr>
          <w:p w14:paraId="7819831D" w14:textId="2E3D35A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4421A194" w14:textId="77777777" w:rsidTr="00801AFE">
        <w:tc>
          <w:tcPr>
            <w:tcW w:w="693" w:type="pct"/>
            <w:tcBorders>
              <w:bottom w:val="single" w:sz="4" w:space="0" w:color="auto"/>
            </w:tcBorders>
          </w:tcPr>
          <w:p w14:paraId="09373C82" w14:textId="02241717"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27190C9D" w14:textId="2FF3BAA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K_U24</w:t>
            </w:r>
          </w:p>
        </w:tc>
        <w:tc>
          <w:tcPr>
            <w:tcW w:w="2990" w:type="pct"/>
            <w:tcBorders>
              <w:bottom w:val="single" w:sz="4" w:space="0" w:color="auto"/>
            </w:tcBorders>
            <w:shd w:val="clear" w:color="auto" w:fill="auto"/>
          </w:tcPr>
          <w:p w14:paraId="07059E28" w14:textId="516C5CF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zidentyfikować potencjalne zagrożenia dla życia i zdrowia, zachować się adekwatnie do zaistniałego zagrożenia, a także ocenić swoje możliwości podczas udzielania pierwszej pomocy</w:t>
            </w:r>
          </w:p>
        </w:tc>
        <w:tc>
          <w:tcPr>
            <w:tcW w:w="830" w:type="pct"/>
            <w:tcBorders>
              <w:bottom w:val="single" w:sz="4" w:space="0" w:color="auto"/>
            </w:tcBorders>
            <w:shd w:val="clear" w:color="auto" w:fill="auto"/>
          </w:tcPr>
          <w:p w14:paraId="7D912411" w14:textId="7B1A5D1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5524C" w14:paraId="61DE477E" w14:textId="77777777" w:rsidTr="00801AFE">
        <w:tc>
          <w:tcPr>
            <w:tcW w:w="693" w:type="pct"/>
            <w:tcBorders>
              <w:bottom w:val="single" w:sz="4" w:space="0" w:color="auto"/>
            </w:tcBorders>
          </w:tcPr>
          <w:p w14:paraId="10D3D3E5" w14:textId="2477CBC8" w:rsidR="00B55AD8" w:rsidRPr="0005524C" w:rsidRDefault="00B55AD8" w:rsidP="00B55AD8">
            <w:pPr>
              <w:rPr>
                <w:rFonts w:asciiTheme="minorHAnsi" w:hAnsiTheme="minorHAnsi" w:cstheme="minorHAnsi"/>
                <w:color w:val="000000" w:themeColor="text1"/>
              </w:rPr>
            </w:pPr>
            <w:r w:rsidRPr="0005524C">
              <w:rPr>
                <w:rFonts w:asciiTheme="minorHAnsi" w:hAnsiTheme="minorHAnsi" w:cstheme="minorHAnsi"/>
                <w:color w:val="000000" w:themeColor="text1"/>
              </w:rPr>
              <w:t>K</w:t>
            </w:r>
          </w:p>
        </w:tc>
        <w:tc>
          <w:tcPr>
            <w:tcW w:w="487" w:type="pct"/>
            <w:tcBorders>
              <w:bottom w:val="single" w:sz="4" w:space="0" w:color="auto"/>
            </w:tcBorders>
            <w:shd w:val="clear" w:color="auto" w:fill="auto"/>
          </w:tcPr>
          <w:p w14:paraId="3B5AE38C" w14:textId="6E069C29" w:rsidR="00B55AD8" w:rsidRPr="0005524C" w:rsidRDefault="00B55AD8" w:rsidP="00B55AD8">
            <w:pPr>
              <w:rPr>
                <w:rFonts w:asciiTheme="minorHAnsi" w:hAnsiTheme="minorHAnsi" w:cstheme="minorHAnsi"/>
                <w:color w:val="000000" w:themeColor="text1"/>
              </w:rPr>
            </w:pPr>
            <w:r w:rsidRPr="0005524C">
              <w:rPr>
                <w:rFonts w:asciiTheme="minorHAnsi" w:hAnsiTheme="minorHAnsi" w:cstheme="minorHAnsi"/>
                <w:color w:val="000000" w:themeColor="text1"/>
              </w:rPr>
              <w:t>K_U25</w:t>
            </w:r>
          </w:p>
        </w:tc>
        <w:tc>
          <w:tcPr>
            <w:tcW w:w="2990" w:type="pct"/>
            <w:tcBorders>
              <w:bottom w:val="single" w:sz="4" w:space="0" w:color="auto"/>
            </w:tcBorders>
            <w:shd w:val="clear" w:color="auto" w:fill="auto"/>
          </w:tcPr>
          <w:p w14:paraId="28D84A47" w14:textId="7DF12CB3" w:rsidR="00B55AD8" w:rsidRPr="0005524C" w:rsidRDefault="00B55AD8" w:rsidP="00B55AD8">
            <w:pPr>
              <w:rPr>
                <w:rFonts w:asciiTheme="minorHAnsi" w:hAnsiTheme="minorHAnsi" w:cstheme="minorHAnsi"/>
                <w:color w:val="000000" w:themeColor="text1"/>
              </w:rPr>
            </w:pPr>
            <w:r w:rsidRPr="00B77E32">
              <w:rPr>
                <w:rFonts w:asciiTheme="minorHAnsi" w:eastAsiaTheme="minorEastAsia" w:hAnsiTheme="minorHAnsi" w:cstheme="minorBidi"/>
                <w:color w:val="000000" w:themeColor="text1"/>
              </w:rPr>
              <w:t xml:space="preserve">potrafi wyszukiwać, analizować i prezentować informacje dotyczące rozwiązań </w:t>
            </w:r>
            <w:proofErr w:type="spellStart"/>
            <w:r w:rsidRPr="00B77E32">
              <w:rPr>
                <w:rFonts w:asciiTheme="minorHAnsi" w:eastAsiaTheme="minorEastAsia" w:hAnsiTheme="minorHAnsi" w:cstheme="minorBidi"/>
                <w:color w:val="000000" w:themeColor="text1"/>
              </w:rPr>
              <w:t>telemedycznych</w:t>
            </w:r>
            <w:proofErr w:type="spellEnd"/>
            <w:r w:rsidRPr="00B77E32">
              <w:rPr>
                <w:rFonts w:asciiTheme="minorHAnsi" w:eastAsiaTheme="minorEastAsia" w:hAnsiTheme="minorHAnsi" w:cstheme="minorBidi"/>
                <w:color w:val="000000" w:themeColor="text1"/>
              </w:rPr>
              <w:t xml:space="preserve"> i systemów e-zdrowia, w tym cyfrowego obiegu i wymiany danych medycznych, oraz uczestniczyć w merytorycznej dyskusji na temat ich znaczenia i zastosowania w ochronie zdrowia.</w:t>
            </w:r>
          </w:p>
        </w:tc>
        <w:tc>
          <w:tcPr>
            <w:tcW w:w="830" w:type="pct"/>
            <w:tcBorders>
              <w:bottom w:val="single" w:sz="4" w:space="0" w:color="auto"/>
            </w:tcBorders>
            <w:shd w:val="clear" w:color="auto" w:fill="auto"/>
          </w:tcPr>
          <w:p w14:paraId="0CA64629" w14:textId="42A91443" w:rsidR="00B55AD8" w:rsidRPr="0005524C" w:rsidRDefault="00B55AD8" w:rsidP="00B55AD8">
            <w:pPr>
              <w:rPr>
                <w:rFonts w:asciiTheme="minorHAnsi" w:hAnsiTheme="minorHAnsi" w:cstheme="minorHAnsi"/>
                <w:color w:val="000000" w:themeColor="text1"/>
              </w:rPr>
            </w:pPr>
            <w:r w:rsidRPr="000B0174">
              <w:rPr>
                <w:rFonts w:asciiTheme="minorHAnsi" w:eastAsiaTheme="minorEastAsia" w:hAnsiTheme="minorHAnsi" w:cstheme="minorBidi"/>
                <w:color w:val="000000" w:themeColor="text1"/>
                <w:lang w:val="en-US"/>
              </w:rPr>
              <w:t>P6S_UO</w:t>
            </w:r>
          </w:p>
        </w:tc>
      </w:tr>
      <w:tr w:rsidR="00B55AD8" w:rsidRPr="000B0174" w14:paraId="779DD227" w14:textId="77777777" w:rsidTr="00801AFE">
        <w:tc>
          <w:tcPr>
            <w:tcW w:w="5000" w:type="pct"/>
            <w:gridSpan w:val="4"/>
            <w:shd w:val="pct10" w:color="auto" w:fill="auto"/>
          </w:tcPr>
          <w:p w14:paraId="40EDA348" w14:textId="6BA981ED" w:rsidR="00B55AD8" w:rsidRPr="000B0174" w:rsidRDefault="00B55AD8" w:rsidP="00B55AD8">
            <w:pPr>
              <w:jc w:val="center"/>
              <w:rPr>
                <w:rFonts w:asciiTheme="minorHAnsi" w:hAnsiTheme="minorHAnsi" w:cstheme="minorHAnsi"/>
                <w:bCs/>
                <w:color w:val="000000" w:themeColor="text1"/>
                <w:sz w:val="24"/>
                <w:szCs w:val="24"/>
              </w:rPr>
            </w:pPr>
            <w:r w:rsidRPr="000B0174">
              <w:rPr>
                <w:rFonts w:asciiTheme="minorHAnsi" w:hAnsiTheme="minorHAnsi" w:cstheme="minorHAnsi"/>
                <w:bCs/>
                <w:color w:val="000000" w:themeColor="text1"/>
                <w:sz w:val="24"/>
                <w:szCs w:val="24"/>
              </w:rPr>
              <w:t xml:space="preserve">w zakresie </w:t>
            </w:r>
            <w:r w:rsidRPr="000B0174">
              <w:rPr>
                <w:rFonts w:asciiTheme="minorHAnsi" w:hAnsiTheme="minorHAnsi" w:cstheme="minorHAnsi"/>
                <w:b/>
                <w:color w:val="000000" w:themeColor="text1"/>
                <w:sz w:val="24"/>
                <w:szCs w:val="24"/>
              </w:rPr>
              <w:t>KOMPETENCJI SPOŁECZNYCH</w:t>
            </w:r>
            <w:r w:rsidRPr="000B0174">
              <w:rPr>
                <w:rFonts w:asciiTheme="minorHAnsi" w:hAnsiTheme="minorHAnsi" w:cstheme="minorHAnsi"/>
                <w:bCs/>
                <w:color w:val="000000" w:themeColor="text1"/>
                <w:sz w:val="24"/>
                <w:szCs w:val="24"/>
              </w:rPr>
              <w:t xml:space="preserve"> jest gotów do:</w:t>
            </w:r>
          </w:p>
        </w:tc>
      </w:tr>
      <w:tr w:rsidR="00B55AD8" w:rsidRPr="000B0174" w14:paraId="04904C37" w14:textId="77777777" w:rsidTr="00801AFE">
        <w:tc>
          <w:tcPr>
            <w:tcW w:w="693" w:type="pct"/>
          </w:tcPr>
          <w:p w14:paraId="065771A9" w14:textId="459CA69E"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C940991" w14:textId="1EF82CE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K_K01</w:t>
            </w:r>
          </w:p>
        </w:tc>
        <w:tc>
          <w:tcPr>
            <w:tcW w:w="2990" w:type="pct"/>
            <w:shd w:val="clear" w:color="auto" w:fill="auto"/>
          </w:tcPr>
          <w:p w14:paraId="563FF2FD" w14:textId="152B20D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stałego doskonalenia się</w:t>
            </w:r>
          </w:p>
        </w:tc>
        <w:tc>
          <w:tcPr>
            <w:tcW w:w="830" w:type="pct"/>
            <w:shd w:val="clear" w:color="auto" w:fill="auto"/>
          </w:tcPr>
          <w:p w14:paraId="6E59C2BA" w14:textId="21AB40E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70EC9DF6" w14:textId="77777777" w:rsidTr="00801AFE">
        <w:tc>
          <w:tcPr>
            <w:tcW w:w="693" w:type="pct"/>
          </w:tcPr>
          <w:p w14:paraId="0834658F" w14:textId="25B0CBA6"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EC88A29" w14:textId="31DFD70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K_K02</w:t>
            </w:r>
          </w:p>
        </w:tc>
        <w:tc>
          <w:tcPr>
            <w:tcW w:w="2990" w:type="pct"/>
            <w:shd w:val="clear" w:color="auto" w:fill="auto"/>
          </w:tcPr>
          <w:p w14:paraId="5E6918DD" w14:textId="3298C20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zwrócenia się do ekspertów, posiada świadomość własnych ograniczeń</w:t>
            </w:r>
          </w:p>
        </w:tc>
        <w:tc>
          <w:tcPr>
            <w:tcW w:w="830" w:type="pct"/>
            <w:shd w:val="clear" w:color="auto" w:fill="auto"/>
          </w:tcPr>
          <w:p w14:paraId="00EBCB8D" w14:textId="41E666C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697B4770" w14:textId="77777777" w:rsidTr="00801AFE">
        <w:tc>
          <w:tcPr>
            <w:tcW w:w="693" w:type="pct"/>
          </w:tcPr>
          <w:p w14:paraId="7FB3A5D4" w14:textId="0A81676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074D9FC" w14:textId="73495FC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K_K03</w:t>
            </w:r>
          </w:p>
        </w:tc>
        <w:tc>
          <w:tcPr>
            <w:tcW w:w="2990" w:type="pct"/>
            <w:shd w:val="clear" w:color="auto" w:fill="auto"/>
          </w:tcPr>
          <w:p w14:paraId="5DDB620D" w14:textId="2957AD0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działania w warunkach niepewności i stresu</w:t>
            </w:r>
          </w:p>
        </w:tc>
        <w:tc>
          <w:tcPr>
            <w:tcW w:w="830" w:type="pct"/>
            <w:shd w:val="clear" w:color="auto" w:fill="auto"/>
          </w:tcPr>
          <w:p w14:paraId="444D6DD4" w14:textId="3F02310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24F5023E" w14:textId="77777777" w:rsidTr="00801AFE">
        <w:tc>
          <w:tcPr>
            <w:tcW w:w="693" w:type="pct"/>
          </w:tcPr>
          <w:p w14:paraId="3865B3F7" w14:textId="216810C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9708355" w14:textId="60ECBB5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K_K04</w:t>
            </w:r>
          </w:p>
        </w:tc>
        <w:tc>
          <w:tcPr>
            <w:tcW w:w="2990" w:type="pct"/>
            <w:shd w:val="clear" w:color="auto" w:fill="auto"/>
          </w:tcPr>
          <w:p w14:paraId="2C6B2015" w14:textId="2394D6E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stawiania dobra pacjenta na pierwszym miejscu</w:t>
            </w:r>
          </w:p>
        </w:tc>
        <w:tc>
          <w:tcPr>
            <w:tcW w:w="830" w:type="pct"/>
            <w:shd w:val="clear" w:color="auto" w:fill="auto"/>
          </w:tcPr>
          <w:p w14:paraId="24BA950E" w14:textId="52204EC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7747631A" w14:textId="77777777" w:rsidTr="00801AFE">
        <w:tc>
          <w:tcPr>
            <w:tcW w:w="693" w:type="pct"/>
          </w:tcPr>
          <w:p w14:paraId="38F963B0" w14:textId="3057F3D7"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lastRenderedPageBreak/>
              <w:t>K</w:t>
            </w:r>
          </w:p>
        </w:tc>
        <w:tc>
          <w:tcPr>
            <w:tcW w:w="487" w:type="pct"/>
            <w:shd w:val="clear" w:color="auto" w:fill="auto"/>
          </w:tcPr>
          <w:p w14:paraId="6663DB4A" w14:textId="74DB2B3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K_K05</w:t>
            </w:r>
          </w:p>
        </w:tc>
        <w:tc>
          <w:tcPr>
            <w:tcW w:w="2990" w:type="pct"/>
            <w:shd w:val="clear" w:color="auto" w:fill="auto"/>
          </w:tcPr>
          <w:p w14:paraId="1FE08CC3" w14:textId="2004559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okazywania szacunku pacjentowi i zrozumienia dla różnic światopoglądowych i kulturowych</w:t>
            </w:r>
          </w:p>
        </w:tc>
        <w:tc>
          <w:tcPr>
            <w:tcW w:w="830" w:type="pct"/>
            <w:shd w:val="clear" w:color="auto" w:fill="auto"/>
          </w:tcPr>
          <w:p w14:paraId="0484D761" w14:textId="3C7B3C0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7C4A3FF7" w14:textId="77777777" w:rsidTr="00801AFE">
        <w:tc>
          <w:tcPr>
            <w:tcW w:w="693" w:type="pct"/>
          </w:tcPr>
          <w:p w14:paraId="119965DA" w14:textId="39324145"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8B1C580" w14:textId="171551B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K_K06</w:t>
            </w:r>
          </w:p>
        </w:tc>
        <w:tc>
          <w:tcPr>
            <w:tcW w:w="2990" w:type="pct"/>
            <w:shd w:val="clear" w:color="auto" w:fill="auto"/>
          </w:tcPr>
          <w:p w14:paraId="26F26617" w14:textId="6153A81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przestrzegania tajemnicy zawodowej i służbowej oraz przepisów, regulaminów i zarządzeń obowiązujących w miejscu pracy, w szczególności praw pacjenta</w:t>
            </w:r>
          </w:p>
        </w:tc>
        <w:tc>
          <w:tcPr>
            <w:tcW w:w="830" w:type="pct"/>
            <w:shd w:val="clear" w:color="auto" w:fill="auto"/>
          </w:tcPr>
          <w:p w14:paraId="3C4348BD" w14:textId="5EBBA00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38DC4818" w14:textId="77777777" w:rsidTr="00801AFE">
        <w:tc>
          <w:tcPr>
            <w:tcW w:w="693" w:type="pct"/>
          </w:tcPr>
          <w:p w14:paraId="54CB597B" w14:textId="57FEB67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784E79B" w14:textId="27EDB69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K_K07</w:t>
            </w:r>
          </w:p>
        </w:tc>
        <w:tc>
          <w:tcPr>
            <w:tcW w:w="2990" w:type="pct"/>
            <w:shd w:val="clear" w:color="auto" w:fill="auto"/>
          </w:tcPr>
          <w:p w14:paraId="50B60F55" w14:textId="6164635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współpracy z przedstawicielami innych zawodów w zakresie ochrony zdrowia</w:t>
            </w:r>
          </w:p>
        </w:tc>
        <w:tc>
          <w:tcPr>
            <w:tcW w:w="830" w:type="pct"/>
            <w:shd w:val="clear" w:color="auto" w:fill="auto"/>
          </w:tcPr>
          <w:p w14:paraId="73770A8A" w14:textId="5EF8110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20744486" w14:textId="77777777" w:rsidTr="00801AFE">
        <w:tc>
          <w:tcPr>
            <w:tcW w:w="693" w:type="pct"/>
          </w:tcPr>
          <w:p w14:paraId="4BB923A9" w14:textId="61AA576E"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5C69336" w14:textId="6581E2F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K_K08</w:t>
            </w:r>
          </w:p>
        </w:tc>
        <w:tc>
          <w:tcPr>
            <w:tcW w:w="2990" w:type="pct"/>
            <w:shd w:val="clear" w:color="auto" w:fill="auto"/>
          </w:tcPr>
          <w:p w14:paraId="5E0A7E4B" w14:textId="634379B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przekazywania społeczeństwu informacji o osiągnięciach naukowych związanych z reprezentowaną dziedziną wiedzy</w:t>
            </w:r>
          </w:p>
        </w:tc>
        <w:tc>
          <w:tcPr>
            <w:tcW w:w="830" w:type="pct"/>
            <w:shd w:val="clear" w:color="auto" w:fill="auto"/>
          </w:tcPr>
          <w:p w14:paraId="539BF0DE" w14:textId="6DB3030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3F6CC9AC" w14:textId="77777777" w:rsidTr="00801AFE">
        <w:tc>
          <w:tcPr>
            <w:tcW w:w="693" w:type="pct"/>
          </w:tcPr>
          <w:p w14:paraId="155FF2C9" w14:textId="5EE9084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7759449" w14:textId="42EE0FF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K_K09</w:t>
            </w:r>
          </w:p>
        </w:tc>
        <w:tc>
          <w:tcPr>
            <w:tcW w:w="2990" w:type="pct"/>
            <w:shd w:val="clear" w:color="auto" w:fill="auto"/>
          </w:tcPr>
          <w:p w14:paraId="64C6728F" w14:textId="2EA1200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właściwej organizacji pracy własnej oraz współdziałania i pracy w grupie</w:t>
            </w:r>
          </w:p>
        </w:tc>
        <w:tc>
          <w:tcPr>
            <w:tcW w:w="830" w:type="pct"/>
            <w:shd w:val="clear" w:color="auto" w:fill="auto"/>
          </w:tcPr>
          <w:p w14:paraId="2C25C113" w14:textId="07870AB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3D9B35ED" w14:textId="77777777" w:rsidTr="00801AFE">
        <w:tc>
          <w:tcPr>
            <w:tcW w:w="693" w:type="pct"/>
          </w:tcPr>
          <w:p w14:paraId="5E111ED6" w14:textId="156B7852"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B81A82C" w14:textId="41E6C9C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K_K10</w:t>
            </w:r>
          </w:p>
        </w:tc>
        <w:tc>
          <w:tcPr>
            <w:tcW w:w="2990" w:type="pct"/>
            <w:shd w:val="clear" w:color="auto" w:fill="auto"/>
          </w:tcPr>
          <w:p w14:paraId="481D6DE9" w14:textId="7657398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brania odpowiedzialności za własne działania</w:t>
            </w:r>
          </w:p>
        </w:tc>
        <w:tc>
          <w:tcPr>
            <w:tcW w:w="830" w:type="pct"/>
            <w:shd w:val="clear" w:color="auto" w:fill="auto"/>
          </w:tcPr>
          <w:p w14:paraId="2C0E59E3" w14:textId="62B1ED2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1F5FC0E8" w14:textId="77777777" w:rsidTr="00801AFE">
        <w:tc>
          <w:tcPr>
            <w:tcW w:w="693" w:type="pct"/>
          </w:tcPr>
          <w:p w14:paraId="4E48977B" w14:textId="56F3920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1E830B6" w14:textId="37784A0A" w:rsidR="00B55AD8" w:rsidRPr="000B0174" w:rsidRDefault="00B55AD8"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rPr>
              <w:t>K_K11</w:t>
            </w:r>
          </w:p>
        </w:tc>
        <w:tc>
          <w:tcPr>
            <w:tcW w:w="2990" w:type="pct"/>
            <w:shd w:val="clear" w:color="auto" w:fill="auto"/>
          </w:tcPr>
          <w:p w14:paraId="53A18697" w14:textId="0B471A0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przestrzegania zasad bezpieczeństwa pracy</w:t>
            </w:r>
          </w:p>
        </w:tc>
        <w:tc>
          <w:tcPr>
            <w:tcW w:w="830" w:type="pct"/>
            <w:shd w:val="clear" w:color="auto" w:fill="auto"/>
          </w:tcPr>
          <w:p w14:paraId="76B52BD7" w14:textId="5EE414F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3B41A27A" w14:textId="77777777" w:rsidTr="00801AFE">
        <w:tc>
          <w:tcPr>
            <w:tcW w:w="693" w:type="pct"/>
          </w:tcPr>
          <w:p w14:paraId="29EDD0C8" w14:textId="593688EF"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36F3FE1" w14:textId="600304C6" w:rsidR="00B55AD8" w:rsidRPr="000B0174" w:rsidRDefault="00B55AD8"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rPr>
              <w:t>K_K12</w:t>
            </w:r>
          </w:p>
        </w:tc>
        <w:tc>
          <w:tcPr>
            <w:tcW w:w="2990" w:type="pct"/>
            <w:shd w:val="clear" w:color="auto" w:fill="auto"/>
          </w:tcPr>
          <w:p w14:paraId="7DF26F8E" w14:textId="41BF6A7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przestrzegania zasad etyki zawodowej</w:t>
            </w:r>
          </w:p>
        </w:tc>
        <w:tc>
          <w:tcPr>
            <w:tcW w:w="830" w:type="pct"/>
            <w:shd w:val="clear" w:color="auto" w:fill="auto"/>
          </w:tcPr>
          <w:p w14:paraId="58AE8C1A" w14:textId="6F04FDC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068E873E" w14:textId="77777777" w:rsidTr="00801AFE">
        <w:tc>
          <w:tcPr>
            <w:tcW w:w="693" w:type="pct"/>
          </w:tcPr>
          <w:p w14:paraId="441B9134" w14:textId="1C3029F8"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09E4A02" w14:textId="24E70840" w:rsidR="00B55AD8" w:rsidRPr="000B0174" w:rsidRDefault="00B55AD8"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rPr>
              <w:t>K_K13</w:t>
            </w:r>
          </w:p>
        </w:tc>
        <w:tc>
          <w:tcPr>
            <w:tcW w:w="2990" w:type="pct"/>
            <w:shd w:val="clear" w:color="auto" w:fill="auto"/>
          </w:tcPr>
          <w:p w14:paraId="038A31EE" w14:textId="6764603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aktywnego występowania z inicjatywami zmierzającymi do poprawy warunków pracy personelu oraz bezpieczeństwa</w:t>
            </w:r>
          </w:p>
        </w:tc>
        <w:tc>
          <w:tcPr>
            <w:tcW w:w="830" w:type="pct"/>
            <w:shd w:val="clear" w:color="auto" w:fill="auto"/>
          </w:tcPr>
          <w:p w14:paraId="67AA2D08" w14:textId="2D87AD8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bl>
    <w:p w14:paraId="0670A47C" w14:textId="4017B396" w:rsidR="0030511E" w:rsidRPr="000B0174" w:rsidRDefault="0030511E" w:rsidP="004F4505">
      <w:pPr>
        <w:rPr>
          <w:rFonts w:ascii="Times New Roman" w:hAnsi="Times New Roman"/>
          <w:b/>
          <w:color w:val="000000" w:themeColor="text1"/>
          <w:sz w:val="24"/>
          <w:szCs w:val="24"/>
        </w:rPr>
      </w:pPr>
    </w:p>
    <w:p w14:paraId="658413BA" w14:textId="43AB731C" w:rsidR="00577ADA" w:rsidRPr="000B0174" w:rsidRDefault="00577ADA" w:rsidP="00577ADA">
      <w:pPr>
        <w:pStyle w:val="Tekstprzypisudolnego"/>
        <w:rPr>
          <w:rFonts w:asciiTheme="minorHAnsi" w:hAnsiTheme="minorHAnsi" w:cstheme="minorHAnsi"/>
          <w:b/>
          <w:bCs/>
          <w:color w:val="000000" w:themeColor="text1"/>
        </w:rPr>
      </w:pPr>
      <w:r w:rsidRPr="000B0174">
        <w:rPr>
          <w:rFonts w:asciiTheme="minorHAnsi" w:hAnsiTheme="minorHAnsi" w:cstheme="minorHAnsi"/>
          <w:b/>
          <w:bCs/>
          <w:color w:val="000000" w:themeColor="text1"/>
        </w:rPr>
        <w:t>Objaśnienie oznaczeń:</w:t>
      </w:r>
    </w:p>
    <w:p w14:paraId="694EB1F3" w14:textId="2BD30CDE" w:rsidR="00F97F6D" w:rsidRPr="000B0174" w:rsidRDefault="00AB7806" w:rsidP="00F97F6D">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vertAlign w:val="superscript"/>
        </w:rPr>
        <w:t>1</w:t>
      </w:r>
      <w:r w:rsidRPr="000B0174">
        <w:rPr>
          <w:rFonts w:asciiTheme="minorHAnsi" w:hAnsiTheme="minorHAnsi" w:cstheme="minorHAnsi"/>
          <w:color w:val="000000" w:themeColor="text1"/>
        </w:rPr>
        <w:t xml:space="preserve"> </w:t>
      </w:r>
      <w:r w:rsidR="00F97F6D" w:rsidRPr="000B0174">
        <w:rPr>
          <w:rFonts w:asciiTheme="minorHAnsi" w:hAnsiTheme="minorHAnsi" w:cstheme="minorHAnsi"/>
          <w:color w:val="000000" w:themeColor="text1"/>
        </w:rPr>
        <w:t>Dla kierunków regulowanych standardami kształcenia tj.: lekarskiego, lekarsko-dentystycznego, farmaceutycznego, położnictwa,  pielęgniarstwa, fizjoterapii, ratownictwa medycznego:</w:t>
      </w:r>
      <w:r w:rsidR="00B00339" w:rsidRPr="000B0174">
        <w:rPr>
          <w:rFonts w:asciiTheme="minorHAnsi" w:hAnsiTheme="minorHAnsi" w:cstheme="minorHAnsi"/>
          <w:color w:val="000000" w:themeColor="text1"/>
        </w:rPr>
        <w:t xml:space="preserve"> </w:t>
      </w:r>
      <w:r w:rsidR="00F97F6D" w:rsidRPr="000B0174">
        <w:rPr>
          <w:rFonts w:asciiTheme="minorHAnsi" w:hAnsiTheme="minorHAnsi" w:cstheme="minorHAnsi"/>
          <w:color w:val="000000" w:themeColor="text1"/>
        </w:rPr>
        <w:t>Ogólny</w:t>
      </w:r>
      <w:r w:rsidR="006C365F" w:rsidRPr="000B0174">
        <w:rPr>
          <w:rFonts w:asciiTheme="minorHAnsi" w:hAnsiTheme="minorHAnsi" w:cstheme="minorHAnsi"/>
          <w:color w:val="000000" w:themeColor="text1"/>
        </w:rPr>
        <w:t>/Szczegółowy</w:t>
      </w:r>
      <w:r w:rsidR="00F97F6D" w:rsidRPr="000B0174">
        <w:rPr>
          <w:rFonts w:asciiTheme="minorHAnsi" w:hAnsiTheme="minorHAnsi" w:cstheme="minorHAnsi"/>
          <w:color w:val="000000" w:themeColor="text1"/>
        </w:rPr>
        <w:t>, dla pozostałych kierunków:</w:t>
      </w:r>
      <w:r w:rsidR="006C365F" w:rsidRPr="000B0174">
        <w:rPr>
          <w:rFonts w:asciiTheme="minorHAnsi" w:hAnsiTheme="minorHAnsi" w:cstheme="minorHAnsi"/>
          <w:color w:val="000000" w:themeColor="text1"/>
        </w:rPr>
        <w:t xml:space="preserve"> Kierunkowy/ </w:t>
      </w:r>
      <w:r w:rsidR="00F97F6D" w:rsidRPr="000B0174">
        <w:rPr>
          <w:rFonts w:asciiTheme="minorHAnsi" w:hAnsiTheme="minorHAnsi" w:cstheme="minorHAnsi"/>
          <w:color w:val="000000" w:themeColor="text1"/>
        </w:rPr>
        <w:t>Przedmiotowy;</w:t>
      </w:r>
    </w:p>
    <w:p w14:paraId="0738E57A" w14:textId="66244384" w:rsidR="00EC66C0" w:rsidRPr="000B0174" w:rsidRDefault="002C0A86"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vertAlign w:val="superscript"/>
        </w:rPr>
        <w:t>2</w:t>
      </w:r>
      <w:r w:rsidRPr="000B0174">
        <w:rPr>
          <w:rFonts w:asciiTheme="minorHAnsi" w:hAnsiTheme="minorHAnsi" w:cstheme="minorHAnsi"/>
          <w:color w:val="000000" w:themeColor="text1"/>
        </w:rPr>
        <w:t xml:space="preserve"> </w:t>
      </w:r>
      <w:r w:rsidR="00577ADA" w:rsidRPr="000B0174">
        <w:rPr>
          <w:rFonts w:asciiTheme="minorHAnsi" w:hAnsiTheme="minorHAnsi" w:cstheme="minorHAnsi"/>
          <w:color w:val="000000" w:themeColor="text1"/>
          <w:u w:val="single"/>
        </w:rPr>
        <w:t>Dla kierunków regulowanych standardami kształcenia</w:t>
      </w:r>
      <w:r w:rsidR="00577ADA" w:rsidRPr="000B0174">
        <w:rPr>
          <w:rFonts w:asciiTheme="minorHAnsi" w:hAnsiTheme="minorHAnsi" w:cstheme="minorHAnsi"/>
          <w:color w:val="000000" w:themeColor="text1"/>
        </w:rPr>
        <w:t xml:space="preserve"> tj.: lekarskiego, lekarsko-dentystycznego, farmaceutycznego, położnictwa,  pielęgniarstwa, fizjoterapii, ratownictwa medycznego</w:t>
      </w:r>
      <w:r w:rsidR="00EC66C0" w:rsidRPr="000B0174">
        <w:rPr>
          <w:rFonts w:asciiTheme="minorHAnsi" w:hAnsiTheme="minorHAnsi" w:cstheme="minorHAnsi"/>
          <w:color w:val="000000" w:themeColor="text1"/>
        </w:rPr>
        <w:t xml:space="preserve"> dla</w:t>
      </w:r>
      <w:r w:rsidR="00577ADA" w:rsidRPr="000B0174">
        <w:rPr>
          <w:rFonts w:asciiTheme="minorHAnsi" w:hAnsiTheme="minorHAnsi" w:cstheme="minorHAnsi"/>
          <w:color w:val="000000" w:themeColor="text1"/>
        </w:rPr>
        <w:t xml:space="preserve"> </w:t>
      </w:r>
      <w:r w:rsidR="00EC66C0" w:rsidRPr="000B0174">
        <w:rPr>
          <w:rFonts w:asciiTheme="minorHAnsi" w:hAnsiTheme="minorHAnsi" w:cstheme="minorHAnsi"/>
          <w:color w:val="000000" w:themeColor="text1"/>
        </w:rPr>
        <w:t xml:space="preserve">ogólnych efektów uczenia się przyjmuje się następujące oznaczenia: kategoria wiedza W.1., W.2., W.3., i kolejne, kategoria umiejętności: U.1., U.2., U.3., i kolejne, kategoria kompetencje społeczne K.1., K.2., K.3., i kolejne; </w:t>
      </w:r>
    </w:p>
    <w:p w14:paraId="7D7F2022" w14:textId="3F095896" w:rsidR="00046704" w:rsidRPr="000B0174" w:rsidRDefault="00EC66C0"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rPr>
        <w:t xml:space="preserve">Dla </w:t>
      </w:r>
      <w:r w:rsidR="00686AC7" w:rsidRPr="000B0174">
        <w:rPr>
          <w:rFonts w:asciiTheme="minorHAnsi" w:hAnsiTheme="minorHAnsi" w:cstheme="minorHAnsi"/>
          <w:color w:val="000000" w:themeColor="text1"/>
        </w:rPr>
        <w:t>szczegółow</w:t>
      </w:r>
      <w:r w:rsidRPr="000B0174">
        <w:rPr>
          <w:rFonts w:asciiTheme="minorHAnsi" w:hAnsiTheme="minorHAnsi" w:cstheme="minorHAnsi"/>
          <w:color w:val="000000" w:themeColor="text1"/>
        </w:rPr>
        <w:t>ych efektów uczenia się przyjmuje się oznaczenia zgodne z</w:t>
      </w:r>
      <w:r w:rsidR="00577ADA" w:rsidRPr="000B0174">
        <w:rPr>
          <w:rFonts w:asciiTheme="minorHAnsi" w:hAnsiTheme="minorHAnsi" w:cstheme="minorHAnsi"/>
          <w:color w:val="000000" w:themeColor="text1"/>
        </w:rPr>
        <w:t xml:space="preserve"> odpowiednim standard</w:t>
      </w:r>
      <w:r w:rsidRPr="000B0174">
        <w:rPr>
          <w:rFonts w:asciiTheme="minorHAnsi" w:hAnsiTheme="minorHAnsi" w:cstheme="minorHAnsi"/>
          <w:color w:val="000000" w:themeColor="text1"/>
        </w:rPr>
        <w:t>em</w:t>
      </w:r>
      <w:r w:rsidR="00577ADA" w:rsidRPr="000B0174">
        <w:rPr>
          <w:rFonts w:asciiTheme="minorHAnsi" w:hAnsiTheme="minorHAnsi" w:cstheme="minorHAnsi"/>
          <w:color w:val="000000" w:themeColor="text1"/>
        </w:rPr>
        <w:t xml:space="preserve"> kształcenia </w:t>
      </w:r>
      <w:r w:rsidRPr="000B0174">
        <w:rPr>
          <w:rFonts w:asciiTheme="minorHAnsi" w:hAnsiTheme="minorHAnsi" w:cstheme="minorHAnsi"/>
          <w:color w:val="000000" w:themeColor="text1"/>
        </w:rPr>
        <w:t>(</w:t>
      </w:r>
      <w:r w:rsidR="00577ADA" w:rsidRPr="000B0174">
        <w:rPr>
          <w:rFonts w:asciiTheme="minorHAnsi" w:hAnsiTheme="minorHAnsi" w:cstheme="minorHAnsi"/>
          <w:color w:val="000000" w:themeColor="text1"/>
        </w:rPr>
        <w:t xml:space="preserve">np. A.W1., B.W22., D.U4., F.U15.). </w:t>
      </w:r>
    </w:p>
    <w:p w14:paraId="16F5BCE3" w14:textId="20D4ED45" w:rsidR="00577ADA" w:rsidRPr="000B0174" w:rsidRDefault="00577ADA"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rPr>
        <w:t xml:space="preserve">Dla </w:t>
      </w:r>
      <w:r w:rsidR="00686AC7" w:rsidRPr="000B0174">
        <w:rPr>
          <w:rFonts w:asciiTheme="minorHAnsi" w:hAnsiTheme="minorHAnsi" w:cstheme="minorHAnsi"/>
          <w:color w:val="000000" w:themeColor="text1"/>
        </w:rPr>
        <w:t xml:space="preserve">ogólnych </w:t>
      </w:r>
      <w:r w:rsidRPr="000B0174">
        <w:rPr>
          <w:rFonts w:asciiTheme="minorHAnsi" w:hAnsiTheme="minorHAnsi" w:cstheme="minorHAnsi"/>
          <w:color w:val="000000" w:themeColor="text1"/>
        </w:rPr>
        <w:t xml:space="preserve">efektów </w:t>
      </w:r>
      <w:r w:rsidR="00686AC7" w:rsidRPr="000B0174">
        <w:rPr>
          <w:rFonts w:asciiTheme="minorHAnsi" w:hAnsiTheme="minorHAnsi" w:cstheme="minorHAnsi"/>
          <w:color w:val="000000" w:themeColor="text1"/>
        </w:rPr>
        <w:t xml:space="preserve">uczenia się </w:t>
      </w:r>
      <w:r w:rsidRPr="000B0174">
        <w:rPr>
          <w:rFonts w:asciiTheme="minorHAnsi" w:hAnsiTheme="minorHAnsi" w:cstheme="minorHAnsi"/>
          <w:color w:val="000000" w:themeColor="text1"/>
        </w:rPr>
        <w:t>przyjmuje się następujące oznaczenia</w:t>
      </w:r>
      <w:r w:rsidR="001B12E0" w:rsidRPr="000B0174">
        <w:rPr>
          <w:rFonts w:asciiTheme="minorHAnsi" w:hAnsiTheme="minorHAnsi" w:cstheme="minorHAnsi"/>
          <w:color w:val="000000" w:themeColor="text1"/>
        </w:rPr>
        <w:t>:</w:t>
      </w:r>
      <w:r w:rsidR="00046704" w:rsidRPr="000B0174">
        <w:rPr>
          <w:rFonts w:asciiTheme="minorHAnsi" w:hAnsiTheme="minorHAnsi" w:cstheme="minorHAnsi"/>
          <w:color w:val="000000" w:themeColor="text1"/>
        </w:rPr>
        <w:t xml:space="preserve"> kategoria wiedza</w:t>
      </w:r>
      <w:r w:rsidR="001B12E0" w:rsidRPr="000B0174">
        <w:rPr>
          <w:rFonts w:asciiTheme="minorHAnsi" w:hAnsiTheme="minorHAnsi" w:cstheme="minorHAnsi"/>
          <w:color w:val="000000" w:themeColor="text1"/>
        </w:rPr>
        <w:t xml:space="preserve"> </w:t>
      </w:r>
      <w:r w:rsidR="00A12F6C" w:rsidRPr="000B0174">
        <w:rPr>
          <w:rFonts w:asciiTheme="minorHAnsi" w:hAnsiTheme="minorHAnsi" w:cstheme="minorHAnsi"/>
          <w:color w:val="000000" w:themeColor="text1"/>
        </w:rPr>
        <w:t>W.1., W</w:t>
      </w:r>
      <w:r w:rsidRPr="000B0174">
        <w:rPr>
          <w:rFonts w:asciiTheme="minorHAnsi" w:hAnsiTheme="minorHAnsi" w:cstheme="minorHAnsi"/>
          <w:color w:val="000000" w:themeColor="text1"/>
        </w:rPr>
        <w:t>.</w:t>
      </w:r>
      <w:r w:rsidR="009B2847" w:rsidRPr="000B0174">
        <w:rPr>
          <w:rFonts w:asciiTheme="minorHAnsi" w:hAnsiTheme="minorHAnsi" w:cstheme="minorHAnsi"/>
          <w:color w:val="000000" w:themeColor="text1"/>
        </w:rPr>
        <w:t>2</w:t>
      </w:r>
      <w:r w:rsidRPr="000B0174">
        <w:rPr>
          <w:rFonts w:asciiTheme="minorHAnsi" w:hAnsiTheme="minorHAnsi" w:cstheme="minorHAnsi"/>
          <w:color w:val="000000" w:themeColor="text1"/>
        </w:rPr>
        <w:t>.,</w:t>
      </w:r>
      <w:r w:rsidR="003C6FFF" w:rsidRPr="000B0174">
        <w:rPr>
          <w:rFonts w:asciiTheme="minorHAnsi" w:hAnsiTheme="minorHAnsi" w:cstheme="minorHAnsi"/>
          <w:color w:val="000000" w:themeColor="text1"/>
        </w:rPr>
        <w:t xml:space="preserve"> W.3.</w:t>
      </w:r>
      <w:r w:rsidR="005608EC" w:rsidRPr="000B0174">
        <w:rPr>
          <w:rFonts w:asciiTheme="minorHAnsi" w:hAnsiTheme="minorHAnsi" w:cstheme="minorHAnsi"/>
          <w:color w:val="000000" w:themeColor="text1"/>
        </w:rPr>
        <w:t>, i kolejne</w:t>
      </w:r>
      <w:r w:rsidR="003C6FFF" w:rsidRPr="000B0174">
        <w:rPr>
          <w:rFonts w:asciiTheme="minorHAnsi" w:hAnsiTheme="minorHAnsi" w:cstheme="minorHAnsi"/>
          <w:color w:val="000000" w:themeColor="text1"/>
        </w:rPr>
        <w:t xml:space="preserve">, </w:t>
      </w:r>
      <w:r w:rsidR="00046704" w:rsidRPr="000B0174">
        <w:rPr>
          <w:rFonts w:asciiTheme="minorHAnsi" w:hAnsiTheme="minorHAnsi" w:cstheme="minorHAnsi"/>
          <w:color w:val="000000" w:themeColor="text1"/>
        </w:rPr>
        <w:t xml:space="preserve">kategoria umiejętności: </w:t>
      </w:r>
      <w:r w:rsidR="009B2847" w:rsidRPr="000B0174">
        <w:rPr>
          <w:rFonts w:asciiTheme="minorHAnsi" w:hAnsiTheme="minorHAnsi" w:cstheme="minorHAnsi"/>
          <w:color w:val="000000" w:themeColor="text1"/>
        </w:rPr>
        <w:t>U.1., U.2.,</w:t>
      </w:r>
      <w:r w:rsidRPr="000B0174">
        <w:rPr>
          <w:rFonts w:asciiTheme="minorHAnsi" w:hAnsiTheme="minorHAnsi" w:cstheme="minorHAnsi"/>
          <w:color w:val="000000" w:themeColor="text1"/>
        </w:rPr>
        <w:t xml:space="preserve"> </w:t>
      </w:r>
      <w:r w:rsidR="003C6FFF" w:rsidRPr="000B0174">
        <w:rPr>
          <w:rFonts w:asciiTheme="minorHAnsi" w:hAnsiTheme="minorHAnsi" w:cstheme="minorHAnsi"/>
          <w:color w:val="000000" w:themeColor="text1"/>
        </w:rPr>
        <w:t>U.3.,</w:t>
      </w:r>
      <w:r w:rsidR="005608EC" w:rsidRPr="000B0174">
        <w:rPr>
          <w:rFonts w:asciiTheme="minorHAnsi" w:hAnsiTheme="minorHAnsi" w:cstheme="minorHAnsi"/>
          <w:color w:val="000000" w:themeColor="text1"/>
        </w:rPr>
        <w:t xml:space="preserve"> i kolejne, </w:t>
      </w:r>
      <w:r w:rsidR="00046704" w:rsidRPr="000B0174">
        <w:rPr>
          <w:rFonts w:asciiTheme="minorHAnsi" w:hAnsiTheme="minorHAnsi" w:cstheme="minorHAnsi"/>
          <w:color w:val="000000" w:themeColor="text1"/>
        </w:rPr>
        <w:t xml:space="preserve">kategoria kompetencje społeczne </w:t>
      </w:r>
      <w:r w:rsidR="003C6FFF" w:rsidRPr="000B0174">
        <w:rPr>
          <w:rFonts w:asciiTheme="minorHAnsi" w:hAnsiTheme="minorHAnsi" w:cstheme="minorHAnsi"/>
          <w:color w:val="000000" w:themeColor="text1"/>
        </w:rPr>
        <w:t xml:space="preserve">K.1., </w:t>
      </w:r>
      <w:r w:rsidRPr="000B0174">
        <w:rPr>
          <w:rFonts w:asciiTheme="minorHAnsi" w:hAnsiTheme="minorHAnsi" w:cstheme="minorHAnsi"/>
          <w:color w:val="000000" w:themeColor="text1"/>
        </w:rPr>
        <w:t>K.2., K.3., i kolejne;</w:t>
      </w:r>
    </w:p>
    <w:p w14:paraId="6C5BFCAC" w14:textId="3DA86A89" w:rsidR="00577ADA" w:rsidRPr="000B0174" w:rsidRDefault="00577ADA"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rPr>
        <w:t xml:space="preserve">Efekty uczenia się niewynikające ze standardów uwzględniane są w programie studiów poprzez dodanie kolejnych pozycji w istniejących grupach efektów i dodanie akronimu UMW po </w:t>
      </w:r>
      <w:proofErr w:type="spellStart"/>
      <w:r w:rsidRPr="000B0174">
        <w:rPr>
          <w:rFonts w:asciiTheme="minorHAnsi" w:hAnsiTheme="minorHAnsi" w:cstheme="minorHAnsi"/>
          <w:color w:val="000000" w:themeColor="text1"/>
        </w:rPr>
        <w:t>podkreślniku</w:t>
      </w:r>
      <w:proofErr w:type="spellEnd"/>
      <w:r w:rsidR="00D63EB7" w:rsidRPr="000B0174">
        <w:rPr>
          <w:rFonts w:asciiTheme="minorHAnsi" w:hAnsiTheme="minorHAnsi" w:cstheme="minorHAnsi"/>
          <w:color w:val="000000" w:themeColor="text1"/>
        </w:rPr>
        <w:t>;</w:t>
      </w:r>
    </w:p>
    <w:p w14:paraId="1FF932C5" w14:textId="5EBDE4A2"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u w:val="single"/>
        </w:rPr>
        <w:t>Dla pozostałych kierunków studiów</w:t>
      </w:r>
      <w:r w:rsidRPr="000B0174">
        <w:rPr>
          <w:rFonts w:asciiTheme="minorHAnsi" w:hAnsiTheme="minorHAnsi" w:cstheme="minorHAnsi"/>
          <w:color w:val="000000" w:themeColor="text1"/>
        </w:rPr>
        <w:t xml:space="preserve"> </w:t>
      </w:r>
      <w:r w:rsidR="00A54FFD" w:rsidRPr="000B0174">
        <w:rPr>
          <w:rFonts w:asciiTheme="minorHAnsi" w:hAnsiTheme="minorHAnsi" w:cstheme="minorHAnsi"/>
          <w:color w:val="000000" w:themeColor="text1"/>
        </w:rPr>
        <w:t xml:space="preserve">dla efektów kierunkowych </w:t>
      </w:r>
      <w:r w:rsidRPr="000B0174">
        <w:rPr>
          <w:rFonts w:asciiTheme="minorHAnsi" w:hAnsiTheme="minorHAnsi" w:cstheme="minorHAnsi"/>
          <w:color w:val="000000" w:themeColor="text1"/>
        </w:rPr>
        <w:t>przyjmuje się poniższe oznaczenia:</w:t>
      </w:r>
    </w:p>
    <w:p w14:paraId="361D72C7" w14:textId="3C8760D9"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K (przed </w:t>
      </w:r>
      <w:proofErr w:type="spellStart"/>
      <w:r w:rsidRPr="000B0174">
        <w:rPr>
          <w:rFonts w:asciiTheme="minorHAnsi" w:hAnsiTheme="minorHAnsi" w:cstheme="minorHAnsi"/>
          <w:color w:val="000000" w:themeColor="text1"/>
        </w:rPr>
        <w:t>podkreślnikiem</w:t>
      </w:r>
      <w:proofErr w:type="spellEnd"/>
      <w:r w:rsidRPr="000B0174">
        <w:rPr>
          <w:rFonts w:asciiTheme="minorHAnsi" w:hAnsiTheme="minorHAnsi" w:cstheme="minorHAnsi"/>
          <w:color w:val="000000" w:themeColor="text1"/>
        </w:rPr>
        <w:t xml:space="preserve">) — </w:t>
      </w:r>
      <w:r w:rsidR="00874ECA" w:rsidRPr="000B0174">
        <w:rPr>
          <w:rFonts w:asciiTheme="minorHAnsi" w:hAnsiTheme="minorHAnsi" w:cstheme="minorHAnsi"/>
          <w:color w:val="000000" w:themeColor="text1"/>
        </w:rPr>
        <w:t>ogólne</w:t>
      </w:r>
      <w:r w:rsidRPr="000B0174">
        <w:rPr>
          <w:rFonts w:asciiTheme="minorHAnsi" w:hAnsiTheme="minorHAnsi" w:cstheme="minorHAnsi"/>
          <w:color w:val="000000" w:themeColor="text1"/>
        </w:rPr>
        <w:t xml:space="preserve"> efekty uczenia się </w:t>
      </w:r>
    </w:p>
    <w:p w14:paraId="22C91383" w14:textId="77777777"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W — kategoria wiedzy; U — kategoria umiejętności; K (po </w:t>
      </w:r>
      <w:proofErr w:type="spellStart"/>
      <w:r w:rsidRPr="000B0174">
        <w:rPr>
          <w:rFonts w:asciiTheme="minorHAnsi" w:hAnsiTheme="minorHAnsi" w:cstheme="minorHAnsi"/>
          <w:color w:val="000000" w:themeColor="text1"/>
        </w:rPr>
        <w:t>podkreślniku</w:t>
      </w:r>
      <w:proofErr w:type="spellEnd"/>
      <w:r w:rsidRPr="000B0174">
        <w:rPr>
          <w:rFonts w:asciiTheme="minorHAnsi" w:hAnsiTheme="minorHAnsi" w:cstheme="minorHAnsi"/>
          <w:color w:val="000000" w:themeColor="text1"/>
        </w:rPr>
        <w:t>) — kategoria kompetencji społecznych</w:t>
      </w:r>
    </w:p>
    <w:p w14:paraId="16FE4C8D" w14:textId="35F905C6"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01, 02, 03 i kolejne — numer efektu uczenia się (np. K_W01, K_U11, K_K05)</w:t>
      </w:r>
      <w:r w:rsidR="00D63EB7" w:rsidRPr="000B0174">
        <w:rPr>
          <w:rFonts w:asciiTheme="minorHAnsi" w:hAnsiTheme="minorHAnsi" w:cstheme="minorHAnsi"/>
          <w:color w:val="000000" w:themeColor="text1"/>
        </w:rPr>
        <w:t>;</w:t>
      </w:r>
    </w:p>
    <w:p w14:paraId="2D5F5E7D" w14:textId="76F208DE" w:rsidR="00A54FFD" w:rsidRPr="000B0174" w:rsidRDefault="00573B13"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Dla efektów przedmiotowych przyjmuje się poniższe oznaczenia:</w:t>
      </w:r>
    </w:p>
    <w:p w14:paraId="2939A248" w14:textId="4BD4DD6F" w:rsidR="00874ECA" w:rsidRPr="000B0174" w:rsidRDefault="00874ECA" w:rsidP="00874EC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P (przed </w:t>
      </w:r>
      <w:proofErr w:type="spellStart"/>
      <w:r w:rsidRPr="000B0174">
        <w:rPr>
          <w:rFonts w:asciiTheme="minorHAnsi" w:hAnsiTheme="minorHAnsi" w:cstheme="minorHAnsi"/>
          <w:color w:val="000000" w:themeColor="text1"/>
        </w:rPr>
        <w:t>podkreślnikiem</w:t>
      </w:r>
      <w:proofErr w:type="spellEnd"/>
      <w:r w:rsidRPr="000B0174">
        <w:rPr>
          <w:rFonts w:asciiTheme="minorHAnsi" w:hAnsiTheme="minorHAnsi" w:cstheme="minorHAnsi"/>
          <w:color w:val="000000" w:themeColor="text1"/>
        </w:rPr>
        <w:t xml:space="preserve">) — szczegółowe efekty uczenia się </w:t>
      </w:r>
    </w:p>
    <w:p w14:paraId="23137F6C" w14:textId="77777777" w:rsidR="00874ECA" w:rsidRPr="000B0174" w:rsidRDefault="00874ECA" w:rsidP="00874EC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W — kategoria wiedzy; U — kategoria umiejętności; K (po </w:t>
      </w:r>
      <w:proofErr w:type="spellStart"/>
      <w:r w:rsidRPr="000B0174">
        <w:rPr>
          <w:rFonts w:asciiTheme="minorHAnsi" w:hAnsiTheme="minorHAnsi" w:cstheme="minorHAnsi"/>
          <w:color w:val="000000" w:themeColor="text1"/>
        </w:rPr>
        <w:t>podkreślniku</w:t>
      </w:r>
      <w:proofErr w:type="spellEnd"/>
      <w:r w:rsidRPr="000B0174">
        <w:rPr>
          <w:rFonts w:asciiTheme="minorHAnsi" w:hAnsiTheme="minorHAnsi" w:cstheme="minorHAnsi"/>
          <w:color w:val="000000" w:themeColor="text1"/>
        </w:rPr>
        <w:t>) — kategoria kompetencji społecznych</w:t>
      </w:r>
    </w:p>
    <w:p w14:paraId="3E0C0EDA" w14:textId="2D3B9EB4" w:rsidR="00874ECA" w:rsidRPr="000B0174" w:rsidRDefault="00874ECA" w:rsidP="00874EC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01, 02, 03 i kolejne — numer efektu uczenia się (np. P_W01, P_U11, P_K05);</w:t>
      </w:r>
    </w:p>
    <w:p w14:paraId="2A8DD64D" w14:textId="341F7BDE" w:rsidR="005C29F2" w:rsidRPr="000B0174" w:rsidRDefault="005C29F2" w:rsidP="00577ADA">
      <w:pPr>
        <w:pStyle w:val="Tekstprzypisudolnego"/>
        <w:rPr>
          <w:rFonts w:asciiTheme="minorHAnsi" w:hAnsiTheme="minorHAnsi" w:cstheme="minorHAnsi"/>
          <w:color w:val="000000" w:themeColor="text1"/>
          <w:u w:val="single"/>
        </w:rPr>
      </w:pPr>
      <w:r w:rsidRPr="000B0174">
        <w:rPr>
          <w:rFonts w:asciiTheme="minorHAnsi" w:hAnsiTheme="minorHAnsi" w:cstheme="minorHAnsi"/>
          <w:color w:val="000000" w:themeColor="text1"/>
          <w:u w:val="single"/>
        </w:rPr>
        <w:t xml:space="preserve">Dla </w:t>
      </w:r>
      <w:r w:rsidRPr="000B0174">
        <w:rPr>
          <w:rFonts w:asciiTheme="minorHAnsi" w:hAnsiTheme="minorHAnsi" w:cstheme="minorHAnsi"/>
          <w:color w:val="000000" w:themeColor="text1"/>
          <w:szCs w:val="24"/>
          <w:u w:val="single"/>
        </w:rPr>
        <w:t>szkoleń BHP i P.P oraz Przysposobienia bibliotecznego numery efektów uczenia się</w:t>
      </w:r>
      <w:r w:rsidRPr="000B0174">
        <w:rPr>
          <w:rFonts w:asciiTheme="minorHAnsi" w:hAnsiTheme="minorHAnsi" w:cstheme="minorHAnsi"/>
          <w:color w:val="000000" w:themeColor="text1"/>
          <w:szCs w:val="24"/>
        </w:rPr>
        <w:t xml:space="preserve"> powinny być zgodne z</w:t>
      </w:r>
      <w:r w:rsidR="00D63EB7" w:rsidRPr="000B0174">
        <w:rPr>
          <w:rFonts w:asciiTheme="minorHAnsi" w:hAnsiTheme="minorHAnsi" w:cstheme="minorHAnsi"/>
          <w:color w:val="000000" w:themeColor="text1"/>
          <w:szCs w:val="24"/>
        </w:rPr>
        <w:t xml:space="preserve">  §10 ust. 2 Uchwały Senatu w sprawie ustalenia wytycznych w zakresie opracowywania programów studiów, studiów podyplomowych oraz programów kształcenia w szkole doktorskiej;</w:t>
      </w:r>
    </w:p>
    <w:p w14:paraId="34CB8D66" w14:textId="1545F399" w:rsidR="00577ADA" w:rsidRPr="000B0174" w:rsidRDefault="00AB7806" w:rsidP="00577ADA">
      <w:pPr>
        <w:pStyle w:val="Tekstprzypisudolnego"/>
        <w:rPr>
          <w:rFonts w:asciiTheme="minorHAnsi" w:hAnsiTheme="minorHAnsi" w:cstheme="minorHAnsi"/>
          <w:color w:val="000000" w:themeColor="text1"/>
        </w:rPr>
      </w:pPr>
      <w:r w:rsidRPr="000B0174">
        <w:rPr>
          <w:rStyle w:val="Odwoanieprzypisudolnego"/>
          <w:rFonts w:asciiTheme="minorHAnsi" w:hAnsiTheme="minorHAnsi" w:cstheme="minorHAnsi"/>
          <w:color w:val="000000" w:themeColor="text1"/>
        </w:rPr>
        <w:t>2</w:t>
      </w:r>
      <w:r w:rsidR="00577ADA" w:rsidRPr="000B0174">
        <w:rPr>
          <w:rFonts w:asciiTheme="minorHAnsi" w:hAnsiTheme="minorHAnsi" w:cstheme="minorHAnsi"/>
          <w:color w:val="000000" w:themeColor="text1"/>
        </w:rPr>
        <w:t> Liczba dowolna (należy dodać lub usunąć wiersze tabeli w razie potrzeby).</w:t>
      </w:r>
    </w:p>
    <w:p w14:paraId="7FFC432A" w14:textId="68897E7A" w:rsidR="00577ADA" w:rsidRPr="000B0174" w:rsidRDefault="00AB7806" w:rsidP="00577ADA">
      <w:pPr>
        <w:pStyle w:val="Tekstprzypisudolnego"/>
        <w:rPr>
          <w:rFonts w:asciiTheme="minorHAnsi" w:hAnsiTheme="minorHAnsi" w:cstheme="minorHAnsi"/>
          <w:color w:val="000000" w:themeColor="text1"/>
        </w:rPr>
      </w:pPr>
      <w:r w:rsidRPr="000B0174">
        <w:rPr>
          <w:rStyle w:val="Odwoanieprzypisudolnego"/>
          <w:rFonts w:asciiTheme="minorHAnsi" w:hAnsiTheme="minorHAnsi" w:cstheme="minorHAnsi"/>
          <w:color w:val="000000" w:themeColor="text1"/>
        </w:rPr>
        <w:t>3</w:t>
      </w:r>
      <w:r w:rsidR="00577ADA" w:rsidRPr="000B0174">
        <w:rPr>
          <w:rFonts w:asciiTheme="minorHAnsi" w:hAnsiTheme="minorHAnsi" w:cstheme="minorHAnsi"/>
          <w:color w:val="000000" w:themeColor="text1"/>
        </w:rPr>
        <w:t xml:space="preserve"> Wpisać symbol z Polskich Ram Kwalifikacji</w:t>
      </w:r>
    </w:p>
    <w:p w14:paraId="7367C6B5" w14:textId="77777777" w:rsidR="00577ADA" w:rsidRPr="000B0174" w:rsidRDefault="00577ADA" w:rsidP="00CC5046">
      <w:pPr>
        <w:contextualSpacing/>
        <w:rPr>
          <w:rFonts w:asciiTheme="minorHAnsi" w:hAnsiTheme="minorHAnsi" w:cstheme="minorHAnsi"/>
          <w:b/>
          <w:color w:val="000000" w:themeColor="text1"/>
          <w:sz w:val="24"/>
          <w:szCs w:val="24"/>
        </w:rPr>
      </w:pPr>
    </w:p>
    <w:p w14:paraId="61719CE4" w14:textId="77777777" w:rsidR="00577ADA" w:rsidRPr="000B0174" w:rsidRDefault="00577ADA" w:rsidP="00CC5046">
      <w:pPr>
        <w:contextualSpacing/>
        <w:rPr>
          <w:rFonts w:asciiTheme="minorHAnsi" w:hAnsiTheme="minorHAnsi" w:cstheme="minorHAnsi"/>
          <w:b/>
          <w:color w:val="000000" w:themeColor="text1"/>
          <w:sz w:val="24"/>
          <w:szCs w:val="24"/>
        </w:rPr>
      </w:pPr>
    </w:p>
    <w:p w14:paraId="08BE1921" w14:textId="6F3F10BA" w:rsidR="00CC5046" w:rsidRPr="000B0174" w:rsidRDefault="00CC5046" w:rsidP="00CC5046">
      <w:pPr>
        <w:contextualSpacing/>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Część E. Katalog metod oceniania</w:t>
      </w:r>
    </w:p>
    <w:p w14:paraId="7FD6B225" w14:textId="77777777" w:rsidR="00CC5046" w:rsidRPr="000B0174" w:rsidRDefault="00CC5046" w:rsidP="00CC5046">
      <w:pPr>
        <w:contextualSpacing/>
        <w:rPr>
          <w:b/>
          <w:color w:val="000000" w:themeColor="text1"/>
          <w:sz w:val="24"/>
          <w:szCs w:val="24"/>
        </w:rPr>
      </w:pPr>
    </w:p>
    <w:p w14:paraId="39F27BFF" w14:textId="77777777" w:rsidR="00465F96" w:rsidRPr="000B0174" w:rsidRDefault="00465F96" w:rsidP="00465F96">
      <w:pPr>
        <w:contextualSpacing/>
        <w:rPr>
          <w:b/>
          <w:color w:val="000000" w:themeColor="text1"/>
          <w:sz w:val="24"/>
          <w:szCs w:val="24"/>
        </w:rPr>
      </w:pPr>
      <w:r w:rsidRPr="000B0174">
        <w:rPr>
          <w:b/>
          <w:color w:val="000000" w:themeColor="text1"/>
          <w:sz w:val="24"/>
          <w:szCs w:val="24"/>
        </w:rPr>
        <w:t>Katalog przykładowych sposobów weryfikacji i oceny efektów uczenia się osiągniętych przez studenta w trakcie całego cyklu kształcenia****:</w:t>
      </w:r>
    </w:p>
    <w:p w14:paraId="268BA601" w14:textId="77777777" w:rsidR="00465F96" w:rsidRPr="000B0174" w:rsidRDefault="00465F96" w:rsidP="00465F96">
      <w:pPr>
        <w:contextualSpacing/>
        <w:rPr>
          <w:bCs/>
          <w:color w:val="000000" w:themeColor="text1"/>
          <w:sz w:val="24"/>
          <w:szCs w:val="24"/>
        </w:rPr>
      </w:pPr>
      <w:r w:rsidRPr="000B0174">
        <w:rPr>
          <w:bCs/>
          <w:color w:val="000000" w:themeColor="text1"/>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61CA01E1" w14:textId="1B35A425" w:rsidR="00CC5046" w:rsidRPr="000B0174" w:rsidRDefault="00CF7EE3" w:rsidP="00CC5046">
      <w:pPr>
        <w:contextualSpacing/>
        <w:rPr>
          <w:bCs/>
          <w:color w:val="000000" w:themeColor="text1"/>
          <w:sz w:val="24"/>
          <w:szCs w:val="24"/>
        </w:rPr>
      </w:pPr>
      <w:r w:rsidRPr="000B0174">
        <w:rPr>
          <w:color w:val="000000" w:themeColor="text1"/>
          <w:sz w:val="24"/>
          <w:szCs w:val="24"/>
        </w:rPr>
        <w:lastRenderedPageBreak/>
        <w:t>Egzaminy powinny być standaryzowane i ukierunkowane na sprawdzenie wiedzy na poziomie wyższym niż sama znajomość zagadnień (poziom zrozumienia zagadnień, analizy i syntezy informacji oraz rozwiązywania problemów).</w:t>
      </w:r>
    </w:p>
    <w:p w14:paraId="1DB6EC68" w14:textId="77777777" w:rsidR="00CC5046" w:rsidRPr="000B0174" w:rsidRDefault="00CC5046" w:rsidP="00CC5046">
      <w:pPr>
        <w:contextualSpacing/>
        <w:rPr>
          <w:bCs/>
          <w:color w:val="000000" w:themeColor="text1"/>
          <w:sz w:val="24"/>
          <w:szCs w:val="24"/>
        </w:rPr>
      </w:pPr>
    </w:p>
    <w:tbl>
      <w:tblPr>
        <w:tblStyle w:val="Tabela-Siatka"/>
        <w:tblW w:w="0" w:type="auto"/>
        <w:tblLook w:val="04A0" w:firstRow="1" w:lastRow="0" w:firstColumn="1" w:lastColumn="0" w:noHBand="0" w:noVBand="1"/>
      </w:tblPr>
      <w:tblGrid>
        <w:gridCol w:w="561"/>
        <w:gridCol w:w="2032"/>
        <w:gridCol w:w="7601"/>
      </w:tblGrid>
      <w:tr w:rsidR="000B0174" w:rsidRPr="000B0174" w14:paraId="38F23BD3" w14:textId="77777777" w:rsidTr="004B7926">
        <w:tc>
          <w:tcPr>
            <w:tcW w:w="562" w:type="dxa"/>
          </w:tcPr>
          <w:p w14:paraId="0D981931" w14:textId="77777777" w:rsidR="00CC5046" w:rsidRPr="000B0174" w:rsidRDefault="00CC5046" w:rsidP="004B7926">
            <w:pPr>
              <w:contextualSpacing/>
              <w:rPr>
                <w:b/>
                <w:color w:val="000000" w:themeColor="text1"/>
              </w:rPr>
            </w:pPr>
            <w:r w:rsidRPr="000B0174">
              <w:rPr>
                <w:b/>
                <w:color w:val="000000" w:themeColor="text1"/>
              </w:rPr>
              <w:t>Lp.</w:t>
            </w:r>
          </w:p>
        </w:tc>
        <w:tc>
          <w:tcPr>
            <w:tcW w:w="1985" w:type="dxa"/>
          </w:tcPr>
          <w:p w14:paraId="1F0B2440" w14:textId="77777777" w:rsidR="00CC5046" w:rsidRPr="000B0174" w:rsidRDefault="00CC5046" w:rsidP="004B7926">
            <w:pPr>
              <w:contextualSpacing/>
              <w:rPr>
                <w:b/>
                <w:color w:val="000000" w:themeColor="text1"/>
              </w:rPr>
            </w:pPr>
            <w:r w:rsidRPr="000B0174">
              <w:rPr>
                <w:b/>
                <w:color w:val="000000" w:themeColor="text1"/>
              </w:rPr>
              <w:t>Kategoria efektów</w:t>
            </w:r>
          </w:p>
        </w:tc>
        <w:tc>
          <w:tcPr>
            <w:tcW w:w="7647" w:type="dxa"/>
          </w:tcPr>
          <w:p w14:paraId="097A6E9D" w14:textId="77777777" w:rsidR="00CC5046" w:rsidRPr="000B0174" w:rsidRDefault="00CC5046" w:rsidP="004B7926">
            <w:pPr>
              <w:contextualSpacing/>
              <w:rPr>
                <w:b/>
                <w:color w:val="000000" w:themeColor="text1"/>
              </w:rPr>
            </w:pPr>
            <w:r w:rsidRPr="000B0174">
              <w:rPr>
                <w:b/>
                <w:color w:val="000000" w:themeColor="text1"/>
              </w:rPr>
              <w:t>Formy weryfikacji</w:t>
            </w:r>
          </w:p>
        </w:tc>
      </w:tr>
      <w:tr w:rsidR="000B0174" w:rsidRPr="000B0174" w14:paraId="747E1E70" w14:textId="77777777" w:rsidTr="004B7926">
        <w:tc>
          <w:tcPr>
            <w:tcW w:w="562" w:type="dxa"/>
          </w:tcPr>
          <w:p w14:paraId="3FEDEFBC" w14:textId="77777777" w:rsidR="00CC5046" w:rsidRPr="000B0174" w:rsidRDefault="00CC5046" w:rsidP="004B7926">
            <w:pPr>
              <w:contextualSpacing/>
              <w:rPr>
                <w:bCs/>
                <w:color w:val="000000" w:themeColor="text1"/>
              </w:rPr>
            </w:pPr>
            <w:r w:rsidRPr="000B0174">
              <w:rPr>
                <w:bCs/>
                <w:color w:val="000000" w:themeColor="text1"/>
              </w:rPr>
              <w:t>1.</w:t>
            </w:r>
          </w:p>
        </w:tc>
        <w:tc>
          <w:tcPr>
            <w:tcW w:w="1985" w:type="dxa"/>
          </w:tcPr>
          <w:p w14:paraId="2612D039" w14:textId="77777777" w:rsidR="00CC5046" w:rsidRPr="000B0174" w:rsidRDefault="00CC5046" w:rsidP="004B7926">
            <w:pPr>
              <w:contextualSpacing/>
              <w:rPr>
                <w:bCs/>
                <w:color w:val="000000" w:themeColor="text1"/>
              </w:rPr>
            </w:pPr>
            <w:r w:rsidRPr="000B0174">
              <w:rPr>
                <w:bCs/>
                <w:color w:val="000000" w:themeColor="text1"/>
              </w:rPr>
              <w:t>Wiedza</w:t>
            </w:r>
          </w:p>
        </w:tc>
        <w:tc>
          <w:tcPr>
            <w:tcW w:w="7647" w:type="dxa"/>
          </w:tcPr>
          <w:p w14:paraId="0311931D" w14:textId="77777777" w:rsidR="00465F96" w:rsidRPr="000B0174" w:rsidRDefault="00465F96" w:rsidP="00465F96">
            <w:pPr>
              <w:pStyle w:val="Akapitzlist"/>
              <w:rPr>
                <w:color w:val="000000" w:themeColor="text1"/>
              </w:rPr>
            </w:pPr>
            <w:r w:rsidRPr="000B0174">
              <w:rPr>
                <w:color w:val="000000" w:themeColor="text1"/>
                <w:u w:val="single"/>
              </w:rPr>
              <w:t xml:space="preserve">egzaminy/ zaliczenia ustne: </w:t>
            </w:r>
          </w:p>
          <w:p w14:paraId="1251A75E" w14:textId="0236957D" w:rsidR="00CC5046" w:rsidRPr="000B0174" w:rsidRDefault="00CC5046" w:rsidP="004245FE">
            <w:pPr>
              <w:pStyle w:val="Akapitzlist"/>
              <w:numPr>
                <w:ilvl w:val="0"/>
                <w:numId w:val="24"/>
              </w:numPr>
              <w:rPr>
                <w:color w:val="000000" w:themeColor="text1"/>
              </w:rPr>
            </w:pPr>
            <w:r w:rsidRPr="000B0174">
              <w:rPr>
                <w:color w:val="000000" w:themeColor="text1"/>
              </w:rPr>
              <w:t>pytania teoretyczne</w:t>
            </w:r>
          </w:p>
          <w:p w14:paraId="618E8927" w14:textId="77777777" w:rsidR="00CC5046" w:rsidRPr="000B0174" w:rsidRDefault="00CC5046" w:rsidP="004245FE">
            <w:pPr>
              <w:pStyle w:val="Akapitzlist"/>
              <w:numPr>
                <w:ilvl w:val="0"/>
                <w:numId w:val="24"/>
              </w:numPr>
              <w:rPr>
                <w:color w:val="000000" w:themeColor="text1"/>
              </w:rPr>
            </w:pPr>
            <w:r w:rsidRPr="000B0174">
              <w:rPr>
                <w:color w:val="000000" w:themeColor="text1"/>
              </w:rPr>
              <w:t>pytania problemowe</w:t>
            </w:r>
          </w:p>
          <w:p w14:paraId="34308C5D" w14:textId="77777777" w:rsidR="00CC5046" w:rsidRPr="000B0174" w:rsidRDefault="00CC5046" w:rsidP="004B7926">
            <w:pPr>
              <w:pStyle w:val="Akapitzlist"/>
              <w:rPr>
                <w:color w:val="000000" w:themeColor="text1"/>
              </w:rPr>
            </w:pPr>
          </w:p>
          <w:p w14:paraId="4585948A" w14:textId="0C08D344" w:rsidR="00CC5046" w:rsidRPr="000B0174" w:rsidRDefault="00465F96" w:rsidP="004B7926">
            <w:pPr>
              <w:pStyle w:val="Akapitzlist"/>
              <w:rPr>
                <w:color w:val="000000" w:themeColor="text1"/>
                <w:u w:val="single"/>
              </w:rPr>
            </w:pPr>
            <w:r w:rsidRPr="000B0174">
              <w:rPr>
                <w:color w:val="000000" w:themeColor="text1"/>
                <w:u w:val="single"/>
              </w:rPr>
              <w:t>egzaminy/ zaliczenia pisemne</w:t>
            </w:r>
            <w:r w:rsidR="00CC5046" w:rsidRPr="000B0174">
              <w:rPr>
                <w:color w:val="000000" w:themeColor="text1"/>
                <w:u w:val="single"/>
              </w:rPr>
              <w:t>:</w:t>
            </w:r>
          </w:p>
          <w:p w14:paraId="30A05A49" w14:textId="77777777" w:rsidR="00CC5046" w:rsidRPr="000B0174" w:rsidRDefault="00CC5046" w:rsidP="004245FE">
            <w:pPr>
              <w:pStyle w:val="Akapitzlist"/>
              <w:numPr>
                <w:ilvl w:val="0"/>
                <w:numId w:val="25"/>
              </w:numPr>
              <w:rPr>
                <w:color w:val="000000" w:themeColor="text1"/>
              </w:rPr>
            </w:pPr>
            <w:r w:rsidRPr="000B0174">
              <w:rPr>
                <w:color w:val="000000" w:themeColor="text1"/>
              </w:rPr>
              <w:t>pytania teoretyczne</w:t>
            </w:r>
          </w:p>
          <w:p w14:paraId="12B4686E" w14:textId="77777777" w:rsidR="00CC5046" w:rsidRPr="000B0174" w:rsidRDefault="00CC5046" w:rsidP="004245FE">
            <w:pPr>
              <w:pStyle w:val="Akapitzlist"/>
              <w:numPr>
                <w:ilvl w:val="0"/>
                <w:numId w:val="25"/>
              </w:numPr>
              <w:rPr>
                <w:color w:val="000000" w:themeColor="text1"/>
              </w:rPr>
            </w:pPr>
            <w:r w:rsidRPr="000B0174">
              <w:rPr>
                <w:color w:val="000000" w:themeColor="text1"/>
              </w:rPr>
              <w:t>pytania problemowe</w:t>
            </w:r>
          </w:p>
          <w:p w14:paraId="2E17097F" w14:textId="77777777" w:rsidR="00CC5046" w:rsidRPr="000B0174" w:rsidRDefault="00CC5046" w:rsidP="004245FE">
            <w:pPr>
              <w:pStyle w:val="Akapitzlist"/>
              <w:numPr>
                <w:ilvl w:val="0"/>
                <w:numId w:val="25"/>
              </w:numPr>
              <w:rPr>
                <w:color w:val="000000" w:themeColor="text1"/>
              </w:rPr>
            </w:pPr>
            <w:r w:rsidRPr="000B0174">
              <w:rPr>
                <w:color w:val="000000" w:themeColor="text1"/>
              </w:rPr>
              <w:t>esej, kolokwium</w:t>
            </w:r>
          </w:p>
          <w:p w14:paraId="3B049D1A" w14:textId="77777777" w:rsidR="009A43FC" w:rsidRPr="000B0174" w:rsidRDefault="00CC5046" w:rsidP="004245FE">
            <w:pPr>
              <w:pStyle w:val="Akapitzlist"/>
              <w:numPr>
                <w:ilvl w:val="0"/>
                <w:numId w:val="25"/>
              </w:numPr>
              <w:rPr>
                <w:color w:val="000000" w:themeColor="text1"/>
              </w:rPr>
            </w:pPr>
            <w:r w:rsidRPr="000B0174">
              <w:rPr>
                <w:color w:val="000000" w:themeColor="text1"/>
              </w:rPr>
              <w:t>projekt</w:t>
            </w:r>
          </w:p>
          <w:p w14:paraId="44D41631" w14:textId="3B0BCE22" w:rsidR="00CC5046" w:rsidRPr="000B0174" w:rsidRDefault="00CC5046" w:rsidP="004245FE">
            <w:pPr>
              <w:pStyle w:val="Akapitzlist"/>
              <w:numPr>
                <w:ilvl w:val="0"/>
                <w:numId w:val="25"/>
              </w:numPr>
              <w:rPr>
                <w:color w:val="000000" w:themeColor="text1"/>
              </w:rPr>
            </w:pPr>
            <w:r w:rsidRPr="000B0174">
              <w:rPr>
                <w:color w:val="000000" w:themeColor="text1"/>
              </w:rPr>
              <w:t>prezentacja</w:t>
            </w:r>
          </w:p>
          <w:p w14:paraId="17643377" w14:textId="77777777" w:rsidR="00CC5046" w:rsidRPr="000B0174" w:rsidRDefault="00CC5046" w:rsidP="004245FE">
            <w:pPr>
              <w:pStyle w:val="Akapitzlist"/>
              <w:numPr>
                <w:ilvl w:val="0"/>
                <w:numId w:val="25"/>
              </w:numPr>
              <w:rPr>
                <w:color w:val="000000" w:themeColor="text1"/>
              </w:rPr>
            </w:pPr>
            <w:r w:rsidRPr="000B0174">
              <w:rPr>
                <w:color w:val="000000" w:themeColor="text1"/>
              </w:rPr>
              <w:t>krótkie ustrukturyzowane pytania</w:t>
            </w:r>
          </w:p>
          <w:p w14:paraId="7A1711A7"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wielokrotnego wyboru (</w:t>
            </w:r>
            <w:proofErr w:type="spellStart"/>
            <w:r w:rsidRPr="000B0174">
              <w:rPr>
                <w:color w:val="000000" w:themeColor="text1"/>
              </w:rPr>
              <w:t>Multiple</w:t>
            </w:r>
            <w:proofErr w:type="spellEnd"/>
            <w:r w:rsidRPr="000B0174">
              <w:rPr>
                <w:color w:val="000000" w:themeColor="text1"/>
              </w:rPr>
              <w:t xml:space="preserve"> Choice </w:t>
            </w:r>
            <w:proofErr w:type="spellStart"/>
            <w:r w:rsidRPr="000B0174">
              <w:rPr>
                <w:color w:val="000000" w:themeColor="text1"/>
              </w:rPr>
              <w:t>Questions</w:t>
            </w:r>
            <w:proofErr w:type="spellEnd"/>
            <w:r w:rsidRPr="000B0174">
              <w:rPr>
                <w:color w:val="000000" w:themeColor="text1"/>
              </w:rPr>
              <w:t>, MCQ)</w:t>
            </w:r>
          </w:p>
          <w:p w14:paraId="620D2110"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wielokrotnej odpowiedzi (</w:t>
            </w:r>
            <w:proofErr w:type="spellStart"/>
            <w:r w:rsidRPr="000B0174">
              <w:rPr>
                <w:color w:val="000000" w:themeColor="text1"/>
              </w:rPr>
              <w:t>Multiple</w:t>
            </w:r>
            <w:proofErr w:type="spellEnd"/>
            <w:r w:rsidRPr="000B0174">
              <w:rPr>
                <w:color w:val="000000" w:themeColor="text1"/>
              </w:rPr>
              <w:t xml:space="preserve"> </w:t>
            </w:r>
            <w:proofErr w:type="spellStart"/>
            <w:r w:rsidRPr="000B0174">
              <w:rPr>
                <w:color w:val="000000" w:themeColor="text1"/>
              </w:rPr>
              <w:t>Response</w:t>
            </w:r>
            <w:proofErr w:type="spellEnd"/>
            <w:r w:rsidRPr="000B0174">
              <w:rPr>
                <w:color w:val="000000" w:themeColor="text1"/>
              </w:rPr>
              <w:t xml:space="preserve"> </w:t>
            </w:r>
            <w:proofErr w:type="spellStart"/>
            <w:r w:rsidRPr="000B0174">
              <w:rPr>
                <w:color w:val="000000" w:themeColor="text1"/>
              </w:rPr>
              <w:t>Questions</w:t>
            </w:r>
            <w:proofErr w:type="spellEnd"/>
            <w:r w:rsidRPr="000B0174">
              <w:rPr>
                <w:color w:val="000000" w:themeColor="text1"/>
              </w:rPr>
              <w:t>, MRQ)</w:t>
            </w:r>
          </w:p>
          <w:p w14:paraId="2CBA4425"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wyboru Tak/Nie</w:t>
            </w:r>
          </w:p>
          <w:p w14:paraId="00D51769"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dopasowania odpowiedzi</w:t>
            </w:r>
          </w:p>
          <w:p w14:paraId="09EFD411" w14:textId="77777777" w:rsidR="00CC5046" w:rsidRPr="000B0174" w:rsidRDefault="00CC5046" w:rsidP="004245FE">
            <w:pPr>
              <w:pStyle w:val="Akapitzlist"/>
              <w:numPr>
                <w:ilvl w:val="0"/>
                <w:numId w:val="25"/>
              </w:numPr>
              <w:rPr>
                <w:color w:val="000000" w:themeColor="text1"/>
              </w:rPr>
            </w:pPr>
            <w:r w:rsidRPr="000B0174">
              <w:rPr>
                <w:color w:val="000000" w:themeColor="text1"/>
              </w:rPr>
              <w:t>test obrazkowy</w:t>
            </w:r>
          </w:p>
          <w:p w14:paraId="50A73724" w14:textId="2CDB410D" w:rsidR="00CC5046" w:rsidRPr="000B0174" w:rsidRDefault="00CC5046" w:rsidP="004245FE">
            <w:pPr>
              <w:pStyle w:val="Akapitzlist"/>
              <w:numPr>
                <w:ilvl w:val="0"/>
                <w:numId w:val="25"/>
              </w:numPr>
              <w:rPr>
                <w:color w:val="000000" w:themeColor="text1"/>
              </w:rPr>
            </w:pPr>
            <w:r w:rsidRPr="000B0174">
              <w:rPr>
                <w:color w:val="000000" w:themeColor="text1"/>
              </w:rPr>
              <w:t xml:space="preserve">test krótkich odpowiedzi </w:t>
            </w:r>
            <w:proofErr w:type="spellStart"/>
            <w:r w:rsidRPr="000B0174">
              <w:rPr>
                <w:color w:val="000000" w:themeColor="text1"/>
              </w:rPr>
              <w:t>SAQs</w:t>
            </w:r>
            <w:proofErr w:type="spellEnd"/>
          </w:p>
          <w:p w14:paraId="725B6AC2" w14:textId="30640F0A" w:rsidR="00F27A68" w:rsidRPr="000B0174" w:rsidRDefault="00F27A68" w:rsidP="004245FE">
            <w:pPr>
              <w:pStyle w:val="Akapitzlist"/>
              <w:numPr>
                <w:ilvl w:val="0"/>
                <w:numId w:val="25"/>
              </w:numPr>
              <w:rPr>
                <w:color w:val="000000" w:themeColor="text1"/>
              </w:rPr>
            </w:pPr>
            <w:r w:rsidRPr="000B0174">
              <w:rPr>
                <w:color w:val="000000" w:themeColor="text1"/>
              </w:rPr>
              <w:t>test uzupełniania odpowiedzi</w:t>
            </w:r>
          </w:p>
          <w:p w14:paraId="09A1AE34" w14:textId="65396768" w:rsidR="00F27A68" w:rsidRPr="000B0174" w:rsidRDefault="00F27A68" w:rsidP="004245FE">
            <w:pPr>
              <w:pStyle w:val="Akapitzlist"/>
              <w:numPr>
                <w:ilvl w:val="0"/>
                <w:numId w:val="25"/>
              </w:numPr>
              <w:rPr>
                <w:color w:val="000000" w:themeColor="text1"/>
              </w:rPr>
            </w:pPr>
            <w:r w:rsidRPr="000B0174">
              <w:rPr>
                <w:color w:val="000000" w:themeColor="text1"/>
              </w:rPr>
              <w:t>test uszeregowania odpowiedzi</w:t>
            </w:r>
          </w:p>
          <w:p w14:paraId="6640EE8D" w14:textId="21BC8BA9" w:rsidR="002D59E4" w:rsidRPr="000B0174" w:rsidRDefault="002D59E4" w:rsidP="004245FE">
            <w:pPr>
              <w:pStyle w:val="Akapitzlist"/>
              <w:numPr>
                <w:ilvl w:val="0"/>
                <w:numId w:val="25"/>
              </w:numPr>
              <w:rPr>
                <w:color w:val="000000" w:themeColor="text1"/>
              </w:rPr>
            </w:pPr>
            <w:r w:rsidRPr="000B0174">
              <w:rPr>
                <w:color w:val="000000" w:themeColor="text1"/>
              </w:rPr>
              <w:t>quiz</w:t>
            </w:r>
          </w:p>
          <w:p w14:paraId="39FB3070" w14:textId="77777777" w:rsidR="00CC5046" w:rsidRPr="000B0174" w:rsidRDefault="00CC5046" w:rsidP="004B7926">
            <w:pPr>
              <w:contextualSpacing/>
              <w:rPr>
                <w:bCs/>
                <w:color w:val="000000" w:themeColor="text1"/>
              </w:rPr>
            </w:pPr>
          </w:p>
        </w:tc>
      </w:tr>
      <w:tr w:rsidR="000B0174" w:rsidRPr="000B0174" w14:paraId="1B47EB3A" w14:textId="77777777" w:rsidTr="004B7926">
        <w:tc>
          <w:tcPr>
            <w:tcW w:w="562" w:type="dxa"/>
          </w:tcPr>
          <w:p w14:paraId="2562A227" w14:textId="77777777" w:rsidR="00CC5046" w:rsidRPr="000B0174" w:rsidRDefault="00CC5046" w:rsidP="004B7926">
            <w:pPr>
              <w:contextualSpacing/>
              <w:rPr>
                <w:bCs/>
                <w:color w:val="000000" w:themeColor="text1"/>
              </w:rPr>
            </w:pPr>
            <w:r w:rsidRPr="000B0174">
              <w:rPr>
                <w:bCs/>
                <w:color w:val="000000" w:themeColor="text1"/>
              </w:rPr>
              <w:t>2.</w:t>
            </w:r>
          </w:p>
        </w:tc>
        <w:tc>
          <w:tcPr>
            <w:tcW w:w="1985" w:type="dxa"/>
          </w:tcPr>
          <w:p w14:paraId="53F3888F" w14:textId="77777777" w:rsidR="00CC5046" w:rsidRPr="000B0174" w:rsidRDefault="00CC5046" w:rsidP="004B7926">
            <w:pPr>
              <w:contextualSpacing/>
              <w:rPr>
                <w:bCs/>
                <w:color w:val="000000" w:themeColor="text1"/>
              </w:rPr>
            </w:pPr>
            <w:r w:rsidRPr="000B0174">
              <w:rPr>
                <w:bCs/>
                <w:color w:val="000000" w:themeColor="text1"/>
              </w:rPr>
              <w:t>Umiejętności:</w:t>
            </w:r>
          </w:p>
          <w:p w14:paraId="40CAC059" w14:textId="77777777" w:rsidR="00CC5046" w:rsidRPr="000B0174" w:rsidRDefault="00CC5046" w:rsidP="004B7926">
            <w:pPr>
              <w:pStyle w:val="Akapitzlist"/>
              <w:numPr>
                <w:ilvl w:val="0"/>
                <w:numId w:val="12"/>
              </w:numPr>
              <w:rPr>
                <w:bCs/>
                <w:color w:val="000000" w:themeColor="text1"/>
              </w:rPr>
            </w:pPr>
            <w:r w:rsidRPr="000B0174">
              <w:rPr>
                <w:bCs/>
                <w:color w:val="000000" w:themeColor="text1"/>
              </w:rPr>
              <w:t>umiejętności proceduralne/ manualne</w:t>
            </w:r>
          </w:p>
          <w:p w14:paraId="3D41ED79" w14:textId="77777777" w:rsidR="00CC5046" w:rsidRPr="000B0174" w:rsidRDefault="00CC5046" w:rsidP="004B7926">
            <w:pPr>
              <w:rPr>
                <w:bCs/>
                <w:color w:val="000000" w:themeColor="text1"/>
              </w:rPr>
            </w:pPr>
          </w:p>
          <w:p w14:paraId="25401E50" w14:textId="77777777" w:rsidR="00CC5046" w:rsidRPr="000B0174" w:rsidRDefault="00CC5046" w:rsidP="004B7926">
            <w:pPr>
              <w:rPr>
                <w:bCs/>
                <w:color w:val="000000" w:themeColor="text1"/>
              </w:rPr>
            </w:pPr>
          </w:p>
          <w:p w14:paraId="27D7B75C" w14:textId="77777777" w:rsidR="00CC5046" w:rsidRPr="000B0174" w:rsidRDefault="00CC5046" w:rsidP="004B7926">
            <w:pPr>
              <w:rPr>
                <w:bCs/>
                <w:color w:val="000000" w:themeColor="text1"/>
              </w:rPr>
            </w:pPr>
          </w:p>
          <w:p w14:paraId="19A2052A" w14:textId="77777777" w:rsidR="00CC5046" w:rsidRPr="000B0174" w:rsidRDefault="00CC5046" w:rsidP="004B7926">
            <w:pPr>
              <w:rPr>
                <w:bCs/>
                <w:color w:val="000000" w:themeColor="text1"/>
              </w:rPr>
            </w:pPr>
          </w:p>
          <w:p w14:paraId="77ACCD55" w14:textId="77777777" w:rsidR="00CC5046" w:rsidRPr="000B0174" w:rsidRDefault="00CC5046" w:rsidP="004B7926">
            <w:pPr>
              <w:rPr>
                <w:bCs/>
                <w:color w:val="000000" w:themeColor="text1"/>
              </w:rPr>
            </w:pPr>
          </w:p>
          <w:p w14:paraId="3B4E351C" w14:textId="77777777" w:rsidR="00CC5046" w:rsidRPr="000B0174" w:rsidRDefault="00CC5046" w:rsidP="004B7926">
            <w:pPr>
              <w:rPr>
                <w:bCs/>
                <w:color w:val="000000" w:themeColor="text1"/>
              </w:rPr>
            </w:pPr>
          </w:p>
          <w:p w14:paraId="42583722" w14:textId="77777777" w:rsidR="00CC5046" w:rsidRPr="000B0174" w:rsidRDefault="00CC5046" w:rsidP="004B7926">
            <w:pPr>
              <w:rPr>
                <w:bCs/>
                <w:color w:val="000000" w:themeColor="text1"/>
              </w:rPr>
            </w:pPr>
          </w:p>
          <w:p w14:paraId="4D47E386" w14:textId="77777777" w:rsidR="00CC5046" w:rsidRPr="000B0174" w:rsidRDefault="00CC5046" w:rsidP="004B7926">
            <w:pPr>
              <w:rPr>
                <w:bCs/>
                <w:color w:val="000000" w:themeColor="text1"/>
              </w:rPr>
            </w:pPr>
          </w:p>
          <w:p w14:paraId="59F07328" w14:textId="77777777" w:rsidR="00CC5046" w:rsidRPr="000B0174" w:rsidRDefault="00CC5046" w:rsidP="004B7926">
            <w:pPr>
              <w:pStyle w:val="Akapitzlist"/>
              <w:numPr>
                <w:ilvl w:val="0"/>
                <w:numId w:val="12"/>
              </w:numPr>
              <w:rPr>
                <w:bCs/>
                <w:color w:val="000000" w:themeColor="text1"/>
              </w:rPr>
            </w:pPr>
            <w:r w:rsidRPr="000B0174">
              <w:rPr>
                <w:bCs/>
                <w:color w:val="000000" w:themeColor="text1"/>
              </w:rPr>
              <w:t>w zakresie profesjonalnego komunikowania się z pacjentem</w:t>
            </w:r>
          </w:p>
          <w:p w14:paraId="787E9973" w14:textId="77777777" w:rsidR="00CC5046" w:rsidRPr="000B0174" w:rsidRDefault="00CC5046" w:rsidP="004B7926">
            <w:pPr>
              <w:pStyle w:val="Akapitzlist"/>
              <w:ind w:left="360"/>
              <w:rPr>
                <w:bCs/>
                <w:color w:val="000000" w:themeColor="text1"/>
              </w:rPr>
            </w:pPr>
          </w:p>
        </w:tc>
        <w:tc>
          <w:tcPr>
            <w:tcW w:w="7647" w:type="dxa"/>
          </w:tcPr>
          <w:p w14:paraId="2BD1BB67" w14:textId="77777777" w:rsidR="00CC5046" w:rsidRPr="000B0174" w:rsidRDefault="00CC5046" w:rsidP="004B7926">
            <w:pPr>
              <w:pStyle w:val="Akapitzlist"/>
              <w:rPr>
                <w:bCs/>
                <w:color w:val="000000" w:themeColor="text1"/>
              </w:rPr>
            </w:pPr>
          </w:p>
          <w:p w14:paraId="280F242E"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obserwacja umiejętności demonstrowanych przez studenta</w:t>
            </w:r>
            <w:r w:rsidRPr="000B0174">
              <w:rPr>
                <w:color w:val="000000" w:themeColor="text1"/>
              </w:rPr>
              <w:t xml:space="preserve"> </w:t>
            </w:r>
            <w:r w:rsidRPr="000B0174">
              <w:rPr>
                <w:bCs/>
                <w:color w:val="000000" w:themeColor="text1"/>
              </w:rPr>
              <w:t>z użyciem kart obserwacji lub list kontrolnych</w:t>
            </w:r>
          </w:p>
          <w:p w14:paraId="67EBB04E"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tradycyjny egzamin kliniczny</w:t>
            </w:r>
          </w:p>
          <w:p w14:paraId="57D797FF" w14:textId="77777777" w:rsidR="00CC5046" w:rsidRPr="000B0174" w:rsidRDefault="00CC5046" w:rsidP="004B7926">
            <w:pPr>
              <w:pStyle w:val="Akapitzlist"/>
              <w:numPr>
                <w:ilvl w:val="0"/>
                <w:numId w:val="21"/>
              </w:numPr>
              <w:rPr>
                <w:bCs/>
                <w:color w:val="000000" w:themeColor="text1"/>
                <w:lang w:val="en-GB"/>
              </w:rPr>
            </w:pPr>
            <w:proofErr w:type="spellStart"/>
            <w:r w:rsidRPr="000B0174">
              <w:rPr>
                <w:bCs/>
                <w:color w:val="000000" w:themeColor="text1"/>
                <w:lang w:val="en-GB"/>
              </w:rPr>
              <w:t>egzamin</w:t>
            </w:r>
            <w:proofErr w:type="spellEnd"/>
            <w:r w:rsidRPr="000B0174">
              <w:rPr>
                <w:bCs/>
                <w:color w:val="000000" w:themeColor="text1"/>
                <w:lang w:val="en-GB"/>
              </w:rPr>
              <w:t xml:space="preserve"> </w:t>
            </w:r>
            <w:proofErr w:type="spellStart"/>
            <w:r w:rsidRPr="000B0174">
              <w:rPr>
                <w:bCs/>
                <w:color w:val="000000" w:themeColor="text1"/>
                <w:lang w:val="en-GB"/>
              </w:rPr>
              <w:t>standaryzowany</w:t>
            </w:r>
            <w:proofErr w:type="spellEnd"/>
            <w:r w:rsidRPr="000B0174">
              <w:rPr>
                <w:bCs/>
                <w:color w:val="000000" w:themeColor="text1"/>
                <w:lang w:val="en-GB"/>
              </w:rPr>
              <w:t xml:space="preserve"> (Objective Structured Clinical Examination, OSCE/</w:t>
            </w:r>
            <w:r w:rsidRPr="000B0174">
              <w:rPr>
                <w:color w:val="000000" w:themeColor="text1"/>
                <w:lang w:val="en-GB"/>
              </w:rPr>
              <w:t xml:space="preserve"> Objective Structured Practical Examination, </w:t>
            </w:r>
            <w:r w:rsidRPr="000B0174">
              <w:rPr>
                <w:bCs/>
                <w:color w:val="000000" w:themeColor="text1"/>
                <w:lang w:val="en-GB"/>
              </w:rPr>
              <w:t>OSPE)</w:t>
            </w:r>
          </w:p>
          <w:p w14:paraId="04EEEE8D" w14:textId="77777777" w:rsidR="00CC5046" w:rsidRPr="000B0174" w:rsidRDefault="00CC5046" w:rsidP="004B7926">
            <w:pPr>
              <w:pStyle w:val="Akapitzlist"/>
              <w:numPr>
                <w:ilvl w:val="0"/>
                <w:numId w:val="21"/>
              </w:numPr>
              <w:rPr>
                <w:bCs/>
                <w:i/>
                <w:iCs/>
                <w:color w:val="000000" w:themeColor="text1"/>
                <w:lang w:val="en-GB"/>
              </w:rPr>
            </w:pPr>
            <w:r w:rsidRPr="000B0174">
              <w:rPr>
                <w:bCs/>
                <w:i/>
                <w:iCs/>
                <w:color w:val="000000" w:themeColor="text1"/>
                <w:lang w:val="en-GB"/>
              </w:rPr>
              <w:t>Mini-</w:t>
            </w:r>
            <w:proofErr w:type="spellStart"/>
            <w:r w:rsidRPr="000B0174">
              <w:rPr>
                <w:bCs/>
                <w:i/>
                <w:iCs/>
                <w:color w:val="000000" w:themeColor="text1"/>
                <w:lang w:val="en-GB"/>
              </w:rPr>
              <w:t>Cex</w:t>
            </w:r>
            <w:proofErr w:type="spellEnd"/>
          </w:p>
          <w:p w14:paraId="5D4253B0"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sporządzenie dokumentacji medycznej/ planu opieki</w:t>
            </w:r>
          </w:p>
          <w:p w14:paraId="5491772E" w14:textId="77777777" w:rsidR="00CC5046" w:rsidRPr="000B0174" w:rsidRDefault="00CC5046" w:rsidP="004B7926">
            <w:pPr>
              <w:pStyle w:val="Akapitzlist"/>
              <w:numPr>
                <w:ilvl w:val="0"/>
                <w:numId w:val="21"/>
              </w:numPr>
              <w:rPr>
                <w:color w:val="000000" w:themeColor="text1"/>
              </w:rPr>
            </w:pPr>
            <w:r w:rsidRPr="000B0174">
              <w:rPr>
                <w:color w:val="000000" w:themeColor="text1"/>
              </w:rPr>
              <w:t xml:space="preserve">analiza przypadku/ </w:t>
            </w:r>
            <w:proofErr w:type="spellStart"/>
            <w:r w:rsidRPr="000B0174">
              <w:rPr>
                <w:i/>
                <w:iCs/>
                <w:color w:val="000000" w:themeColor="text1"/>
              </w:rPr>
              <w:t>case</w:t>
            </w:r>
            <w:proofErr w:type="spellEnd"/>
            <w:r w:rsidRPr="000B0174">
              <w:rPr>
                <w:i/>
                <w:iCs/>
                <w:color w:val="000000" w:themeColor="text1"/>
              </w:rPr>
              <w:t xml:space="preserve"> </w:t>
            </w:r>
            <w:proofErr w:type="spellStart"/>
            <w:r w:rsidRPr="000B0174">
              <w:rPr>
                <w:i/>
                <w:iCs/>
                <w:color w:val="000000" w:themeColor="text1"/>
              </w:rPr>
              <w:t>study</w:t>
            </w:r>
            <w:proofErr w:type="spellEnd"/>
          </w:p>
          <w:p w14:paraId="6B95FD4B" w14:textId="77777777" w:rsidR="00CC5046" w:rsidRPr="000B0174" w:rsidRDefault="00CC5046" w:rsidP="004B7926">
            <w:pPr>
              <w:pStyle w:val="Akapitzlist"/>
              <w:numPr>
                <w:ilvl w:val="0"/>
                <w:numId w:val="21"/>
              </w:numPr>
              <w:rPr>
                <w:color w:val="000000" w:themeColor="text1"/>
              </w:rPr>
            </w:pPr>
            <w:r w:rsidRPr="000B0174">
              <w:rPr>
                <w:color w:val="000000" w:themeColor="text1"/>
              </w:rPr>
              <w:t>raport, sprawozdanie</w:t>
            </w:r>
          </w:p>
          <w:p w14:paraId="7423216D" w14:textId="77777777" w:rsidR="00CC5046" w:rsidRPr="000B0174" w:rsidRDefault="00CC5046" w:rsidP="004B7926">
            <w:pPr>
              <w:pStyle w:val="Akapitzlist"/>
              <w:rPr>
                <w:bCs/>
                <w:color w:val="000000" w:themeColor="text1"/>
              </w:rPr>
            </w:pPr>
          </w:p>
          <w:p w14:paraId="02C6441E" w14:textId="77777777" w:rsidR="00CC5046" w:rsidRPr="000B0174" w:rsidRDefault="00CC5046" w:rsidP="004B7926">
            <w:pPr>
              <w:pStyle w:val="Akapitzlist"/>
              <w:rPr>
                <w:bCs/>
                <w:i/>
                <w:iCs/>
                <w:color w:val="000000" w:themeColor="text1"/>
              </w:rPr>
            </w:pPr>
          </w:p>
          <w:p w14:paraId="0B2FED92"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egzamin praktycznego w warunkach symulowanych lub w warunkach klinicznych, z użyciem kart obserwacji lub list kontrolnych</w:t>
            </w:r>
          </w:p>
          <w:p w14:paraId="48B9B622" w14:textId="77777777" w:rsidR="00CC5046" w:rsidRPr="000B0174" w:rsidRDefault="00CC5046" w:rsidP="004B7926">
            <w:pPr>
              <w:pStyle w:val="Akapitzlist"/>
              <w:ind w:left="360"/>
              <w:rPr>
                <w:bCs/>
                <w:color w:val="000000" w:themeColor="text1"/>
              </w:rPr>
            </w:pPr>
          </w:p>
          <w:p w14:paraId="178D1AC0" w14:textId="77777777" w:rsidR="00CC5046" w:rsidRPr="000B0174" w:rsidRDefault="00CC5046" w:rsidP="004B7926">
            <w:pPr>
              <w:rPr>
                <w:bCs/>
                <w:color w:val="000000" w:themeColor="text1"/>
              </w:rPr>
            </w:pPr>
          </w:p>
        </w:tc>
      </w:tr>
      <w:tr w:rsidR="00CC5046" w:rsidRPr="000B0174" w14:paraId="0B1B51B4" w14:textId="77777777" w:rsidTr="004B7926">
        <w:tc>
          <w:tcPr>
            <w:tcW w:w="562" w:type="dxa"/>
          </w:tcPr>
          <w:p w14:paraId="3117E1BE" w14:textId="77777777" w:rsidR="00CC5046" w:rsidRPr="000B0174" w:rsidRDefault="00CC5046" w:rsidP="004B7926">
            <w:pPr>
              <w:contextualSpacing/>
              <w:rPr>
                <w:bCs/>
                <w:color w:val="000000" w:themeColor="text1"/>
              </w:rPr>
            </w:pPr>
            <w:r w:rsidRPr="000B0174">
              <w:rPr>
                <w:bCs/>
                <w:color w:val="000000" w:themeColor="text1"/>
              </w:rPr>
              <w:t>3.</w:t>
            </w:r>
          </w:p>
        </w:tc>
        <w:tc>
          <w:tcPr>
            <w:tcW w:w="1985" w:type="dxa"/>
          </w:tcPr>
          <w:p w14:paraId="7C3C0F69" w14:textId="77777777" w:rsidR="00CC5046" w:rsidRPr="000B0174" w:rsidRDefault="00CC5046" w:rsidP="004B7926">
            <w:pPr>
              <w:contextualSpacing/>
              <w:rPr>
                <w:bCs/>
                <w:color w:val="000000" w:themeColor="text1"/>
              </w:rPr>
            </w:pPr>
            <w:r w:rsidRPr="000B0174">
              <w:rPr>
                <w:bCs/>
                <w:color w:val="000000" w:themeColor="text1"/>
              </w:rPr>
              <w:t>Kompetencje społeczne</w:t>
            </w:r>
          </w:p>
        </w:tc>
        <w:tc>
          <w:tcPr>
            <w:tcW w:w="7647" w:type="dxa"/>
          </w:tcPr>
          <w:p w14:paraId="2A242F57" w14:textId="7D563483" w:rsidR="004245FE" w:rsidRPr="000B0174" w:rsidRDefault="004245FE" w:rsidP="004245FE">
            <w:pPr>
              <w:pStyle w:val="Akapitzlist"/>
              <w:numPr>
                <w:ilvl w:val="0"/>
                <w:numId w:val="26"/>
              </w:numPr>
              <w:rPr>
                <w:rFonts w:ascii="Verdana" w:hAnsi="Verdana"/>
                <w:color w:val="000000" w:themeColor="text1"/>
                <w:sz w:val="20"/>
                <w:szCs w:val="20"/>
                <w:shd w:val="clear" w:color="auto" w:fill="FFFFFF"/>
              </w:rPr>
            </w:pPr>
            <w:r w:rsidRPr="000B0174">
              <w:rPr>
                <w:rFonts w:ascii="Verdana" w:hAnsi="Verdana"/>
                <w:color w:val="000000" w:themeColor="text1"/>
                <w:sz w:val="20"/>
                <w:szCs w:val="20"/>
                <w:shd w:val="clear" w:color="auto" w:fill="FFFFFF"/>
              </w:rPr>
              <w:t>obserwacja przez prowadzącego i współuczestników</w:t>
            </w:r>
          </w:p>
          <w:p w14:paraId="272823BC" w14:textId="312B790D" w:rsidR="00CC5046" w:rsidRPr="000B0174" w:rsidRDefault="004245FE" w:rsidP="004245FE">
            <w:pPr>
              <w:pStyle w:val="Akapitzlist"/>
              <w:numPr>
                <w:ilvl w:val="0"/>
                <w:numId w:val="26"/>
              </w:numPr>
              <w:rPr>
                <w:bCs/>
                <w:color w:val="000000" w:themeColor="text1"/>
              </w:rPr>
            </w:pPr>
            <w:r w:rsidRPr="000B0174">
              <w:rPr>
                <w:rFonts w:ascii="Verdana" w:hAnsi="Verdana"/>
                <w:color w:val="000000" w:themeColor="text1"/>
                <w:sz w:val="20"/>
                <w:szCs w:val="20"/>
                <w:shd w:val="clear" w:color="auto" w:fill="FFFFFF"/>
              </w:rPr>
              <w:t>samoobserwacja</w:t>
            </w:r>
          </w:p>
          <w:p w14:paraId="49EFAF0D" w14:textId="77777777" w:rsidR="00CC5046" w:rsidRPr="000B0174" w:rsidRDefault="00CC5046" w:rsidP="004B7926">
            <w:pPr>
              <w:ind w:left="360"/>
              <w:rPr>
                <w:bCs/>
                <w:color w:val="000000" w:themeColor="text1"/>
              </w:rPr>
            </w:pPr>
          </w:p>
        </w:tc>
      </w:tr>
    </w:tbl>
    <w:p w14:paraId="321A20E9" w14:textId="77777777" w:rsidR="00CC5046" w:rsidRPr="000B0174" w:rsidRDefault="00CC5046" w:rsidP="00CC5046">
      <w:pPr>
        <w:contextualSpacing/>
        <w:rPr>
          <w:bCs/>
          <w:color w:val="000000" w:themeColor="text1"/>
          <w:sz w:val="24"/>
          <w:szCs w:val="24"/>
        </w:rPr>
      </w:pPr>
    </w:p>
    <w:p w14:paraId="685163F2" w14:textId="40D1870B" w:rsidR="00CB39A6" w:rsidRPr="000B0174" w:rsidRDefault="00CC5046" w:rsidP="004F4505">
      <w:pPr>
        <w:contextualSpacing/>
        <w:rPr>
          <w:bCs/>
          <w:color w:val="000000" w:themeColor="text1"/>
          <w:sz w:val="20"/>
          <w:szCs w:val="20"/>
        </w:rPr>
      </w:pPr>
      <w:r w:rsidRPr="000B0174">
        <w:rPr>
          <w:bCs/>
          <w:color w:val="000000" w:themeColor="text1"/>
          <w:sz w:val="20"/>
          <w:szCs w:val="20"/>
        </w:rPr>
        <w:t>****</w:t>
      </w:r>
      <w:r w:rsidR="0009239B" w:rsidRPr="000B0174">
        <w:rPr>
          <w:color w:val="000000" w:themeColor="text1"/>
        </w:rPr>
        <w:t xml:space="preserve"> </w:t>
      </w:r>
      <w:r w:rsidR="0009239B" w:rsidRPr="000B0174">
        <w:rPr>
          <w:bCs/>
          <w:color w:val="000000" w:themeColor="text1"/>
          <w:sz w:val="20"/>
          <w:szCs w:val="20"/>
        </w:rPr>
        <w:t>należy usunąć formy weryfikacji nieadekwatne dla kierunku, a jeśli zachodzi potrzeba – dodać zaplanowane dostosowania</w:t>
      </w:r>
    </w:p>
    <w:p w14:paraId="41368DFB" w14:textId="64F1BFFB" w:rsidR="00F5622A" w:rsidRPr="000B0174" w:rsidRDefault="00F5622A" w:rsidP="004F4505">
      <w:pPr>
        <w:contextualSpacing/>
        <w:rPr>
          <w:bCs/>
          <w:color w:val="000000" w:themeColor="text1"/>
          <w:sz w:val="20"/>
          <w:szCs w:val="20"/>
        </w:rPr>
      </w:pPr>
    </w:p>
    <w:p w14:paraId="0EC31E37" w14:textId="64E80C7E" w:rsidR="00493D79" w:rsidRPr="000B0174" w:rsidRDefault="00493D79" w:rsidP="004F4505">
      <w:pPr>
        <w:contextualSpacing/>
        <w:rPr>
          <w:rFonts w:ascii="Times New Roman" w:hAnsi="Times New Roman"/>
          <w:b/>
          <w:color w:val="000000" w:themeColor="text1"/>
          <w:sz w:val="24"/>
          <w:szCs w:val="24"/>
        </w:rPr>
      </w:pPr>
    </w:p>
    <w:sectPr w:rsidR="00493D79" w:rsidRPr="000B017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E58D" w14:textId="77777777" w:rsidR="005C2452" w:rsidRDefault="005C2452" w:rsidP="00E91587">
      <w:r>
        <w:separator/>
      </w:r>
    </w:p>
  </w:endnote>
  <w:endnote w:type="continuationSeparator" w:id="0">
    <w:p w14:paraId="64FC9B60" w14:textId="77777777" w:rsidR="005C2452" w:rsidRDefault="005C2452"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Content>
      <w:sdt>
        <w:sdtPr>
          <w:id w:val="1687716302"/>
          <w:docPartObj>
            <w:docPartGallery w:val="Page Numbers (Top of Page)"/>
            <w:docPartUnique/>
          </w:docPartObj>
        </w:sdtPr>
        <w:sdtContent>
          <w:p w14:paraId="7F53524A" w14:textId="56C62037"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F419E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419E9">
              <w:rPr>
                <w:b/>
                <w:bCs/>
                <w:noProof/>
              </w:rPr>
              <w:t>27</w:t>
            </w:r>
            <w:r>
              <w:rPr>
                <w:b/>
                <w:bCs/>
                <w:sz w:val="24"/>
                <w:szCs w:val="24"/>
              </w:rPr>
              <w:fldChar w:fldCharType="end"/>
            </w:r>
          </w:p>
        </w:sdtContent>
      </w:sdt>
    </w:sdtContent>
  </w:sdt>
  <w:p w14:paraId="3A88CD88" w14:textId="436C1326"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2FB3" w14:textId="77777777" w:rsidR="005C2452" w:rsidRDefault="005C2452" w:rsidP="00E91587">
      <w:r>
        <w:separator/>
      </w:r>
    </w:p>
  </w:footnote>
  <w:footnote w:type="continuationSeparator" w:id="0">
    <w:p w14:paraId="75797B54" w14:textId="77777777" w:rsidR="005C2452" w:rsidRDefault="005C2452"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807BB0"/>
    <w:multiLevelType w:val="hybridMultilevel"/>
    <w:tmpl w:val="B2808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BF3364"/>
    <w:multiLevelType w:val="hybridMultilevel"/>
    <w:tmpl w:val="66983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3"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717927844">
    <w:abstractNumId w:val="22"/>
  </w:num>
  <w:num w:numId="2" w16cid:durableId="1503810490">
    <w:abstractNumId w:val="22"/>
  </w:num>
  <w:num w:numId="3" w16cid:durableId="1732074355">
    <w:abstractNumId w:val="22"/>
  </w:num>
  <w:num w:numId="4" w16cid:durableId="84770626">
    <w:abstractNumId w:val="22"/>
  </w:num>
  <w:num w:numId="5" w16cid:durableId="489952649">
    <w:abstractNumId w:val="3"/>
  </w:num>
  <w:num w:numId="6" w16cid:durableId="656423341">
    <w:abstractNumId w:val="12"/>
  </w:num>
  <w:num w:numId="7" w16cid:durableId="1726444338">
    <w:abstractNumId w:val="15"/>
  </w:num>
  <w:num w:numId="8" w16cid:durableId="1632444352">
    <w:abstractNumId w:val="4"/>
  </w:num>
  <w:num w:numId="9" w16cid:durableId="2073841987">
    <w:abstractNumId w:val="9"/>
  </w:num>
  <w:num w:numId="10" w16cid:durableId="644628513">
    <w:abstractNumId w:val="10"/>
  </w:num>
  <w:num w:numId="11" w16cid:durableId="264312972">
    <w:abstractNumId w:val="16"/>
  </w:num>
  <w:num w:numId="12" w16cid:durableId="1844316726">
    <w:abstractNumId w:val="6"/>
  </w:num>
  <w:num w:numId="13" w16cid:durableId="1673679966">
    <w:abstractNumId w:val="1"/>
  </w:num>
  <w:num w:numId="14" w16cid:durableId="1613629215">
    <w:abstractNumId w:val="0"/>
  </w:num>
  <w:num w:numId="15" w16cid:durableId="1688940049">
    <w:abstractNumId w:val="24"/>
  </w:num>
  <w:num w:numId="16" w16cid:durableId="1934123457">
    <w:abstractNumId w:val="8"/>
  </w:num>
  <w:num w:numId="17" w16cid:durableId="613563003">
    <w:abstractNumId w:val="17"/>
  </w:num>
  <w:num w:numId="18" w16cid:durableId="681470120">
    <w:abstractNumId w:val="21"/>
  </w:num>
  <w:num w:numId="19" w16cid:durableId="653335989">
    <w:abstractNumId w:val="18"/>
  </w:num>
  <w:num w:numId="20" w16cid:durableId="522671884">
    <w:abstractNumId w:val="14"/>
  </w:num>
  <w:num w:numId="21" w16cid:durableId="1358043551">
    <w:abstractNumId w:val="11"/>
  </w:num>
  <w:num w:numId="22" w16cid:durableId="1876697710">
    <w:abstractNumId w:val="19"/>
  </w:num>
  <w:num w:numId="23" w16cid:durableId="1303080293">
    <w:abstractNumId w:val="13"/>
  </w:num>
  <w:num w:numId="24" w16cid:durableId="1260259391">
    <w:abstractNumId w:val="5"/>
  </w:num>
  <w:num w:numId="25" w16cid:durableId="800610575">
    <w:abstractNumId w:val="2"/>
  </w:num>
  <w:num w:numId="26" w16cid:durableId="1960912337">
    <w:abstractNumId w:val="23"/>
  </w:num>
  <w:num w:numId="27" w16cid:durableId="711266504">
    <w:abstractNumId w:val="20"/>
  </w:num>
  <w:num w:numId="28" w16cid:durableId="116728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11097"/>
    <w:rsid w:val="00011ABF"/>
    <w:rsid w:val="00013A2C"/>
    <w:rsid w:val="00014349"/>
    <w:rsid w:val="0002557F"/>
    <w:rsid w:val="00027FBB"/>
    <w:rsid w:val="00030973"/>
    <w:rsid w:val="0003722B"/>
    <w:rsid w:val="00043411"/>
    <w:rsid w:val="00046704"/>
    <w:rsid w:val="000512BE"/>
    <w:rsid w:val="00051446"/>
    <w:rsid w:val="000551CA"/>
    <w:rsid w:val="0005524C"/>
    <w:rsid w:val="000600EF"/>
    <w:rsid w:val="00060ED9"/>
    <w:rsid w:val="00061959"/>
    <w:rsid w:val="00062721"/>
    <w:rsid w:val="00064766"/>
    <w:rsid w:val="00064CA1"/>
    <w:rsid w:val="000715F9"/>
    <w:rsid w:val="000723E8"/>
    <w:rsid w:val="00074992"/>
    <w:rsid w:val="00077829"/>
    <w:rsid w:val="00080800"/>
    <w:rsid w:val="00081E34"/>
    <w:rsid w:val="00090AF9"/>
    <w:rsid w:val="0009239B"/>
    <w:rsid w:val="00092AB9"/>
    <w:rsid w:val="00092CA7"/>
    <w:rsid w:val="00094FE1"/>
    <w:rsid w:val="00095D76"/>
    <w:rsid w:val="00096D74"/>
    <w:rsid w:val="000A0F2A"/>
    <w:rsid w:val="000A2A62"/>
    <w:rsid w:val="000A4D5E"/>
    <w:rsid w:val="000A73AF"/>
    <w:rsid w:val="000A7913"/>
    <w:rsid w:val="000B0174"/>
    <w:rsid w:val="000B4EA8"/>
    <w:rsid w:val="000B6C78"/>
    <w:rsid w:val="000B7335"/>
    <w:rsid w:val="000C0D36"/>
    <w:rsid w:val="000C698F"/>
    <w:rsid w:val="000E04FD"/>
    <w:rsid w:val="000E1146"/>
    <w:rsid w:val="000E28D7"/>
    <w:rsid w:val="000E2FCE"/>
    <w:rsid w:val="000E40F8"/>
    <w:rsid w:val="000F3701"/>
    <w:rsid w:val="001001E2"/>
    <w:rsid w:val="001032BD"/>
    <w:rsid w:val="001039CF"/>
    <w:rsid w:val="00103AB8"/>
    <w:rsid w:val="001125EB"/>
    <w:rsid w:val="00120584"/>
    <w:rsid w:val="0012233B"/>
    <w:rsid w:val="00123ACB"/>
    <w:rsid w:val="00130276"/>
    <w:rsid w:val="001305FC"/>
    <w:rsid w:val="00131777"/>
    <w:rsid w:val="00131F72"/>
    <w:rsid w:val="001345D0"/>
    <w:rsid w:val="00141289"/>
    <w:rsid w:val="00144108"/>
    <w:rsid w:val="001526FA"/>
    <w:rsid w:val="00155E8C"/>
    <w:rsid w:val="001565D7"/>
    <w:rsid w:val="00160C59"/>
    <w:rsid w:val="00160CAB"/>
    <w:rsid w:val="00166AED"/>
    <w:rsid w:val="0017438E"/>
    <w:rsid w:val="00180598"/>
    <w:rsid w:val="0018501D"/>
    <w:rsid w:val="00185C11"/>
    <w:rsid w:val="00185D65"/>
    <w:rsid w:val="00187F73"/>
    <w:rsid w:val="0019573F"/>
    <w:rsid w:val="00195B3C"/>
    <w:rsid w:val="001A1EBA"/>
    <w:rsid w:val="001A2632"/>
    <w:rsid w:val="001A2E9D"/>
    <w:rsid w:val="001B0558"/>
    <w:rsid w:val="001B12E0"/>
    <w:rsid w:val="001B1656"/>
    <w:rsid w:val="001B1FB8"/>
    <w:rsid w:val="001B2B26"/>
    <w:rsid w:val="001B679E"/>
    <w:rsid w:val="001B7C90"/>
    <w:rsid w:val="001B7E33"/>
    <w:rsid w:val="001C26D4"/>
    <w:rsid w:val="001C2AC4"/>
    <w:rsid w:val="001C5198"/>
    <w:rsid w:val="001C5892"/>
    <w:rsid w:val="001D2F44"/>
    <w:rsid w:val="001E1B84"/>
    <w:rsid w:val="001E2E5C"/>
    <w:rsid w:val="001F36F2"/>
    <w:rsid w:val="001F7C2E"/>
    <w:rsid w:val="00203F23"/>
    <w:rsid w:val="00204C52"/>
    <w:rsid w:val="00204C97"/>
    <w:rsid w:val="002051C8"/>
    <w:rsid w:val="00205696"/>
    <w:rsid w:val="00212320"/>
    <w:rsid w:val="00215E35"/>
    <w:rsid w:val="002213E7"/>
    <w:rsid w:val="002233FE"/>
    <w:rsid w:val="00230252"/>
    <w:rsid w:val="00230369"/>
    <w:rsid w:val="00237E81"/>
    <w:rsid w:val="0024082D"/>
    <w:rsid w:val="002442D0"/>
    <w:rsid w:val="00246CCF"/>
    <w:rsid w:val="0025266E"/>
    <w:rsid w:val="002529F2"/>
    <w:rsid w:val="00267F93"/>
    <w:rsid w:val="002719ED"/>
    <w:rsid w:val="0027692E"/>
    <w:rsid w:val="00281E67"/>
    <w:rsid w:val="00291B8C"/>
    <w:rsid w:val="0029469A"/>
    <w:rsid w:val="00296DF1"/>
    <w:rsid w:val="00297F82"/>
    <w:rsid w:val="002B1EC8"/>
    <w:rsid w:val="002B2661"/>
    <w:rsid w:val="002B2A02"/>
    <w:rsid w:val="002B3069"/>
    <w:rsid w:val="002B311D"/>
    <w:rsid w:val="002B6A8B"/>
    <w:rsid w:val="002C0A86"/>
    <w:rsid w:val="002C77A5"/>
    <w:rsid w:val="002C77C9"/>
    <w:rsid w:val="002D59E4"/>
    <w:rsid w:val="002D5DA8"/>
    <w:rsid w:val="002E2684"/>
    <w:rsid w:val="002E5398"/>
    <w:rsid w:val="002E5ADF"/>
    <w:rsid w:val="002E7D99"/>
    <w:rsid w:val="002F17D5"/>
    <w:rsid w:val="002F4AEC"/>
    <w:rsid w:val="00302056"/>
    <w:rsid w:val="0030511E"/>
    <w:rsid w:val="00306265"/>
    <w:rsid w:val="003079EF"/>
    <w:rsid w:val="00311F0C"/>
    <w:rsid w:val="0032216B"/>
    <w:rsid w:val="003257D3"/>
    <w:rsid w:val="003306BF"/>
    <w:rsid w:val="00331654"/>
    <w:rsid w:val="00332B65"/>
    <w:rsid w:val="00337495"/>
    <w:rsid w:val="00340F63"/>
    <w:rsid w:val="00341467"/>
    <w:rsid w:val="00342EAF"/>
    <w:rsid w:val="003464DD"/>
    <w:rsid w:val="00347843"/>
    <w:rsid w:val="00350AC4"/>
    <w:rsid w:val="00351B32"/>
    <w:rsid w:val="00360381"/>
    <w:rsid w:val="003644F9"/>
    <w:rsid w:val="00375DF1"/>
    <w:rsid w:val="00380FD8"/>
    <w:rsid w:val="00384F1D"/>
    <w:rsid w:val="00386A8B"/>
    <w:rsid w:val="00390319"/>
    <w:rsid w:val="00391306"/>
    <w:rsid w:val="00391790"/>
    <w:rsid w:val="00397BBB"/>
    <w:rsid w:val="003A28C0"/>
    <w:rsid w:val="003A41FE"/>
    <w:rsid w:val="003A5A23"/>
    <w:rsid w:val="003A72CD"/>
    <w:rsid w:val="003B34AB"/>
    <w:rsid w:val="003B39B7"/>
    <w:rsid w:val="003B74AB"/>
    <w:rsid w:val="003C2577"/>
    <w:rsid w:val="003C45E2"/>
    <w:rsid w:val="003C6FFF"/>
    <w:rsid w:val="003E1722"/>
    <w:rsid w:val="003E6DB3"/>
    <w:rsid w:val="003F3356"/>
    <w:rsid w:val="003F59C9"/>
    <w:rsid w:val="004030EE"/>
    <w:rsid w:val="0040708B"/>
    <w:rsid w:val="004100FB"/>
    <w:rsid w:val="00413B0E"/>
    <w:rsid w:val="00417564"/>
    <w:rsid w:val="00424228"/>
    <w:rsid w:val="004245FE"/>
    <w:rsid w:val="00430740"/>
    <w:rsid w:val="0043191F"/>
    <w:rsid w:val="0043499E"/>
    <w:rsid w:val="004418D1"/>
    <w:rsid w:val="00446BB5"/>
    <w:rsid w:val="004517A1"/>
    <w:rsid w:val="0045565E"/>
    <w:rsid w:val="00456032"/>
    <w:rsid w:val="00456CD7"/>
    <w:rsid w:val="00456D0E"/>
    <w:rsid w:val="00465F2F"/>
    <w:rsid w:val="00465F96"/>
    <w:rsid w:val="00472F43"/>
    <w:rsid w:val="0047656E"/>
    <w:rsid w:val="00476B10"/>
    <w:rsid w:val="00481792"/>
    <w:rsid w:val="004938DD"/>
    <w:rsid w:val="00493ACA"/>
    <w:rsid w:val="00493D79"/>
    <w:rsid w:val="004A0499"/>
    <w:rsid w:val="004A4120"/>
    <w:rsid w:val="004A634D"/>
    <w:rsid w:val="004A7F01"/>
    <w:rsid w:val="004C00F4"/>
    <w:rsid w:val="004C1C97"/>
    <w:rsid w:val="004C26DC"/>
    <w:rsid w:val="004C47FD"/>
    <w:rsid w:val="004C5879"/>
    <w:rsid w:val="004D6BFD"/>
    <w:rsid w:val="004D7066"/>
    <w:rsid w:val="004E6428"/>
    <w:rsid w:val="004F1377"/>
    <w:rsid w:val="004F3541"/>
    <w:rsid w:val="004F4505"/>
    <w:rsid w:val="004F4D9D"/>
    <w:rsid w:val="00502EF5"/>
    <w:rsid w:val="005106B7"/>
    <w:rsid w:val="00511C04"/>
    <w:rsid w:val="00514470"/>
    <w:rsid w:val="00514DD9"/>
    <w:rsid w:val="00516423"/>
    <w:rsid w:val="00516D08"/>
    <w:rsid w:val="00517101"/>
    <w:rsid w:val="0052177D"/>
    <w:rsid w:val="00522BD8"/>
    <w:rsid w:val="0052338D"/>
    <w:rsid w:val="005239BD"/>
    <w:rsid w:val="00524953"/>
    <w:rsid w:val="005259BC"/>
    <w:rsid w:val="00526103"/>
    <w:rsid w:val="00527E04"/>
    <w:rsid w:val="005312CA"/>
    <w:rsid w:val="00531CF8"/>
    <w:rsid w:val="00533719"/>
    <w:rsid w:val="00533EF4"/>
    <w:rsid w:val="00533F87"/>
    <w:rsid w:val="00544AEF"/>
    <w:rsid w:val="005518DD"/>
    <w:rsid w:val="00553B42"/>
    <w:rsid w:val="00553DB5"/>
    <w:rsid w:val="005608EC"/>
    <w:rsid w:val="00562224"/>
    <w:rsid w:val="0056343F"/>
    <w:rsid w:val="0057305A"/>
    <w:rsid w:val="00573B13"/>
    <w:rsid w:val="00575EF1"/>
    <w:rsid w:val="00576755"/>
    <w:rsid w:val="005770D3"/>
    <w:rsid w:val="00577422"/>
    <w:rsid w:val="00577ADA"/>
    <w:rsid w:val="00580EAE"/>
    <w:rsid w:val="005835D2"/>
    <w:rsid w:val="0058587D"/>
    <w:rsid w:val="00586909"/>
    <w:rsid w:val="0059058B"/>
    <w:rsid w:val="00593F73"/>
    <w:rsid w:val="00597814"/>
    <w:rsid w:val="005A04EA"/>
    <w:rsid w:val="005A1C18"/>
    <w:rsid w:val="005B00AB"/>
    <w:rsid w:val="005C2452"/>
    <w:rsid w:val="005C29F2"/>
    <w:rsid w:val="005C4688"/>
    <w:rsid w:val="005D037C"/>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11C96"/>
    <w:rsid w:val="006135D0"/>
    <w:rsid w:val="00617062"/>
    <w:rsid w:val="006210A3"/>
    <w:rsid w:val="0062181C"/>
    <w:rsid w:val="006222DE"/>
    <w:rsid w:val="00622654"/>
    <w:rsid w:val="0062428D"/>
    <w:rsid w:val="006265F1"/>
    <w:rsid w:val="006273CA"/>
    <w:rsid w:val="00631F54"/>
    <w:rsid w:val="006354A1"/>
    <w:rsid w:val="00645354"/>
    <w:rsid w:val="00646DAF"/>
    <w:rsid w:val="00655AA9"/>
    <w:rsid w:val="00657F8B"/>
    <w:rsid w:val="0066261A"/>
    <w:rsid w:val="006705AB"/>
    <w:rsid w:val="0067263C"/>
    <w:rsid w:val="0068083A"/>
    <w:rsid w:val="00680A95"/>
    <w:rsid w:val="00680E6F"/>
    <w:rsid w:val="006812A2"/>
    <w:rsid w:val="00682763"/>
    <w:rsid w:val="00683033"/>
    <w:rsid w:val="00686AC7"/>
    <w:rsid w:val="00691729"/>
    <w:rsid w:val="006919FE"/>
    <w:rsid w:val="00693856"/>
    <w:rsid w:val="006A4BBE"/>
    <w:rsid w:val="006B5128"/>
    <w:rsid w:val="006B6D11"/>
    <w:rsid w:val="006C365F"/>
    <w:rsid w:val="006C5F58"/>
    <w:rsid w:val="006D2581"/>
    <w:rsid w:val="006D37EA"/>
    <w:rsid w:val="006D79DF"/>
    <w:rsid w:val="006E5EBF"/>
    <w:rsid w:val="0070514C"/>
    <w:rsid w:val="00713C43"/>
    <w:rsid w:val="00717D65"/>
    <w:rsid w:val="00720949"/>
    <w:rsid w:val="00721CC5"/>
    <w:rsid w:val="0072236C"/>
    <w:rsid w:val="007268E5"/>
    <w:rsid w:val="00730D89"/>
    <w:rsid w:val="00744441"/>
    <w:rsid w:val="00745AE6"/>
    <w:rsid w:val="00747A5D"/>
    <w:rsid w:val="00747C2F"/>
    <w:rsid w:val="00747F53"/>
    <w:rsid w:val="00750982"/>
    <w:rsid w:val="00754483"/>
    <w:rsid w:val="007649B1"/>
    <w:rsid w:val="00765852"/>
    <w:rsid w:val="007670A5"/>
    <w:rsid w:val="007743A6"/>
    <w:rsid w:val="00784AA5"/>
    <w:rsid w:val="00786F5F"/>
    <w:rsid w:val="00791688"/>
    <w:rsid w:val="007A2B9C"/>
    <w:rsid w:val="007A47E9"/>
    <w:rsid w:val="007A790E"/>
    <w:rsid w:val="007B631A"/>
    <w:rsid w:val="007B725E"/>
    <w:rsid w:val="007C3388"/>
    <w:rsid w:val="007C7FCB"/>
    <w:rsid w:val="007D11BA"/>
    <w:rsid w:val="007D1B3A"/>
    <w:rsid w:val="007D1CCA"/>
    <w:rsid w:val="007D3361"/>
    <w:rsid w:val="007E0AC7"/>
    <w:rsid w:val="007E7B47"/>
    <w:rsid w:val="007E7CD0"/>
    <w:rsid w:val="00801AFE"/>
    <w:rsid w:val="0080207E"/>
    <w:rsid w:val="008037DC"/>
    <w:rsid w:val="00803958"/>
    <w:rsid w:val="00810E08"/>
    <w:rsid w:val="0081441A"/>
    <w:rsid w:val="008158E0"/>
    <w:rsid w:val="008247DA"/>
    <w:rsid w:val="00824E6F"/>
    <w:rsid w:val="008275F8"/>
    <w:rsid w:val="0083250A"/>
    <w:rsid w:val="00837719"/>
    <w:rsid w:val="00842182"/>
    <w:rsid w:val="008529C1"/>
    <w:rsid w:val="008537D3"/>
    <w:rsid w:val="00853AFF"/>
    <w:rsid w:val="00856A6F"/>
    <w:rsid w:val="00856CD9"/>
    <w:rsid w:val="00860526"/>
    <w:rsid w:val="00861DF5"/>
    <w:rsid w:val="00864B5B"/>
    <w:rsid w:val="00871076"/>
    <w:rsid w:val="00871CBA"/>
    <w:rsid w:val="00874ECA"/>
    <w:rsid w:val="0087581D"/>
    <w:rsid w:val="00881EEF"/>
    <w:rsid w:val="008820ED"/>
    <w:rsid w:val="00883EE4"/>
    <w:rsid w:val="00891147"/>
    <w:rsid w:val="008911C7"/>
    <w:rsid w:val="00891C66"/>
    <w:rsid w:val="008A2BFB"/>
    <w:rsid w:val="008A4A35"/>
    <w:rsid w:val="008A4D97"/>
    <w:rsid w:val="008B023C"/>
    <w:rsid w:val="008C342E"/>
    <w:rsid w:val="008C5F04"/>
    <w:rsid w:val="008D1C40"/>
    <w:rsid w:val="008D2822"/>
    <w:rsid w:val="008D2EA5"/>
    <w:rsid w:val="008D52CB"/>
    <w:rsid w:val="008D774E"/>
    <w:rsid w:val="008E2E21"/>
    <w:rsid w:val="008E5E6B"/>
    <w:rsid w:val="008F15E1"/>
    <w:rsid w:val="008F4486"/>
    <w:rsid w:val="008F4BC9"/>
    <w:rsid w:val="008F4D56"/>
    <w:rsid w:val="008F5B64"/>
    <w:rsid w:val="00901862"/>
    <w:rsid w:val="009043A1"/>
    <w:rsid w:val="00911F35"/>
    <w:rsid w:val="00920324"/>
    <w:rsid w:val="00926E6D"/>
    <w:rsid w:val="0092731D"/>
    <w:rsid w:val="009359CA"/>
    <w:rsid w:val="009363D9"/>
    <w:rsid w:val="0093646A"/>
    <w:rsid w:val="009377AB"/>
    <w:rsid w:val="00946D3F"/>
    <w:rsid w:val="0095090E"/>
    <w:rsid w:val="009628FD"/>
    <w:rsid w:val="00963ECE"/>
    <w:rsid w:val="00974087"/>
    <w:rsid w:val="00981BC9"/>
    <w:rsid w:val="00981E62"/>
    <w:rsid w:val="009853E2"/>
    <w:rsid w:val="00986FA2"/>
    <w:rsid w:val="00994A37"/>
    <w:rsid w:val="00994D94"/>
    <w:rsid w:val="00995163"/>
    <w:rsid w:val="00996E04"/>
    <w:rsid w:val="009978B0"/>
    <w:rsid w:val="009A43FC"/>
    <w:rsid w:val="009B1F04"/>
    <w:rsid w:val="009B2847"/>
    <w:rsid w:val="009B71CD"/>
    <w:rsid w:val="009B7E04"/>
    <w:rsid w:val="009D5E42"/>
    <w:rsid w:val="009D73A7"/>
    <w:rsid w:val="009E2318"/>
    <w:rsid w:val="009F5F04"/>
    <w:rsid w:val="009F715C"/>
    <w:rsid w:val="00A01A3D"/>
    <w:rsid w:val="00A01E54"/>
    <w:rsid w:val="00A07BF7"/>
    <w:rsid w:val="00A12257"/>
    <w:rsid w:val="00A12F6C"/>
    <w:rsid w:val="00A153E0"/>
    <w:rsid w:val="00A2023C"/>
    <w:rsid w:val="00A20326"/>
    <w:rsid w:val="00A2244E"/>
    <w:rsid w:val="00A23234"/>
    <w:rsid w:val="00A31C41"/>
    <w:rsid w:val="00A336B5"/>
    <w:rsid w:val="00A34CB0"/>
    <w:rsid w:val="00A45C82"/>
    <w:rsid w:val="00A46003"/>
    <w:rsid w:val="00A47309"/>
    <w:rsid w:val="00A53DF9"/>
    <w:rsid w:val="00A5420A"/>
    <w:rsid w:val="00A54FFD"/>
    <w:rsid w:val="00A60FAF"/>
    <w:rsid w:val="00A66883"/>
    <w:rsid w:val="00A73E03"/>
    <w:rsid w:val="00A80935"/>
    <w:rsid w:val="00A8121A"/>
    <w:rsid w:val="00A81B0E"/>
    <w:rsid w:val="00A842EC"/>
    <w:rsid w:val="00A87978"/>
    <w:rsid w:val="00A87EB6"/>
    <w:rsid w:val="00A9091C"/>
    <w:rsid w:val="00A9533C"/>
    <w:rsid w:val="00A9590E"/>
    <w:rsid w:val="00AA39C9"/>
    <w:rsid w:val="00AA642E"/>
    <w:rsid w:val="00AB7806"/>
    <w:rsid w:val="00AC04AC"/>
    <w:rsid w:val="00AC116C"/>
    <w:rsid w:val="00AC6219"/>
    <w:rsid w:val="00AC690E"/>
    <w:rsid w:val="00AD63D2"/>
    <w:rsid w:val="00AE4CB3"/>
    <w:rsid w:val="00AF0A8E"/>
    <w:rsid w:val="00AF1FBC"/>
    <w:rsid w:val="00AF4647"/>
    <w:rsid w:val="00AF7A4B"/>
    <w:rsid w:val="00B00339"/>
    <w:rsid w:val="00B007D7"/>
    <w:rsid w:val="00B01585"/>
    <w:rsid w:val="00B031F9"/>
    <w:rsid w:val="00B0415A"/>
    <w:rsid w:val="00B04C49"/>
    <w:rsid w:val="00B04CBF"/>
    <w:rsid w:val="00B12780"/>
    <w:rsid w:val="00B14659"/>
    <w:rsid w:val="00B164AA"/>
    <w:rsid w:val="00B20A47"/>
    <w:rsid w:val="00B24CA1"/>
    <w:rsid w:val="00B268A0"/>
    <w:rsid w:val="00B274DA"/>
    <w:rsid w:val="00B3130D"/>
    <w:rsid w:val="00B3159A"/>
    <w:rsid w:val="00B336FD"/>
    <w:rsid w:val="00B456AD"/>
    <w:rsid w:val="00B50862"/>
    <w:rsid w:val="00B51E2B"/>
    <w:rsid w:val="00B522B9"/>
    <w:rsid w:val="00B55AD8"/>
    <w:rsid w:val="00B560D5"/>
    <w:rsid w:val="00B64245"/>
    <w:rsid w:val="00B65082"/>
    <w:rsid w:val="00B72EC4"/>
    <w:rsid w:val="00B77E32"/>
    <w:rsid w:val="00B81605"/>
    <w:rsid w:val="00B87965"/>
    <w:rsid w:val="00B9178F"/>
    <w:rsid w:val="00B9205F"/>
    <w:rsid w:val="00BA490D"/>
    <w:rsid w:val="00BA66F8"/>
    <w:rsid w:val="00BC0446"/>
    <w:rsid w:val="00BC1CA0"/>
    <w:rsid w:val="00BC26CF"/>
    <w:rsid w:val="00BC4DC6"/>
    <w:rsid w:val="00BD10FE"/>
    <w:rsid w:val="00BD174F"/>
    <w:rsid w:val="00BD2780"/>
    <w:rsid w:val="00BD3641"/>
    <w:rsid w:val="00BE181F"/>
    <w:rsid w:val="00BE3CAB"/>
    <w:rsid w:val="00BE40A1"/>
    <w:rsid w:val="00BF170D"/>
    <w:rsid w:val="00BF22AD"/>
    <w:rsid w:val="00BF35C1"/>
    <w:rsid w:val="00C00899"/>
    <w:rsid w:val="00C00FD4"/>
    <w:rsid w:val="00C06782"/>
    <w:rsid w:val="00C06AAB"/>
    <w:rsid w:val="00C11DEC"/>
    <w:rsid w:val="00C15D92"/>
    <w:rsid w:val="00C17071"/>
    <w:rsid w:val="00C236F8"/>
    <w:rsid w:val="00C23CBC"/>
    <w:rsid w:val="00C30229"/>
    <w:rsid w:val="00C36E52"/>
    <w:rsid w:val="00C376B1"/>
    <w:rsid w:val="00C403E9"/>
    <w:rsid w:val="00C412DC"/>
    <w:rsid w:val="00C41305"/>
    <w:rsid w:val="00C42F34"/>
    <w:rsid w:val="00C43374"/>
    <w:rsid w:val="00C4572E"/>
    <w:rsid w:val="00C458F5"/>
    <w:rsid w:val="00C5079F"/>
    <w:rsid w:val="00C51AD7"/>
    <w:rsid w:val="00C558DF"/>
    <w:rsid w:val="00C56F0C"/>
    <w:rsid w:val="00C572A6"/>
    <w:rsid w:val="00C718AB"/>
    <w:rsid w:val="00C72FE5"/>
    <w:rsid w:val="00C76B4F"/>
    <w:rsid w:val="00C817B0"/>
    <w:rsid w:val="00C85F83"/>
    <w:rsid w:val="00C860FB"/>
    <w:rsid w:val="00C86A5A"/>
    <w:rsid w:val="00CA0029"/>
    <w:rsid w:val="00CA315E"/>
    <w:rsid w:val="00CA39E0"/>
    <w:rsid w:val="00CB2CCF"/>
    <w:rsid w:val="00CB39A6"/>
    <w:rsid w:val="00CB5811"/>
    <w:rsid w:val="00CC5046"/>
    <w:rsid w:val="00CC79FF"/>
    <w:rsid w:val="00CC7E5C"/>
    <w:rsid w:val="00CE2584"/>
    <w:rsid w:val="00CF442E"/>
    <w:rsid w:val="00CF51AD"/>
    <w:rsid w:val="00CF7EE3"/>
    <w:rsid w:val="00D00BCD"/>
    <w:rsid w:val="00D03B19"/>
    <w:rsid w:val="00D312D7"/>
    <w:rsid w:val="00D31E73"/>
    <w:rsid w:val="00D32C01"/>
    <w:rsid w:val="00D33180"/>
    <w:rsid w:val="00D45222"/>
    <w:rsid w:val="00D52BCA"/>
    <w:rsid w:val="00D5528B"/>
    <w:rsid w:val="00D5688A"/>
    <w:rsid w:val="00D63EB7"/>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B5EE9"/>
    <w:rsid w:val="00DC1564"/>
    <w:rsid w:val="00DC183C"/>
    <w:rsid w:val="00DC7390"/>
    <w:rsid w:val="00DD2601"/>
    <w:rsid w:val="00DD4C94"/>
    <w:rsid w:val="00DD4EDA"/>
    <w:rsid w:val="00DE1ACD"/>
    <w:rsid w:val="00DE7A21"/>
    <w:rsid w:val="00E008EC"/>
    <w:rsid w:val="00E02C31"/>
    <w:rsid w:val="00E1117A"/>
    <w:rsid w:val="00E215FA"/>
    <w:rsid w:val="00E26C24"/>
    <w:rsid w:val="00E27C4E"/>
    <w:rsid w:val="00E356AA"/>
    <w:rsid w:val="00E3636F"/>
    <w:rsid w:val="00E43ADD"/>
    <w:rsid w:val="00E56419"/>
    <w:rsid w:val="00E575DA"/>
    <w:rsid w:val="00E61751"/>
    <w:rsid w:val="00E6364B"/>
    <w:rsid w:val="00E63AD3"/>
    <w:rsid w:val="00E64F29"/>
    <w:rsid w:val="00E65E62"/>
    <w:rsid w:val="00E664E9"/>
    <w:rsid w:val="00E67E20"/>
    <w:rsid w:val="00E7112C"/>
    <w:rsid w:val="00E75156"/>
    <w:rsid w:val="00E75437"/>
    <w:rsid w:val="00E83549"/>
    <w:rsid w:val="00E91587"/>
    <w:rsid w:val="00E922F5"/>
    <w:rsid w:val="00E95EFD"/>
    <w:rsid w:val="00E96C8D"/>
    <w:rsid w:val="00E97376"/>
    <w:rsid w:val="00EA55EF"/>
    <w:rsid w:val="00EA66B5"/>
    <w:rsid w:val="00EA7990"/>
    <w:rsid w:val="00EB0535"/>
    <w:rsid w:val="00EB053F"/>
    <w:rsid w:val="00EC066B"/>
    <w:rsid w:val="00EC17D2"/>
    <w:rsid w:val="00EC25FB"/>
    <w:rsid w:val="00EC3A11"/>
    <w:rsid w:val="00EC66C0"/>
    <w:rsid w:val="00EC6883"/>
    <w:rsid w:val="00ED5139"/>
    <w:rsid w:val="00EE0F36"/>
    <w:rsid w:val="00EE492F"/>
    <w:rsid w:val="00EE63ED"/>
    <w:rsid w:val="00EF44DB"/>
    <w:rsid w:val="00EF4BE2"/>
    <w:rsid w:val="00EF5BA7"/>
    <w:rsid w:val="00F04502"/>
    <w:rsid w:val="00F10C0E"/>
    <w:rsid w:val="00F16554"/>
    <w:rsid w:val="00F20C44"/>
    <w:rsid w:val="00F2399B"/>
    <w:rsid w:val="00F24DB4"/>
    <w:rsid w:val="00F25BDC"/>
    <w:rsid w:val="00F27A68"/>
    <w:rsid w:val="00F30722"/>
    <w:rsid w:val="00F31447"/>
    <w:rsid w:val="00F33B4F"/>
    <w:rsid w:val="00F37D27"/>
    <w:rsid w:val="00F419E9"/>
    <w:rsid w:val="00F41A5B"/>
    <w:rsid w:val="00F4224A"/>
    <w:rsid w:val="00F42CAD"/>
    <w:rsid w:val="00F50521"/>
    <w:rsid w:val="00F50628"/>
    <w:rsid w:val="00F5622A"/>
    <w:rsid w:val="00F65DCB"/>
    <w:rsid w:val="00F80FE8"/>
    <w:rsid w:val="00F81065"/>
    <w:rsid w:val="00F81FF8"/>
    <w:rsid w:val="00F8238A"/>
    <w:rsid w:val="00F83292"/>
    <w:rsid w:val="00F847AE"/>
    <w:rsid w:val="00F84D71"/>
    <w:rsid w:val="00F855C5"/>
    <w:rsid w:val="00F85AF8"/>
    <w:rsid w:val="00F8653E"/>
    <w:rsid w:val="00F872CC"/>
    <w:rsid w:val="00F917B3"/>
    <w:rsid w:val="00F936CB"/>
    <w:rsid w:val="00F957A1"/>
    <w:rsid w:val="00F96B6F"/>
    <w:rsid w:val="00F97F6D"/>
    <w:rsid w:val="00FA0730"/>
    <w:rsid w:val="00FA67F8"/>
    <w:rsid w:val="00FA73B5"/>
    <w:rsid w:val="00FB14AD"/>
    <w:rsid w:val="00FB20D3"/>
    <w:rsid w:val="00FF1395"/>
    <w:rsid w:val="00FF2839"/>
    <w:rsid w:val="00FF33A0"/>
    <w:rsid w:val="00FF4E08"/>
    <w:rsid w:val="00FF5DA8"/>
    <w:rsid w:val="00FF637F"/>
    <w:rsid w:val="578953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8D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3B3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6444912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122">
      <w:bodyDiv w:val="1"/>
      <w:marLeft w:val="0"/>
      <w:marRight w:val="0"/>
      <w:marTop w:val="0"/>
      <w:marBottom w:val="0"/>
      <w:divBdr>
        <w:top w:val="none" w:sz="0" w:space="0" w:color="auto"/>
        <w:left w:val="none" w:sz="0" w:space="0" w:color="auto"/>
        <w:bottom w:val="none" w:sz="0" w:space="0" w:color="auto"/>
        <w:right w:val="none" w:sz="0" w:space="0" w:color="auto"/>
      </w:divBdr>
    </w:div>
    <w:div w:id="1273434956">
      <w:bodyDiv w:val="1"/>
      <w:marLeft w:val="0"/>
      <w:marRight w:val="0"/>
      <w:marTop w:val="0"/>
      <w:marBottom w:val="0"/>
      <w:divBdr>
        <w:top w:val="none" w:sz="0" w:space="0" w:color="auto"/>
        <w:left w:val="none" w:sz="0" w:space="0" w:color="auto"/>
        <w:bottom w:val="none" w:sz="0" w:space="0" w:color="auto"/>
        <w:right w:val="none" w:sz="0" w:space="0" w:color="auto"/>
      </w:divBdr>
    </w:div>
    <w:div w:id="1778212278">
      <w:bodyDiv w:val="1"/>
      <w:marLeft w:val="0"/>
      <w:marRight w:val="0"/>
      <w:marTop w:val="0"/>
      <w:marBottom w:val="0"/>
      <w:divBdr>
        <w:top w:val="none" w:sz="0" w:space="0" w:color="auto"/>
        <w:left w:val="none" w:sz="0" w:space="0" w:color="auto"/>
        <w:bottom w:val="none" w:sz="0" w:space="0" w:color="auto"/>
        <w:right w:val="none" w:sz="0" w:space="0" w:color="auto"/>
      </w:divBdr>
    </w:div>
    <w:div w:id="1796170493">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3E5E-412F-41CC-BFA2-0E31D520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7993</Words>
  <Characters>47961</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55843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2868/2026</dc:title>
  <dc:subject/>
  <dc:creator>Dziekan WNoZ</dc:creator>
  <cp:keywords>PROGRAM KSZTAŁCENIA</cp:keywords>
  <dc:description/>
  <cp:lastModifiedBy>Joanna Pawlinska</cp:lastModifiedBy>
  <cp:revision>2</cp:revision>
  <cp:lastPrinted>2025-09-05T08:55:00Z</cp:lastPrinted>
  <dcterms:created xsi:type="dcterms:W3CDTF">2026-06-23T11:20:00Z</dcterms:created>
  <dcterms:modified xsi:type="dcterms:W3CDTF">2026-06-23T11:20:00Z</dcterms:modified>
</cp:coreProperties>
</file>