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D00" w:rsidRPr="00C94C19" w:rsidRDefault="00C204A7" w:rsidP="002B689E">
      <w:pPr>
        <w:ind w:firstLine="5529"/>
        <w:jc w:val="both"/>
        <w:rPr>
          <w:sz w:val="20"/>
          <w:szCs w:val="20"/>
        </w:rPr>
      </w:pPr>
      <w:r w:rsidRPr="00C94C19">
        <w:rPr>
          <w:sz w:val="20"/>
          <w:szCs w:val="20"/>
        </w:rPr>
        <w:t xml:space="preserve">Załącznik </w:t>
      </w:r>
      <w:r w:rsidR="00340EA7">
        <w:rPr>
          <w:sz w:val="20"/>
          <w:szCs w:val="20"/>
        </w:rPr>
        <w:t>nr 5</w:t>
      </w:r>
    </w:p>
    <w:p w:rsidR="00C204A7" w:rsidRPr="00C94C19" w:rsidRDefault="008C7D00" w:rsidP="008C7D00">
      <w:pPr>
        <w:ind w:firstLine="5529"/>
        <w:jc w:val="both"/>
        <w:rPr>
          <w:sz w:val="20"/>
          <w:szCs w:val="20"/>
        </w:rPr>
      </w:pPr>
      <w:r w:rsidRPr="00C94C19">
        <w:rPr>
          <w:sz w:val="20"/>
          <w:szCs w:val="20"/>
        </w:rPr>
        <w:t>d</w:t>
      </w:r>
      <w:r w:rsidR="00C204A7" w:rsidRPr="00C94C19">
        <w:rPr>
          <w:sz w:val="20"/>
          <w:szCs w:val="20"/>
        </w:rPr>
        <w:t>o</w:t>
      </w:r>
      <w:r w:rsidRPr="00C94C19">
        <w:rPr>
          <w:sz w:val="20"/>
          <w:szCs w:val="20"/>
        </w:rPr>
        <w:t xml:space="preserve"> </w:t>
      </w:r>
      <w:r w:rsidR="00EE6595">
        <w:rPr>
          <w:sz w:val="20"/>
          <w:szCs w:val="20"/>
        </w:rPr>
        <w:t xml:space="preserve">zarządzenia nr </w:t>
      </w:r>
      <w:r w:rsidR="00363CBE">
        <w:rPr>
          <w:sz w:val="20"/>
          <w:szCs w:val="20"/>
        </w:rPr>
        <w:t>106</w:t>
      </w:r>
      <w:r w:rsidR="00340EA7">
        <w:rPr>
          <w:sz w:val="20"/>
          <w:szCs w:val="20"/>
        </w:rPr>
        <w:t>/</w:t>
      </w:r>
      <w:r w:rsidR="00F2726E">
        <w:rPr>
          <w:sz w:val="20"/>
          <w:szCs w:val="20"/>
        </w:rPr>
        <w:t>XVI</w:t>
      </w:r>
      <w:r w:rsidR="00F2726E" w:rsidRPr="00C94C19">
        <w:rPr>
          <w:sz w:val="20"/>
          <w:szCs w:val="20"/>
        </w:rPr>
        <w:t xml:space="preserve"> </w:t>
      </w:r>
      <w:r w:rsidR="007A4C37" w:rsidRPr="00C94C19">
        <w:rPr>
          <w:sz w:val="20"/>
          <w:szCs w:val="20"/>
        </w:rPr>
        <w:t>R/202</w:t>
      </w:r>
      <w:r w:rsidR="00340EA7">
        <w:rPr>
          <w:sz w:val="20"/>
          <w:szCs w:val="20"/>
        </w:rPr>
        <w:t>3</w:t>
      </w:r>
    </w:p>
    <w:p w:rsidR="00C204A7" w:rsidRPr="00C94C19" w:rsidRDefault="00C204A7" w:rsidP="002B689E">
      <w:pPr>
        <w:ind w:firstLine="5529"/>
        <w:jc w:val="both"/>
        <w:rPr>
          <w:sz w:val="20"/>
          <w:szCs w:val="20"/>
        </w:rPr>
      </w:pPr>
      <w:r w:rsidRPr="00C94C19">
        <w:rPr>
          <w:sz w:val="20"/>
          <w:szCs w:val="20"/>
        </w:rPr>
        <w:t>R</w:t>
      </w:r>
      <w:r w:rsidR="002B689E" w:rsidRPr="00C94C19">
        <w:rPr>
          <w:sz w:val="20"/>
          <w:szCs w:val="20"/>
        </w:rPr>
        <w:t xml:space="preserve">ektora Uniwersytetu Medycznego </w:t>
      </w:r>
      <w:r w:rsidRPr="00C94C19">
        <w:rPr>
          <w:sz w:val="20"/>
          <w:szCs w:val="20"/>
        </w:rPr>
        <w:t xml:space="preserve">we Wrocławiu </w:t>
      </w:r>
    </w:p>
    <w:p w:rsidR="00C204A7" w:rsidRPr="00C94C19" w:rsidRDefault="00363CBE" w:rsidP="002B689E">
      <w:pPr>
        <w:ind w:firstLine="5529"/>
        <w:jc w:val="both"/>
        <w:rPr>
          <w:sz w:val="20"/>
          <w:szCs w:val="20"/>
        </w:rPr>
      </w:pPr>
      <w:r>
        <w:rPr>
          <w:sz w:val="20"/>
          <w:szCs w:val="20"/>
        </w:rPr>
        <w:t>z dnia 16 czerwca</w:t>
      </w:r>
      <w:r w:rsidR="00340EA7">
        <w:rPr>
          <w:sz w:val="20"/>
          <w:szCs w:val="20"/>
        </w:rPr>
        <w:t xml:space="preserve"> 2023</w:t>
      </w:r>
      <w:r w:rsidR="00C204A7" w:rsidRPr="00C94C19">
        <w:rPr>
          <w:sz w:val="20"/>
          <w:szCs w:val="20"/>
        </w:rPr>
        <w:t xml:space="preserve"> r.</w:t>
      </w: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C94C19" w:rsidRDefault="00C204A7" w:rsidP="00C204A7">
      <w:pPr>
        <w:jc w:val="both"/>
        <w:rPr>
          <w:szCs w:val="24"/>
        </w:rPr>
      </w:pPr>
    </w:p>
    <w:p w:rsidR="00C204A7" w:rsidRPr="00FC4793" w:rsidRDefault="00C204A7" w:rsidP="00C204A7">
      <w:pPr>
        <w:jc w:val="both"/>
        <w:rPr>
          <w:i/>
          <w:szCs w:val="24"/>
        </w:rPr>
      </w:pPr>
    </w:p>
    <w:p w:rsidR="00C204A7" w:rsidRPr="00C94C19" w:rsidRDefault="00C204A7" w:rsidP="00C204A7">
      <w:pPr>
        <w:spacing w:line="360" w:lineRule="auto"/>
        <w:jc w:val="both"/>
        <w:rPr>
          <w:szCs w:val="24"/>
        </w:rPr>
      </w:pPr>
    </w:p>
    <w:p w:rsidR="00C204A7" w:rsidRPr="00C94C19" w:rsidRDefault="00C204A7" w:rsidP="00C204A7">
      <w:pPr>
        <w:spacing w:line="360" w:lineRule="auto"/>
        <w:jc w:val="center"/>
        <w:rPr>
          <w:b/>
          <w:sz w:val="32"/>
          <w:szCs w:val="32"/>
        </w:rPr>
      </w:pPr>
      <w:r w:rsidRPr="00C94C19">
        <w:rPr>
          <w:b/>
          <w:sz w:val="32"/>
          <w:szCs w:val="32"/>
        </w:rPr>
        <w:t>R E G U L A M I N   O R G A N I Z A C Y J N Y</w:t>
      </w:r>
    </w:p>
    <w:p w:rsidR="00C204A7" w:rsidRPr="00C94C19" w:rsidRDefault="00C204A7" w:rsidP="00C204A7">
      <w:pPr>
        <w:spacing w:line="360" w:lineRule="auto"/>
        <w:jc w:val="center"/>
        <w:rPr>
          <w:b/>
          <w:sz w:val="32"/>
          <w:szCs w:val="32"/>
        </w:rPr>
      </w:pPr>
      <w:r w:rsidRPr="00C94C19">
        <w:rPr>
          <w:b/>
          <w:sz w:val="32"/>
          <w:szCs w:val="32"/>
        </w:rPr>
        <w:t>U N I W E R S Y T E T U   M E D Y C Z N E G O</w:t>
      </w:r>
    </w:p>
    <w:p w:rsidR="00C204A7" w:rsidRPr="00C94C19" w:rsidRDefault="00C204A7" w:rsidP="00340EA7">
      <w:pPr>
        <w:spacing w:after="240" w:line="360" w:lineRule="auto"/>
        <w:jc w:val="center"/>
        <w:rPr>
          <w:b/>
          <w:sz w:val="32"/>
          <w:szCs w:val="32"/>
        </w:rPr>
      </w:pPr>
      <w:r w:rsidRPr="00C94C19">
        <w:rPr>
          <w:b/>
          <w:sz w:val="32"/>
          <w:szCs w:val="32"/>
        </w:rPr>
        <w:t>W E   W R O C Ł A W I U</w:t>
      </w:r>
    </w:p>
    <w:p w:rsidR="00C204A7" w:rsidRPr="00C94C19" w:rsidRDefault="00340EA7" w:rsidP="00C204A7">
      <w:pPr>
        <w:spacing w:line="360" w:lineRule="auto"/>
        <w:jc w:val="center"/>
        <w:rPr>
          <w:b/>
          <w:sz w:val="28"/>
          <w:szCs w:val="28"/>
        </w:rPr>
      </w:pPr>
      <w:r>
        <w:rPr>
          <w:b/>
          <w:sz w:val="28"/>
          <w:szCs w:val="28"/>
        </w:rPr>
        <w:t>Tekst jednolity</w:t>
      </w:r>
    </w:p>
    <w:p w:rsidR="00C204A7" w:rsidRPr="00C94C19" w:rsidRDefault="00C204A7" w:rsidP="00C204A7">
      <w:pPr>
        <w:spacing w:line="360" w:lineRule="auto"/>
        <w:jc w:val="center"/>
        <w:rPr>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jc w:val="center"/>
        <w:rPr>
          <w:b/>
          <w:sz w:val="36"/>
          <w:szCs w:val="36"/>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28"/>
          <w:szCs w:val="28"/>
        </w:rPr>
      </w:pPr>
    </w:p>
    <w:p w:rsidR="00C204A7" w:rsidRPr="00C94C19" w:rsidRDefault="00C204A7" w:rsidP="00C204A7">
      <w:pPr>
        <w:spacing w:line="360" w:lineRule="auto"/>
        <w:jc w:val="center"/>
        <w:rPr>
          <w:b/>
          <w:sz w:val="36"/>
          <w:szCs w:val="36"/>
        </w:rPr>
      </w:pPr>
      <w:r w:rsidRPr="00C94C19">
        <w:rPr>
          <w:b/>
          <w:sz w:val="36"/>
          <w:szCs w:val="36"/>
        </w:rPr>
        <w:t>Wr</w:t>
      </w:r>
      <w:r w:rsidR="00A10B78" w:rsidRPr="00C94C19">
        <w:rPr>
          <w:b/>
          <w:sz w:val="36"/>
          <w:szCs w:val="36"/>
        </w:rPr>
        <w:t>ocław 202</w:t>
      </w:r>
      <w:r w:rsidR="00340EA7">
        <w:rPr>
          <w:b/>
          <w:sz w:val="36"/>
          <w:szCs w:val="36"/>
        </w:rPr>
        <w:t>3</w:t>
      </w:r>
    </w:p>
    <w:p w:rsidR="00C204A7" w:rsidRPr="00C94C19" w:rsidRDefault="00C204A7" w:rsidP="00C204A7">
      <w:pPr>
        <w:spacing w:line="360" w:lineRule="auto"/>
        <w:jc w:val="both"/>
        <w:rPr>
          <w:rFonts w:ascii="Courier New" w:hAnsi="Courier New"/>
          <w:b/>
          <w:szCs w:val="24"/>
        </w:rPr>
      </w:pPr>
    </w:p>
    <w:p w:rsidR="00C204A7" w:rsidRPr="00C94C19" w:rsidRDefault="00C204A7" w:rsidP="00C204A7">
      <w:pPr>
        <w:spacing w:line="360" w:lineRule="auto"/>
        <w:jc w:val="both"/>
        <w:rPr>
          <w:rFonts w:ascii="Courier New" w:hAnsi="Courier New"/>
          <w:b/>
          <w:szCs w:val="24"/>
        </w:rPr>
        <w:sectPr w:rsidR="00C204A7" w:rsidRPr="00C94C19" w:rsidSect="00C204A7">
          <w:footerReference w:type="default" r:id="rId8"/>
          <w:pgSz w:w="11906" w:h="16838"/>
          <w:pgMar w:top="1134" w:right="1134" w:bottom="1134" w:left="1134" w:header="709" w:footer="709" w:gutter="0"/>
          <w:pgNumType w:start="1"/>
          <w:cols w:space="708"/>
          <w:docGrid w:linePitch="360"/>
        </w:sectPr>
      </w:pPr>
    </w:p>
    <w:sdt>
      <w:sdtPr>
        <w:rPr>
          <w:b/>
          <w:bCs/>
        </w:rPr>
        <w:id w:val="487518742"/>
        <w:docPartObj>
          <w:docPartGallery w:val="Table of Contents"/>
          <w:docPartUnique/>
        </w:docPartObj>
      </w:sdtPr>
      <w:sdtEndPr>
        <w:rPr>
          <w:b w:val="0"/>
          <w:bCs w:val="0"/>
        </w:rPr>
      </w:sdtEndPr>
      <w:sdtContent>
        <w:p w:rsidR="00C204A7" w:rsidRPr="00C94C19" w:rsidRDefault="00C204A7" w:rsidP="00C204A7">
          <w:pPr>
            <w:spacing w:line="360" w:lineRule="auto"/>
            <w:jc w:val="both"/>
            <w:rPr>
              <w:b/>
              <w:sz w:val="32"/>
              <w:szCs w:val="32"/>
            </w:rPr>
          </w:pPr>
          <w:r w:rsidRPr="00C94C19">
            <w:rPr>
              <w:b/>
              <w:sz w:val="32"/>
              <w:szCs w:val="32"/>
            </w:rPr>
            <w:t>SPIS TREŚCI</w:t>
          </w:r>
        </w:p>
        <w:p w:rsidR="003E3441" w:rsidRDefault="00C204A7">
          <w:pPr>
            <w:pStyle w:val="Spistreci1"/>
            <w:rPr>
              <w:rFonts w:asciiTheme="minorHAnsi" w:eastAsiaTheme="minorEastAsia" w:hAnsiTheme="minorHAnsi" w:cstheme="minorBidi"/>
              <w:noProof/>
              <w:sz w:val="22"/>
              <w:lang w:eastAsia="pl-PL"/>
            </w:rPr>
          </w:pPr>
          <w:r w:rsidRPr="00C94C19">
            <w:fldChar w:fldCharType="begin"/>
          </w:r>
          <w:r w:rsidRPr="00C94C19">
            <w:instrText xml:space="preserve"> TOC \o "1-3" \h \z \u </w:instrText>
          </w:r>
          <w:r w:rsidRPr="00C94C19">
            <w:fldChar w:fldCharType="separate"/>
          </w:r>
          <w:hyperlink w:anchor="_Toc235777124" w:history="1">
            <w:r w:rsidR="003E3441" w:rsidRPr="009E487B">
              <w:rPr>
                <w:rStyle w:val="Hipercze"/>
                <w:noProof/>
              </w:rPr>
              <w:t>ROZDZIAŁ I</w:t>
            </w:r>
            <w:r w:rsidR="003E3441">
              <w:rPr>
                <w:noProof/>
                <w:webHidden/>
              </w:rPr>
              <w:tab/>
            </w:r>
            <w:r w:rsidR="003E3441">
              <w:rPr>
                <w:noProof/>
                <w:webHidden/>
              </w:rPr>
              <w:fldChar w:fldCharType="begin"/>
            </w:r>
            <w:r w:rsidR="003E3441">
              <w:rPr>
                <w:noProof/>
                <w:webHidden/>
              </w:rPr>
              <w:instrText xml:space="preserve"> PAGEREF _Toc235777124 \h </w:instrText>
            </w:r>
            <w:r w:rsidR="003E3441">
              <w:rPr>
                <w:noProof/>
                <w:webHidden/>
              </w:rPr>
            </w:r>
            <w:r w:rsidR="003E3441">
              <w:rPr>
                <w:noProof/>
                <w:webHidden/>
              </w:rPr>
              <w:fldChar w:fldCharType="separate"/>
            </w:r>
            <w:r w:rsidR="003E3441">
              <w:rPr>
                <w:noProof/>
                <w:webHidden/>
              </w:rPr>
              <w:t>6</w:t>
            </w:r>
            <w:r w:rsidR="003E3441">
              <w:rPr>
                <w:noProof/>
                <w:webHidden/>
              </w:rPr>
              <w:fldChar w:fldCharType="end"/>
            </w:r>
          </w:hyperlink>
        </w:p>
        <w:p w:rsidR="003E3441" w:rsidRDefault="00F57652">
          <w:pPr>
            <w:pStyle w:val="Spistreci1"/>
            <w:rPr>
              <w:rFonts w:asciiTheme="minorHAnsi" w:eastAsiaTheme="minorEastAsia" w:hAnsiTheme="minorHAnsi" w:cstheme="minorBidi"/>
              <w:noProof/>
              <w:sz w:val="22"/>
              <w:lang w:eastAsia="pl-PL"/>
            </w:rPr>
          </w:pPr>
          <w:hyperlink w:anchor="_Toc235777125" w:history="1">
            <w:r w:rsidR="003E3441" w:rsidRPr="009E487B">
              <w:rPr>
                <w:rStyle w:val="Hipercze"/>
                <w:noProof/>
              </w:rPr>
              <w:t>POSTANOWIENIA WSTĘPNE</w:t>
            </w:r>
            <w:r w:rsidR="003E3441">
              <w:rPr>
                <w:noProof/>
                <w:webHidden/>
              </w:rPr>
              <w:tab/>
            </w:r>
            <w:r w:rsidR="003E3441">
              <w:rPr>
                <w:noProof/>
                <w:webHidden/>
              </w:rPr>
              <w:fldChar w:fldCharType="begin"/>
            </w:r>
            <w:r w:rsidR="003E3441">
              <w:rPr>
                <w:noProof/>
                <w:webHidden/>
              </w:rPr>
              <w:instrText xml:space="preserve"> PAGEREF _Toc235777125 \h </w:instrText>
            </w:r>
            <w:r w:rsidR="003E3441">
              <w:rPr>
                <w:noProof/>
                <w:webHidden/>
              </w:rPr>
            </w:r>
            <w:r w:rsidR="003E3441">
              <w:rPr>
                <w:noProof/>
                <w:webHidden/>
              </w:rPr>
              <w:fldChar w:fldCharType="separate"/>
            </w:r>
            <w:r w:rsidR="003E3441">
              <w:rPr>
                <w:noProof/>
                <w:webHidden/>
              </w:rPr>
              <w:t>6</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26" w:history="1">
            <w:r w:rsidR="003E3441" w:rsidRPr="009E487B">
              <w:rPr>
                <w:rStyle w:val="Hipercze"/>
              </w:rPr>
              <w:t>Zakres Regulaminu organizacyjnego</w:t>
            </w:r>
            <w:r w:rsidR="003E3441">
              <w:rPr>
                <w:webHidden/>
              </w:rPr>
              <w:tab/>
            </w:r>
            <w:r w:rsidR="003E3441">
              <w:rPr>
                <w:webHidden/>
              </w:rPr>
              <w:fldChar w:fldCharType="begin"/>
            </w:r>
            <w:r w:rsidR="003E3441">
              <w:rPr>
                <w:webHidden/>
              </w:rPr>
              <w:instrText xml:space="preserve"> PAGEREF _Toc235777126 \h </w:instrText>
            </w:r>
            <w:r w:rsidR="003E3441">
              <w:rPr>
                <w:webHidden/>
              </w:rPr>
            </w:r>
            <w:r w:rsidR="003E3441">
              <w:rPr>
                <w:webHidden/>
              </w:rPr>
              <w:fldChar w:fldCharType="separate"/>
            </w:r>
            <w:r w:rsidR="003E3441">
              <w:rPr>
                <w:webHidden/>
              </w:rPr>
              <w:t>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27" w:history="1">
            <w:r w:rsidR="003E3441" w:rsidRPr="009E487B">
              <w:rPr>
                <w:rStyle w:val="Hipercze"/>
              </w:rPr>
              <w:t>Podstawa prawna działania Uniwersytetu Medycznego we Wrocławiu</w:t>
            </w:r>
            <w:r w:rsidR="003E3441">
              <w:rPr>
                <w:webHidden/>
              </w:rPr>
              <w:tab/>
            </w:r>
            <w:r w:rsidR="003E3441">
              <w:rPr>
                <w:webHidden/>
              </w:rPr>
              <w:fldChar w:fldCharType="begin"/>
            </w:r>
            <w:r w:rsidR="003E3441">
              <w:rPr>
                <w:webHidden/>
              </w:rPr>
              <w:instrText xml:space="preserve"> PAGEREF _Toc235777127 \h </w:instrText>
            </w:r>
            <w:r w:rsidR="003E3441">
              <w:rPr>
                <w:webHidden/>
              </w:rPr>
            </w:r>
            <w:r w:rsidR="003E3441">
              <w:rPr>
                <w:webHidden/>
              </w:rPr>
              <w:fldChar w:fldCharType="separate"/>
            </w:r>
            <w:r w:rsidR="003E3441">
              <w:rPr>
                <w:webHidden/>
              </w:rPr>
              <w:t>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28" w:history="1">
            <w:r w:rsidR="003E3441" w:rsidRPr="009E487B">
              <w:rPr>
                <w:rStyle w:val="Hipercze"/>
              </w:rPr>
              <w:t>Objaśnienie terminów</w:t>
            </w:r>
            <w:r w:rsidR="003E3441">
              <w:rPr>
                <w:webHidden/>
              </w:rPr>
              <w:tab/>
            </w:r>
            <w:r w:rsidR="003E3441">
              <w:rPr>
                <w:webHidden/>
              </w:rPr>
              <w:fldChar w:fldCharType="begin"/>
            </w:r>
            <w:r w:rsidR="003E3441">
              <w:rPr>
                <w:webHidden/>
              </w:rPr>
              <w:instrText xml:space="preserve"> PAGEREF _Toc235777128 \h </w:instrText>
            </w:r>
            <w:r w:rsidR="003E3441">
              <w:rPr>
                <w:webHidden/>
              </w:rPr>
            </w:r>
            <w:r w:rsidR="003E3441">
              <w:rPr>
                <w:webHidden/>
              </w:rPr>
              <w:fldChar w:fldCharType="separate"/>
            </w:r>
            <w:r w:rsidR="003E3441">
              <w:rPr>
                <w:webHidden/>
              </w:rPr>
              <w:t>6</w:t>
            </w:r>
            <w:r w:rsidR="003E3441">
              <w:rPr>
                <w:webHidden/>
              </w:rPr>
              <w:fldChar w:fldCharType="end"/>
            </w:r>
          </w:hyperlink>
        </w:p>
        <w:p w:rsidR="003E3441" w:rsidRDefault="00F57652">
          <w:pPr>
            <w:pStyle w:val="Spistreci1"/>
            <w:rPr>
              <w:rFonts w:asciiTheme="minorHAnsi" w:eastAsiaTheme="minorEastAsia" w:hAnsiTheme="minorHAnsi" w:cstheme="minorBidi"/>
              <w:noProof/>
              <w:sz w:val="22"/>
              <w:lang w:eastAsia="pl-PL"/>
            </w:rPr>
          </w:pPr>
          <w:hyperlink w:anchor="_Toc235777129" w:history="1">
            <w:r w:rsidR="003E3441" w:rsidRPr="009E487B">
              <w:rPr>
                <w:rStyle w:val="Hipercze"/>
                <w:noProof/>
              </w:rPr>
              <w:t>ROZDZIAŁ II</w:t>
            </w:r>
            <w:r w:rsidR="003E3441">
              <w:rPr>
                <w:noProof/>
                <w:webHidden/>
              </w:rPr>
              <w:tab/>
            </w:r>
            <w:r w:rsidR="003E3441">
              <w:rPr>
                <w:noProof/>
                <w:webHidden/>
              </w:rPr>
              <w:fldChar w:fldCharType="begin"/>
            </w:r>
            <w:r w:rsidR="003E3441">
              <w:rPr>
                <w:noProof/>
                <w:webHidden/>
              </w:rPr>
              <w:instrText xml:space="preserve"> PAGEREF _Toc235777129 \h </w:instrText>
            </w:r>
            <w:r w:rsidR="003E3441">
              <w:rPr>
                <w:noProof/>
                <w:webHidden/>
              </w:rPr>
            </w:r>
            <w:r w:rsidR="003E3441">
              <w:rPr>
                <w:noProof/>
                <w:webHidden/>
              </w:rPr>
              <w:fldChar w:fldCharType="separate"/>
            </w:r>
            <w:r w:rsidR="003E3441">
              <w:rPr>
                <w:noProof/>
                <w:webHidden/>
              </w:rPr>
              <w:t>7</w:t>
            </w:r>
            <w:r w:rsidR="003E3441">
              <w:rPr>
                <w:noProof/>
                <w:webHidden/>
              </w:rPr>
              <w:fldChar w:fldCharType="end"/>
            </w:r>
          </w:hyperlink>
        </w:p>
        <w:p w:rsidR="003E3441" w:rsidRDefault="00F57652">
          <w:pPr>
            <w:pStyle w:val="Spistreci1"/>
            <w:rPr>
              <w:rFonts w:asciiTheme="minorHAnsi" w:eastAsiaTheme="minorEastAsia" w:hAnsiTheme="minorHAnsi" w:cstheme="minorBidi"/>
              <w:noProof/>
              <w:sz w:val="22"/>
              <w:lang w:eastAsia="pl-PL"/>
            </w:rPr>
          </w:pPr>
          <w:hyperlink w:anchor="_Toc235777130" w:history="1">
            <w:r w:rsidR="003E3441" w:rsidRPr="009E487B">
              <w:rPr>
                <w:rStyle w:val="Hipercze"/>
                <w:noProof/>
              </w:rPr>
              <w:t>STRUKTURA ORGANIZACYJNA UNIWERSYTETU</w:t>
            </w:r>
            <w:r w:rsidR="003E3441">
              <w:rPr>
                <w:noProof/>
                <w:webHidden/>
              </w:rPr>
              <w:tab/>
            </w:r>
            <w:r w:rsidR="003E3441">
              <w:rPr>
                <w:noProof/>
                <w:webHidden/>
              </w:rPr>
              <w:fldChar w:fldCharType="begin"/>
            </w:r>
            <w:r w:rsidR="003E3441">
              <w:rPr>
                <w:noProof/>
                <w:webHidden/>
              </w:rPr>
              <w:instrText xml:space="preserve"> PAGEREF _Toc235777130 \h </w:instrText>
            </w:r>
            <w:r w:rsidR="003E3441">
              <w:rPr>
                <w:noProof/>
                <w:webHidden/>
              </w:rPr>
            </w:r>
            <w:r w:rsidR="003E3441">
              <w:rPr>
                <w:noProof/>
                <w:webHidden/>
              </w:rPr>
              <w:fldChar w:fldCharType="separate"/>
            </w:r>
            <w:r w:rsidR="003E3441">
              <w:rPr>
                <w:noProof/>
                <w:webHidden/>
              </w:rPr>
              <w:t>7</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31" w:history="1">
            <w:r w:rsidR="003E3441" w:rsidRPr="009E487B">
              <w:rPr>
                <w:rStyle w:val="Hipercze"/>
              </w:rPr>
              <w:t>Wydziały</w:t>
            </w:r>
            <w:r w:rsidR="003E3441">
              <w:rPr>
                <w:webHidden/>
              </w:rPr>
              <w:tab/>
            </w:r>
            <w:r w:rsidR="003E3441">
              <w:rPr>
                <w:webHidden/>
              </w:rPr>
              <w:fldChar w:fldCharType="begin"/>
            </w:r>
            <w:r w:rsidR="003E3441">
              <w:rPr>
                <w:webHidden/>
              </w:rPr>
              <w:instrText xml:space="preserve"> PAGEREF _Toc235777131 \h </w:instrText>
            </w:r>
            <w:r w:rsidR="003E3441">
              <w:rPr>
                <w:webHidden/>
              </w:rPr>
            </w:r>
            <w:r w:rsidR="003E3441">
              <w:rPr>
                <w:webHidden/>
              </w:rPr>
              <w:fldChar w:fldCharType="separate"/>
            </w:r>
            <w:r w:rsidR="003E3441">
              <w:rPr>
                <w:webHidden/>
              </w:rPr>
              <w:t>7</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32" w:history="1">
            <w:r w:rsidR="003E3441" w:rsidRPr="009E487B">
              <w:rPr>
                <w:rStyle w:val="Hipercze"/>
              </w:rPr>
              <w:t>Wydziałowe jednostki organizacyjne</w:t>
            </w:r>
            <w:r w:rsidR="003E3441">
              <w:rPr>
                <w:webHidden/>
              </w:rPr>
              <w:tab/>
            </w:r>
            <w:r w:rsidR="003E3441">
              <w:rPr>
                <w:webHidden/>
              </w:rPr>
              <w:fldChar w:fldCharType="begin"/>
            </w:r>
            <w:r w:rsidR="003E3441">
              <w:rPr>
                <w:webHidden/>
              </w:rPr>
              <w:instrText xml:space="preserve"> PAGEREF _Toc235777132 \h </w:instrText>
            </w:r>
            <w:r w:rsidR="003E3441">
              <w:rPr>
                <w:webHidden/>
              </w:rPr>
            </w:r>
            <w:r w:rsidR="003E3441">
              <w:rPr>
                <w:webHidden/>
              </w:rPr>
              <w:fldChar w:fldCharType="separate"/>
            </w:r>
            <w:r w:rsidR="003E3441">
              <w:rPr>
                <w:webHidden/>
              </w:rPr>
              <w:t>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33" w:history="1">
            <w:r w:rsidR="003E3441" w:rsidRPr="009E487B">
              <w:rPr>
                <w:rStyle w:val="Hipercze"/>
              </w:rPr>
              <w:t>Filie</w:t>
            </w:r>
            <w:r w:rsidR="003E3441">
              <w:rPr>
                <w:webHidden/>
              </w:rPr>
              <w:tab/>
            </w:r>
            <w:r w:rsidR="003E3441">
              <w:rPr>
                <w:webHidden/>
              </w:rPr>
              <w:fldChar w:fldCharType="begin"/>
            </w:r>
            <w:r w:rsidR="003E3441">
              <w:rPr>
                <w:webHidden/>
              </w:rPr>
              <w:instrText xml:space="preserve"> PAGEREF _Toc235777133 \h </w:instrText>
            </w:r>
            <w:r w:rsidR="003E3441">
              <w:rPr>
                <w:webHidden/>
              </w:rPr>
            </w:r>
            <w:r w:rsidR="003E3441">
              <w:rPr>
                <w:webHidden/>
              </w:rPr>
              <w:fldChar w:fldCharType="separate"/>
            </w:r>
            <w:r w:rsidR="003E3441">
              <w:rPr>
                <w:webHidden/>
              </w:rPr>
              <w:t>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34" w:history="1">
            <w:r w:rsidR="003E3441" w:rsidRPr="009E487B">
              <w:rPr>
                <w:rStyle w:val="Hipercze"/>
              </w:rPr>
              <w:t>Jednostki organizacyjne filii</w:t>
            </w:r>
            <w:r w:rsidR="003E3441">
              <w:rPr>
                <w:webHidden/>
              </w:rPr>
              <w:tab/>
            </w:r>
            <w:r w:rsidR="003E3441">
              <w:rPr>
                <w:webHidden/>
              </w:rPr>
              <w:fldChar w:fldCharType="begin"/>
            </w:r>
            <w:r w:rsidR="003E3441">
              <w:rPr>
                <w:webHidden/>
              </w:rPr>
              <w:instrText xml:space="preserve"> PAGEREF _Toc235777134 \h </w:instrText>
            </w:r>
            <w:r w:rsidR="003E3441">
              <w:rPr>
                <w:webHidden/>
              </w:rPr>
            </w:r>
            <w:r w:rsidR="003E3441">
              <w:rPr>
                <w:webHidden/>
              </w:rPr>
              <w:fldChar w:fldCharType="separate"/>
            </w:r>
            <w:r w:rsidR="003E3441">
              <w:rPr>
                <w:webHidden/>
              </w:rPr>
              <w:t>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35" w:history="1">
            <w:r w:rsidR="003E3441" w:rsidRPr="009E487B">
              <w:rPr>
                <w:rStyle w:val="Hipercze"/>
              </w:rPr>
              <w:t>Jednostki ogólnouczelniane oraz inne jednostki organizacyjne</w:t>
            </w:r>
            <w:r w:rsidR="003E3441">
              <w:rPr>
                <w:webHidden/>
              </w:rPr>
              <w:tab/>
            </w:r>
            <w:r w:rsidR="003E3441">
              <w:rPr>
                <w:webHidden/>
              </w:rPr>
              <w:fldChar w:fldCharType="begin"/>
            </w:r>
            <w:r w:rsidR="003E3441">
              <w:rPr>
                <w:webHidden/>
              </w:rPr>
              <w:instrText xml:space="preserve"> PAGEREF _Toc235777135 \h </w:instrText>
            </w:r>
            <w:r w:rsidR="003E3441">
              <w:rPr>
                <w:webHidden/>
              </w:rPr>
            </w:r>
            <w:r w:rsidR="003E3441">
              <w:rPr>
                <w:webHidden/>
              </w:rPr>
              <w:fldChar w:fldCharType="separate"/>
            </w:r>
            <w:r w:rsidR="003E3441">
              <w:rPr>
                <w:webHidden/>
              </w:rPr>
              <w:t>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36" w:history="1">
            <w:r w:rsidR="003E3441" w:rsidRPr="009E487B">
              <w:rPr>
                <w:rStyle w:val="Hipercze"/>
              </w:rPr>
              <w:t>Jednostki administracji Uczelni</w:t>
            </w:r>
            <w:r w:rsidR="003E3441">
              <w:rPr>
                <w:webHidden/>
              </w:rPr>
              <w:tab/>
            </w:r>
            <w:r w:rsidR="003E3441">
              <w:rPr>
                <w:webHidden/>
              </w:rPr>
              <w:fldChar w:fldCharType="begin"/>
            </w:r>
            <w:r w:rsidR="003E3441">
              <w:rPr>
                <w:webHidden/>
              </w:rPr>
              <w:instrText xml:space="preserve"> PAGEREF _Toc235777136 \h </w:instrText>
            </w:r>
            <w:r w:rsidR="003E3441">
              <w:rPr>
                <w:webHidden/>
              </w:rPr>
            </w:r>
            <w:r w:rsidR="003E3441">
              <w:rPr>
                <w:webHidden/>
              </w:rPr>
              <w:fldChar w:fldCharType="separate"/>
            </w:r>
            <w:r w:rsidR="003E3441">
              <w:rPr>
                <w:webHidden/>
              </w:rPr>
              <w:t>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37" w:history="1">
            <w:r w:rsidR="003E3441" w:rsidRPr="009E487B">
              <w:rPr>
                <w:rStyle w:val="Hipercze"/>
                <w:rFonts w:eastAsia="Times New Roman"/>
                <w:lang w:eastAsia="pl-PL"/>
              </w:rPr>
              <w:t>Podległość formalna i merytoryczna jednostek organizacyjnych administracji, jednostek ogólnouczelnianych, jednostek wydziałowych, jednostek organizacyjnych filii, funkcji kierowniczych  oraz szkoły doktorskiej.</w:t>
            </w:r>
            <w:r w:rsidR="003E3441">
              <w:rPr>
                <w:webHidden/>
              </w:rPr>
              <w:tab/>
            </w:r>
            <w:r w:rsidR="003E3441">
              <w:rPr>
                <w:webHidden/>
              </w:rPr>
              <w:fldChar w:fldCharType="begin"/>
            </w:r>
            <w:r w:rsidR="003E3441">
              <w:rPr>
                <w:webHidden/>
              </w:rPr>
              <w:instrText xml:space="preserve"> PAGEREF _Toc235777137 \h </w:instrText>
            </w:r>
            <w:r w:rsidR="003E3441">
              <w:rPr>
                <w:webHidden/>
              </w:rPr>
            </w:r>
            <w:r w:rsidR="003E3441">
              <w:rPr>
                <w:webHidden/>
              </w:rPr>
              <w:fldChar w:fldCharType="separate"/>
            </w:r>
            <w:r w:rsidR="003E3441">
              <w:rPr>
                <w:webHidden/>
              </w:rPr>
              <w:t>10</w:t>
            </w:r>
            <w:r w:rsidR="003E3441">
              <w:rPr>
                <w:webHidden/>
              </w:rPr>
              <w:fldChar w:fldCharType="end"/>
            </w:r>
          </w:hyperlink>
        </w:p>
        <w:p w:rsidR="003E3441" w:rsidRDefault="00F57652">
          <w:pPr>
            <w:pStyle w:val="Spistreci1"/>
            <w:rPr>
              <w:rFonts w:asciiTheme="minorHAnsi" w:eastAsiaTheme="minorEastAsia" w:hAnsiTheme="minorHAnsi" w:cstheme="minorBidi"/>
              <w:noProof/>
              <w:sz w:val="22"/>
              <w:lang w:eastAsia="pl-PL"/>
            </w:rPr>
          </w:pPr>
          <w:hyperlink w:anchor="_Toc235777138" w:history="1">
            <w:r w:rsidR="003E3441" w:rsidRPr="009E487B">
              <w:rPr>
                <w:rStyle w:val="Hipercze"/>
                <w:noProof/>
              </w:rPr>
              <w:t>ROZDZIAŁ III</w:t>
            </w:r>
            <w:r w:rsidR="003E3441">
              <w:rPr>
                <w:noProof/>
                <w:webHidden/>
              </w:rPr>
              <w:tab/>
            </w:r>
            <w:r w:rsidR="003E3441">
              <w:rPr>
                <w:noProof/>
                <w:webHidden/>
              </w:rPr>
              <w:fldChar w:fldCharType="begin"/>
            </w:r>
            <w:r w:rsidR="003E3441">
              <w:rPr>
                <w:noProof/>
                <w:webHidden/>
              </w:rPr>
              <w:instrText xml:space="preserve"> PAGEREF _Toc235777138 \h </w:instrText>
            </w:r>
            <w:r w:rsidR="003E3441">
              <w:rPr>
                <w:noProof/>
                <w:webHidden/>
              </w:rPr>
            </w:r>
            <w:r w:rsidR="003E3441">
              <w:rPr>
                <w:noProof/>
                <w:webHidden/>
              </w:rPr>
              <w:fldChar w:fldCharType="separate"/>
            </w:r>
            <w:r w:rsidR="003E3441">
              <w:rPr>
                <w:noProof/>
                <w:webHidden/>
              </w:rPr>
              <w:t>14</w:t>
            </w:r>
            <w:r w:rsidR="003E3441">
              <w:rPr>
                <w:noProof/>
                <w:webHidden/>
              </w:rPr>
              <w:fldChar w:fldCharType="end"/>
            </w:r>
          </w:hyperlink>
        </w:p>
        <w:p w:rsidR="003E3441" w:rsidRDefault="00F57652">
          <w:pPr>
            <w:pStyle w:val="Spistreci1"/>
            <w:rPr>
              <w:rFonts w:asciiTheme="minorHAnsi" w:eastAsiaTheme="minorEastAsia" w:hAnsiTheme="minorHAnsi" w:cstheme="minorBidi"/>
              <w:noProof/>
              <w:sz w:val="22"/>
              <w:lang w:eastAsia="pl-PL"/>
            </w:rPr>
          </w:pPr>
          <w:hyperlink w:anchor="_Toc235777139" w:history="1">
            <w:r w:rsidR="003E3441" w:rsidRPr="009E487B">
              <w:rPr>
                <w:rStyle w:val="Hipercze"/>
                <w:noProof/>
              </w:rPr>
              <w:t>ZASADY ORGANIZACJI PRACY W UNIWERSYTECIE</w:t>
            </w:r>
            <w:r w:rsidR="003E3441">
              <w:rPr>
                <w:noProof/>
                <w:webHidden/>
              </w:rPr>
              <w:tab/>
            </w:r>
            <w:r w:rsidR="003E3441">
              <w:rPr>
                <w:noProof/>
                <w:webHidden/>
              </w:rPr>
              <w:fldChar w:fldCharType="begin"/>
            </w:r>
            <w:r w:rsidR="003E3441">
              <w:rPr>
                <w:noProof/>
                <w:webHidden/>
              </w:rPr>
              <w:instrText xml:space="preserve"> PAGEREF _Toc235777139 \h </w:instrText>
            </w:r>
            <w:r w:rsidR="003E3441">
              <w:rPr>
                <w:noProof/>
                <w:webHidden/>
              </w:rPr>
            </w:r>
            <w:r w:rsidR="003E3441">
              <w:rPr>
                <w:noProof/>
                <w:webHidden/>
              </w:rPr>
              <w:fldChar w:fldCharType="separate"/>
            </w:r>
            <w:r w:rsidR="003E3441">
              <w:rPr>
                <w:noProof/>
                <w:webHidden/>
              </w:rPr>
              <w:t>14</w:t>
            </w:r>
            <w:r w:rsidR="003E3441">
              <w:rPr>
                <w:noProof/>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140" w:history="1">
            <w:r w:rsidR="003E3441" w:rsidRPr="009E487B">
              <w:rPr>
                <w:rStyle w:val="Hipercze"/>
                <w:noProof/>
                <w:lang w:eastAsia="zh-CN" w:bidi="hi-IN"/>
              </w:rPr>
              <w:t>ZADANIA ADMINISTRACJI</w:t>
            </w:r>
            <w:r w:rsidR="003E3441">
              <w:rPr>
                <w:noProof/>
                <w:webHidden/>
              </w:rPr>
              <w:tab/>
            </w:r>
            <w:r w:rsidR="003E3441">
              <w:rPr>
                <w:noProof/>
                <w:webHidden/>
              </w:rPr>
              <w:fldChar w:fldCharType="begin"/>
            </w:r>
            <w:r w:rsidR="003E3441">
              <w:rPr>
                <w:noProof/>
                <w:webHidden/>
              </w:rPr>
              <w:instrText xml:space="preserve"> PAGEREF _Toc235777140 \h </w:instrText>
            </w:r>
            <w:r w:rsidR="003E3441">
              <w:rPr>
                <w:noProof/>
                <w:webHidden/>
              </w:rPr>
            </w:r>
            <w:r w:rsidR="003E3441">
              <w:rPr>
                <w:noProof/>
                <w:webHidden/>
              </w:rPr>
              <w:fldChar w:fldCharType="separate"/>
            </w:r>
            <w:r w:rsidR="003E3441">
              <w:rPr>
                <w:noProof/>
                <w:webHidden/>
              </w:rPr>
              <w:t>14</w:t>
            </w:r>
            <w:r w:rsidR="003E3441">
              <w:rPr>
                <w:noProof/>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141" w:history="1">
            <w:r w:rsidR="003E3441" w:rsidRPr="009E487B">
              <w:rPr>
                <w:rStyle w:val="Hipercze"/>
                <w:noProof/>
              </w:rPr>
              <w:t>ZASADY ZARZĄDZANIA</w:t>
            </w:r>
            <w:r w:rsidR="003E3441">
              <w:rPr>
                <w:noProof/>
                <w:webHidden/>
              </w:rPr>
              <w:tab/>
            </w:r>
            <w:r w:rsidR="003E3441">
              <w:rPr>
                <w:noProof/>
                <w:webHidden/>
              </w:rPr>
              <w:fldChar w:fldCharType="begin"/>
            </w:r>
            <w:r w:rsidR="003E3441">
              <w:rPr>
                <w:noProof/>
                <w:webHidden/>
              </w:rPr>
              <w:instrText xml:space="preserve"> PAGEREF _Toc235777141 \h </w:instrText>
            </w:r>
            <w:r w:rsidR="003E3441">
              <w:rPr>
                <w:noProof/>
                <w:webHidden/>
              </w:rPr>
            </w:r>
            <w:r w:rsidR="003E3441">
              <w:rPr>
                <w:noProof/>
                <w:webHidden/>
              </w:rPr>
              <w:fldChar w:fldCharType="separate"/>
            </w:r>
            <w:r w:rsidR="003E3441">
              <w:rPr>
                <w:noProof/>
                <w:webHidden/>
              </w:rPr>
              <w:t>14</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42" w:history="1">
            <w:r w:rsidR="003E3441" w:rsidRPr="009E487B">
              <w:rPr>
                <w:rStyle w:val="Hipercze"/>
                <w:rFonts w:eastAsia="SimSun"/>
              </w:rPr>
              <w:t>Zasady działalności jednostek organizacyjnych</w:t>
            </w:r>
            <w:r w:rsidR="003E3441">
              <w:rPr>
                <w:webHidden/>
              </w:rPr>
              <w:tab/>
            </w:r>
            <w:r w:rsidR="003E3441">
              <w:rPr>
                <w:webHidden/>
              </w:rPr>
              <w:fldChar w:fldCharType="begin"/>
            </w:r>
            <w:r w:rsidR="003E3441">
              <w:rPr>
                <w:webHidden/>
              </w:rPr>
              <w:instrText xml:space="preserve"> PAGEREF _Toc235777142 \h </w:instrText>
            </w:r>
            <w:r w:rsidR="003E3441">
              <w:rPr>
                <w:webHidden/>
              </w:rPr>
            </w:r>
            <w:r w:rsidR="003E3441">
              <w:rPr>
                <w:webHidden/>
              </w:rPr>
              <w:fldChar w:fldCharType="separate"/>
            </w:r>
            <w:r w:rsidR="003E3441">
              <w:rPr>
                <w:webHidden/>
              </w:rPr>
              <w:t>14</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43" w:history="1">
            <w:r w:rsidR="003E3441" w:rsidRPr="009E487B">
              <w:rPr>
                <w:rStyle w:val="Hipercze"/>
                <w:rFonts w:eastAsia="Times New Roman"/>
                <w:lang w:eastAsia="pl-PL"/>
              </w:rPr>
              <w:t>Nadzór i kontrola jednostek</w:t>
            </w:r>
            <w:r w:rsidR="003E3441">
              <w:rPr>
                <w:webHidden/>
              </w:rPr>
              <w:tab/>
            </w:r>
            <w:r w:rsidR="003E3441">
              <w:rPr>
                <w:webHidden/>
              </w:rPr>
              <w:fldChar w:fldCharType="begin"/>
            </w:r>
            <w:r w:rsidR="003E3441">
              <w:rPr>
                <w:webHidden/>
              </w:rPr>
              <w:instrText xml:space="preserve"> PAGEREF _Toc235777143 \h </w:instrText>
            </w:r>
            <w:r w:rsidR="003E3441">
              <w:rPr>
                <w:webHidden/>
              </w:rPr>
            </w:r>
            <w:r w:rsidR="003E3441">
              <w:rPr>
                <w:webHidden/>
              </w:rPr>
              <w:fldChar w:fldCharType="separate"/>
            </w:r>
            <w:r w:rsidR="003E3441">
              <w:rPr>
                <w:webHidden/>
              </w:rPr>
              <w:t>15</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44" w:history="1">
            <w:r w:rsidR="003E3441" w:rsidRPr="009E487B">
              <w:rPr>
                <w:rStyle w:val="Hipercze"/>
                <w:rFonts w:eastAsia="Andale Sans UI"/>
              </w:rPr>
              <w:t>Ogólny zakres odpowiedzialności kierowników jednostek organizacyjnych</w:t>
            </w:r>
            <w:r w:rsidR="003E3441">
              <w:rPr>
                <w:webHidden/>
              </w:rPr>
              <w:tab/>
            </w:r>
            <w:r w:rsidR="003E3441">
              <w:rPr>
                <w:webHidden/>
              </w:rPr>
              <w:fldChar w:fldCharType="begin"/>
            </w:r>
            <w:r w:rsidR="003E3441">
              <w:rPr>
                <w:webHidden/>
              </w:rPr>
              <w:instrText xml:space="preserve"> PAGEREF _Toc235777144 \h </w:instrText>
            </w:r>
            <w:r w:rsidR="003E3441">
              <w:rPr>
                <w:webHidden/>
              </w:rPr>
            </w:r>
            <w:r w:rsidR="003E3441">
              <w:rPr>
                <w:webHidden/>
              </w:rPr>
              <w:fldChar w:fldCharType="separate"/>
            </w:r>
            <w:r w:rsidR="003E3441">
              <w:rPr>
                <w:webHidden/>
              </w:rPr>
              <w:t>15</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45" w:history="1">
            <w:r w:rsidR="003E3441" w:rsidRPr="009E487B">
              <w:rPr>
                <w:rStyle w:val="Hipercze"/>
                <w:rFonts w:eastAsia="Andale Sans UI"/>
              </w:rPr>
              <w:t>Ogólny zakres odpowiedzialności pracowników</w:t>
            </w:r>
            <w:r w:rsidR="003E3441">
              <w:rPr>
                <w:webHidden/>
              </w:rPr>
              <w:tab/>
            </w:r>
            <w:r w:rsidR="003E3441">
              <w:rPr>
                <w:webHidden/>
              </w:rPr>
              <w:fldChar w:fldCharType="begin"/>
            </w:r>
            <w:r w:rsidR="003E3441">
              <w:rPr>
                <w:webHidden/>
              </w:rPr>
              <w:instrText xml:space="preserve"> PAGEREF _Toc235777145 \h </w:instrText>
            </w:r>
            <w:r w:rsidR="003E3441">
              <w:rPr>
                <w:webHidden/>
              </w:rPr>
            </w:r>
            <w:r w:rsidR="003E3441">
              <w:rPr>
                <w:webHidden/>
              </w:rPr>
              <w:fldChar w:fldCharType="separate"/>
            </w:r>
            <w:r w:rsidR="003E3441">
              <w:rPr>
                <w:webHidden/>
              </w:rPr>
              <w:t>16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46" w:history="1">
            <w:r w:rsidR="003E3441" w:rsidRPr="009E487B">
              <w:rPr>
                <w:rStyle w:val="Hipercze"/>
                <w:rFonts w:eastAsia="SimSun"/>
              </w:rPr>
              <w:t>Przyjmowanie i zdawanie funkcji</w:t>
            </w:r>
            <w:r w:rsidR="003E3441">
              <w:rPr>
                <w:webHidden/>
              </w:rPr>
              <w:tab/>
            </w:r>
            <w:r w:rsidR="003E3441">
              <w:rPr>
                <w:webHidden/>
              </w:rPr>
              <w:fldChar w:fldCharType="begin"/>
            </w:r>
            <w:r w:rsidR="003E3441">
              <w:rPr>
                <w:webHidden/>
              </w:rPr>
              <w:instrText xml:space="preserve"> PAGEREF _Toc235777146 \h </w:instrText>
            </w:r>
            <w:r w:rsidR="003E3441">
              <w:rPr>
                <w:webHidden/>
              </w:rPr>
            </w:r>
            <w:r w:rsidR="003E3441">
              <w:rPr>
                <w:webHidden/>
              </w:rPr>
              <w:fldChar w:fldCharType="separate"/>
            </w:r>
            <w:r w:rsidR="003E3441">
              <w:rPr>
                <w:webHidden/>
              </w:rPr>
              <w:t>16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47" w:history="1">
            <w:r w:rsidR="003E3441" w:rsidRPr="009E487B">
              <w:rPr>
                <w:rStyle w:val="Hipercze"/>
                <w:rFonts w:eastAsia="SimSun"/>
              </w:rPr>
              <w:t>Zarządzanie projektami</w:t>
            </w:r>
            <w:r w:rsidR="003E3441">
              <w:rPr>
                <w:webHidden/>
              </w:rPr>
              <w:tab/>
            </w:r>
            <w:r w:rsidR="003E3441">
              <w:rPr>
                <w:webHidden/>
              </w:rPr>
              <w:fldChar w:fldCharType="begin"/>
            </w:r>
            <w:r w:rsidR="003E3441">
              <w:rPr>
                <w:webHidden/>
              </w:rPr>
              <w:instrText xml:space="preserve"> PAGEREF _Toc235777147 \h </w:instrText>
            </w:r>
            <w:r w:rsidR="003E3441">
              <w:rPr>
                <w:webHidden/>
              </w:rPr>
            </w:r>
            <w:r w:rsidR="003E3441">
              <w:rPr>
                <w:webHidden/>
              </w:rPr>
              <w:fldChar w:fldCharType="separate"/>
            </w:r>
            <w:r w:rsidR="003E3441">
              <w:rPr>
                <w:webHidden/>
              </w:rPr>
              <w:t>17</w:t>
            </w:r>
            <w:r w:rsidR="003E3441">
              <w:rPr>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148" w:history="1">
            <w:r w:rsidR="003E3441" w:rsidRPr="009E487B">
              <w:rPr>
                <w:rStyle w:val="Hipercze"/>
                <w:noProof/>
              </w:rPr>
              <w:t>AKTY NORMATYWNE I UMOWY</w:t>
            </w:r>
            <w:r w:rsidR="003E3441">
              <w:rPr>
                <w:noProof/>
                <w:webHidden/>
              </w:rPr>
              <w:tab/>
            </w:r>
            <w:r w:rsidR="003E3441">
              <w:rPr>
                <w:noProof/>
                <w:webHidden/>
              </w:rPr>
              <w:fldChar w:fldCharType="begin"/>
            </w:r>
            <w:r w:rsidR="003E3441">
              <w:rPr>
                <w:noProof/>
                <w:webHidden/>
              </w:rPr>
              <w:instrText xml:space="preserve"> PAGEREF _Toc235777148 \h </w:instrText>
            </w:r>
            <w:r w:rsidR="003E3441">
              <w:rPr>
                <w:noProof/>
                <w:webHidden/>
              </w:rPr>
            </w:r>
            <w:r w:rsidR="003E3441">
              <w:rPr>
                <w:noProof/>
                <w:webHidden/>
              </w:rPr>
              <w:fldChar w:fldCharType="separate"/>
            </w:r>
            <w:r w:rsidR="003E3441">
              <w:rPr>
                <w:noProof/>
                <w:webHidden/>
              </w:rPr>
              <w:t>18</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49" w:history="1">
            <w:r w:rsidR="003E3441" w:rsidRPr="009E487B">
              <w:rPr>
                <w:rStyle w:val="Hipercze"/>
                <w:rFonts w:eastAsia="Andale Sans UI"/>
              </w:rPr>
              <w:t>Wydawanie wewnętrznych aktów normatywnych</w:t>
            </w:r>
            <w:r w:rsidR="003E3441">
              <w:rPr>
                <w:webHidden/>
              </w:rPr>
              <w:tab/>
            </w:r>
            <w:r w:rsidR="003E3441">
              <w:rPr>
                <w:webHidden/>
              </w:rPr>
              <w:fldChar w:fldCharType="begin"/>
            </w:r>
            <w:r w:rsidR="003E3441">
              <w:rPr>
                <w:webHidden/>
              </w:rPr>
              <w:instrText xml:space="preserve"> PAGEREF _Toc235777149 \h </w:instrText>
            </w:r>
            <w:r w:rsidR="003E3441">
              <w:rPr>
                <w:webHidden/>
              </w:rPr>
            </w:r>
            <w:r w:rsidR="003E3441">
              <w:rPr>
                <w:webHidden/>
              </w:rPr>
              <w:fldChar w:fldCharType="separate"/>
            </w:r>
            <w:r w:rsidR="003E3441">
              <w:rPr>
                <w:webHidden/>
              </w:rPr>
              <w:t>18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50" w:history="1">
            <w:r w:rsidR="003E3441" w:rsidRPr="009E487B">
              <w:rPr>
                <w:rStyle w:val="Hipercze"/>
                <w:rFonts w:eastAsia="Andale Sans UI"/>
              </w:rPr>
              <w:t>Udzielanie pełnomocnictw i upoważnień</w:t>
            </w:r>
            <w:r w:rsidR="003E3441">
              <w:rPr>
                <w:webHidden/>
              </w:rPr>
              <w:tab/>
            </w:r>
            <w:r w:rsidR="003E3441">
              <w:rPr>
                <w:webHidden/>
              </w:rPr>
              <w:fldChar w:fldCharType="begin"/>
            </w:r>
            <w:r w:rsidR="003E3441">
              <w:rPr>
                <w:webHidden/>
              </w:rPr>
              <w:instrText xml:space="preserve"> PAGEREF _Toc235777150 \h </w:instrText>
            </w:r>
            <w:r w:rsidR="003E3441">
              <w:rPr>
                <w:webHidden/>
              </w:rPr>
            </w:r>
            <w:r w:rsidR="003E3441">
              <w:rPr>
                <w:webHidden/>
              </w:rPr>
              <w:fldChar w:fldCharType="separate"/>
            </w:r>
            <w:r w:rsidR="003E3441">
              <w:rPr>
                <w:webHidden/>
              </w:rPr>
              <w:t>19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51" w:history="1">
            <w:r w:rsidR="003E3441" w:rsidRPr="009E487B">
              <w:rPr>
                <w:rStyle w:val="Hipercze"/>
                <w:rFonts w:eastAsia="Andale Sans UI"/>
              </w:rPr>
              <w:t>Pieczęcie, stemple i druki firmowe</w:t>
            </w:r>
            <w:r w:rsidR="003E3441">
              <w:rPr>
                <w:webHidden/>
              </w:rPr>
              <w:tab/>
            </w:r>
            <w:r w:rsidR="003E3441">
              <w:rPr>
                <w:webHidden/>
              </w:rPr>
              <w:fldChar w:fldCharType="begin"/>
            </w:r>
            <w:r w:rsidR="003E3441">
              <w:rPr>
                <w:webHidden/>
              </w:rPr>
              <w:instrText xml:space="preserve"> PAGEREF _Toc235777151 \h </w:instrText>
            </w:r>
            <w:r w:rsidR="003E3441">
              <w:rPr>
                <w:webHidden/>
              </w:rPr>
            </w:r>
            <w:r w:rsidR="003E3441">
              <w:rPr>
                <w:webHidden/>
              </w:rPr>
              <w:fldChar w:fldCharType="separate"/>
            </w:r>
            <w:r w:rsidR="003E3441">
              <w:rPr>
                <w:webHidden/>
              </w:rPr>
              <w:t>20</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52" w:history="1">
            <w:r w:rsidR="003E3441" w:rsidRPr="009E487B">
              <w:rPr>
                <w:rStyle w:val="Hipercze"/>
                <w:rFonts w:eastAsia="Andale Sans UI"/>
              </w:rPr>
              <w:t>Podpisywanie dokumentów</w:t>
            </w:r>
            <w:r w:rsidR="003E3441">
              <w:rPr>
                <w:webHidden/>
              </w:rPr>
              <w:tab/>
            </w:r>
            <w:r w:rsidR="003E3441">
              <w:rPr>
                <w:webHidden/>
              </w:rPr>
              <w:fldChar w:fldCharType="begin"/>
            </w:r>
            <w:r w:rsidR="003E3441">
              <w:rPr>
                <w:webHidden/>
              </w:rPr>
              <w:instrText xml:space="preserve"> PAGEREF _Toc235777152 \h </w:instrText>
            </w:r>
            <w:r w:rsidR="003E3441">
              <w:rPr>
                <w:webHidden/>
              </w:rPr>
            </w:r>
            <w:r w:rsidR="003E3441">
              <w:rPr>
                <w:webHidden/>
              </w:rPr>
              <w:fldChar w:fldCharType="separate"/>
            </w:r>
            <w:r w:rsidR="003E3441">
              <w:rPr>
                <w:webHidden/>
              </w:rPr>
              <w:t>20</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53" w:history="1">
            <w:r w:rsidR="003E3441" w:rsidRPr="009E487B">
              <w:rPr>
                <w:rStyle w:val="Hipercze"/>
                <w:rFonts w:eastAsia="Andale Sans UI"/>
              </w:rPr>
              <w:t>Uwierzytelnianie dokumentów</w:t>
            </w:r>
            <w:r w:rsidR="003E3441">
              <w:rPr>
                <w:webHidden/>
              </w:rPr>
              <w:tab/>
            </w:r>
            <w:r w:rsidR="003E3441">
              <w:rPr>
                <w:webHidden/>
              </w:rPr>
              <w:fldChar w:fldCharType="begin"/>
            </w:r>
            <w:r w:rsidR="003E3441">
              <w:rPr>
                <w:webHidden/>
              </w:rPr>
              <w:instrText xml:space="preserve"> PAGEREF _Toc235777153 \h </w:instrText>
            </w:r>
            <w:r w:rsidR="003E3441">
              <w:rPr>
                <w:webHidden/>
              </w:rPr>
            </w:r>
            <w:r w:rsidR="003E3441">
              <w:rPr>
                <w:webHidden/>
              </w:rPr>
              <w:fldChar w:fldCharType="separate"/>
            </w:r>
            <w:r w:rsidR="003E3441">
              <w:rPr>
                <w:webHidden/>
              </w:rPr>
              <w:t>21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54" w:history="1">
            <w:r w:rsidR="003E3441" w:rsidRPr="009E487B">
              <w:rPr>
                <w:rStyle w:val="Hipercze"/>
                <w:rFonts w:eastAsia="Andale Sans UI"/>
              </w:rPr>
              <w:t>Zawieranie umów</w:t>
            </w:r>
            <w:r w:rsidR="003E3441">
              <w:rPr>
                <w:webHidden/>
              </w:rPr>
              <w:tab/>
            </w:r>
            <w:r w:rsidR="003E3441">
              <w:rPr>
                <w:webHidden/>
              </w:rPr>
              <w:fldChar w:fldCharType="begin"/>
            </w:r>
            <w:r w:rsidR="003E3441">
              <w:rPr>
                <w:webHidden/>
              </w:rPr>
              <w:instrText xml:space="preserve"> PAGEREF _Toc235777154 \h </w:instrText>
            </w:r>
            <w:r w:rsidR="003E3441">
              <w:rPr>
                <w:webHidden/>
              </w:rPr>
            </w:r>
            <w:r w:rsidR="003E3441">
              <w:rPr>
                <w:webHidden/>
              </w:rPr>
              <w:fldChar w:fldCharType="separate"/>
            </w:r>
            <w:r w:rsidR="003E3441">
              <w:rPr>
                <w:webHidden/>
              </w:rPr>
              <w:t>21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55" w:history="1">
            <w:r w:rsidR="003E3441" w:rsidRPr="009E487B">
              <w:rPr>
                <w:rStyle w:val="Hipercze"/>
                <w:rFonts w:eastAsia="Andale Sans UI"/>
              </w:rPr>
              <w:t>Archiwizowanie dokumentów</w:t>
            </w:r>
            <w:r w:rsidR="003E3441">
              <w:rPr>
                <w:webHidden/>
              </w:rPr>
              <w:tab/>
            </w:r>
            <w:r w:rsidR="003E3441">
              <w:rPr>
                <w:webHidden/>
              </w:rPr>
              <w:fldChar w:fldCharType="begin"/>
            </w:r>
            <w:r w:rsidR="003E3441">
              <w:rPr>
                <w:webHidden/>
              </w:rPr>
              <w:instrText xml:space="preserve"> PAGEREF _Toc235777155 \h </w:instrText>
            </w:r>
            <w:r w:rsidR="003E3441">
              <w:rPr>
                <w:webHidden/>
              </w:rPr>
            </w:r>
            <w:r w:rsidR="003E3441">
              <w:rPr>
                <w:webHidden/>
              </w:rPr>
              <w:fldChar w:fldCharType="separate"/>
            </w:r>
            <w:r w:rsidR="003E3441">
              <w:rPr>
                <w:webHidden/>
              </w:rPr>
              <w:t>22</w:t>
            </w:r>
            <w:r w:rsidR="003E3441">
              <w:rPr>
                <w:webHidden/>
              </w:rPr>
              <w:fldChar w:fldCharType="end"/>
            </w:r>
          </w:hyperlink>
        </w:p>
        <w:p w:rsidR="003E3441" w:rsidRDefault="00F57652">
          <w:pPr>
            <w:pStyle w:val="Spistreci1"/>
            <w:rPr>
              <w:rFonts w:asciiTheme="minorHAnsi" w:eastAsiaTheme="minorEastAsia" w:hAnsiTheme="minorHAnsi" w:cstheme="minorBidi"/>
              <w:noProof/>
              <w:sz w:val="22"/>
              <w:lang w:eastAsia="pl-PL"/>
            </w:rPr>
          </w:pPr>
          <w:hyperlink w:anchor="_Toc235777156" w:history="1">
            <w:r w:rsidR="003E3441" w:rsidRPr="009E487B">
              <w:rPr>
                <w:rStyle w:val="Hipercze"/>
                <w:noProof/>
              </w:rPr>
              <w:t>ROZDZIAŁ IV</w:t>
            </w:r>
            <w:r w:rsidR="003E3441">
              <w:rPr>
                <w:noProof/>
                <w:webHidden/>
              </w:rPr>
              <w:tab/>
            </w:r>
            <w:r w:rsidR="003E3441">
              <w:rPr>
                <w:noProof/>
                <w:webHidden/>
              </w:rPr>
              <w:fldChar w:fldCharType="begin"/>
            </w:r>
            <w:r w:rsidR="003E3441">
              <w:rPr>
                <w:noProof/>
                <w:webHidden/>
              </w:rPr>
              <w:instrText xml:space="preserve"> PAGEREF _Toc235777156 \h </w:instrText>
            </w:r>
            <w:r w:rsidR="003E3441">
              <w:rPr>
                <w:noProof/>
                <w:webHidden/>
              </w:rPr>
            </w:r>
            <w:r w:rsidR="003E3441">
              <w:rPr>
                <w:noProof/>
                <w:webHidden/>
              </w:rPr>
              <w:fldChar w:fldCharType="separate"/>
            </w:r>
            <w:r w:rsidR="003E3441">
              <w:rPr>
                <w:noProof/>
                <w:webHidden/>
              </w:rPr>
              <w:t>23</w:t>
            </w:r>
            <w:r w:rsidR="003E3441">
              <w:rPr>
                <w:noProof/>
                <w:webHidden/>
              </w:rPr>
              <w:fldChar w:fldCharType="end"/>
            </w:r>
          </w:hyperlink>
        </w:p>
        <w:p w:rsidR="003E3441" w:rsidRDefault="00F57652">
          <w:pPr>
            <w:pStyle w:val="Spistreci1"/>
            <w:rPr>
              <w:rFonts w:asciiTheme="minorHAnsi" w:eastAsiaTheme="minorEastAsia" w:hAnsiTheme="minorHAnsi" w:cstheme="minorBidi"/>
              <w:noProof/>
              <w:sz w:val="22"/>
              <w:lang w:eastAsia="pl-PL"/>
            </w:rPr>
          </w:pPr>
          <w:hyperlink w:anchor="_Toc235777157" w:history="1">
            <w:r w:rsidR="003E3441" w:rsidRPr="009E487B">
              <w:rPr>
                <w:rStyle w:val="Hipercze"/>
                <w:noProof/>
              </w:rPr>
              <w:t>CELE I KLUCZOWE ZADANIA REKTORA, FUNKCJI KIEROWNICZYCH, JEDNOSTEK ORGANIZACYJNYCH ADMINISTRACJI, JEDNOSTEK OGÓLNOUCZELNIANYCH ORAZ SZKOŁY DOKTORSKIEJ</w:t>
            </w:r>
            <w:r w:rsidR="003E3441">
              <w:rPr>
                <w:noProof/>
                <w:webHidden/>
              </w:rPr>
              <w:tab/>
            </w:r>
            <w:r w:rsidR="003E3441">
              <w:rPr>
                <w:noProof/>
                <w:webHidden/>
              </w:rPr>
              <w:fldChar w:fldCharType="begin"/>
            </w:r>
            <w:r w:rsidR="003E3441">
              <w:rPr>
                <w:noProof/>
                <w:webHidden/>
              </w:rPr>
              <w:instrText xml:space="preserve"> PAGEREF _Toc235777157 \h </w:instrText>
            </w:r>
            <w:r w:rsidR="003E3441">
              <w:rPr>
                <w:noProof/>
                <w:webHidden/>
              </w:rPr>
            </w:r>
            <w:r w:rsidR="003E3441">
              <w:rPr>
                <w:noProof/>
                <w:webHidden/>
              </w:rPr>
              <w:fldChar w:fldCharType="separate"/>
            </w:r>
            <w:r w:rsidR="003E3441">
              <w:rPr>
                <w:noProof/>
                <w:webHidden/>
              </w:rPr>
              <w:t>23</w:t>
            </w:r>
            <w:r w:rsidR="003E3441">
              <w:rPr>
                <w:noProof/>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158" w:history="1">
            <w:r w:rsidR="003E3441" w:rsidRPr="009E487B">
              <w:rPr>
                <w:rStyle w:val="Hipercze"/>
                <w:noProof/>
              </w:rPr>
              <w:t>JEDNOSTKI ORGANIZACYJNE PODLEGŁE REKTOROWI</w:t>
            </w:r>
            <w:r w:rsidR="003E3441">
              <w:rPr>
                <w:noProof/>
                <w:webHidden/>
              </w:rPr>
              <w:tab/>
            </w:r>
            <w:r w:rsidR="003E3441">
              <w:rPr>
                <w:noProof/>
                <w:webHidden/>
              </w:rPr>
              <w:fldChar w:fldCharType="begin"/>
            </w:r>
            <w:r w:rsidR="003E3441">
              <w:rPr>
                <w:noProof/>
                <w:webHidden/>
              </w:rPr>
              <w:instrText xml:space="preserve"> PAGEREF _Toc235777158 \h </w:instrText>
            </w:r>
            <w:r w:rsidR="003E3441">
              <w:rPr>
                <w:noProof/>
                <w:webHidden/>
              </w:rPr>
            </w:r>
            <w:r w:rsidR="003E3441">
              <w:rPr>
                <w:noProof/>
                <w:webHidden/>
              </w:rPr>
              <w:fldChar w:fldCharType="separate"/>
            </w:r>
            <w:r w:rsidR="003E3441">
              <w:rPr>
                <w:noProof/>
                <w:webHidden/>
              </w:rPr>
              <w:t>23</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59" w:history="1">
            <w:r w:rsidR="003E3441" w:rsidRPr="009E487B">
              <w:rPr>
                <w:rStyle w:val="Hipercze"/>
              </w:rPr>
              <w:t>REKTOR</w:t>
            </w:r>
            <w:r w:rsidR="003E3441">
              <w:rPr>
                <w:webHidden/>
              </w:rPr>
              <w:tab/>
            </w:r>
            <w:r w:rsidR="003E3441">
              <w:rPr>
                <w:webHidden/>
              </w:rPr>
              <w:fldChar w:fldCharType="begin"/>
            </w:r>
            <w:r w:rsidR="003E3441">
              <w:rPr>
                <w:webHidden/>
              </w:rPr>
              <w:instrText xml:space="preserve"> PAGEREF _Toc235777159 \h </w:instrText>
            </w:r>
            <w:r w:rsidR="003E3441">
              <w:rPr>
                <w:webHidden/>
              </w:rPr>
            </w:r>
            <w:r w:rsidR="003E3441">
              <w:rPr>
                <w:webHidden/>
              </w:rPr>
              <w:fldChar w:fldCharType="separate"/>
            </w:r>
            <w:r w:rsidR="003E3441">
              <w:rPr>
                <w:webHidden/>
              </w:rPr>
              <w:t>25</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60" w:history="1">
            <w:r w:rsidR="003E3441" w:rsidRPr="009E487B">
              <w:rPr>
                <w:rStyle w:val="Hipercze"/>
              </w:rPr>
              <w:t>INSPEKTORAT BHP</w:t>
            </w:r>
            <w:r w:rsidR="003E3441">
              <w:rPr>
                <w:webHidden/>
              </w:rPr>
              <w:tab/>
            </w:r>
            <w:r w:rsidR="003E3441">
              <w:rPr>
                <w:webHidden/>
              </w:rPr>
              <w:fldChar w:fldCharType="begin"/>
            </w:r>
            <w:r w:rsidR="003E3441">
              <w:rPr>
                <w:webHidden/>
              </w:rPr>
              <w:instrText xml:space="preserve"> PAGEREF _Toc235777160 \h </w:instrText>
            </w:r>
            <w:r w:rsidR="003E3441">
              <w:rPr>
                <w:webHidden/>
              </w:rPr>
            </w:r>
            <w:r w:rsidR="003E3441">
              <w:rPr>
                <w:webHidden/>
              </w:rPr>
              <w:fldChar w:fldCharType="separate"/>
            </w:r>
            <w:r w:rsidR="003E3441">
              <w:rPr>
                <w:webHidden/>
              </w:rPr>
              <w:t>27</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61" w:history="1">
            <w:r w:rsidR="003E3441" w:rsidRPr="009E487B">
              <w:rPr>
                <w:rStyle w:val="Hipercze"/>
                <w:rFonts w:eastAsia="Times New Roman"/>
                <w:lang w:eastAsia="pl-PL"/>
              </w:rPr>
              <w:t>INSPEKTORAT SPRAW OBRONNYCH  I BEZPIECZEŃSTWA INFORMACJI</w:t>
            </w:r>
            <w:r w:rsidR="003E3441">
              <w:rPr>
                <w:webHidden/>
              </w:rPr>
              <w:tab/>
            </w:r>
            <w:r w:rsidR="003E3441">
              <w:rPr>
                <w:webHidden/>
              </w:rPr>
              <w:fldChar w:fldCharType="begin"/>
            </w:r>
            <w:r w:rsidR="003E3441">
              <w:rPr>
                <w:webHidden/>
              </w:rPr>
              <w:instrText xml:space="preserve"> PAGEREF _Toc235777161 \h </w:instrText>
            </w:r>
            <w:r w:rsidR="003E3441">
              <w:rPr>
                <w:webHidden/>
              </w:rPr>
            </w:r>
            <w:r w:rsidR="003E3441">
              <w:rPr>
                <w:webHidden/>
              </w:rPr>
              <w:fldChar w:fldCharType="separate"/>
            </w:r>
            <w:r w:rsidR="003E3441">
              <w:rPr>
                <w:webHidden/>
              </w:rPr>
              <w:t>29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62" w:history="1">
            <w:r w:rsidR="003E3441" w:rsidRPr="009E487B">
              <w:rPr>
                <w:rStyle w:val="Hipercze"/>
                <w:rFonts w:eastAsia="Times New Roman"/>
              </w:rPr>
              <w:t>BIURO AUDYTU WEWNĘTRZNEGO</w:t>
            </w:r>
            <w:r w:rsidR="003E3441">
              <w:rPr>
                <w:webHidden/>
              </w:rPr>
              <w:tab/>
            </w:r>
            <w:r w:rsidR="003E3441">
              <w:rPr>
                <w:webHidden/>
              </w:rPr>
              <w:fldChar w:fldCharType="begin"/>
            </w:r>
            <w:r w:rsidR="003E3441">
              <w:rPr>
                <w:webHidden/>
              </w:rPr>
              <w:instrText xml:space="preserve"> PAGEREF _Toc235777162 \h </w:instrText>
            </w:r>
            <w:r w:rsidR="003E3441">
              <w:rPr>
                <w:webHidden/>
              </w:rPr>
            </w:r>
            <w:r w:rsidR="003E3441">
              <w:rPr>
                <w:webHidden/>
              </w:rPr>
              <w:fldChar w:fldCharType="separate"/>
            </w:r>
            <w:r w:rsidR="003E3441">
              <w:rPr>
                <w:webHidden/>
              </w:rPr>
              <w:t>31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63" w:history="1">
            <w:r w:rsidR="003E3441" w:rsidRPr="009E487B">
              <w:rPr>
                <w:rStyle w:val="Hipercze"/>
              </w:rPr>
              <w:t>BIURO REKTORA</w:t>
            </w:r>
            <w:r w:rsidR="003E3441">
              <w:rPr>
                <w:webHidden/>
              </w:rPr>
              <w:tab/>
            </w:r>
            <w:r w:rsidR="003E3441">
              <w:rPr>
                <w:webHidden/>
              </w:rPr>
              <w:fldChar w:fldCharType="begin"/>
            </w:r>
            <w:r w:rsidR="003E3441">
              <w:rPr>
                <w:webHidden/>
              </w:rPr>
              <w:instrText xml:space="preserve"> PAGEREF _Toc235777163 \h </w:instrText>
            </w:r>
            <w:r w:rsidR="003E3441">
              <w:rPr>
                <w:webHidden/>
              </w:rPr>
            </w:r>
            <w:r w:rsidR="003E3441">
              <w:rPr>
                <w:webHidden/>
              </w:rPr>
              <w:fldChar w:fldCharType="separate"/>
            </w:r>
            <w:r w:rsidR="003E3441">
              <w:rPr>
                <w:webHidden/>
              </w:rPr>
              <w:t>32</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64" w:history="1">
            <w:r w:rsidR="003E3441" w:rsidRPr="009E487B">
              <w:rPr>
                <w:rStyle w:val="Hipercze"/>
              </w:rPr>
              <w:t>STANOWISKO DS. STRATEGII, PROCESÓW  I KONTROLI ZARZĄDCZEJ</w:t>
            </w:r>
            <w:r w:rsidR="003E3441">
              <w:rPr>
                <w:webHidden/>
              </w:rPr>
              <w:tab/>
            </w:r>
            <w:r w:rsidR="003E3441">
              <w:rPr>
                <w:webHidden/>
              </w:rPr>
              <w:fldChar w:fldCharType="begin"/>
            </w:r>
            <w:r w:rsidR="003E3441">
              <w:rPr>
                <w:webHidden/>
              </w:rPr>
              <w:instrText xml:space="preserve"> PAGEREF _Toc235777164 \h </w:instrText>
            </w:r>
            <w:r w:rsidR="003E3441">
              <w:rPr>
                <w:webHidden/>
              </w:rPr>
            </w:r>
            <w:r w:rsidR="003E3441">
              <w:rPr>
                <w:webHidden/>
              </w:rPr>
              <w:fldChar w:fldCharType="separate"/>
            </w:r>
            <w:r w:rsidR="003E3441">
              <w:rPr>
                <w:webHidden/>
              </w:rPr>
              <w:t>33</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65" w:history="1">
            <w:r w:rsidR="003E3441" w:rsidRPr="009E487B">
              <w:rPr>
                <w:rStyle w:val="Hipercze"/>
              </w:rPr>
              <w:t>BIURO RANKINGÓW AKADEMICKICH I KOMUNIKACJI NAUKOWEJ</w:t>
            </w:r>
            <w:r w:rsidR="003E3441">
              <w:rPr>
                <w:webHidden/>
              </w:rPr>
              <w:tab/>
            </w:r>
            <w:r w:rsidR="003E3441">
              <w:rPr>
                <w:webHidden/>
              </w:rPr>
              <w:fldChar w:fldCharType="begin"/>
            </w:r>
            <w:r w:rsidR="003E3441">
              <w:rPr>
                <w:webHidden/>
              </w:rPr>
              <w:instrText xml:space="preserve"> PAGEREF _Toc235777165 \h </w:instrText>
            </w:r>
            <w:r w:rsidR="003E3441">
              <w:rPr>
                <w:webHidden/>
              </w:rPr>
            </w:r>
            <w:r w:rsidR="003E3441">
              <w:rPr>
                <w:webHidden/>
              </w:rPr>
              <w:fldChar w:fldCharType="separate"/>
            </w:r>
            <w:r w:rsidR="003E3441">
              <w:rPr>
                <w:webHidden/>
              </w:rPr>
              <w:t>34</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66" w:history="1">
            <w:r w:rsidR="003E3441" w:rsidRPr="009E487B">
              <w:rPr>
                <w:rStyle w:val="Hipercze"/>
              </w:rPr>
              <w:t>WYDAWNICTWO UNIWERSYTETU MEDYCZNEGO  WE WROCŁAWIU</w:t>
            </w:r>
            <w:r w:rsidR="003E3441">
              <w:rPr>
                <w:webHidden/>
              </w:rPr>
              <w:tab/>
            </w:r>
            <w:r w:rsidR="003E3441">
              <w:rPr>
                <w:webHidden/>
              </w:rPr>
              <w:fldChar w:fldCharType="begin"/>
            </w:r>
            <w:r w:rsidR="003E3441">
              <w:rPr>
                <w:webHidden/>
              </w:rPr>
              <w:instrText xml:space="preserve"> PAGEREF _Toc235777166 \h </w:instrText>
            </w:r>
            <w:r w:rsidR="003E3441">
              <w:rPr>
                <w:webHidden/>
              </w:rPr>
            </w:r>
            <w:r w:rsidR="003E3441">
              <w:rPr>
                <w:webHidden/>
              </w:rPr>
              <w:fldChar w:fldCharType="separate"/>
            </w:r>
            <w:r w:rsidR="003E3441">
              <w:rPr>
                <w:webHidden/>
              </w:rPr>
              <w:t>35</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67" w:history="1">
            <w:r w:rsidR="003E3441" w:rsidRPr="009E487B">
              <w:rPr>
                <w:rStyle w:val="Hipercze"/>
              </w:rPr>
              <w:t>ZESPÓŁ RADCÓW PRAWNYCH</w:t>
            </w:r>
            <w:r w:rsidR="003E3441">
              <w:rPr>
                <w:webHidden/>
              </w:rPr>
              <w:tab/>
            </w:r>
            <w:r w:rsidR="003E3441">
              <w:rPr>
                <w:webHidden/>
              </w:rPr>
              <w:fldChar w:fldCharType="begin"/>
            </w:r>
            <w:r w:rsidR="003E3441">
              <w:rPr>
                <w:webHidden/>
              </w:rPr>
              <w:instrText xml:space="preserve"> PAGEREF _Toc235777167 \h </w:instrText>
            </w:r>
            <w:r w:rsidR="003E3441">
              <w:rPr>
                <w:webHidden/>
              </w:rPr>
            </w:r>
            <w:r w:rsidR="003E3441">
              <w:rPr>
                <w:webHidden/>
              </w:rPr>
              <w:fldChar w:fldCharType="separate"/>
            </w:r>
            <w:r w:rsidR="003E3441">
              <w:rPr>
                <w:webHidden/>
              </w:rPr>
              <w:t>36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68" w:history="1">
            <w:r w:rsidR="003E3441" w:rsidRPr="009E487B">
              <w:rPr>
                <w:rStyle w:val="Hipercze"/>
              </w:rPr>
              <w:t>DYREKTOR DS. PRAWNYCH - KOORDYNATOR RADCÓW PRAWNYCH (karta uchylona)</w:t>
            </w:r>
            <w:r w:rsidR="003E3441">
              <w:rPr>
                <w:webHidden/>
              </w:rPr>
              <w:tab/>
            </w:r>
            <w:r w:rsidR="003E3441">
              <w:rPr>
                <w:webHidden/>
              </w:rPr>
              <w:fldChar w:fldCharType="begin"/>
            </w:r>
            <w:r w:rsidR="003E3441">
              <w:rPr>
                <w:webHidden/>
              </w:rPr>
              <w:instrText xml:space="preserve"> PAGEREF _Toc235777168 \h </w:instrText>
            </w:r>
            <w:r w:rsidR="003E3441">
              <w:rPr>
                <w:webHidden/>
              </w:rPr>
            </w:r>
            <w:r w:rsidR="003E3441">
              <w:rPr>
                <w:webHidden/>
              </w:rPr>
              <w:fldChar w:fldCharType="separate"/>
            </w:r>
            <w:r w:rsidR="003E3441">
              <w:rPr>
                <w:webHidden/>
              </w:rPr>
              <w:t>38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69" w:history="1">
            <w:r w:rsidR="003E3441" w:rsidRPr="009E487B">
              <w:rPr>
                <w:rStyle w:val="Hipercze"/>
              </w:rPr>
              <w:t>STANOWISKO DS. DYSCYPLINARNYCH NAUCZYCIELI AKADEMICKICH</w:t>
            </w:r>
            <w:r w:rsidR="003E3441" w:rsidRPr="009E487B">
              <w:rPr>
                <w:rStyle w:val="Hipercze"/>
                <w:vertAlign w:val="superscript"/>
              </w:rPr>
              <w:t xml:space="preserve"> </w:t>
            </w:r>
            <w:r w:rsidR="003E3441" w:rsidRPr="009E487B">
              <w:rPr>
                <w:rStyle w:val="Hipercze"/>
              </w:rPr>
              <w:t xml:space="preserve"> (karta uchylona)</w:t>
            </w:r>
            <w:r w:rsidR="003E3441">
              <w:rPr>
                <w:webHidden/>
              </w:rPr>
              <w:tab/>
            </w:r>
            <w:r w:rsidR="003E3441">
              <w:rPr>
                <w:webHidden/>
              </w:rPr>
              <w:fldChar w:fldCharType="begin"/>
            </w:r>
            <w:r w:rsidR="003E3441">
              <w:rPr>
                <w:webHidden/>
              </w:rPr>
              <w:instrText xml:space="preserve"> PAGEREF _Toc235777169 \h </w:instrText>
            </w:r>
            <w:r w:rsidR="003E3441">
              <w:rPr>
                <w:webHidden/>
              </w:rPr>
            </w:r>
            <w:r w:rsidR="003E3441">
              <w:rPr>
                <w:webHidden/>
              </w:rPr>
              <w:fldChar w:fldCharType="separate"/>
            </w:r>
            <w:r w:rsidR="003E3441">
              <w:rPr>
                <w:webHidden/>
              </w:rPr>
              <w:t>39</w:t>
            </w:r>
            <w:r w:rsidR="003E3441">
              <w:rPr>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170" w:history="1">
            <w:r w:rsidR="003E3441" w:rsidRPr="009E487B">
              <w:rPr>
                <w:rStyle w:val="Hipercze"/>
                <w:noProof/>
              </w:rPr>
              <w:t>PION PROREKTORA DS. NAUKI</w:t>
            </w:r>
            <w:r w:rsidR="003E3441">
              <w:rPr>
                <w:noProof/>
                <w:webHidden/>
              </w:rPr>
              <w:tab/>
            </w:r>
            <w:r w:rsidR="003E3441">
              <w:rPr>
                <w:noProof/>
                <w:webHidden/>
              </w:rPr>
              <w:fldChar w:fldCharType="begin"/>
            </w:r>
            <w:r w:rsidR="003E3441">
              <w:rPr>
                <w:noProof/>
                <w:webHidden/>
              </w:rPr>
              <w:instrText xml:space="preserve"> PAGEREF _Toc235777170 \h </w:instrText>
            </w:r>
            <w:r w:rsidR="003E3441">
              <w:rPr>
                <w:noProof/>
                <w:webHidden/>
              </w:rPr>
            </w:r>
            <w:r w:rsidR="003E3441">
              <w:rPr>
                <w:noProof/>
                <w:webHidden/>
              </w:rPr>
              <w:fldChar w:fldCharType="separate"/>
            </w:r>
            <w:r w:rsidR="003E3441">
              <w:rPr>
                <w:noProof/>
                <w:webHidden/>
              </w:rPr>
              <w:t>40</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71" w:history="1">
            <w:r w:rsidR="003E3441" w:rsidRPr="009E487B">
              <w:rPr>
                <w:rStyle w:val="Hipercze"/>
              </w:rPr>
              <w:t>PROREKTOR DS. NAUKI</w:t>
            </w:r>
            <w:r w:rsidR="003E3441">
              <w:rPr>
                <w:webHidden/>
              </w:rPr>
              <w:tab/>
            </w:r>
            <w:r w:rsidR="003E3441">
              <w:rPr>
                <w:webHidden/>
              </w:rPr>
              <w:fldChar w:fldCharType="begin"/>
            </w:r>
            <w:r w:rsidR="003E3441">
              <w:rPr>
                <w:webHidden/>
              </w:rPr>
              <w:instrText xml:space="preserve"> PAGEREF _Toc235777171 \h </w:instrText>
            </w:r>
            <w:r w:rsidR="003E3441">
              <w:rPr>
                <w:webHidden/>
              </w:rPr>
            </w:r>
            <w:r w:rsidR="003E3441">
              <w:rPr>
                <w:webHidden/>
              </w:rPr>
              <w:fldChar w:fldCharType="separate"/>
            </w:r>
            <w:r w:rsidR="003E3441">
              <w:rPr>
                <w:webHidden/>
              </w:rPr>
              <w:t>41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72" w:history="1">
            <w:r w:rsidR="003E3441" w:rsidRPr="009E487B">
              <w:rPr>
                <w:rStyle w:val="Hipercze"/>
              </w:rPr>
              <w:t>UNIWERSYTECKIE CENTRUM WSPARCIA BADAŃ KLINICZNYCH</w:t>
            </w:r>
            <w:r w:rsidR="003E3441">
              <w:rPr>
                <w:webHidden/>
              </w:rPr>
              <w:tab/>
            </w:r>
            <w:r w:rsidR="003E3441">
              <w:rPr>
                <w:webHidden/>
              </w:rPr>
              <w:fldChar w:fldCharType="begin"/>
            </w:r>
            <w:r w:rsidR="003E3441">
              <w:rPr>
                <w:webHidden/>
              </w:rPr>
              <w:instrText xml:space="preserve"> PAGEREF _Toc235777172 \h </w:instrText>
            </w:r>
            <w:r w:rsidR="003E3441">
              <w:rPr>
                <w:webHidden/>
              </w:rPr>
            </w:r>
            <w:r w:rsidR="003E3441">
              <w:rPr>
                <w:webHidden/>
              </w:rPr>
              <w:fldChar w:fldCharType="separate"/>
            </w:r>
            <w:r w:rsidR="003E3441">
              <w:rPr>
                <w:webHidden/>
              </w:rPr>
              <w:t>43</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73" w:history="1">
            <w:r w:rsidR="003E3441" w:rsidRPr="009E487B">
              <w:rPr>
                <w:rStyle w:val="Hipercze"/>
              </w:rPr>
              <w:t>CENTRUM BADAŃ PRZEDKLINICZNYCH</w:t>
            </w:r>
            <w:r w:rsidR="003E3441">
              <w:rPr>
                <w:webHidden/>
              </w:rPr>
              <w:tab/>
            </w:r>
            <w:r w:rsidR="003E3441">
              <w:rPr>
                <w:webHidden/>
              </w:rPr>
              <w:fldChar w:fldCharType="begin"/>
            </w:r>
            <w:r w:rsidR="003E3441">
              <w:rPr>
                <w:webHidden/>
              </w:rPr>
              <w:instrText xml:space="preserve"> PAGEREF _Toc235777173 \h </w:instrText>
            </w:r>
            <w:r w:rsidR="003E3441">
              <w:rPr>
                <w:webHidden/>
              </w:rPr>
            </w:r>
            <w:r w:rsidR="003E3441">
              <w:rPr>
                <w:webHidden/>
              </w:rPr>
              <w:fldChar w:fldCharType="separate"/>
            </w:r>
            <w:r w:rsidR="003E3441">
              <w:rPr>
                <w:webHidden/>
              </w:rPr>
              <w:t>44</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74" w:history="1">
            <w:r w:rsidR="003E3441" w:rsidRPr="009E487B">
              <w:rPr>
                <w:rStyle w:val="Hipercze"/>
              </w:rPr>
              <w:t>CENTRUM INNOWACJI (karta uchylona)</w:t>
            </w:r>
            <w:r w:rsidR="003E3441">
              <w:rPr>
                <w:webHidden/>
              </w:rPr>
              <w:tab/>
            </w:r>
            <w:r w:rsidR="003E3441">
              <w:rPr>
                <w:webHidden/>
              </w:rPr>
              <w:fldChar w:fldCharType="begin"/>
            </w:r>
            <w:r w:rsidR="003E3441">
              <w:rPr>
                <w:webHidden/>
              </w:rPr>
              <w:instrText xml:space="preserve"> PAGEREF _Toc235777174 \h </w:instrText>
            </w:r>
            <w:r w:rsidR="003E3441">
              <w:rPr>
                <w:webHidden/>
              </w:rPr>
            </w:r>
            <w:r w:rsidR="003E3441">
              <w:rPr>
                <w:webHidden/>
              </w:rPr>
              <w:fldChar w:fldCharType="separate"/>
            </w:r>
            <w:r w:rsidR="003E3441">
              <w:rPr>
                <w:webHidden/>
              </w:rPr>
              <w:t>46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75" w:history="1">
            <w:r w:rsidR="003E3441" w:rsidRPr="009E487B">
              <w:rPr>
                <w:rStyle w:val="Hipercze"/>
              </w:rPr>
              <w:t>UNIWERSYTECKIE CENTRUM BADAŃ OMICZNYCH</w:t>
            </w:r>
            <w:r w:rsidR="003E3441">
              <w:rPr>
                <w:webHidden/>
              </w:rPr>
              <w:tab/>
            </w:r>
            <w:r w:rsidR="003E3441">
              <w:rPr>
                <w:webHidden/>
              </w:rPr>
              <w:fldChar w:fldCharType="begin"/>
            </w:r>
            <w:r w:rsidR="003E3441">
              <w:rPr>
                <w:webHidden/>
              </w:rPr>
              <w:instrText xml:space="preserve"> PAGEREF _Toc235777175 \h </w:instrText>
            </w:r>
            <w:r w:rsidR="003E3441">
              <w:rPr>
                <w:webHidden/>
              </w:rPr>
            </w:r>
            <w:r w:rsidR="003E3441">
              <w:rPr>
                <w:webHidden/>
              </w:rPr>
              <w:fldChar w:fldCharType="separate"/>
            </w:r>
            <w:r w:rsidR="003E3441">
              <w:rPr>
                <w:webHidden/>
              </w:rPr>
              <w:t>47</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76" w:history="1">
            <w:r w:rsidR="003E3441" w:rsidRPr="009E487B">
              <w:rPr>
                <w:rStyle w:val="Hipercze"/>
              </w:rPr>
              <w:t>BIBLIOTEKA</w:t>
            </w:r>
            <w:r w:rsidR="003E3441">
              <w:rPr>
                <w:webHidden/>
              </w:rPr>
              <w:tab/>
            </w:r>
            <w:r w:rsidR="003E3441">
              <w:rPr>
                <w:webHidden/>
              </w:rPr>
              <w:fldChar w:fldCharType="begin"/>
            </w:r>
            <w:r w:rsidR="003E3441">
              <w:rPr>
                <w:webHidden/>
              </w:rPr>
              <w:instrText xml:space="preserve"> PAGEREF _Toc235777176 \h </w:instrText>
            </w:r>
            <w:r w:rsidR="003E3441">
              <w:rPr>
                <w:webHidden/>
              </w:rPr>
            </w:r>
            <w:r w:rsidR="003E3441">
              <w:rPr>
                <w:webHidden/>
              </w:rPr>
              <w:fldChar w:fldCharType="separate"/>
            </w:r>
            <w:r w:rsidR="003E3441">
              <w:rPr>
                <w:webHidden/>
              </w:rPr>
              <w:t>48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77" w:history="1">
            <w:r w:rsidR="003E3441" w:rsidRPr="009E487B">
              <w:rPr>
                <w:rStyle w:val="Hipercze"/>
                <w:rFonts w:eastAsia="Times New Roman"/>
              </w:rPr>
              <w:t>DZIAŁ DS. SYSTEMÓW SIECI POL-on</w:t>
            </w:r>
            <w:r w:rsidR="003E3441">
              <w:rPr>
                <w:webHidden/>
              </w:rPr>
              <w:tab/>
            </w:r>
            <w:r w:rsidR="003E3441">
              <w:rPr>
                <w:webHidden/>
              </w:rPr>
              <w:fldChar w:fldCharType="begin"/>
            </w:r>
            <w:r w:rsidR="003E3441">
              <w:rPr>
                <w:webHidden/>
              </w:rPr>
              <w:instrText xml:space="preserve"> PAGEREF _Toc235777177 \h </w:instrText>
            </w:r>
            <w:r w:rsidR="003E3441">
              <w:rPr>
                <w:webHidden/>
              </w:rPr>
            </w:r>
            <w:r w:rsidR="003E3441">
              <w:rPr>
                <w:webHidden/>
              </w:rPr>
              <w:fldChar w:fldCharType="separate"/>
            </w:r>
            <w:r w:rsidR="003E3441">
              <w:rPr>
                <w:webHidden/>
              </w:rPr>
              <w:t>49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78" w:history="1">
            <w:r w:rsidR="003E3441" w:rsidRPr="009E487B">
              <w:rPr>
                <w:rStyle w:val="Hipercze"/>
                <w:rFonts w:eastAsia="Times New Roman"/>
                <w:lang w:eastAsia="pl-PL"/>
              </w:rPr>
              <w:t>CENTRUM JAKOŚCI NAUKI I EWALUACJI</w:t>
            </w:r>
            <w:r w:rsidR="003E3441">
              <w:rPr>
                <w:webHidden/>
              </w:rPr>
              <w:tab/>
            </w:r>
            <w:r w:rsidR="003E3441">
              <w:rPr>
                <w:webHidden/>
              </w:rPr>
              <w:fldChar w:fldCharType="begin"/>
            </w:r>
            <w:r w:rsidR="003E3441">
              <w:rPr>
                <w:webHidden/>
              </w:rPr>
              <w:instrText xml:space="preserve"> PAGEREF _Toc235777178 \h </w:instrText>
            </w:r>
            <w:r w:rsidR="003E3441">
              <w:rPr>
                <w:webHidden/>
              </w:rPr>
            </w:r>
            <w:r w:rsidR="003E3441">
              <w:rPr>
                <w:webHidden/>
              </w:rPr>
              <w:fldChar w:fldCharType="separate"/>
            </w:r>
            <w:r w:rsidR="003E3441">
              <w:rPr>
                <w:webHidden/>
              </w:rPr>
              <w:t>51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79" w:history="1">
            <w:r w:rsidR="003E3441" w:rsidRPr="009E487B">
              <w:rPr>
                <w:rStyle w:val="Hipercze"/>
              </w:rPr>
              <w:t>CENTRUM ANALIZ STATYSTYCZNYCH</w:t>
            </w:r>
            <w:r w:rsidR="003E3441">
              <w:rPr>
                <w:webHidden/>
              </w:rPr>
              <w:tab/>
            </w:r>
            <w:r w:rsidR="003E3441">
              <w:rPr>
                <w:webHidden/>
              </w:rPr>
              <w:fldChar w:fldCharType="begin"/>
            </w:r>
            <w:r w:rsidR="003E3441">
              <w:rPr>
                <w:webHidden/>
              </w:rPr>
              <w:instrText xml:space="preserve"> PAGEREF _Toc235777179 \h </w:instrText>
            </w:r>
            <w:r w:rsidR="003E3441">
              <w:rPr>
                <w:webHidden/>
              </w:rPr>
            </w:r>
            <w:r w:rsidR="003E3441">
              <w:rPr>
                <w:webHidden/>
              </w:rPr>
              <w:fldChar w:fldCharType="separate"/>
            </w:r>
            <w:r w:rsidR="003E3441">
              <w:rPr>
                <w:webHidden/>
              </w:rPr>
              <w:t>52</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80" w:history="1">
            <w:r w:rsidR="003E3441" w:rsidRPr="009E487B">
              <w:rPr>
                <w:rStyle w:val="Hipercze"/>
              </w:rPr>
              <w:t>CENTRUM ZARZĄDZANIA PROJEKTAMI</w:t>
            </w:r>
            <w:r w:rsidR="003E3441">
              <w:rPr>
                <w:webHidden/>
              </w:rPr>
              <w:tab/>
            </w:r>
            <w:r w:rsidR="003E3441">
              <w:rPr>
                <w:webHidden/>
              </w:rPr>
              <w:fldChar w:fldCharType="begin"/>
            </w:r>
            <w:r w:rsidR="003E3441">
              <w:rPr>
                <w:webHidden/>
              </w:rPr>
              <w:instrText xml:space="preserve"> PAGEREF _Toc235777180 \h </w:instrText>
            </w:r>
            <w:r w:rsidR="003E3441">
              <w:rPr>
                <w:webHidden/>
              </w:rPr>
            </w:r>
            <w:r w:rsidR="003E3441">
              <w:rPr>
                <w:webHidden/>
              </w:rPr>
              <w:fldChar w:fldCharType="separate"/>
            </w:r>
            <w:r w:rsidR="003E3441">
              <w:rPr>
                <w:webHidden/>
              </w:rPr>
              <w:t>53</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81" w:history="1">
            <w:r w:rsidR="003E3441" w:rsidRPr="009E487B">
              <w:rPr>
                <w:rStyle w:val="Hipercze"/>
              </w:rPr>
              <w:t>BIURO RADY DYSCYPLINY NAUKI MEDYCZNE</w:t>
            </w:r>
            <w:r w:rsidR="003E3441">
              <w:rPr>
                <w:webHidden/>
              </w:rPr>
              <w:tab/>
            </w:r>
            <w:r w:rsidR="003E3441">
              <w:rPr>
                <w:webHidden/>
              </w:rPr>
              <w:fldChar w:fldCharType="begin"/>
            </w:r>
            <w:r w:rsidR="003E3441">
              <w:rPr>
                <w:webHidden/>
              </w:rPr>
              <w:instrText xml:space="preserve"> PAGEREF _Toc235777181 \h </w:instrText>
            </w:r>
            <w:r w:rsidR="003E3441">
              <w:rPr>
                <w:webHidden/>
              </w:rPr>
            </w:r>
            <w:r w:rsidR="003E3441">
              <w:rPr>
                <w:webHidden/>
              </w:rPr>
              <w:fldChar w:fldCharType="separate"/>
            </w:r>
            <w:r w:rsidR="003E3441">
              <w:rPr>
                <w:webHidden/>
              </w:rPr>
              <w:t>56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82" w:history="1">
            <w:r w:rsidR="003E3441" w:rsidRPr="009E487B">
              <w:rPr>
                <w:rStyle w:val="Hipercze"/>
              </w:rPr>
              <w:t>BIURO RADY DYSCYPLINY NAUKI FARMACEUTYCZNE</w:t>
            </w:r>
            <w:r w:rsidR="003E3441">
              <w:rPr>
                <w:webHidden/>
              </w:rPr>
              <w:tab/>
            </w:r>
            <w:r w:rsidR="003E3441">
              <w:rPr>
                <w:webHidden/>
              </w:rPr>
              <w:fldChar w:fldCharType="begin"/>
            </w:r>
            <w:r w:rsidR="003E3441">
              <w:rPr>
                <w:webHidden/>
              </w:rPr>
              <w:instrText xml:space="preserve"> PAGEREF _Toc235777182 \h </w:instrText>
            </w:r>
            <w:r w:rsidR="003E3441">
              <w:rPr>
                <w:webHidden/>
              </w:rPr>
            </w:r>
            <w:r w:rsidR="003E3441">
              <w:rPr>
                <w:webHidden/>
              </w:rPr>
              <w:fldChar w:fldCharType="separate"/>
            </w:r>
            <w:r w:rsidR="003E3441">
              <w:rPr>
                <w:webHidden/>
              </w:rPr>
              <w:t>57</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83" w:history="1">
            <w:r w:rsidR="003E3441" w:rsidRPr="009E487B">
              <w:rPr>
                <w:rStyle w:val="Hipercze"/>
              </w:rPr>
              <w:t>BIURO RADY DYSCYPLINY NAUKI O ZDROWIU</w:t>
            </w:r>
            <w:r w:rsidR="003E3441">
              <w:rPr>
                <w:webHidden/>
              </w:rPr>
              <w:tab/>
            </w:r>
            <w:r w:rsidR="003E3441">
              <w:rPr>
                <w:webHidden/>
              </w:rPr>
              <w:fldChar w:fldCharType="begin"/>
            </w:r>
            <w:r w:rsidR="003E3441">
              <w:rPr>
                <w:webHidden/>
              </w:rPr>
              <w:instrText xml:space="preserve"> PAGEREF _Toc235777183 \h </w:instrText>
            </w:r>
            <w:r w:rsidR="003E3441">
              <w:rPr>
                <w:webHidden/>
              </w:rPr>
            </w:r>
            <w:r w:rsidR="003E3441">
              <w:rPr>
                <w:webHidden/>
              </w:rPr>
              <w:fldChar w:fldCharType="separate"/>
            </w:r>
            <w:r w:rsidR="003E3441">
              <w:rPr>
                <w:webHidden/>
              </w:rPr>
              <w:t>58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84" w:history="1">
            <w:r w:rsidR="003E3441" w:rsidRPr="009E487B">
              <w:rPr>
                <w:rStyle w:val="Hipercze"/>
              </w:rPr>
              <w:t>SZKOŁA DOKTORSKA</w:t>
            </w:r>
            <w:r w:rsidR="003E3441">
              <w:rPr>
                <w:webHidden/>
              </w:rPr>
              <w:tab/>
            </w:r>
            <w:r w:rsidR="003E3441">
              <w:rPr>
                <w:webHidden/>
              </w:rPr>
              <w:fldChar w:fldCharType="begin"/>
            </w:r>
            <w:r w:rsidR="003E3441">
              <w:rPr>
                <w:webHidden/>
              </w:rPr>
              <w:instrText xml:space="preserve"> PAGEREF _Toc235777184 \h </w:instrText>
            </w:r>
            <w:r w:rsidR="003E3441">
              <w:rPr>
                <w:webHidden/>
              </w:rPr>
            </w:r>
            <w:r w:rsidR="003E3441">
              <w:rPr>
                <w:webHidden/>
              </w:rPr>
              <w:fldChar w:fldCharType="separate"/>
            </w:r>
            <w:r w:rsidR="003E3441">
              <w:rPr>
                <w:webHidden/>
              </w:rPr>
              <w:t>59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85" w:history="1">
            <w:r w:rsidR="003E3441" w:rsidRPr="009E487B">
              <w:rPr>
                <w:rStyle w:val="Hipercze"/>
              </w:rPr>
              <w:t>DYREKTOR SZKOŁY DOKTORSKIEJ</w:t>
            </w:r>
            <w:r w:rsidR="003E3441">
              <w:rPr>
                <w:webHidden/>
              </w:rPr>
              <w:tab/>
            </w:r>
            <w:r w:rsidR="003E3441">
              <w:rPr>
                <w:webHidden/>
              </w:rPr>
              <w:fldChar w:fldCharType="begin"/>
            </w:r>
            <w:r w:rsidR="003E3441">
              <w:rPr>
                <w:webHidden/>
              </w:rPr>
              <w:instrText xml:space="preserve"> PAGEREF _Toc235777185 \h </w:instrText>
            </w:r>
            <w:r w:rsidR="003E3441">
              <w:rPr>
                <w:webHidden/>
              </w:rPr>
            </w:r>
            <w:r w:rsidR="003E3441">
              <w:rPr>
                <w:webHidden/>
              </w:rPr>
              <w:fldChar w:fldCharType="separate"/>
            </w:r>
            <w:r w:rsidR="003E3441">
              <w:rPr>
                <w:webHidden/>
              </w:rPr>
              <w:t>60</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86" w:history="1">
            <w:r w:rsidR="003E3441" w:rsidRPr="009E487B">
              <w:rPr>
                <w:rStyle w:val="Hipercze"/>
              </w:rPr>
              <w:t>BIURO SZKOŁY DOKTORSKIEJ</w:t>
            </w:r>
            <w:r w:rsidR="003E3441">
              <w:rPr>
                <w:webHidden/>
              </w:rPr>
              <w:tab/>
            </w:r>
            <w:r w:rsidR="003E3441">
              <w:rPr>
                <w:webHidden/>
              </w:rPr>
              <w:fldChar w:fldCharType="begin"/>
            </w:r>
            <w:r w:rsidR="003E3441">
              <w:rPr>
                <w:webHidden/>
              </w:rPr>
              <w:instrText xml:space="preserve"> PAGEREF _Toc235777186 \h </w:instrText>
            </w:r>
            <w:r w:rsidR="003E3441">
              <w:rPr>
                <w:webHidden/>
              </w:rPr>
            </w:r>
            <w:r w:rsidR="003E3441">
              <w:rPr>
                <w:webHidden/>
              </w:rPr>
              <w:fldChar w:fldCharType="separate"/>
            </w:r>
            <w:r w:rsidR="003E3441">
              <w:rPr>
                <w:webHidden/>
              </w:rPr>
              <w:t>61</w:t>
            </w:r>
            <w:r w:rsidR="003E3441">
              <w:rPr>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187" w:history="1">
            <w:r w:rsidR="003E3441" w:rsidRPr="009E487B">
              <w:rPr>
                <w:rStyle w:val="Hipercze"/>
                <w:noProof/>
              </w:rPr>
              <w:t>PION PROREKTORA DS. STUDENTÓW I DYDAKTYKI</w:t>
            </w:r>
            <w:r w:rsidR="003E3441">
              <w:rPr>
                <w:noProof/>
                <w:webHidden/>
              </w:rPr>
              <w:tab/>
            </w:r>
            <w:r w:rsidR="003E3441">
              <w:rPr>
                <w:noProof/>
                <w:webHidden/>
              </w:rPr>
              <w:fldChar w:fldCharType="begin"/>
            </w:r>
            <w:r w:rsidR="003E3441">
              <w:rPr>
                <w:noProof/>
                <w:webHidden/>
              </w:rPr>
              <w:instrText xml:space="preserve"> PAGEREF _Toc235777187 \h </w:instrText>
            </w:r>
            <w:r w:rsidR="003E3441">
              <w:rPr>
                <w:noProof/>
                <w:webHidden/>
              </w:rPr>
            </w:r>
            <w:r w:rsidR="003E3441">
              <w:rPr>
                <w:noProof/>
                <w:webHidden/>
              </w:rPr>
              <w:fldChar w:fldCharType="separate"/>
            </w:r>
            <w:r w:rsidR="003E3441">
              <w:rPr>
                <w:noProof/>
                <w:webHidden/>
              </w:rPr>
              <w:t>62</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88" w:history="1">
            <w:r w:rsidR="003E3441" w:rsidRPr="009E487B">
              <w:rPr>
                <w:rStyle w:val="Hipercze"/>
              </w:rPr>
              <w:t>PROREKTOR DS. STUDENTÓW I DYDAKTYKI</w:t>
            </w:r>
            <w:r w:rsidR="003E3441">
              <w:rPr>
                <w:webHidden/>
              </w:rPr>
              <w:tab/>
            </w:r>
            <w:r w:rsidR="003E3441">
              <w:rPr>
                <w:webHidden/>
              </w:rPr>
              <w:fldChar w:fldCharType="begin"/>
            </w:r>
            <w:r w:rsidR="003E3441">
              <w:rPr>
                <w:webHidden/>
              </w:rPr>
              <w:instrText xml:space="preserve"> PAGEREF _Toc235777188 \h </w:instrText>
            </w:r>
            <w:r w:rsidR="003E3441">
              <w:rPr>
                <w:webHidden/>
              </w:rPr>
            </w:r>
            <w:r w:rsidR="003E3441">
              <w:rPr>
                <w:webHidden/>
              </w:rPr>
              <w:fldChar w:fldCharType="separate"/>
            </w:r>
            <w:r w:rsidR="003E3441">
              <w:rPr>
                <w:webHidden/>
              </w:rPr>
              <w:t>63</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89" w:history="1">
            <w:r w:rsidR="003E3441" w:rsidRPr="009E487B">
              <w:rPr>
                <w:rStyle w:val="Hipercze"/>
              </w:rPr>
              <w:t>STUDIUM JĘZYKÓW OBCYCH</w:t>
            </w:r>
            <w:r w:rsidR="003E3441">
              <w:rPr>
                <w:webHidden/>
              </w:rPr>
              <w:tab/>
            </w:r>
            <w:r w:rsidR="003E3441">
              <w:rPr>
                <w:webHidden/>
              </w:rPr>
              <w:fldChar w:fldCharType="begin"/>
            </w:r>
            <w:r w:rsidR="003E3441">
              <w:rPr>
                <w:webHidden/>
              </w:rPr>
              <w:instrText xml:space="preserve"> PAGEREF _Toc235777189 \h </w:instrText>
            </w:r>
            <w:r w:rsidR="003E3441">
              <w:rPr>
                <w:webHidden/>
              </w:rPr>
            </w:r>
            <w:r w:rsidR="003E3441">
              <w:rPr>
                <w:webHidden/>
              </w:rPr>
              <w:fldChar w:fldCharType="separate"/>
            </w:r>
            <w:r w:rsidR="003E3441">
              <w:rPr>
                <w:webHidden/>
              </w:rPr>
              <w:t>65</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90" w:history="1">
            <w:r w:rsidR="003E3441" w:rsidRPr="009E487B">
              <w:rPr>
                <w:rStyle w:val="Hipercze"/>
              </w:rPr>
              <w:t>STUDIUM WYCHOWANIA FIZYCZNEGO i SPORTU</w:t>
            </w:r>
            <w:r w:rsidR="003E3441">
              <w:rPr>
                <w:webHidden/>
              </w:rPr>
              <w:tab/>
            </w:r>
            <w:r w:rsidR="003E3441">
              <w:rPr>
                <w:webHidden/>
              </w:rPr>
              <w:fldChar w:fldCharType="begin"/>
            </w:r>
            <w:r w:rsidR="003E3441">
              <w:rPr>
                <w:webHidden/>
              </w:rPr>
              <w:instrText xml:space="preserve"> PAGEREF _Toc235777190 \h </w:instrText>
            </w:r>
            <w:r w:rsidR="003E3441">
              <w:rPr>
                <w:webHidden/>
              </w:rPr>
            </w:r>
            <w:r w:rsidR="003E3441">
              <w:rPr>
                <w:webHidden/>
              </w:rPr>
              <w:fldChar w:fldCharType="separate"/>
            </w:r>
            <w:r w:rsidR="003E3441">
              <w:rPr>
                <w:webHidden/>
              </w:rPr>
              <w:t>66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91" w:history="1">
            <w:r w:rsidR="003E3441" w:rsidRPr="009E487B">
              <w:rPr>
                <w:rStyle w:val="Hipercze"/>
              </w:rPr>
              <w:t>CENTRUM SZKOLENIOWO-KONFERENCYJNE (karta uchylona)</w:t>
            </w:r>
            <w:r w:rsidR="003E3441">
              <w:rPr>
                <w:webHidden/>
              </w:rPr>
              <w:tab/>
            </w:r>
            <w:r w:rsidR="003E3441">
              <w:rPr>
                <w:webHidden/>
              </w:rPr>
              <w:fldChar w:fldCharType="begin"/>
            </w:r>
            <w:r w:rsidR="003E3441">
              <w:rPr>
                <w:webHidden/>
              </w:rPr>
              <w:instrText xml:space="preserve"> PAGEREF _Toc235777191 \h </w:instrText>
            </w:r>
            <w:r w:rsidR="003E3441">
              <w:rPr>
                <w:webHidden/>
              </w:rPr>
            </w:r>
            <w:r w:rsidR="003E3441">
              <w:rPr>
                <w:webHidden/>
              </w:rPr>
              <w:fldChar w:fldCharType="separate"/>
            </w:r>
            <w:r w:rsidR="003E3441">
              <w:rPr>
                <w:webHidden/>
              </w:rPr>
              <w:t>67</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92" w:history="1">
            <w:r w:rsidR="003E3441" w:rsidRPr="009E487B">
              <w:rPr>
                <w:rStyle w:val="Hipercze"/>
              </w:rPr>
              <w:t>STUDIUM NAUK HUMANISTYCZNYCH  I SPOŁECZNYCH</w:t>
            </w:r>
            <w:r w:rsidR="003E3441">
              <w:rPr>
                <w:webHidden/>
              </w:rPr>
              <w:tab/>
            </w:r>
            <w:r w:rsidR="003E3441">
              <w:rPr>
                <w:webHidden/>
              </w:rPr>
              <w:fldChar w:fldCharType="begin"/>
            </w:r>
            <w:r w:rsidR="003E3441">
              <w:rPr>
                <w:webHidden/>
              </w:rPr>
              <w:instrText xml:space="preserve"> PAGEREF _Toc235777192 \h </w:instrText>
            </w:r>
            <w:r w:rsidR="003E3441">
              <w:rPr>
                <w:webHidden/>
              </w:rPr>
            </w:r>
            <w:r w:rsidR="003E3441">
              <w:rPr>
                <w:webHidden/>
              </w:rPr>
              <w:fldChar w:fldCharType="separate"/>
            </w:r>
            <w:r w:rsidR="003E3441">
              <w:rPr>
                <w:webHidden/>
              </w:rPr>
              <w:t>68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93" w:history="1">
            <w:r w:rsidR="003E3441" w:rsidRPr="009E487B">
              <w:rPr>
                <w:rStyle w:val="Hipercze"/>
              </w:rPr>
              <w:t>CENTRUM SYMULACJI MEDYCZNEJ</w:t>
            </w:r>
            <w:r w:rsidR="003E3441">
              <w:rPr>
                <w:webHidden/>
              </w:rPr>
              <w:tab/>
            </w:r>
            <w:r w:rsidR="003E3441">
              <w:rPr>
                <w:webHidden/>
              </w:rPr>
              <w:fldChar w:fldCharType="begin"/>
            </w:r>
            <w:r w:rsidR="003E3441">
              <w:rPr>
                <w:webHidden/>
              </w:rPr>
              <w:instrText xml:space="preserve"> PAGEREF _Toc235777193 \h </w:instrText>
            </w:r>
            <w:r w:rsidR="003E3441">
              <w:rPr>
                <w:webHidden/>
              </w:rPr>
            </w:r>
            <w:r w:rsidR="003E3441">
              <w:rPr>
                <w:webHidden/>
              </w:rPr>
              <w:fldChar w:fldCharType="separate"/>
            </w:r>
            <w:r w:rsidR="003E3441">
              <w:rPr>
                <w:webHidden/>
              </w:rPr>
              <w:t>69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94" w:history="1">
            <w:r w:rsidR="003E3441" w:rsidRPr="009E487B">
              <w:rPr>
                <w:rStyle w:val="Hipercze"/>
              </w:rPr>
              <w:t>UNIWERSYTET TRZECIEGO WIEKU</w:t>
            </w:r>
            <w:r w:rsidR="003E3441">
              <w:rPr>
                <w:webHidden/>
              </w:rPr>
              <w:tab/>
            </w:r>
            <w:r w:rsidR="003E3441">
              <w:rPr>
                <w:webHidden/>
              </w:rPr>
              <w:fldChar w:fldCharType="begin"/>
            </w:r>
            <w:r w:rsidR="003E3441">
              <w:rPr>
                <w:webHidden/>
              </w:rPr>
              <w:instrText xml:space="preserve"> PAGEREF _Toc235777194 \h </w:instrText>
            </w:r>
            <w:r w:rsidR="003E3441">
              <w:rPr>
                <w:webHidden/>
              </w:rPr>
            </w:r>
            <w:r w:rsidR="003E3441">
              <w:rPr>
                <w:webHidden/>
              </w:rPr>
              <w:fldChar w:fldCharType="separate"/>
            </w:r>
            <w:r w:rsidR="003E3441">
              <w:rPr>
                <w:webHidden/>
              </w:rPr>
              <w:t>70</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95" w:history="1">
            <w:r w:rsidR="003E3441" w:rsidRPr="009E487B">
              <w:rPr>
                <w:rStyle w:val="Hipercze"/>
                <w:rFonts w:eastAsia="Times New Roman"/>
              </w:rPr>
              <w:t>DZIAŁ SPRAW STUDENCKICH</w:t>
            </w:r>
            <w:r w:rsidR="003E3441">
              <w:rPr>
                <w:webHidden/>
              </w:rPr>
              <w:tab/>
            </w:r>
            <w:r w:rsidR="003E3441">
              <w:rPr>
                <w:webHidden/>
              </w:rPr>
              <w:fldChar w:fldCharType="begin"/>
            </w:r>
            <w:r w:rsidR="003E3441">
              <w:rPr>
                <w:webHidden/>
              </w:rPr>
              <w:instrText xml:space="preserve"> PAGEREF _Toc235777195 \h </w:instrText>
            </w:r>
            <w:r w:rsidR="003E3441">
              <w:rPr>
                <w:webHidden/>
              </w:rPr>
            </w:r>
            <w:r w:rsidR="003E3441">
              <w:rPr>
                <w:webHidden/>
              </w:rPr>
              <w:fldChar w:fldCharType="separate"/>
            </w:r>
            <w:r w:rsidR="003E3441">
              <w:rPr>
                <w:webHidden/>
              </w:rPr>
              <w:t>71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96" w:history="1">
            <w:r w:rsidR="003E3441" w:rsidRPr="009E487B">
              <w:rPr>
                <w:rStyle w:val="Hipercze"/>
              </w:rPr>
              <w:t>DZIAŁ ORGANIZACJI DYDAKTYKI</w:t>
            </w:r>
            <w:r w:rsidR="003E3441">
              <w:rPr>
                <w:webHidden/>
              </w:rPr>
              <w:tab/>
            </w:r>
            <w:r w:rsidR="003E3441">
              <w:rPr>
                <w:webHidden/>
              </w:rPr>
              <w:fldChar w:fldCharType="begin"/>
            </w:r>
            <w:r w:rsidR="003E3441">
              <w:rPr>
                <w:webHidden/>
              </w:rPr>
              <w:instrText xml:space="preserve"> PAGEREF _Toc235777196 \h </w:instrText>
            </w:r>
            <w:r w:rsidR="003E3441">
              <w:rPr>
                <w:webHidden/>
              </w:rPr>
            </w:r>
            <w:r w:rsidR="003E3441">
              <w:rPr>
                <w:webHidden/>
              </w:rPr>
              <w:fldChar w:fldCharType="separate"/>
            </w:r>
            <w:r w:rsidR="003E3441">
              <w:rPr>
                <w:webHidden/>
              </w:rPr>
              <w:t>75</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97" w:history="1">
            <w:r w:rsidR="003E3441" w:rsidRPr="009E487B">
              <w:rPr>
                <w:rStyle w:val="Hipercze"/>
                <w:rFonts w:eastAsia="Times New Roman"/>
                <w:lang w:eastAsia="pl-PL"/>
              </w:rPr>
              <w:t>BIURO REKRUTACJI I BADANIA LOSÓW ABSOLWENTÓW</w:t>
            </w:r>
            <w:r w:rsidR="003E3441">
              <w:rPr>
                <w:webHidden/>
              </w:rPr>
              <w:tab/>
            </w:r>
            <w:r w:rsidR="003E3441">
              <w:rPr>
                <w:webHidden/>
              </w:rPr>
              <w:fldChar w:fldCharType="begin"/>
            </w:r>
            <w:r w:rsidR="003E3441">
              <w:rPr>
                <w:webHidden/>
              </w:rPr>
              <w:instrText xml:space="preserve"> PAGEREF _Toc235777197 \h </w:instrText>
            </w:r>
            <w:r w:rsidR="003E3441">
              <w:rPr>
                <w:webHidden/>
              </w:rPr>
            </w:r>
            <w:r w:rsidR="003E3441">
              <w:rPr>
                <w:webHidden/>
              </w:rPr>
              <w:fldChar w:fldCharType="separate"/>
            </w:r>
            <w:r w:rsidR="003E3441">
              <w:rPr>
                <w:webHidden/>
              </w:rPr>
              <w:t>76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198" w:history="1">
            <w:r w:rsidR="003E3441" w:rsidRPr="009E487B">
              <w:rPr>
                <w:rStyle w:val="Hipercze"/>
                <w:rFonts w:eastAsia="Times New Roman"/>
                <w:lang w:eastAsia="pl-PL"/>
              </w:rPr>
              <w:t>CENTRUM KULTURY JAKOŚCI KSZTAŁCENIA</w:t>
            </w:r>
            <w:r w:rsidR="003E3441">
              <w:rPr>
                <w:webHidden/>
              </w:rPr>
              <w:tab/>
            </w:r>
            <w:r w:rsidR="003E3441">
              <w:rPr>
                <w:webHidden/>
              </w:rPr>
              <w:fldChar w:fldCharType="begin"/>
            </w:r>
            <w:r w:rsidR="003E3441">
              <w:rPr>
                <w:webHidden/>
              </w:rPr>
              <w:instrText xml:space="preserve"> PAGEREF _Toc235777198 \h </w:instrText>
            </w:r>
            <w:r w:rsidR="003E3441">
              <w:rPr>
                <w:webHidden/>
              </w:rPr>
            </w:r>
            <w:r w:rsidR="003E3441">
              <w:rPr>
                <w:webHidden/>
              </w:rPr>
              <w:fldChar w:fldCharType="separate"/>
            </w:r>
            <w:r w:rsidR="003E3441">
              <w:rPr>
                <w:webHidden/>
              </w:rPr>
              <w:t>78</w:t>
            </w:r>
            <w:r w:rsidR="003E3441">
              <w:rPr>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199" w:history="1">
            <w:r w:rsidR="003E3441" w:rsidRPr="009E487B">
              <w:rPr>
                <w:rStyle w:val="Hipercze"/>
                <w:noProof/>
              </w:rPr>
              <w:t>PION PROREKTORA DS. UMIĘDZYNARODOWIENIA UCZELNI</w:t>
            </w:r>
            <w:r w:rsidR="003E3441">
              <w:rPr>
                <w:noProof/>
                <w:webHidden/>
              </w:rPr>
              <w:tab/>
            </w:r>
            <w:r w:rsidR="003E3441">
              <w:rPr>
                <w:noProof/>
                <w:webHidden/>
              </w:rPr>
              <w:fldChar w:fldCharType="begin"/>
            </w:r>
            <w:r w:rsidR="003E3441">
              <w:rPr>
                <w:noProof/>
                <w:webHidden/>
              </w:rPr>
              <w:instrText xml:space="preserve"> PAGEREF _Toc235777199 \h </w:instrText>
            </w:r>
            <w:r w:rsidR="003E3441">
              <w:rPr>
                <w:noProof/>
                <w:webHidden/>
              </w:rPr>
            </w:r>
            <w:r w:rsidR="003E3441">
              <w:rPr>
                <w:noProof/>
                <w:webHidden/>
              </w:rPr>
              <w:fldChar w:fldCharType="separate"/>
            </w:r>
            <w:r w:rsidR="003E3441">
              <w:rPr>
                <w:noProof/>
                <w:webHidden/>
              </w:rPr>
              <w:t>80</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00" w:history="1">
            <w:r w:rsidR="003E3441" w:rsidRPr="009E487B">
              <w:rPr>
                <w:rStyle w:val="Hipercze"/>
              </w:rPr>
              <w:t>PROREKTOR DS. UMIĘDZYNARODOWIENIA UCZELNI</w:t>
            </w:r>
            <w:r w:rsidR="003E3441">
              <w:rPr>
                <w:webHidden/>
              </w:rPr>
              <w:tab/>
            </w:r>
            <w:r w:rsidR="003E3441">
              <w:rPr>
                <w:webHidden/>
              </w:rPr>
              <w:fldChar w:fldCharType="begin"/>
            </w:r>
            <w:r w:rsidR="003E3441">
              <w:rPr>
                <w:webHidden/>
              </w:rPr>
              <w:instrText xml:space="preserve"> PAGEREF _Toc235777200 \h </w:instrText>
            </w:r>
            <w:r w:rsidR="003E3441">
              <w:rPr>
                <w:webHidden/>
              </w:rPr>
            </w:r>
            <w:r w:rsidR="003E3441">
              <w:rPr>
                <w:webHidden/>
              </w:rPr>
              <w:fldChar w:fldCharType="separate"/>
            </w:r>
            <w:r w:rsidR="003E3441">
              <w:rPr>
                <w:webHidden/>
              </w:rPr>
              <w:t>81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01" w:history="1">
            <w:r w:rsidR="003E3441" w:rsidRPr="009E487B">
              <w:rPr>
                <w:rStyle w:val="Hipercze"/>
              </w:rPr>
              <w:t>DZIAŁ WSPÓŁPRACY MIĘDZYNARODOWEJ</w:t>
            </w:r>
            <w:r w:rsidR="003E3441">
              <w:rPr>
                <w:webHidden/>
              </w:rPr>
              <w:tab/>
            </w:r>
            <w:r w:rsidR="003E3441">
              <w:rPr>
                <w:webHidden/>
              </w:rPr>
              <w:fldChar w:fldCharType="begin"/>
            </w:r>
            <w:r w:rsidR="003E3441">
              <w:rPr>
                <w:webHidden/>
              </w:rPr>
              <w:instrText xml:space="preserve"> PAGEREF _Toc235777201 \h </w:instrText>
            </w:r>
            <w:r w:rsidR="003E3441">
              <w:rPr>
                <w:webHidden/>
              </w:rPr>
            </w:r>
            <w:r w:rsidR="003E3441">
              <w:rPr>
                <w:webHidden/>
              </w:rPr>
              <w:fldChar w:fldCharType="separate"/>
            </w:r>
            <w:r w:rsidR="003E3441">
              <w:rPr>
                <w:webHidden/>
              </w:rPr>
              <w:t>83</w:t>
            </w:r>
            <w:r w:rsidR="003E3441">
              <w:rPr>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202" w:history="1">
            <w:r w:rsidR="003E3441" w:rsidRPr="009E487B">
              <w:rPr>
                <w:rStyle w:val="Hipercze"/>
                <w:noProof/>
              </w:rPr>
              <w:t>PION PROREKTORA DS. KLINICZNYCH</w:t>
            </w:r>
            <w:r w:rsidR="003E3441">
              <w:rPr>
                <w:noProof/>
                <w:webHidden/>
              </w:rPr>
              <w:tab/>
            </w:r>
            <w:r w:rsidR="003E3441">
              <w:rPr>
                <w:noProof/>
                <w:webHidden/>
              </w:rPr>
              <w:fldChar w:fldCharType="begin"/>
            </w:r>
            <w:r w:rsidR="003E3441">
              <w:rPr>
                <w:noProof/>
                <w:webHidden/>
              </w:rPr>
              <w:instrText xml:space="preserve"> PAGEREF _Toc235777202 \h </w:instrText>
            </w:r>
            <w:r w:rsidR="003E3441">
              <w:rPr>
                <w:noProof/>
                <w:webHidden/>
              </w:rPr>
            </w:r>
            <w:r w:rsidR="003E3441">
              <w:rPr>
                <w:noProof/>
                <w:webHidden/>
              </w:rPr>
              <w:fldChar w:fldCharType="separate"/>
            </w:r>
            <w:r w:rsidR="003E3441">
              <w:rPr>
                <w:noProof/>
                <w:webHidden/>
              </w:rPr>
              <w:t>84</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03" w:history="1">
            <w:r w:rsidR="003E3441" w:rsidRPr="009E487B">
              <w:rPr>
                <w:rStyle w:val="Hipercze"/>
              </w:rPr>
              <w:t>PROREKTOR DS. KLINICZNYCH</w:t>
            </w:r>
            <w:r w:rsidR="003E3441">
              <w:rPr>
                <w:webHidden/>
              </w:rPr>
              <w:tab/>
            </w:r>
            <w:r w:rsidR="003E3441">
              <w:rPr>
                <w:webHidden/>
              </w:rPr>
              <w:fldChar w:fldCharType="begin"/>
            </w:r>
            <w:r w:rsidR="003E3441">
              <w:rPr>
                <w:webHidden/>
              </w:rPr>
              <w:instrText xml:space="preserve"> PAGEREF _Toc235777203 \h </w:instrText>
            </w:r>
            <w:r w:rsidR="003E3441">
              <w:rPr>
                <w:webHidden/>
              </w:rPr>
            </w:r>
            <w:r w:rsidR="003E3441">
              <w:rPr>
                <w:webHidden/>
              </w:rPr>
              <w:fldChar w:fldCharType="separate"/>
            </w:r>
            <w:r w:rsidR="003E3441">
              <w:rPr>
                <w:webHidden/>
              </w:rPr>
              <w:t>85</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04" w:history="1">
            <w:r w:rsidR="003E3441" w:rsidRPr="009E487B">
              <w:rPr>
                <w:rStyle w:val="Hipercze"/>
              </w:rPr>
              <w:t>UNIWERSYTECKIE CENTRUM ONKOLOGII</w:t>
            </w:r>
            <w:r w:rsidR="003E3441">
              <w:rPr>
                <w:webHidden/>
              </w:rPr>
              <w:tab/>
            </w:r>
            <w:r w:rsidR="003E3441">
              <w:rPr>
                <w:webHidden/>
              </w:rPr>
              <w:fldChar w:fldCharType="begin"/>
            </w:r>
            <w:r w:rsidR="003E3441">
              <w:rPr>
                <w:webHidden/>
              </w:rPr>
              <w:instrText xml:space="preserve"> PAGEREF _Toc235777204 \h </w:instrText>
            </w:r>
            <w:r w:rsidR="003E3441">
              <w:rPr>
                <w:webHidden/>
              </w:rPr>
            </w:r>
            <w:r w:rsidR="003E3441">
              <w:rPr>
                <w:webHidden/>
              </w:rPr>
              <w:fldChar w:fldCharType="separate"/>
            </w:r>
            <w:r w:rsidR="003E3441">
              <w:rPr>
                <w:webHidden/>
              </w:rPr>
              <w:t>86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05" w:history="1">
            <w:r w:rsidR="003E3441" w:rsidRPr="009E487B">
              <w:rPr>
                <w:rStyle w:val="Hipercze"/>
              </w:rPr>
              <w:t>UNIWERSYTECKIE CENTRUM CHIRURGII ROBOTYCZNEJ</w:t>
            </w:r>
            <w:r w:rsidR="003E3441">
              <w:rPr>
                <w:webHidden/>
              </w:rPr>
              <w:tab/>
            </w:r>
            <w:r w:rsidR="003E3441">
              <w:rPr>
                <w:webHidden/>
              </w:rPr>
              <w:fldChar w:fldCharType="begin"/>
            </w:r>
            <w:r w:rsidR="003E3441">
              <w:rPr>
                <w:webHidden/>
              </w:rPr>
              <w:instrText xml:space="preserve"> PAGEREF _Toc235777205 \h </w:instrText>
            </w:r>
            <w:r w:rsidR="003E3441">
              <w:rPr>
                <w:webHidden/>
              </w:rPr>
            </w:r>
            <w:r w:rsidR="003E3441">
              <w:rPr>
                <w:webHidden/>
              </w:rPr>
              <w:fldChar w:fldCharType="separate"/>
            </w:r>
            <w:r w:rsidR="003E3441">
              <w:rPr>
                <w:webHidden/>
              </w:rPr>
              <w:t>87</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06" w:history="1">
            <w:r w:rsidR="003E3441" w:rsidRPr="009E487B">
              <w:rPr>
                <w:rStyle w:val="Hipercze"/>
              </w:rPr>
              <w:t>PRACOWNIA LECZENIA OTYŁOŚCI I ZABURZEŃ ODŻYWIANIA</w:t>
            </w:r>
            <w:r w:rsidR="003E3441">
              <w:rPr>
                <w:webHidden/>
              </w:rPr>
              <w:tab/>
            </w:r>
            <w:r w:rsidR="003E3441">
              <w:rPr>
                <w:webHidden/>
              </w:rPr>
              <w:fldChar w:fldCharType="begin"/>
            </w:r>
            <w:r w:rsidR="003E3441">
              <w:rPr>
                <w:webHidden/>
              </w:rPr>
              <w:instrText xml:space="preserve"> PAGEREF _Toc235777206 \h </w:instrText>
            </w:r>
            <w:r w:rsidR="003E3441">
              <w:rPr>
                <w:webHidden/>
              </w:rPr>
            </w:r>
            <w:r w:rsidR="003E3441">
              <w:rPr>
                <w:webHidden/>
              </w:rPr>
              <w:fldChar w:fldCharType="separate"/>
            </w:r>
            <w:r w:rsidR="003E3441">
              <w:rPr>
                <w:webHidden/>
              </w:rPr>
              <w:t>89</w:t>
            </w:r>
            <w:r w:rsidR="003E3441">
              <w:rPr>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207" w:history="1">
            <w:r w:rsidR="003E3441" w:rsidRPr="009E487B">
              <w:rPr>
                <w:rStyle w:val="Hipercze"/>
                <w:rFonts w:eastAsia="Calibri"/>
                <w:noProof/>
              </w:rPr>
              <w:t>II. Zadania w zakresie współpracy i umiędzynarodowienia</w:t>
            </w:r>
            <w:r w:rsidR="003E3441">
              <w:rPr>
                <w:noProof/>
                <w:webHidden/>
              </w:rPr>
              <w:tab/>
            </w:r>
            <w:r w:rsidR="003E3441">
              <w:rPr>
                <w:noProof/>
                <w:webHidden/>
              </w:rPr>
              <w:fldChar w:fldCharType="begin"/>
            </w:r>
            <w:r w:rsidR="003E3441">
              <w:rPr>
                <w:noProof/>
                <w:webHidden/>
              </w:rPr>
              <w:instrText xml:space="preserve"> PAGEREF _Toc235777207 \h </w:instrText>
            </w:r>
            <w:r w:rsidR="003E3441">
              <w:rPr>
                <w:noProof/>
                <w:webHidden/>
              </w:rPr>
            </w:r>
            <w:r w:rsidR="003E3441">
              <w:rPr>
                <w:noProof/>
                <w:webHidden/>
              </w:rPr>
              <w:fldChar w:fldCharType="separate"/>
            </w:r>
            <w:r w:rsidR="003E3441">
              <w:rPr>
                <w:noProof/>
                <w:webHidden/>
              </w:rPr>
              <w:t>89</w:t>
            </w:r>
            <w:r w:rsidR="003E3441">
              <w:rPr>
                <w:noProof/>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208" w:history="1">
            <w:r w:rsidR="003E3441" w:rsidRPr="009E487B">
              <w:rPr>
                <w:rStyle w:val="Hipercze"/>
                <w:rFonts w:eastAsia="Calibri"/>
                <w:noProof/>
              </w:rPr>
              <w:t>III. Zadania organizacyjne i zarządcze</w:t>
            </w:r>
            <w:r w:rsidR="003E3441">
              <w:rPr>
                <w:noProof/>
                <w:webHidden/>
              </w:rPr>
              <w:tab/>
            </w:r>
            <w:r w:rsidR="003E3441">
              <w:rPr>
                <w:noProof/>
                <w:webHidden/>
              </w:rPr>
              <w:fldChar w:fldCharType="begin"/>
            </w:r>
            <w:r w:rsidR="003E3441">
              <w:rPr>
                <w:noProof/>
                <w:webHidden/>
              </w:rPr>
              <w:instrText xml:space="preserve"> PAGEREF _Toc235777208 \h </w:instrText>
            </w:r>
            <w:r w:rsidR="003E3441">
              <w:rPr>
                <w:noProof/>
                <w:webHidden/>
              </w:rPr>
            </w:r>
            <w:r w:rsidR="003E3441">
              <w:rPr>
                <w:noProof/>
                <w:webHidden/>
              </w:rPr>
              <w:fldChar w:fldCharType="separate"/>
            </w:r>
            <w:r w:rsidR="003E3441">
              <w:rPr>
                <w:noProof/>
                <w:webHidden/>
              </w:rPr>
              <w:t>90</w:t>
            </w:r>
            <w:r w:rsidR="003E3441">
              <w:rPr>
                <w:noProof/>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209" w:history="1">
            <w:r w:rsidR="003E3441" w:rsidRPr="009E487B">
              <w:rPr>
                <w:rStyle w:val="Hipercze"/>
                <w:rFonts w:eastAsia="Calibri"/>
                <w:noProof/>
              </w:rPr>
              <w:t>IV. Zadania związane ze współpracą z USK</w:t>
            </w:r>
            <w:r w:rsidR="003E3441">
              <w:rPr>
                <w:noProof/>
                <w:webHidden/>
              </w:rPr>
              <w:tab/>
            </w:r>
            <w:r w:rsidR="003E3441">
              <w:rPr>
                <w:noProof/>
                <w:webHidden/>
              </w:rPr>
              <w:fldChar w:fldCharType="begin"/>
            </w:r>
            <w:r w:rsidR="003E3441">
              <w:rPr>
                <w:noProof/>
                <w:webHidden/>
              </w:rPr>
              <w:instrText xml:space="preserve"> PAGEREF _Toc235777209 \h </w:instrText>
            </w:r>
            <w:r w:rsidR="003E3441">
              <w:rPr>
                <w:noProof/>
                <w:webHidden/>
              </w:rPr>
            </w:r>
            <w:r w:rsidR="003E3441">
              <w:rPr>
                <w:noProof/>
                <w:webHidden/>
              </w:rPr>
              <w:fldChar w:fldCharType="separate"/>
            </w:r>
            <w:r w:rsidR="003E3441">
              <w:rPr>
                <w:noProof/>
                <w:webHidden/>
              </w:rPr>
              <w:t>90</w:t>
            </w:r>
            <w:r w:rsidR="003E3441">
              <w:rPr>
                <w:noProof/>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210" w:history="1">
            <w:r w:rsidR="003E3441" w:rsidRPr="009E487B">
              <w:rPr>
                <w:rStyle w:val="Hipercze"/>
                <w:rFonts w:eastAsia="Calibri"/>
                <w:noProof/>
              </w:rPr>
              <w:t>V. Pozostałe zadania Pracowni</w:t>
            </w:r>
            <w:r w:rsidR="003E3441">
              <w:rPr>
                <w:noProof/>
                <w:webHidden/>
              </w:rPr>
              <w:tab/>
            </w:r>
            <w:r w:rsidR="003E3441">
              <w:rPr>
                <w:noProof/>
                <w:webHidden/>
              </w:rPr>
              <w:fldChar w:fldCharType="begin"/>
            </w:r>
            <w:r w:rsidR="003E3441">
              <w:rPr>
                <w:noProof/>
                <w:webHidden/>
              </w:rPr>
              <w:instrText xml:space="preserve"> PAGEREF _Toc235777210 \h </w:instrText>
            </w:r>
            <w:r w:rsidR="003E3441">
              <w:rPr>
                <w:noProof/>
                <w:webHidden/>
              </w:rPr>
            </w:r>
            <w:r w:rsidR="003E3441">
              <w:rPr>
                <w:noProof/>
                <w:webHidden/>
              </w:rPr>
              <w:fldChar w:fldCharType="separate"/>
            </w:r>
            <w:r w:rsidR="003E3441">
              <w:rPr>
                <w:noProof/>
                <w:webHidden/>
              </w:rPr>
              <w:t>90</w:t>
            </w:r>
            <w:r w:rsidR="003E3441">
              <w:rPr>
                <w:noProof/>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211" w:history="1">
            <w:r w:rsidR="003E3441" w:rsidRPr="009E487B">
              <w:rPr>
                <w:rStyle w:val="Hipercze"/>
                <w:rFonts w:eastAsiaTheme="majorEastAsia" w:cstheme="majorBidi"/>
                <w:bCs/>
                <w:noProof/>
              </w:rPr>
              <w:t>PROREKTOR DS. WSPÓŁPRACY Z OTOCZENIEM</w:t>
            </w:r>
            <w:r w:rsidR="003E3441">
              <w:rPr>
                <w:noProof/>
                <w:webHidden/>
              </w:rPr>
              <w:tab/>
            </w:r>
            <w:r w:rsidR="003E3441">
              <w:rPr>
                <w:noProof/>
                <w:webHidden/>
              </w:rPr>
              <w:fldChar w:fldCharType="begin"/>
            </w:r>
            <w:r w:rsidR="003E3441">
              <w:rPr>
                <w:noProof/>
                <w:webHidden/>
              </w:rPr>
              <w:instrText xml:space="preserve"> PAGEREF _Toc235777211 \h </w:instrText>
            </w:r>
            <w:r w:rsidR="003E3441">
              <w:rPr>
                <w:noProof/>
                <w:webHidden/>
              </w:rPr>
            </w:r>
            <w:r w:rsidR="003E3441">
              <w:rPr>
                <w:noProof/>
                <w:webHidden/>
              </w:rPr>
              <w:fldChar w:fldCharType="separate"/>
            </w:r>
            <w:r w:rsidR="003E3441">
              <w:rPr>
                <w:noProof/>
                <w:webHidden/>
              </w:rPr>
              <w:t>91</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12" w:history="1">
            <w:r w:rsidR="003E3441" w:rsidRPr="009E487B">
              <w:rPr>
                <w:rStyle w:val="Hipercze"/>
              </w:rPr>
              <w:t>PROREKTOR DS. WSPÓŁPRACY Z OTOCZENIEM</w:t>
            </w:r>
            <w:r w:rsidR="003E3441">
              <w:rPr>
                <w:webHidden/>
              </w:rPr>
              <w:tab/>
            </w:r>
            <w:r w:rsidR="003E3441">
              <w:rPr>
                <w:webHidden/>
              </w:rPr>
              <w:fldChar w:fldCharType="begin"/>
            </w:r>
            <w:r w:rsidR="003E3441">
              <w:rPr>
                <w:webHidden/>
              </w:rPr>
              <w:instrText xml:space="preserve"> PAGEREF _Toc235777212 \h </w:instrText>
            </w:r>
            <w:r w:rsidR="003E3441">
              <w:rPr>
                <w:webHidden/>
              </w:rPr>
            </w:r>
            <w:r w:rsidR="003E3441">
              <w:rPr>
                <w:webHidden/>
              </w:rPr>
              <w:fldChar w:fldCharType="separate"/>
            </w:r>
            <w:r w:rsidR="003E3441">
              <w:rPr>
                <w:webHidden/>
              </w:rPr>
              <w:t>91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13" w:history="1">
            <w:r w:rsidR="003E3441" w:rsidRPr="009E487B">
              <w:rPr>
                <w:rStyle w:val="Hipercze"/>
              </w:rPr>
              <w:t>DYREKTOR - KOORDYNATOR DS. POWSTANIA MUZEUM UMW (karta uchylona)</w:t>
            </w:r>
            <w:r w:rsidR="003E3441">
              <w:rPr>
                <w:webHidden/>
              </w:rPr>
              <w:tab/>
            </w:r>
            <w:r w:rsidR="003E3441">
              <w:rPr>
                <w:webHidden/>
              </w:rPr>
              <w:fldChar w:fldCharType="begin"/>
            </w:r>
            <w:r w:rsidR="003E3441">
              <w:rPr>
                <w:webHidden/>
              </w:rPr>
              <w:instrText xml:space="preserve"> PAGEREF _Toc235777213 \h </w:instrText>
            </w:r>
            <w:r w:rsidR="003E3441">
              <w:rPr>
                <w:webHidden/>
              </w:rPr>
            </w:r>
            <w:r w:rsidR="003E3441">
              <w:rPr>
                <w:webHidden/>
              </w:rPr>
              <w:fldChar w:fldCharType="separate"/>
            </w:r>
            <w:r w:rsidR="003E3441">
              <w:rPr>
                <w:webHidden/>
              </w:rPr>
              <w:t>92</w:t>
            </w:r>
            <w:r w:rsidR="003E3441">
              <w:rPr>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214" w:history="1">
            <w:r w:rsidR="003E3441" w:rsidRPr="009E487B">
              <w:rPr>
                <w:rStyle w:val="Hipercze"/>
                <w:noProof/>
              </w:rPr>
              <w:t>PION PROREKTORA DS. ROZWOJU KADRY AKADEMICKIEJ</w:t>
            </w:r>
            <w:r w:rsidR="003E3441">
              <w:rPr>
                <w:noProof/>
                <w:webHidden/>
              </w:rPr>
              <w:tab/>
            </w:r>
            <w:r w:rsidR="003E3441">
              <w:rPr>
                <w:noProof/>
                <w:webHidden/>
              </w:rPr>
              <w:fldChar w:fldCharType="begin"/>
            </w:r>
            <w:r w:rsidR="003E3441">
              <w:rPr>
                <w:noProof/>
                <w:webHidden/>
              </w:rPr>
              <w:instrText xml:space="preserve"> PAGEREF _Toc235777214 \h </w:instrText>
            </w:r>
            <w:r w:rsidR="003E3441">
              <w:rPr>
                <w:noProof/>
                <w:webHidden/>
              </w:rPr>
            </w:r>
            <w:r w:rsidR="003E3441">
              <w:rPr>
                <w:noProof/>
                <w:webHidden/>
              </w:rPr>
              <w:fldChar w:fldCharType="separate"/>
            </w:r>
            <w:r w:rsidR="003E3441">
              <w:rPr>
                <w:noProof/>
                <w:webHidden/>
              </w:rPr>
              <w:t>93</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15" w:history="1">
            <w:r w:rsidR="003E3441" w:rsidRPr="009E487B">
              <w:rPr>
                <w:rStyle w:val="Hipercze"/>
              </w:rPr>
              <w:t>PROREKTOR DS. ROZWOJU KADRY AKADEMICKIEJ</w:t>
            </w:r>
            <w:r w:rsidR="003E3441">
              <w:rPr>
                <w:webHidden/>
              </w:rPr>
              <w:tab/>
            </w:r>
            <w:r w:rsidR="003E3441">
              <w:rPr>
                <w:webHidden/>
              </w:rPr>
              <w:fldChar w:fldCharType="begin"/>
            </w:r>
            <w:r w:rsidR="003E3441">
              <w:rPr>
                <w:webHidden/>
              </w:rPr>
              <w:instrText xml:space="preserve"> PAGEREF _Toc235777215 \h </w:instrText>
            </w:r>
            <w:r w:rsidR="003E3441">
              <w:rPr>
                <w:webHidden/>
              </w:rPr>
            </w:r>
            <w:r w:rsidR="003E3441">
              <w:rPr>
                <w:webHidden/>
              </w:rPr>
              <w:fldChar w:fldCharType="separate"/>
            </w:r>
            <w:r w:rsidR="003E3441">
              <w:rPr>
                <w:webHidden/>
              </w:rPr>
              <w:t>94</w:t>
            </w:r>
            <w:r w:rsidR="003E3441">
              <w:rPr>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216" w:history="1">
            <w:r w:rsidR="003E3441" w:rsidRPr="009E487B">
              <w:rPr>
                <w:rStyle w:val="Hipercze"/>
                <w:noProof/>
              </w:rPr>
              <w:t>PION DYREKTORA GENERALNEGO</w:t>
            </w:r>
            <w:r w:rsidR="003E3441">
              <w:rPr>
                <w:noProof/>
                <w:webHidden/>
              </w:rPr>
              <w:tab/>
            </w:r>
            <w:r w:rsidR="003E3441">
              <w:rPr>
                <w:noProof/>
                <w:webHidden/>
              </w:rPr>
              <w:fldChar w:fldCharType="begin"/>
            </w:r>
            <w:r w:rsidR="003E3441">
              <w:rPr>
                <w:noProof/>
                <w:webHidden/>
              </w:rPr>
              <w:instrText xml:space="preserve"> PAGEREF _Toc235777216 \h </w:instrText>
            </w:r>
            <w:r w:rsidR="003E3441">
              <w:rPr>
                <w:noProof/>
                <w:webHidden/>
              </w:rPr>
            </w:r>
            <w:r w:rsidR="003E3441">
              <w:rPr>
                <w:noProof/>
                <w:webHidden/>
              </w:rPr>
              <w:fldChar w:fldCharType="separate"/>
            </w:r>
            <w:r w:rsidR="003E3441">
              <w:rPr>
                <w:noProof/>
                <w:webHidden/>
              </w:rPr>
              <w:t>96</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17" w:history="1">
            <w:r w:rsidR="003E3441" w:rsidRPr="009E487B">
              <w:rPr>
                <w:rStyle w:val="Hipercze"/>
                <w:rFonts w:eastAsia="Times New Roman"/>
              </w:rPr>
              <w:t>DYREKTOR GENERALNY</w:t>
            </w:r>
            <w:r w:rsidR="003E3441">
              <w:rPr>
                <w:webHidden/>
              </w:rPr>
              <w:tab/>
            </w:r>
            <w:r w:rsidR="003E3441">
              <w:rPr>
                <w:webHidden/>
              </w:rPr>
              <w:fldChar w:fldCharType="begin"/>
            </w:r>
            <w:r w:rsidR="003E3441">
              <w:rPr>
                <w:webHidden/>
              </w:rPr>
              <w:instrText xml:space="preserve"> PAGEREF _Toc235777217 \h </w:instrText>
            </w:r>
            <w:r w:rsidR="003E3441">
              <w:rPr>
                <w:webHidden/>
              </w:rPr>
            </w:r>
            <w:r w:rsidR="003E3441">
              <w:rPr>
                <w:webHidden/>
              </w:rPr>
              <w:fldChar w:fldCharType="separate"/>
            </w:r>
            <w:r w:rsidR="003E3441">
              <w:rPr>
                <w:webHidden/>
              </w:rPr>
              <w:t>98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18" w:history="1">
            <w:r w:rsidR="003E3441" w:rsidRPr="009E487B">
              <w:rPr>
                <w:rStyle w:val="Hipercze"/>
              </w:rPr>
              <w:t>BIURO DYREKTORA GENERALNEGO</w:t>
            </w:r>
            <w:r w:rsidR="003E3441">
              <w:rPr>
                <w:webHidden/>
              </w:rPr>
              <w:tab/>
            </w:r>
            <w:r w:rsidR="003E3441">
              <w:rPr>
                <w:webHidden/>
              </w:rPr>
              <w:fldChar w:fldCharType="begin"/>
            </w:r>
            <w:r w:rsidR="003E3441">
              <w:rPr>
                <w:webHidden/>
              </w:rPr>
              <w:instrText xml:space="preserve"> PAGEREF _Toc235777218 \h </w:instrText>
            </w:r>
            <w:r w:rsidR="003E3441">
              <w:rPr>
                <w:webHidden/>
              </w:rPr>
            </w:r>
            <w:r w:rsidR="003E3441">
              <w:rPr>
                <w:webHidden/>
              </w:rPr>
              <w:fldChar w:fldCharType="separate"/>
            </w:r>
            <w:r w:rsidR="003E3441">
              <w:rPr>
                <w:webHidden/>
              </w:rPr>
              <w:t>101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19" w:history="1">
            <w:r w:rsidR="003E3441" w:rsidRPr="009E487B">
              <w:rPr>
                <w:rStyle w:val="Hipercze"/>
                <w:rFonts w:eastAsia="Times New Roman"/>
              </w:rPr>
              <w:t>DZIAŁ SPRAW PRACOWNICZYCH</w:t>
            </w:r>
            <w:r w:rsidR="003E3441">
              <w:rPr>
                <w:webHidden/>
              </w:rPr>
              <w:tab/>
            </w:r>
            <w:r w:rsidR="003E3441">
              <w:rPr>
                <w:webHidden/>
              </w:rPr>
              <w:fldChar w:fldCharType="begin"/>
            </w:r>
            <w:r w:rsidR="003E3441">
              <w:rPr>
                <w:webHidden/>
              </w:rPr>
              <w:instrText xml:space="preserve"> PAGEREF _Toc235777219 \h </w:instrText>
            </w:r>
            <w:r w:rsidR="003E3441">
              <w:rPr>
                <w:webHidden/>
              </w:rPr>
            </w:r>
            <w:r w:rsidR="003E3441">
              <w:rPr>
                <w:webHidden/>
              </w:rPr>
              <w:fldChar w:fldCharType="separate"/>
            </w:r>
            <w:r w:rsidR="003E3441">
              <w:rPr>
                <w:webHidden/>
              </w:rPr>
              <w:t>102</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20" w:history="1">
            <w:r w:rsidR="003E3441" w:rsidRPr="009E487B">
              <w:rPr>
                <w:rStyle w:val="Hipercze"/>
              </w:rPr>
              <w:t>DZIAŁ ORGANIZACYJNO-PRAWNY</w:t>
            </w:r>
            <w:r w:rsidR="003E3441">
              <w:rPr>
                <w:webHidden/>
              </w:rPr>
              <w:tab/>
            </w:r>
            <w:r w:rsidR="003E3441">
              <w:rPr>
                <w:webHidden/>
              </w:rPr>
              <w:fldChar w:fldCharType="begin"/>
            </w:r>
            <w:r w:rsidR="003E3441">
              <w:rPr>
                <w:webHidden/>
              </w:rPr>
              <w:instrText xml:space="preserve"> PAGEREF _Toc235777220 \h </w:instrText>
            </w:r>
            <w:r w:rsidR="003E3441">
              <w:rPr>
                <w:webHidden/>
              </w:rPr>
            </w:r>
            <w:r w:rsidR="003E3441">
              <w:rPr>
                <w:webHidden/>
              </w:rPr>
              <w:fldChar w:fldCharType="separate"/>
            </w:r>
            <w:r w:rsidR="003E3441">
              <w:rPr>
                <w:webHidden/>
              </w:rPr>
              <w:t>109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21" w:history="1">
            <w:r w:rsidR="003E3441" w:rsidRPr="009E487B">
              <w:rPr>
                <w:rStyle w:val="Hipercze"/>
              </w:rPr>
              <w:t>DZIAŁ NADZORU WŁAŚCICIELSKIEGO  I ZAŁOŻYCIELSKIEGO</w:t>
            </w:r>
            <w:r w:rsidR="003E3441">
              <w:rPr>
                <w:webHidden/>
              </w:rPr>
              <w:tab/>
            </w:r>
            <w:r w:rsidR="003E3441">
              <w:rPr>
                <w:webHidden/>
              </w:rPr>
              <w:fldChar w:fldCharType="begin"/>
            </w:r>
            <w:r w:rsidR="003E3441">
              <w:rPr>
                <w:webHidden/>
              </w:rPr>
              <w:instrText xml:space="preserve"> PAGEREF _Toc235777221 \h </w:instrText>
            </w:r>
            <w:r w:rsidR="003E3441">
              <w:rPr>
                <w:webHidden/>
              </w:rPr>
            </w:r>
            <w:r w:rsidR="003E3441">
              <w:rPr>
                <w:webHidden/>
              </w:rPr>
              <w:fldChar w:fldCharType="separate"/>
            </w:r>
            <w:r w:rsidR="003E3441">
              <w:rPr>
                <w:webHidden/>
              </w:rPr>
              <w:t>111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22" w:history="1">
            <w:r w:rsidR="003E3441" w:rsidRPr="009E487B">
              <w:rPr>
                <w:rStyle w:val="Hipercze"/>
              </w:rPr>
              <w:t>CENTRUM TRANSFERU TECHNOLOGII</w:t>
            </w:r>
            <w:r w:rsidR="003E3441">
              <w:rPr>
                <w:webHidden/>
              </w:rPr>
              <w:tab/>
            </w:r>
            <w:r w:rsidR="003E3441">
              <w:rPr>
                <w:webHidden/>
              </w:rPr>
              <w:fldChar w:fldCharType="begin"/>
            </w:r>
            <w:r w:rsidR="003E3441">
              <w:rPr>
                <w:webHidden/>
              </w:rPr>
              <w:instrText xml:space="preserve"> PAGEREF _Toc235777222 \h </w:instrText>
            </w:r>
            <w:r w:rsidR="003E3441">
              <w:rPr>
                <w:webHidden/>
              </w:rPr>
            </w:r>
            <w:r w:rsidR="003E3441">
              <w:rPr>
                <w:webHidden/>
              </w:rPr>
              <w:fldChar w:fldCharType="separate"/>
            </w:r>
            <w:r w:rsidR="003E3441">
              <w:rPr>
                <w:webHidden/>
              </w:rPr>
              <w:t>113</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23" w:history="1">
            <w:r w:rsidR="003E3441" w:rsidRPr="009E487B">
              <w:rPr>
                <w:rStyle w:val="Hipercze"/>
              </w:rPr>
              <w:t>CENTRUM KSZTAŁCENIA PODYPLOMOWEGO</w:t>
            </w:r>
            <w:r w:rsidR="003E3441">
              <w:rPr>
                <w:webHidden/>
              </w:rPr>
              <w:tab/>
            </w:r>
            <w:r w:rsidR="003E3441">
              <w:rPr>
                <w:webHidden/>
              </w:rPr>
              <w:fldChar w:fldCharType="begin"/>
            </w:r>
            <w:r w:rsidR="003E3441">
              <w:rPr>
                <w:webHidden/>
              </w:rPr>
              <w:instrText xml:space="preserve"> PAGEREF _Toc235777223 \h </w:instrText>
            </w:r>
            <w:r w:rsidR="003E3441">
              <w:rPr>
                <w:webHidden/>
              </w:rPr>
            </w:r>
            <w:r w:rsidR="003E3441">
              <w:rPr>
                <w:webHidden/>
              </w:rPr>
              <w:fldChar w:fldCharType="separate"/>
            </w:r>
            <w:r w:rsidR="003E3441">
              <w:rPr>
                <w:webHidden/>
              </w:rPr>
              <w:t>116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24" w:history="1">
            <w:r w:rsidR="003E3441" w:rsidRPr="009E487B">
              <w:rPr>
                <w:rStyle w:val="Hipercze"/>
              </w:rPr>
              <w:t>CENTRUM ODKRYĆ MEDYCZNYCH</w:t>
            </w:r>
            <w:r w:rsidR="003E3441">
              <w:rPr>
                <w:webHidden/>
              </w:rPr>
              <w:tab/>
            </w:r>
            <w:r w:rsidR="003E3441">
              <w:rPr>
                <w:webHidden/>
              </w:rPr>
              <w:fldChar w:fldCharType="begin"/>
            </w:r>
            <w:r w:rsidR="003E3441">
              <w:rPr>
                <w:webHidden/>
              </w:rPr>
              <w:instrText xml:space="preserve"> PAGEREF _Toc235777224 \h </w:instrText>
            </w:r>
            <w:r w:rsidR="003E3441">
              <w:rPr>
                <w:webHidden/>
              </w:rPr>
            </w:r>
            <w:r w:rsidR="003E3441">
              <w:rPr>
                <w:webHidden/>
              </w:rPr>
              <w:fldChar w:fldCharType="separate"/>
            </w:r>
            <w:r w:rsidR="003E3441">
              <w:rPr>
                <w:webHidden/>
              </w:rPr>
              <w:t>119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25" w:history="1">
            <w:r w:rsidR="003E3441" w:rsidRPr="009E487B">
              <w:rPr>
                <w:rStyle w:val="Hipercze"/>
                <w:rFonts w:eastAsia="Times New Roman"/>
              </w:rPr>
              <w:t>ZASTĘPCA DYREKTORA GENERALNEGO  DS. INFRASTRUKTURY, INWESTYCJI I REMONTÓW</w:t>
            </w:r>
            <w:r w:rsidR="003E3441">
              <w:rPr>
                <w:webHidden/>
              </w:rPr>
              <w:tab/>
            </w:r>
            <w:r w:rsidR="003E3441">
              <w:rPr>
                <w:webHidden/>
              </w:rPr>
              <w:fldChar w:fldCharType="begin"/>
            </w:r>
            <w:r w:rsidR="003E3441">
              <w:rPr>
                <w:webHidden/>
              </w:rPr>
              <w:instrText xml:space="preserve"> PAGEREF _Toc235777225 \h </w:instrText>
            </w:r>
            <w:r w:rsidR="003E3441">
              <w:rPr>
                <w:webHidden/>
              </w:rPr>
            </w:r>
            <w:r w:rsidR="003E3441">
              <w:rPr>
                <w:webHidden/>
              </w:rPr>
              <w:fldChar w:fldCharType="separate"/>
            </w:r>
            <w:r w:rsidR="003E3441">
              <w:rPr>
                <w:webHidden/>
              </w:rPr>
              <w:t>120</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26" w:history="1">
            <w:r w:rsidR="003E3441" w:rsidRPr="009E487B">
              <w:rPr>
                <w:rStyle w:val="Hipercze"/>
              </w:rPr>
              <w:t>DZIAŁ EKSPLOATACJI</w:t>
            </w:r>
            <w:r w:rsidR="003E3441">
              <w:rPr>
                <w:webHidden/>
              </w:rPr>
              <w:tab/>
            </w:r>
            <w:r w:rsidR="003E3441">
              <w:rPr>
                <w:webHidden/>
              </w:rPr>
              <w:fldChar w:fldCharType="begin"/>
            </w:r>
            <w:r w:rsidR="003E3441">
              <w:rPr>
                <w:webHidden/>
              </w:rPr>
              <w:instrText xml:space="preserve"> PAGEREF _Toc235777226 \h </w:instrText>
            </w:r>
            <w:r w:rsidR="003E3441">
              <w:rPr>
                <w:webHidden/>
              </w:rPr>
            </w:r>
            <w:r w:rsidR="003E3441">
              <w:rPr>
                <w:webHidden/>
              </w:rPr>
              <w:fldChar w:fldCharType="separate"/>
            </w:r>
            <w:r w:rsidR="003E3441">
              <w:rPr>
                <w:webHidden/>
              </w:rPr>
              <w:t>121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27" w:history="1">
            <w:r w:rsidR="003E3441" w:rsidRPr="009E487B">
              <w:rPr>
                <w:rStyle w:val="Hipercze"/>
              </w:rPr>
              <w:t>DZIAŁ NADZORU INWESTYCJI I REMONTÓW</w:t>
            </w:r>
            <w:r w:rsidR="003E3441">
              <w:rPr>
                <w:webHidden/>
              </w:rPr>
              <w:tab/>
            </w:r>
            <w:r w:rsidR="003E3441">
              <w:rPr>
                <w:webHidden/>
              </w:rPr>
              <w:fldChar w:fldCharType="begin"/>
            </w:r>
            <w:r w:rsidR="003E3441">
              <w:rPr>
                <w:webHidden/>
              </w:rPr>
              <w:instrText xml:space="preserve"> PAGEREF _Toc235777227 \h </w:instrText>
            </w:r>
            <w:r w:rsidR="003E3441">
              <w:rPr>
                <w:webHidden/>
              </w:rPr>
            </w:r>
            <w:r w:rsidR="003E3441">
              <w:rPr>
                <w:webHidden/>
              </w:rPr>
              <w:fldChar w:fldCharType="separate"/>
            </w:r>
            <w:r w:rsidR="003E3441">
              <w:rPr>
                <w:webHidden/>
              </w:rPr>
              <w:t>123</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28" w:history="1">
            <w:r w:rsidR="003E3441" w:rsidRPr="009E487B">
              <w:rPr>
                <w:rStyle w:val="Hipercze"/>
              </w:rPr>
              <w:t>DZIAŁ SERWISU TECHNICZNEGO</w:t>
            </w:r>
            <w:r w:rsidR="003E3441">
              <w:rPr>
                <w:webHidden/>
              </w:rPr>
              <w:tab/>
            </w:r>
            <w:r w:rsidR="003E3441">
              <w:rPr>
                <w:webHidden/>
              </w:rPr>
              <w:fldChar w:fldCharType="begin"/>
            </w:r>
            <w:r w:rsidR="003E3441">
              <w:rPr>
                <w:webHidden/>
              </w:rPr>
              <w:instrText xml:space="preserve"> PAGEREF _Toc235777228 \h </w:instrText>
            </w:r>
            <w:r w:rsidR="003E3441">
              <w:rPr>
                <w:webHidden/>
              </w:rPr>
            </w:r>
            <w:r w:rsidR="003E3441">
              <w:rPr>
                <w:webHidden/>
              </w:rPr>
              <w:fldChar w:fldCharType="separate"/>
            </w:r>
            <w:r w:rsidR="003E3441">
              <w:rPr>
                <w:webHidden/>
              </w:rPr>
              <w:t>125</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29" w:history="1">
            <w:r w:rsidR="003E3441" w:rsidRPr="009E487B">
              <w:rPr>
                <w:rStyle w:val="Hipercze"/>
              </w:rPr>
              <w:t>DZIAŁ ZARZĄDZANIA MAJĄTKIEM</w:t>
            </w:r>
            <w:r w:rsidR="003E3441">
              <w:rPr>
                <w:webHidden/>
              </w:rPr>
              <w:tab/>
            </w:r>
            <w:r w:rsidR="003E3441">
              <w:rPr>
                <w:webHidden/>
              </w:rPr>
              <w:fldChar w:fldCharType="begin"/>
            </w:r>
            <w:r w:rsidR="003E3441">
              <w:rPr>
                <w:webHidden/>
              </w:rPr>
              <w:instrText xml:space="preserve"> PAGEREF _Toc235777229 \h </w:instrText>
            </w:r>
            <w:r w:rsidR="003E3441">
              <w:rPr>
                <w:webHidden/>
              </w:rPr>
            </w:r>
            <w:r w:rsidR="003E3441">
              <w:rPr>
                <w:webHidden/>
              </w:rPr>
              <w:fldChar w:fldCharType="separate"/>
            </w:r>
            <w:r w:rsidR="003E3441">
              <w:rPr>
                <w:webHidden/>
              </w:rPr>
              <w:t>128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30" w:history="1">
            <w:r w:rsidR="003E3441" w:rsidRPr="009E487B">
              <w:rPr>
                <w:rStyle w:val="Hipercze"/>
                <w:rFonts w:eastAsia="Times New Roman"/>
              </w:rPr>
              <w:t>ZASTĘPCA DYREKTORA GENERALNEGO  DS. ORGANIZACYJNYCH</w:t>
            </w:r>
            <w:r w:rsidR="003E3441">
              <w:rPr>
                <w:webHidden/>
              </w:rPr>
              <w:tab/>
            </w:r>
            <w:r w:rsidR="003E3441">
              <w:rPr>
                <w:webHidden/>
              </w:rPr>
              <w:fldChar w:fldCharType="begin"/>
            </w:r>
            <w:r w:rsidR="003E3441">
              <w:rPr>
                <w:webHidden/>
              </w:rPr>
              <w:instrText xml:space="preserve"> PAGEREF _Toc235777230 \h </w:instrText>
            </w:r>
            <w:r w:rsidR="003E3441">
              <w:rPr>
                <w:webHidden/>
              </w:rPr>
            </w:r>
            <w:r w:rsidR="003E3441">
              <w:rPr>
                <w:webHidden/>
              </w:rPr>
              <w:fldChar w:fldCharType="separate"/>
            </w:r>
            <w:r w:rsidR="003E3441">
              <w:rPr>
                <w:webHidden/>
              </w:rPr>
              <w:t>129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31" w:history="1">
            <w:r w:rsidR="003E3441" w:rsidRPr="009E487B">
              <w:rPr>
                <w:rStyle w:val="Hipercze"/>
              </w:rPr>
              <w:t>DZIAŁ ZAKUPÓW</w:t>
            </w:r>
            <w:r w:rsidR="003E3441">
              <w:rPr>
                <w:webHidden/>
              </w:rPr>
              <w:tab/>
            </w:r>
            <w:r w:rsidR="003E3441">
              <w:rPr>
                <w:webHidden/>
              </w:rPr>
              <w:fldChar w:fldCharType="begin"/>
            </w:r>
            <w:r w:rsidR="003E3441">
              <w:rPr>
                <w:webHidden/>
              </w:rPr>
              <w:instrText xml:space="preserve"> PAGEREF _Toc235777231 \h </w:instrText>
            </w:r>
            <w:r w:rsidR="003E3441">
              <w:rPr>
                <w:webHidden/>
              </w:rPr>
            </w:r>
            <w:r w:rsidR="003E3441">
              <w:rPr>
                <w:webHidden/>
              </w:rPr>
              <w:fldChar w:fldCharType="separate"/>
            </w:r>
            <w:r w:rsidR="003E3441">
              <w:rPr>
                <w:webHidden/>
              </w:rPr>
              <w:t>130</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32" w:history="1">
            <w:r w:rsidR="003E3441" w:rsidRPr="009E487B">
              <w:rPr>
                <w:rStyle w:val="Hipercze"/>
                <w:rFonts w:eastAsia="Times New Roman"/>
              </w:rPr>
              <w:t>CENTRUM INFORMATYCZNE</w:t>
            </w:r>
            <w:r w:rsidR="003E3441">
              <w:rPr>
                <w:webHidden/>
              </w:rPr>
              <w:tab/>
            </w:r>
            <w:r w:rsidR="003E3441">
              <w:rPr>
                <w:webHidden/>
              </w:rPr>
              <w:fldChar w:fldCharType="begin"/>
            </w:r>
            <w:r w:rsidR="003E3441">
              <w:rPr>
                <w:webHidden/>
              </w:rPr>
              <w:instrText xml:space="preserve"> PAGEREF _Toc235777232 \h </w:instrText>
            </w:r>
            <w:r w:rsidR="003E3441">
              <w:rPr>
                <w:webHidden/>
              </w:rPr>
            </w:r>
            <w:r w:rsidR="003E3441">
              <w:rPr>
                <w:webHidden/>
              </w:rPr>
              <w:fldChar w:fldCharType="separate"/>
            </w:r>
            <w:r w:rsidR="003E3441">
              <w:rPr>
                <w:webHidden/>
              </w:rPr>
              <w:t>133</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33" w:history="1">
            <w:r w:rsidR="003E3441" w:rsidRPr="009E487B">
              <w:rPr>
                <w:rStyle w:val="Hipercze"/>
              </w:rPr>
              <w:t>DZIAŁ ZAMÓWIEŃ PUBLICZNYCH</w:t>
            </w:r>
            <w:r w:rsidR="003E3441">
              <w:rPr>
                <w:webHidden/>
              </w:rPr>
              <w:tab/>
            </w:r>
            <w:r w:rsidR="003E3441">
              <w:rPr>
                <w:webHidden/>
              </w:rPr>
              <w:fldChar w:fldCharType="begin"/>
            </w:r>
            <w:r w:rsidR="003E3441">
              <w:rPr>
                <w:webHidden/>
              </w:rPr>
              <w:instrText xml:space="preserve"> PAGEREF _Toc235777233 \h </w:instrText>
            </w:r>
            <w:r w:rsidR="003E3441">
              <w:rPr>
                <w:webHidden/>
              </w:rPr>
            </w:r>
            <w:r w:rsidR="003E3441">
              <w:rPr>
                <w:webHidden/>
              </w:rPr>
              <w:fldChar w:fldCharType="separate"/>
            </w:r>
            <w:r w:rsidR="003E3441">
              <w:rPr>
                <w:webHidden/>
              </w:rPr>
              <w:t>135</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34" w:history="1">
            <w:r w:rsidR="003E3441" w:rsidRPr="009E487B">
              <w:rPr>
                <w:rStyle w:val="Hipercze"/>
              </w:rPr>
              <w:t>DZIAŁ ZARZĄDZANIA DOKUMENTACJĄ</w:t>
            </w:r>
            <w:r w:rsidR="003E3441">
              <w:rPr>
                <w:webHidden/>
              </w:rPr>
              <w:tab/>
            </w:r>
            <w:r w:rsidR="003E3441">
              <w:rPr>
                <w:webHidden/>
              </w:rPr>
              <w:fldChar w:fldCharType="begin"/>
            </w:r>
            <w:r w:rsidR="003E3441">
              <w:rPr>
                <w:webHidden/>
              </w:rPr>
              <w:instrText xml:space="preserve"> PAGEREF _Toc235777234 \h </w:instrText>
            </w:r>
            <w:r w:rsidR="003E3441">
              <w:rPr>
                <w:webHidden/>
              </w:rPr>
            </w:r>
            <w:r w:rsidR="003E3441">
              <w:rPr>
                <w:webHidden/>
              </w:rPr>
              <w:fldChar w:fldCharType="separate"/>
            </w:r>
            <w:r w:rsidR="003E3441">
              <w:rPr>
                <w:webHidden/>
              </w:rPr>
              <w:t>137</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35" w:history="1">
            <w:r w:rsidR="003E3441" w:rsidRPr="009E487B">
              <w:rPr>
                <w:rStyle w:val="Hipercze"/>
                <w:rFonts w:eastAsia="Times New Roman"/>
              </w:rPr>
              <w:t>BIURO KONTROLI WEWNĘTRZNEJ</w:t>
            </w:r>
            <w:r w:rsidR="003E3441">
              <w:rPr>
                <w:webHidden/>
              </w:rPr>
              <w:tab/>
            </w:r>
            <w:r w:rsidR="003E3441">
              <w:rPr>
                <w:webHidden/>
              </w:rPr>
              <w:fldChar w:fldCharType="begin"/>
            </w:r>
            <w:r w:rsidR="003E3441">
              <w:rPr>
                <w:webHidden/>
              </w:rPr>
              <w:instrText xml:space="preserve"> PAGEREF _Toc235777235 \h </w:instrText>
            </w:r>
            <w:r w:rsidR="003E3441">
              <w:rPr>
                <w:webHidden/>
              </w:rPr>
            </w:r>
            <w:r w:rsidR="003E3441">
              <w:rPr>
                <w:webHidden/>
              </w:rPr>
              <w:fldChar w:fldCharType="separate"/>
            </w:r>
            <w:r w:rsidR="003E3441">
              <w:rPr>
                <w:webHidden/>
              </w:rPr>
              <w:t>139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36" w:history="1">
            <w:r w:rsidR="003E3441" w:rsidRPr="009E487B">
              <w:rPr>
                <w:rStyle w:val="Hipercze"/>
                <w:rFonts w:eastAsia="Times New Roman"/>
              </w:rPr>
              <w:t>ZASTĘPCA DYREKTORA GENERALNEGO  DS. KOMUNIKACJI I PR UCZELNI</w:t>
            </w:r>
            <w:r w:rsidR="003E3441">
              <w:rPr>
                <w:webHidden/>
              </w:rPr>
              <w:tab/>
            </w:r>
            <w:r w:rsidR="003E3441">
              <w:rPr>
                <w:webHidden/>
              </w:rPr>
              <w:fldChar w:fldCharType="begin"/>
            </w:r>
            <w:r w:rsidR="003E3441">
              <w:rPr>
                <w:webHidden/>
              </w:rPr>
              <w:instrText xml:space="preserve"> PAGEREF _Toc235777236 \h </w:instrText>
            </w:r>
            <w:r w:rsidR="003E3441">
              <w:rPr>
                <w:webHidden/>
              </w:rPr>
            </w:r>
            <w:r w:rsidR="003E3441">
              <w:rPr>
                <w:webHidden/>
              </w:rPr>
              <w:fldChar w:fldCharType="separate"/>
            </w:r>
            <w:r w:rsidR="003E3441">
              <w:rPr>
                <w:webHidden/>
              </w:rPr>
              <w:t>140</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37" w:history="1">
            <w:r w:rsidR="003E3441" w:rsidRPr="009E487B">
              <w:rPr>
                <w:rStyle w:val="Hipercze"/>
                <w:rFonts w:eastAsia="Times New Roman"/>
              </w:rPr>
              <w:t>DZIAŁ KOMUNIKACJI I MARKETINGU</w:t>
            </w:r>
            <w:r w:rsidR="003E3441">
              <w:rPr>
                <w:webHidden/>
              </w:rPr>
              <w:tab/>
            </w:r>
            <w:r w:rsidR="003E3441">
              <w:rPr>
                <w:webHidden/>
              </w:rPr>
              <w:fldChar w:fldCharType="begin"/>
            </w:r>
            <w:r w:rsidR="003E3441">
              <w:rPr>
                <w:webHidden/>
              </w:rPr>
              <w:instrText xml:space="preserve"> PAGEREF _Toc235777237 \h </w:instrText>
            </w:r>
            <w:r w:rsidR="003E3441">
              <w:rPr>
                <w:webHidden/>
              </w:rPr>
            </w:r>
            <w:r w:rsidR="003E3441">
              <w:rPr>
                <w:webHidden/>
              </w:rPr>
              <w:fldChar w:fldCharType="separate"/>
            </w:r>
            <w:r w:rsidR="003E3441">
              <w:rPr>
                <w:webHidden/>
              </w:rPr>
              <w:t>141</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38" w:history="1">
            <w:r w:rsidR="003E3441" w:rsidRPr="009E487B">
              <w:rPr>
                <w:rStyle w:val="Hipercze"/>
              </w:rPr>
              <w:t>ZASTĘPCA DYREKTORA GENERALNEGO  DS. FINANSOWYCH (karta uchylona)</w:t>
            </w:r>
            <w:r w:rsidR="003E3441">
              <w:rPr>
                <w:webHidden/>
              </w:rPr>
              <w:tab/>
            </w:r>
            <w:r w:rsidR="003E3441">
              <w:rPr>
                <w:webHidden/>
              </w:rPr>
              <w:fldChar w:fldCharType="begin"/>
            </w:r>
            <w:r w:rsidR="003E3441">
              <w:rPr>
                <w:webHidden/>
              </w:rPr>
              <w:instrText xml:space="preserve"> PAGEREF _Toc235777238 \h </w:instrText>
            </w:r>
            <w:r w:rsidR="003E3441">
              <w:rPr>
                <w:webHidden/>
              </w:rPr>
            </w:r>
            <w:r w:rsidR="003E3441">
              <w:rPr>
                <w:webHidden/>
              </w:rPr>
              <w:fldChar w:fldCharType="separate"/>
            </w:r>
            <w:r w:rsidR="003E3441">
              <w:rPr>
                <w:webHidden/>
              </w:rPr>
              <w:t>143</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39" w:history="1">
            <w:r w:rsidR="003E3441" w:rsidRPr="009E487B">
              <w:rPr>
                <w:rStyle w:val="Hipercze"/>
                <w:rFonts w:eastAsia="Times New Roman"/>
              </w:rPr>
              <w:t>KWESTOR</w:t>
            </w:r>
            <w:r w:rsidR="003E3441">
              <w:rPr>
                <w:webHidden/>
              </w:rPr>
              <w:tab/>
            </w:r>
            <w:r w:rsidR="003E3441">
              <w:rPr>
                <w:webHidden/>
              </w:rPr>
              <w:fldChar w:fldCharType="begin"/>
            </w:r>
            <w:r w:rsidR="003E3441">
              <w:rPr>
                <w:webHidden/>
              </w:rPr>
              <w:instrText xml:space="preserve"> PAGEREF _Toc235777239 \h </w:instrText>
            </w:r>
            <w:r w:rsidR="003E3441">
              <w:rPr>
                <w:webHidden/>
              </w:rPr>
            </w:r>
            <w:r w:rsidR="003E3441">
              <w:rPr>
                <w:webHidden/>
              </w:rPr>
              <w:fldChar w:fldCharType="separate"/>
            </w:r>
            <w:r w:rsidR="003E3441">
              <w:rPr>
                <w:webHidden/>
              </w:rPr>
              <w:t>144</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40" w:history="1">
            <w:r w:rsidR="003E3441" w:rsidRPr="009E487B">
              <w:rPr>
                <w:rStyle w:val="Hipercze"/>
                <w:rFonts w:eastAsia="Times New Roman"/>
              </w:rPr>
              <w:t>DZIAŁ BUDŻETOWANIA I KOSZTÓW</w:t>
            </w:r>
            <w:r w:rsidR="003E3441">
              <w:rPr>
                <w:webHidden/>
              </w:rPr>
              <w:tab/>
            </w:r>
            <w:r w:rsidR="003E3441">
              <w:rPr>
                <w:webHidden/>
              </w:rPr>
              <w:fldChar w:fldCharType="begin"/>
            </w:r>
            <w:r w:rsidR="003E3441">
              <w:rPr>
                <w:webHidden/>
              </w:rPr>
              <w:instrText xml:space="preserve"> PAGEREF _Toc235777240 \h </w:instrText>
            </w:r>
            <w:r w:rsidR="003E3441">
              <w:rPr>
                <w:webHidden/>
              </w:rPr>
            </w:r>
            <w:r w:rsidR="003E3441">
              <w:rPr>
                <w:webHidden/>
              </w:rPr>
              <w:fldChar w:fldCharType="separate"/>
            </w:r>
            <w:r w:rsidR="003E3441">
              <w:rPr>
                <w:webHidden/>
              </w:rPr>
              <w:t>146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41" w:history="1">
            <w:r w:rsidR="003E3441" w:rsidRPr="009E487B">
              <w:rPr>
                <w:rStyle w:val="Hipercze"/>
                <w:rFonts w:eastAsia="Times New Roman"/>
              </w:rPr>
              <w:t>DZIAŁ FINANSOWO-KSIĘGOWY</w:t>
            </w:r>
            <w:r w:rsidR="003E3441">
              <w:rPr>
                <w:webHidden/>
              </w:rPr>
              <w:tab/>
            </w:r>
            <w:r w:rsidR="003E3441">
              <w:rPr>
                <w:webHidden/>
              </w:rPr>
              <w:fldChar w:fldCharType="begin"/>
            </w:r>
            <w:r w:rsidR="003E3441">
              <w:rPr>
                <w:webHidden/>
              </w:rPr>
              <w:instrText xml:space="preserve"> PAGEREF _Toc235777241 \h </w:instrText>
            </w:r>
            <w:r w:rsidR="003E3441">
              <w:rPr>
                <w:webHidden/>
              </w:rPr>
            </w:r>
            <w:r w:rsidR="003E3441">
              <w:rPr>
                <w:webHidden/>
              </w:rPr>
              <w:fldChar w:fldCharType="separate"/>
            </w:r>
            <w:r w:rsidR="003E3441">
              <w:rPr>
                <w:webHidden/>
              </w:rPr>
              <w:t>148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42" w:history="1">
            <w:r w:rsidR="003E3441" w:rsidRPr="009E487B">
              <w:rPr>
                <w:rStyle w:val="Hipercze"/>
                <w:rFonts w:eastAsia="Times New Roman"/>
              </w:rPr>
              <w:t>DZIAŁ PLANOWANIA i ANALIZ</w:t>
            </w:r>
            <w:r w:rsidR="003E3441">
              <w:rPr>
                <w:webHidden/>
              </w:rPr>
              <w:tab/>
            </w:r>
            <w:r w:rsidR="003E3441">
              <w:rPr>
                <w:webHidden/>
              </w:rPr>
              <w:fldChar w:fldCharType="begin"/>
            </w:r>
            <w:r w:rsidR="003E3441">
              <w:rPr>
                <w:webHidden/>
              </w:rPr>
              <w:instrText xml:space="preserve"> PAGEREF _Toc235777242 \h </w:instrText>
            </w:r>
            <w:r w:rsidR="003E3441">
              <w:rPr>
                <w:webHidden/>
              </w:rPr>
            </w:r>
            <w:r w:rsidR="003E3441">
              <w:rPr>
                <w:webHidden/>
              </w:rPr>
              <w:fldChar w:fldCharType="separate"/>
            </w:r>
            <w:r w:rsidR="003E3441">
              <w:rPr>
                <w:webHidden/>
              </w:rPr>
              <w:t>153</w:t>
            </w:r>
            <w:r w:rsidR="003E3441">
              <w:rPr>
                <w:webHidden/>
              </w:rPr>
              <w:fldChar w:fldCharType="end"/>
            </w:r>
          </w:hyperlink>
        </w:p>
        <w:p w:rsidR="003E3441" w:rsidRDefault="00F57652">
          <w:pPr>
            <w:pStyle w:val="Spistreci2"/>
            <w:tabs>
              <w:tab w:val="right" w:leader="dot" w:pos="10456"/>
            </w:tabs>
            <w:rPr>
              <w:rFonts w:asciiTheme="minorHAnsi" w:eastAsiaTheme="minorEastAsia" w:hAnsiTheme="minorHAnsi" w:cstheme="minorBidi"/>
              <w:noProof/>
              <w:sz w:val="22"/>
              <w:lang w:eastAsia="pl-PL"/>
            </w:rPr>
          </w:pPr>
          <w:hyperlink w:anchor="_Toc235777243" w:history="1">
            <w:r w:rsidR="003E3441" w:rsidRPr="009E487B">
              <w:rPr>
                <w:rStyle w:val="Hipercze"/>
                <w:noProof/>
              </w:rPr>
              <w:t>WYDZIAŁY I FILIE</w:t>
            </w:r>
            <w:r w:rsidR="003E3441">
              <w:rPr>
                <w:noProof/>
                <w:webHidden/>
              </w:rPr>
              <w:tab/>
            </w:r>
            <w:r w:rsidR="003E3441">
              <w:rPr>
                <w:noProof/>
                <w:webHidden/>
              </w:rPr>
              <w:fldChar w:fldCharType="begin"/>
            </w:r>
            <w:r w:rsidR="003E3441">
              <w:rPr>
                <w:noProof/>
                <w:webHidden/>
              </w:rPr>
              <w:instrText xml:space="preserve"> PAGEREF _Toc235777243 \h </w:instrText>
            </w:r>
            <w:r w:rsidR="003E3441">
              <w:rPr>
                <w:noProof/>
                <w:webHidden/>
              </w:rPr>
            </w:r>
            <w:r w:rsidR="003E3441">
              <w:rPr>
                <w:noProof/>
                <w:webHidden/>
              </w:rPr>
              <w:fldChar w:fldCharType="separate"/>
            </w:r>
            <w:r w:rsidR="003E3441">
              <w:rPr>
                <w:noProof/>
                <w:webHidden/>
              </w:rPr>
              <w:t>155</w:t>
            </w:r>
            <w:r w:rsidR="003E3441">
              <w:rPr>
                <w:noProof/>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44" w:history="1">
            <w:r w:rsidR="003E3441" w:rsidRPr="009E487B">
              <w:rPr>
                <w:rStyle w:val="Hipercze"/>
              </w:rPr>
              <w:t>DZIEKAN</w:t>
            </w:r>
            <w:r w:rsidR="003E3441">
              <w:rPr>
                <w:webHidden/>
              </w:rPr>
              <w:tab/>
            </w:r>
            <w:r w:rsidR="003E3441">
              <w:rPr>
                <w:webHidden/>
              </w:rPr>
              <w:fldChar w:fldCharType="begin"/>
            </w:r>
            <w:r w:rsidR="003E3441">
              <w:rPr>
                <w:webHidden/>
              </w:rPr>
              <w:instrText xml:space="preserve"> PAGEREF _Toc235777244 \h </w:instrText>
            </w:r>
            <w:r w:rsidR="003E3441">
              <w:rPr>
                <w:webHidden/>
              </w:rPr>
            </w:r>
            <w:r w:rsidR="003E3441">
              <w:rPr>
                <w:webHidden/>
              </w:rPr>
              <w:fldChar w:fldCharType="separate"/>
            </w:r>
            <w:r w:rsidR="003E3441">
              <w:rPr>
                <w:webHidden/>
              </w:rPr>
              <w:t>156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45" w:history="1">
            <w:r w:rsidR="003E3441" w:rsidRPr="009E487B">
              <w:rPr>
                <w:rStyle w:val="Hipercze"/>
              </w:rPr>
              <w:t>DZIEKANAT WYDZIAŁU LEKARSKIEGO</w:t>
            </w:r>
            <w:r w:rsidR="003E3441">
              <w:rPr>
                <w:webHidden/>
              </w:rPr>
              <w:tab/>
            </w:r>
            <w:r w:rsidR="003E3441">
              <w:rPr>
                <w:webHidden/>
              </w:rPr>
              <w:fldChar w:fldCharType="begin"/>
            </w:r>
            <w:r w:rsidR="003E3441">
              <w:rPr>
                <w:webHidden/>
              </w:rPr>
              <w:instrText xml:space="preserve"> PAGEREF _Toc235777245 \h </w:instrText>
            </w:r>
            <w:r w:rsidR="003E3441">
              <w:rPr>
                <w:webHidden/>
              </w:rPr>
            </w:r>
            <w:r w:rsidR="003E3441">
              <w:rPr>
                <w:webHidden/>
              </w:rPr>
              <w:fldChar w:fldCharType="separate"/>
            </w:r>
            <w:r w:rsidR="003E3441">
              <w:rPr>
                <w:webHidden/>
              </w:rPr>
              <w:t>158</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46" w:history="1">
            <w:r w:rsidR="003E3441" w:rsidRPr="009E487B">
              <w:rPr>
                <w:rStyle w:val="Hipercze"/>
              </w:rPr>
              <w:t>DZIEKANAT WYDZIAŁU FARMACEUTYCZNEGO</w:t>
            </w:r>
            <w:r w:rsidR="003E3441">
              <w:rPr>
                <w:webHidden/>
              </w:rPr>
              <w:tab/>
            </w:r>
            <w:r w:rsidR="003E3441">
              <w:rPr>
                <w:webHidden/>
              </w:rPr>
              <w:fldChar w:fldCharType="begin"/>
            </w:r>
            <w:r w:rsidR="003E3441">
              <w:rPr>
                <w:webHidden/>
              </w:rPr>
              <w:instrText xml:space="preserve"> PAGEREF _Toc235777246 \h </w:instrText>
            </w:r>
            <w:r w:rsidR="003E3441">
              <w:rPr>
                <w:webHidden/>
              </w:rPr>
            </w:r>
            <w:r w:rsidR="003E3441">
              <w:rPr>
                <w:webHidden/>
              </w:rPr>
              <w:fldChar w:fldCharType="separate"/>
            </w:r>
            <w:r w:rsidR="003E3441">
              <w:rPr>
                <w:webHidden/>
              </w:rPr>
              <w:t>162</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47" w:history="1">
            <w:r w:rsidR="003E3441" w:rsidRPr="009E487B">
              <w:rPr>
                <w:rStyle w:val="Hipercze"/>
              </w:rPr>
              <w:t>DZIEKANAT WYDZIAŁU NAUK o ZDROWIU  I WYDZIAŁU FIZJOTERAPII</w:t>
            </w:r>
            <w:r w:rsidR="003E3441">
              <w:rPr>
                <w:webHidden/>
              </w:rPr>
              <w:tab/>
            </w:r>
            <w:r w:rsidR="003E3441">
              <w:rPr>
                <w:webHidden/>
              </w:rPr>
              <w:fldChar w:fldCharType="begin"/>
            </w:r>
            <w:r w:rsidR="003E3441">
              <w:rPr>
                <w:webHidden/>
              </w:rPr>
              <w:instrText xml:space="preserve"> PAGEREF _Toc235777247 \h </w:instrText>
            </w:r>
            <w:r w:rsidR="003E3441">
              <w:rPr>
                <w:webHidden/>
              </w:rPr>
            </w:r>
            <w:r w:rsidR="003E3441">
              <w:rPr>
                <w:webHidden/>
              </w:rPr>
              <w:fldChar w:fldCharType="separate"/>
            </w:r>
            <w:r w:rsidR="003E3441">
              <w:rPr>
                <w:webHidden/>
              </w:rPr>
              <w:t>165</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48" w:history="1">
            <w:r w:rsidR="003E3441" w:rsidRPr="009E487B">
              <w:rPr>
                <w:rStyle w:val="Hipercze"/>
              </w:rPr>
              <w:t>DZIEKANAT WYDZIAŁU LEKARSKO-STOMATOLOGICZNEGO</w:t>
            </w:r>
            <w:r w:rsidR="003E3441">
              <w:rPr>
                <w:webHidden/>
              </w:rPr>
              <w:tab/>
            </w:r>
            <w:r w:rsidR="003E3441">
              <w:rPr>
                <w:webHidden/>
              </w:rPr>
              <w:fldChar w:fldCharType="begin"/>
            </w:r>
            <w:r w:rsidR="003E3441">
              <w:rPr>
                <w:webHidden/>
              </w:rPr>
              <w:instrText xml:space="preserve"> PAGEREF _Toc235777248 \h </w:instrText>
            </w:r>
            <w:r w:rsidR="003E3441">
              <w:rPr>
                <w:webHidden/>
              </w:rPr>
            </w:r>
            <w:r w:rsidR="003E3441">
              <w:rPr>
                <w:webHidden/>
              </w:rPr>
              <w:fldChar w:fldCharType="separate"/>
            </w:r>
            <w:r w:rsidR="003E3441">
              <w:rPr>
                <w:webHidden/>
              </w:rPr>
              <w:t>169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49" w:history="1">
            <w:r w:rsidR="003E3441" w:rsidRPr="009E487B">
              <w:rPr>
                <w:rStyle w:val="Hipercze"/>
              </w:rPr>
              <w:t>DZIEKANAT WYDZIAŁU PIELĘGNIARSTWA  I POŁOŻNICTWA</w:t>
            </w:r>
            <w:r w:rsidR="003E3441">
              <w:rPr>
                <w:webHidden/>
              </w:rPr>
              <w:tab/>
            </w:r>
            <w:r w:rsidR="003E3441">
              <w:rPr>
                <w:webHidden/>
              </w:rPr>
              <w:fldChar w:fldCharType="begin"/>
            </w:r>
            <w:r w:rsidR="003E3441">
              <w:rPr>
                <w:webHidden/>
              </w:rPr>
              <w:instrText xml:space="preserve"> PAGEREF _Toc235777249 \h </w:instrText>
            </w:r>
            <w:r w:rsidR="003E3441">
              <w:rPr>
                <w:webHidden/>
              </w:rPr>
            </w:r>
            <w:r w:rsidR="003E3441">
              <w:rPr>
                <w:webHidden/>
              </w:rPr>
              <w:fldChar w:fldCharType="separate"/>
            </w:r>
            <w:r w:rsidR="003E3441">
              <w:rPr>
                <w:webHidden/>
              </w:rPr>
              <w:t>172</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50" w:history="1">
            <w:r w:rsidR="003E3441" w:rsidRPr="009E487B">
              <w:rPr>
                <w:rStyle w:val="Hipercze"/>
              </w:rPr>
              <w:t>DZIEKANAT FILII W JELENIEJ GÓRZE</w:t>
            </w:r>
            <w:r w:rsidR="003E3441">
              <w:rPr>
                <w:webHidden/>
              </w:rPr>
              <w:tab/>
            </w:r>
            <w:r w:rsidR="003E3441">
              <w:rPr>
                <w:webHidden/>
              </w:rPr>
              <w:fldChar w:fldCharType="begin"/>
            </w:r>
            <w:r w:rsidR="003E3441">
              <w:rPr>
                <w:webHidden/>
              </w:rPr>
              <w:instrText xml:space="preserve"> PAGEREF _Toc235777250 \h </w:instrText>
            </w:r>
            <w:r w:rsidR="003E3441">
              <w:rPr>
                <w:webHidden/>
              </w:rPr>
            </w:r>
            <w:r w:rsidR="003E3441">
              <w:rPr>
                <w:webHidden/>
              </w:rPr>
              <w:fldChar w:fldCharType="separate"/>
            </w:r>
            <w:r w:rsidR="003E3441">
              <w:rPr>
                <w:webHidden/>
              </w:rPr>
              <w:t>176</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51" w:history="1">
            <w:r w:rsidR="003E3441" w:rsidRPr="009E487B">
              <w:rPr>
                <w:rStyle w:val="Hipercze"/>
              </w:rPr>
              <w:t>DZIEKANAT FILII W LUBINIE</w:t>
            </w:r>
            <w:r w:rsidR="003E3441">
              <w:rPr>
                <w:webHidden/>
              </w:rPr>
              <w:tab/>
            </w:r>
            <w:r w:rsidR="003E3441">
              <w:rPr>
                <w:webHidden/>
              </w:rPr>
              <w:fldChar w:fldCharType="begin"/>
            </w:r>
            <w:r w:rsidR="003E3441">
              <w:rPr>
                <w:webHidden/>
              </w:rPr>
              <w:instrText xml:space="preserve"> PAGEREF _Toc235777251 \h </w:instrText>
            </w:r>
            <w:r w:rsidR="003E3441">
              <w:rPr>
                <w:webHidden/>
              </w:rPr>
            </w:r>
            <w:r w:rsidR="003E3441">
              <w:rPr>
                <w:webHidden/>
              </w:rPr>
              <w:fldChar w:fldCharType="separate"/>
            </w:r>
            <w:r w:rsidR="003E3441">
              <w:rPr>
                <w:webHidden/>
              </w:rPr>
              <w:t>179</w:t>
            </w:r>
            <w:r w:rsidR="003E3441">
              <w:rPr>
                <w:webHidden/>
              </w:rPr>
              <w:fldChar w:fldCharType="end"/>
            </w:r>
          </w:hyperlink>
        </w:p>
        <w:p w:rsidR="003E3441" w:rsidRDefault="00F57652">
          <w:pPr>
            <w:pStyle w:val="Spistreci3"/>
            <w:rPr>
              <w:rFonts w:asciiTheme="minorHAnsi" w:eastAsiaTheme="minorEastAsia" w:hAnsiTheme="minorHAnsi" w:cstheme="minorBidi"/>
              <w:b w:val="0"/>
              <w:bCs w:val="0"/>
              <w:sz w:val="22"/>
              <w:lang w:eastAsia="pl-PL" w:bidi="ar-SA"/>
            </w:rPr>
          </w:pPr>
          <w:hyperlink w:anchor="_Toc235777252" w:history="1">
            <w:r w:rsidR="003E3441" w:rsidRPr="009E487B">
              <w:rPr>
                <w:rStyle w:val="Hipercze"/>
              </w:rPr>
              <w:t>DZIEKANAT FILII W WAŁBRZYCHU</w:t>
            </w:r>
            <w:r w:rsidR="003E3441">
              <w:rPr>
                <w:webHidden/>
              </w:rPr>
              <w:tab/>
            </w:r>
            <w:r w:rsidR="003E3441">
              <w:rPr>
                <w:webHidden/>
              </w:rPr>
              <w:fldChar w:fldCharType="begin"/>
            </w:r>
            <w:r w:rsidR="003E3441">
              <w:rPr>
                <w:webHidden/>
              </w:rPr>
              <w:instrText xml:space="preserve"> PAGEREF _Toc235777252 \h </w:instrText>
            </w:r>
            <w:r w:rsidR="003E3441">
              <w:rPr>
                <w:webHidden/>
              </w:rPr>
            </w:r>
            <w:r w:rsidR="003E3441">
              <w:rPr>
                <w:webHidden/>
              </w:rPr>
              <w:fldChar w:fldCharType="separate"/>
            </w:r>
            <w:r w:rsidR="003E3441">
              <w:rPr>
                <w:webHidden/>
              </w:rPr>
              <w:t>182</w:t>
            </w:r>
            <w:r w:rsidR="003E3441">
              <w:rPr>
                <w:webHidden/>
              </w:rPr>
              <w:fldChar w:fldCharType="end"/>
            </w:r>
          </w:hyperlink>
        </w:p>
        <w:p w:rsidR="00FE3046" w:rsidRPr="004B71CF" w:rsidRDefault="00C204A7" w:rsidP="004B71CF">
          <w:pPr>
            <w:pStyle w:val="Spistreci1"/>
          </w:pPr>
          <w:r w:rsidRPr="00C94C19">
            <w:fldChar w:fldCharType="end"/>
          </w:r>
        </w:p>
      </w:sdtContent>
    </w:sdt>
    <w:p w:rsidR="00C204A7" w:rsidRPr="00C94C19" w:rsidRDefault="00C204A7" w:rsidP="00467095">
      <w:pPr>
        <w:jc w:val="both"/>
        <w:rPr>
          <w:sz w:val="22"/>
        </w:rPr>
      </w:pPr>
      <w:r w:rsidRPr="00C94C19">
        <w:rPr>
          <w:sz w:val="22"/>
        </w:rPr>
        <w:t xml:space="preserve">ZAŁĄCZNIK NR 1: SCHEMAT STRUKTURY ORGANIZACYJNEJ UNIWERSYTETU </w:t>
      </w:r>
    </w:p>
    <w:p w:rsidR="00C204A7" w:rsidRPr="00C94C19" w:rsidRDefault="00467095" w:rsidP="00467095">
      <w:pPr>
        <w:jc w:val="both"/>
        <w:rPr>
          <w:sz w:val="22"/>
        </w:rPr>
      </w:pPr>
      <w:r w:rsidRPr="00C94C19">
        <w:rPr>
          <w:sz w:val="22"/>
        </w:rPr>
        <w:t xml:space="preserve">ZAŁĄCZNIK </w:t>
      </w:r>
      <w:r w:rsidR="00C204A7" w:rsidRPr="00C94C19">
        <w:rPr>
          <w:sz w:val="22"/>
        </w:rPr>
        <w:t>NR 2: SCHEMAT STRUKTURY ORGANIZACYJNEJ JEDNOSTEK WYDZIAŁOWYCH</w:t>
      </w:r>
      <w:r w:rsidR="00F1788F" w:rsidRPr="00C94C19">
        <w:rPr>
          <w:sz w:val="22"/>
        </w:rPr>
        <w:t xml:space="preserve"> </w:t>
      </w:r>
      <w:r w:rsidR="006F4DF9" w:rsidRPr="00C94C19">
        <w:rPr>
          <w:sz w:val="22"/>
        </w:rPr>
        <w:br/>
      </w:r>
      <w:r w:rsidR="00F1788F" w:rsidRPr="00C94C19">
        <w:rPr>
          <w:sz w:val="22"/>
        </w:rPr>
        <w:t xml:space="preserve">I INNYCH JEDNOSTEK ORGANIZACYJNYCH W ROZUMIENIU </w:t>
      </w:r>
      <w:r w:rsidR="00F1788F" w:rsidRPr="00C94C19">
        <w:rPr>
          <w:rFonts w:eastAsia="Times New Roman"/>
          <w:szCs w:val="24"/>
          <w:lang w:eastAsia="pl-PL"/>
        </w:rPr>
        <w:t>§ 11 ust. 1 pkt 5</w:t>
      </w:r>
      <w:r w:rsidR="00F1788F" w:rsidRPr="00C94C19">
        <w:rPr>
          <w:sz w:val="22"/>
        </w:rPr>
        <w:t xml:space="preserve"> STATUTU </w:t>
      </w:r>
      <w:r w:rsidR="00C204A7" w:rsidRPr="00C94C19">
        <w:rPr>
          <w:sz w:val="22"/>
        </w:rPr>
        <w:t xml:space="preserve"> </w:t>
      </w:r>
    </w:p>
    <w:p w:rsidR="00F1788F" w:rsidRPr="00C94C19" w:rsidRDefault="00F1788F" w:rsidP="00467095">
      <w:pPr>
        <w:jc w:val="both"/>
        <w:rPr>
          <w:sz w:val="22"/>
        </w:rPr>
      </w:pPr>
      <w:r w:rsidRPr="00C94C19">
        <w:rPr>
          <w:sz w:val="22"/>
        </w:rPr>
        <w:t>ZAŁĄCZNIK NR 3: WYKAZ JEDNOSTEK ORGANIZACYJNYCH UNIWERSYTETU</w:t>
      </w:r>
    </w:p>
    <w:p w:rsidR="00C204A7" w:rsidRPr="00C94C19" w:rsidRDefault="00C204A7" w:rsidP="00C204A7">
      <w:pPr>
        <w:rPr>
          <w:rFonts w:ascii="Courier New" w:hAnsi="Courier New"/>
          <w:b/>
          <w:szCs w:val="24"/>
        </w:rPr>
      </w:pPr>
    </w:p>
    <w:p w:rsidR="009C1865" w:rsidRDefault="009C1865">
      <w:pPr>
        <w:spacing w:after="200" w:line="276" w:lineRule="auto"/>
        <w:rPr>
          <w:b/>
          <w:szCs w:val="24"/>
        </w:rPr>
      </w:pPr>
      <w:r>
        <w:rPr>
          <w:szCs w:val="24"/>
        </w:rPr>
        <w:br w:type="page"/>
      </w:r>
    </w:p>
    <w:p w:rsidR="00EA5C7A" w:rsidRDefault="00EA5C7A" w:rsidP="00C204A7">
      <w:pPr>
        <w:pStyle w:val="Nagwek1"/>
        <w:spacing w:before="0" w:after="0" w:line="320" w:lineRule="exact"/>
        <w:jc w:val="both"/>
        <w:rPr>
          <w:sz w:val="24"/>
          <w:szCs w:val="24"/>
        </w:rPr>
      </w:pPr>
    </w:p>
    <w:p w:rsidR="00C204A7" w:rsidRPr="00C94C19" w:rsidRDefault="00C204A7" w:rsidP="00C204A7">
      <w:pPr>
        <w:pStyle w:val="Nagwek1"/>
        <w:spacing w:before="0" w:after="0" w:line="320" w:lineRule="exact"/>
        <w:jc w:val="both"/>
        <w:rPr>
          <w:sz w:val="24"/>
          <w:szCs w:val="24"/>
        </w:rPr>
      </w:pPr>
      <w:bookmarkStart w:id="0" w:name="_Toc235777124"/>
      <w:r w:rsidRPr="00C94C19">
        <w:rPr>
          <w:sz w:val="24"/>
          <w:szCs w:val="24"/>
        </w:rPr>
        <w:t>ROZDZIAŁ I</w:t>
      </w:r>
      <w:bookmarkEnd w:id="0"/>
      <w:r w:rsidRPr="00C94C19">
        <w:rPr>
          <w:sz w:val="24"/>
          <w:szCs w:val="24"/>
        </w:rPr>
        <w:t xml:space="preserve"> </w:t>
      </w:r>
    </w:p>
    <w:p w:rsidR="00C204A7" w:rsidRPr="00C94C19" w:rsidRDefault="000F6AE3" w:rsidP="00C204A7">
      <w:pPr>
        <w:pStyle w:val="Nagwek1"/>
        <w:spacing w:before="0" w:after="0" w:line="320" w:lineRule="exact"/>
        <w:jc w:val="both"/>
        <w:rPr>
          <w:sz w:val="24"/>
          <w:szCs w:val="24"/>
        </w:rPr>
      </w:pPr>
      <w:bookmarkStart w:id="1" w:name="_Toc235777125"/>
      <w:r w:rsidRPr="00C94C19">
        <w:rPr>
          <w:sz w:val="24"/>
          <w:szCs w:val="24"/>
        </w:rPr>
        <w:t xml:space="preserve">POSTANOWIENIA </w:t>
      </w:r>
      <w:r w:rsidR="00C204A7" w:rsidRPr="00C94C19">
        <w:rPr>
          <w:sz w:val="24"/>
          <w:szCs w:val="24"/>
        </w:rPr>
        <w:t>WSTĘPNE</w:t>
      </w:r>
      <w:bookmarkEnd w:id="1"/>
    </w:p>
    <w:p w:rsidR="00C204A7" w:rsidRPr="00C94C19" w:rsidRDefault="00C204A7" w:rsidP="00C204A7">
      <w:pPr>
        <w:pStyle w:val="Nagwek3"/>
        <w:spacing w:before="0" w:after="0" w:line="320" w:lineRule="exact"/>
        <w:jc w:val="both"/>
        <w:rPr>
          <w:rFonts w:cs="Times New Roman"/>
          <w:sz w:val="16"/>
          <w:szCs w:val="16"/>
        </w:rPr>
      </w:pPr>
    </w:p>
    <w:p w:rsidR="00C204A7" w:rsidRPr="00C94C19" w:rsidRDefault="00C204A7" w:rsidP="00C204A7">
      <w:pPr>
        <w:pStyle w:val="Nagwek3"/>
        <w:spacing w:before="0" w:after="0" w:line="320" w:lineRule="exact"/>
        <w:jc w:val="both"/>
        <w:rPr>
          <w:rFonts w:cs="Times New Roman"/>
          <w:sz w:val="24"/>
          <w:szCs w:val="24"/>
        </w:rPr>
      </w:pPr>
      <w:bookmarkStart w:id="2" w:name="_Toc235777126"/>
      <w:r w:rsidRPr="00C94C19">
        <w:rPr>
          <w:rFonts w:cs="Times New Roman"/>
          <w:sz w:val="24"/>
          <w:szCs w:val="24"/>
        </w:rPr>
        <w:t>Zakres Regulaminu organizacyjnego</w:t>
      </w:r>
      <w:bookmarkEnd w:id="2"/>
    </w:p>
    <w:p w:rsidR="00C204A7" w:rsidRPr="00C94C19" w:rsidRDefault="00C204A7" w:rsidP="00C204A7">
      <w:pPr>
        <w:spacing w:line="320" w:lineRule="exact"/>
        <w:jc w:val="center"/>
        <w:rPr>
          <w:szCs w:val="24"/>
        </w:rPr>
      </w:pPr>
      <w:r w:rsidRPr="00C94C19">
        <w:rPr>
          <w:szCs w:val="24"/>
        </w:rPr>
        <w:t>§ 1</w:t>
      </w:r>
    </w:p>
    <w:p w:rsidR="00C204A7" w:rsidRPr="00C94C19" w:rsidRDefault="00C204A7" w:rsidP="00C204A7">
      <w:pPr>
        <w:spacing w:line="320" w:lineRule="exact"/>
        <w:jc w:val="both"/>
        <w:rPr>
          <w:szCs w:val="24"/>
        </w:rPr>
      </w:pPr>
      <w:r w:rsidRPr="00C94C19">
        <w:rPr>
          <w:szCs w:val="24"/>
        </w:rPr>
        <w:t>Niniejszy Regulamin organizacyjny obejmuje:</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opis struktury organizacyjnej Uniwersytetu (rozdział II),</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zasady organizacji pracy w Uniwersytecie (rozdział III),</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 xml:space="preserve">cele i kluczowe zadania </w:t>
      </w:r>
      <w:r w:rsidR="00AF5C9A" w:rsidRPr="00C94C19">
        <w:rPr>
          <w:color w:val="auto"/>
          <w:szCs w:val="24"/>
        </w:rPr>
        <w:t xml:space="preserve">Rektora, funkcji kierowniczych, </w:t>
      </w:r>
      <w:r w:rsidRPr="00C94C19">
        <w:rPr>
          <w:color w:val="auto"/>
          <w:szCs w:val="24"/>
        </w:rPr>
        <w:t xml:space="preserve">jednostek organizacyjnych </w:t>
      </w:r>
      <w:r w:rsidR="00AF5C9A" w:rsidRPr="00C94C19">
        <w:rPr>
          <w:color w:val="auto"/>
          <w:szCs w:val="24"/>
        </w:rPr>
        <w:t>administracji, jednostek ogólnouczelnianych oraz Szkoły Doktorskiej</w:t>
      </w:r>
      <w:r w:rsidRPr="00C94C19">
        <w:rPr>
          <w:color w:val="auto"/>
          <w:szCs w:val="24"/>
        </w:rPr>
        <w:t xml:space="preserve"> (rozdział IV),</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schemat struktury organizacyjnej Uniwersytetu (załącznik nr 1),</w:t>
      </w:r>
    </w:p>
    <w:p w:rsidR="00C204A7" w:rsidRPr="00C94C19" w:rsidRDefault="00C204A7" w:rsidP="00465B4B">
      <w:pPr>
        <w:pStyle w:val="Akapitzlist"/>
        <w:numPr>
          <w:ilvl w:val="0"/>
          <w:numId w:val="44"/>
        </w:numPr>
        <w:spacing w:before="0" w:line="320" w:lineRule="exact"/>
        <w:ind w:left="426" w:hanging="284"/>
        <w:rPr>
          <w:color w:val="auto"/>
          <w:szCs w:val="24"/>
        </w:rPr>
      </w:pPr>
      <w:r w:rsidRPr="00C94C19">
        <w:rPr>
          <w:color w:val="auto"/>
          <w:szCs w:val="24"/>
        </w:rPr>
        <w:t>schemat struktury organizacyjnej jednostek wydziałowych</w:t>
      </w:r>
      <w:r w:rsidR="00C949FC" w:rsidRPr="00C94C19">
        <w:rPr>
          <w:color w:val="auto"/>
          <w:szCs w:val="24"/>
        </w:rPr>
        <w:t xml:space="preserve"> </w:t>
      </w:r>
      <w:r w:rsidR="00C949FC" w:rsidRPr="00C94C19">
        <w:rPr>
          <w:rFonts w:eastAsia="Times New Roman"/>
          <w:color w:val="auto"/>
          <w:szCs w:val="24"/>
          <w:lang w:eastAsia="pl-PL"/>
        </w:rPr>
        <w:t xml:space="preserve">i innych jednostek organizacyjnych w rozumieniu </w:t>
      </w:r>
      <w:r w:rsidR="00467095" w:rsidRPr="00C94C19">
        <w:rPr>
          <w:rFonts w:eastAsia="Times New Roman"/>
          <w:color w:val="auto"/>
          <w:szCs w:val="24"/>
          <w:lang w:eastAsia="pl-PL"/>
        </w:rPr>
        <w:br/>
      </w:r>
      <w:r w:rsidR="00C949FC" w:rsidRPr="00C94C19">
        <w:rPr>
          <w:rFonts w:eastAsia="Times New Roman"/>
          <w:color w:val="auto"/>
          <w:szCs w:val="24"/>
          <w:lang w:eastAsia="pl-PL"/>
        </w:rPr>
        <w:t>§ 11 ust. 1 pkt 5 Statutu</w:t>
      </w:r>
      <w:r w:rsidRPr="00C94C19">
        <w:rPr>
          <w:color w:val="auto"/>
          <w:szCs w:val="24"/>
        </w:rPr>
        <w:t xml:space="preserve"> (załącznik nr 2)</w:t>
      </w:r>
      <w:r w:rsidR="002C196A" w:rsidRPr="00C94C19">
        <w:rPr>
          <w:color w:val="auto"/>
          <w:szCs w:val="24"/>
        </w:rPr>
        <w:t>,</w:t>
      </w:r>
    </w:p>
    <w:p w:rsidR="002C196A" w:rsidRPr="00C94C19" w:rsidRDefault="002C196A" w:rsidP="00465B4B">
      <w:pPr>
        <w:pStyle w:val="Akapitzlist"/>
        <w:numPr>
          <w:ilvl w:val="0"/>
          <w:numId w:val="44"/>
        </w:numPr>
        <w:spacing w:before="0" w:line="320" w:lineRule="exact"/>
        <w:ind w:left="426" w:hanging="284"/>
        <w:rPr>
          <w:color w:val="auto"/>
          <w:szCs w:val="24"/>
        </w:rPr>
      </w:pPr>
      <w:r w:rsidRPr="00C94C19">
        <w:rPr>
          <w:color w:val="auto"/>
          <w:szCs w:val="24"/>
        </w:rPr>
        <w:t>wykaz jednostek organizacyjnych Uniwersytetu (załącznik nr 3).</w:t>
      </w:r>
    </w:p>
    <w:p w:rsidR="00C204A7" w:rsidRPr="00C94C19" w:rsidRDefault="00C204A7" w:rsidP="00221ACD">
      <w:pPr>
        <w:pStyle w:val="Nagwek3"/>
        <w:spacing w:before="0" w:after="0" w:line="320" w:lineRule="exact"/>
        <w:ind w:left="0"/>
        <w:jc w:val="both"/>
        <w:rPr>
          <w:rFonts w:cs="Times New Roman"/>
          <w:sz w:val="16"/>
          <w:szCs w:val="16"/>
        </w:rPr>
      </w:pPr>
    </w:p>
    <w:p w:rsidR="00EF2170" w:rsidRPr="00221ACD" w:rsidRDefault="00C204A7" w:rsidP="00EA5C7A">
      <w:pPr>
        <w:pStyle w:val="Nagwek3"/>
        <w:spacing w:before="0" w:line="320" w:lineRule="exact"/>
        <w:jc w:val="both"/>
        <w:rPr>
          <w:rFonts w:cs="Times New Roman"/>
          <w:sz w:val="24"/>
          <w:szCs w:val="24"/>
        </w:rPr>
      </w:pPr>
      <w:bookmarkStart w:id="3" w:name="_Toc235777127"/>
      <w:r w:rsidRPr="00C94C19">
        <w:rPr>
          <w:rFonts w:cs="Times New Roman"/>
          <w:sz w:val="24"/>
          <w:szCs w:val="24"/>
        </w:rPr>
        <w:t>Podstawa prawna działania Uniwersytetu Medycznego we Wrocławiu</w:t>
      </w:r>
      <w:bookmarkEnd w:id="3"/>
    </w:p>
    <w:p w:rsidR="00C204A7" w:rsidRPr="00C94C19" w:rsidRDefault="00C204A7" w:rsidP="00C204A7">
      <w:pPr>
        <w:spacing w:line="320" w:lineRule="exact"/>
        <w:jc w:val="center"/>
        <w:rPr>
          <w:szCs w:val="24"/>
        </w:rPr>
      </w:pPr>
      <w:r w:rsidRPr="00C94C19">
        <w:rPr>
          <w:szCs w:val="24"/>
        </w:rPr>
        <w:t>§ 2</w:t>
      </w:r>
    </w:p>
    <w:p w:rsidR="00C204A7" w:rsidRPr="00C94C19" w:rsidRDefault="00C204A7" w:rsidP="00C204A7">
      <w:pPr>
        <w:spacing w:line="320" w:lineRule="exact"/>
        <w:jc w:val="both"/>
        <w:rPr>
          <w:szCs w:val="24"/>
        </w:rPr>
      </w:pPr>
      <w:r w:rsidRPr="00C94C19">
        <w:rPr>
          <w:szCs w:val="24"/>
        </w:rPr>
        <w:t>Uczelnia działa na podstawie:</w:t>
      </w:r>
    </w:p>
    <w:p w:rsidR="00C204A7" w:rsidRPr="00C94C19" w:rsidRDefault="00C204A7" w:rsidP="00465B4B">
      <w:pPr>
        <w:pStyle w:val="Akapitzlist"/>
        <w:numPr>
          <w:ilvl w:val="0"/>
          <w:numId w:val="45"/>
        </w:numPr>
        <w:spacing w:before="0" w:line="320" w:lineRule="exact"/>
        <w:ind w:left="426" w:hanging="284"/>
        <w:rPr>
          <w:color w:val="auto"/>
          <w:szCs w:val="24"/>
        </w:rPr>
      </w:pPr>
      <w:r w:rsidRPr="00C94C19">
        <w:rPr>
          <w:color w:val="auto"/>
          <w:szCs w:val="24"/>
        </w:rPr>
        <w:t xml:space="preserve">ustawy z dnia </w:t>
      </w:r>
      <w:r w:rsidR="000E0CD7" w:rsidRPr="00C94C19">
        <w:rPr>
          <w:color w:val="auto"/>
          <w:szCs w:val="24"/>
          <w:lang w:eastAsia="pl-PL"/>
        </w:rPr>
        <w:t>20 lipca 2018 r. Prawo o szkolnictwie wyższym i nauce (</w:t>
      </w:r>
      <w:r w:rsidR="00A20C65" w:rsidRPr="00C94C19">
        <w:rPr>
          <w:color w:val="auto"/>
          <w:szCs w:val="24"/>
          <w:lang w:eastAsia="pl-PL"/>
        </w:rPr>
        <w:t>t.</w:t>
      </w:r>
      <w:r w:rsidR="00973393">
        <w:rPr>
          <w:color w:val="auto"/>
          <w:szCs w:val="24"/>
          <w:lang w:eastAsia="pl-PL"/>
        </w:rPr>
        <w:t xml:space="preserve"> </w:t>
      </w:r>
      <w:r w:rsidR="00A20C65" w:rsidRPr="00C94C19">
        <w:rPr>
          <w:color w:val="auto"/>
          <w:szCs w:val="24"/>
          <w:lang w:eastAsia="pl-PL"/>
        </w:rPr>
        <w:t>j. Dz.U. 202</w:t>
      </w:r>
      <w:r w:rsidR="00AF5C9A" w:rsidRPr="00C94C19">
        <w:rPr>
          <w:color w:val="auto"/>
          <w:szCs w:val="24"/>
          <w:lang w:eastAsia="pl-PL"/>
        </w:rPr>
        <w:t>1</w:t>
      </w:r>
      <w:r w:rsidR="00A20C65" w:rsidRPr="00C94C19">
        <w:rPr>
          <w:color w:val="auto"/>
          <w:szCs w:val="24"/>
          <w:lang w:eastAsia="pl-PL"/>
        </w:rPr>
        <w:t xml:space="preserve">, poz. </w:t>
      </w:r>
      <w:r w:rsidR="00AF5C9A" w:rsidRPr="00C94C19">
        <w:rPr>
          <w:color w:val="auto"/>
          <w:szCs w:val="24"/>
          <w:lang w:eastAsia="pl-PL"/>
        </w:rPr>
        <w:t>478</w:t>
      </w:r>
      <w:r w:rsidR="000E0CD7" w:rsidRPr="00C94C19">
        <w:rPr>
          <w:color w:val="auto"/>
          <w:szCs w:val="24"/>
          <w:lang w:eastAsia="pl-PL"/>
        </w:rPr>
        <w:t xml:space="preserve"> ze zm.)</w:t>
      </w:r>
      <w:r w:rsidRPr="00C94C19">
        <w:rPr>
          <w:color w:val="auto"/>
          <w:szCs w:val="24"/>
        </w:rPr>
        <w:t>,</w:t>
      </w:r>
    </w:p>
    <w:p w:rsidR="00C204A7" w:rsidRPr="00C94C19" w:rsidRDefault="00C204A7" w:rsidP="00465B4B">
      <w:pPr>
        <w:pStyle w:val="Akapitzlist"/>
        <w:numPr>
          <w:ilvl w:val="0"/>
          <w:numId w:val="45"/>
        </w:numPr>
        <w:spacing w:before="0" w:line="320" w:lineRule="exact"/>
        <w:ind w:left="426" w:hanging="284"/>
        <w:rPr>
          <w:color w:val="auto"/>
          <w:szCs w:val="24"/>
        </w:rPr>
      </w:pPr>
      <w:r w:rsidRPr="00C94C19">
        <w:rPr>
          <w:color w:val="auto"/>
          <w:szCs w:val="24"/>
        </w:rPr>
        <w:t>Statutu Uniwersytetu Medycznego im. Piastów Śląskich we Wrocławiu,</w:t>
      </w:r>
    </w:p>
    <w:p w:rsidR="00C204A7" w:rsidRPr="00C94C19" w:rsidRDefault="00C204A7" w:rsidP="00465B4B">
      <w:pPr>
        <w:pStyle w:val="Akapitzlist"/>
        <w:numPr>
          <w:ilvl w:val="0"/>
          <w:numId w:val="45"/>
        </w:numPr>
        <w:spacing w:before="0" w:line="320" w:lineRule="exact"/>
        <w:ind w:left="426" w:hanging="284"/>
        <w:rPr>
          <w:color w:val="auto"/>
          <w:szCs w:val="24"/>
        </w:rPr>
      </w:pPr>
      <w:r w:rsidRPr="00C94C19">
        <w:rPr>
          <w:color w:val="auto"/>
          <w:szCs w:val="24"/>
        </w:rPr>
        <w:t>innych przepisów uchwalanych przez organy Uczelni oraz przepisów regulujących działalność szkół wyższych i uczelni medycznych.</w:t>
      </w:r>
    </w:p>
    <w:p w:rsidR="00C204A7" w:rsidRPr="00221ACD" w:rsidRDefault="00C204A7" w:rsidP="00C204A7">
      <w:pPr>
        <w:pStyle w:val="Nagwek3"/>
        <w:spacing w:before="0" w:after="0" w:line="320" w:lineRule="exact"/>
        <w:jc w:val="both"/>
        <w:rPr>
          <w:rFonts w:cs="Times New Roman"/>
          <w:sz w:val="10"/>
          <w:szCs w:val="10"/>
        </w:rPr>
      </w:pPr>
    </w:p>
    <w:p w:rsidR="00C204A7" w:rsidRPr="00C94C19" w:rsidRDefault="00C204A7" w:rsidP="00C204A7">
      <w:pPr>
        <w:pStyle w:val="Nagwek3"/>
        <w:spacing w:before="0" w:after="0" w:line="320" w:lineRule="exact"/>
        <w:jc w:val="both"/>
        <w:rPr>
          <w:rFonts w:cs="Times New Roman"/>
          <w:sz w:val="24"/>
          <w:szCs w:val="24"/>
        </w:rPr>
      </w:pPr>
      <w:bookmarkStart w:id="4" w:name="_Toc235777128"/>
      <w:r w:rsidRPr="00C94C19">
        <w:rPr>
          <w:rFonts w:cs="Times New Roman"/>
          <w:sz w:val="24"/>
          <w:szCs w:val="24"/>
        </w:rPr>
        <w:t>Objaśnienie terminów</w:t>
      </w:r>
      <w:bookmarkEnd w:id="4"/>
    </w:p>
    <w:p w:rsidR="00C204A7" w:rsidRPr="00C94C19" w:rsidRDefault="00C204A7" w:rsidP="00C204A7">
      <w:pPr>
        <w:spacing w:line="320" w:lineRule="exact"/>
        <w:jc w:val="center"/>
        <w:rPr>
          <w:szCs w:val="24"/>
        </w:rPr>
      </w:pPr>
      <w:r w:rsidRPr="00C94C19">
        <w:rPr>
          <w:szCs w:val="24"/>
        </w:rPr>
        <w:t>§ 3</w:t>
      </w:r>
    </w:p>
    <w:p w:rsidR="00C204A7" w:rsidRPr="00C94C19" w:rsidRDefault="00C204A7" w:rsidP="00C204A7">
      <w:pPr>
        <w:spacing w:line="320" w:lineRule="exact"/>
        <w:jc w:val="both"/>
        <w:rPr>
          <w:szCs w:val="24"/>
          <w:lang w:eastAsia="pl-PL"/>
        </w:rPr>
      </w:pPr>
      <w:r w:rsidRPr="00C94C19">
        <w:rPr>
          <w:szCs w:val="24"/>
          <w:lang w:eastAsia="pl-PL"/>
        </w:rPr>
        <w:t>Ilekroć w przepisach Regulaminu organizacyjnego używa się określenia:</w:t>
      </w:r>
    </w:p>
    <w:p w:rsidR="00C204A7" w:rsidRPr="00C94C19" w:rsidRDefault="00C204A7" w:rsidP="00465B4B">
      <w:pPr>
        <w:pStyle w:val="Akapitzlist"/>
        <w:numPr>
          <w:ilvl w:val="0"/>
          <w:numId w:val="46"/>
        </w:numPr>
        <w:spacing w:before="0" w:line="320" w:lineRule="exact"/>
        <w:ind w:left="567" w:hanging="425"/>
        <w:rPr>
          <w:color w:val="auto"/>
          <w:spacing w:val="0"/>
          <w:szCs w:val="24"/>
          <w:lang w:eastAsia="pl-PL"/>
        </w:rPr>
      </w:pPr>
      <w:r w:rsidRPr="00C94C19">
        <w:rPr>
          <w:color w:val="auto"/>
          <w:spacing w:val="0"/>
          <w:szCs w:val="24"/>
          <w:lang w:eastAsia="pl-PL"/>
        </w:rPr>
        <w:t>Uniwersytet lub Uczelnia – należy przez to rozumieć Uniwersytet Medyczny im. Piastów Śląskich we Wrocławiu,</w:t>
      </w:r>
    </w:p>
    <w:p w:rsidR="00C204A7" w:rsidRDefault="002D53CA" w:rsidP="00465B4B">
      <w:pPr>
        <w:pStyle w:val="Akapitzlist"/>
        <w:numPr>
          <w:ilvl w:val="0"/>
          <w:numId w:val="46"/>
        </w:numPr>
        <w:spacing w:before="0" w:line="320" w:lineRule="exact"/>
        <w:ind w:left="567" w:hanging="425"/>
        <w:rPr>
          <w:color w:val="auto"/>
          <w:spacing w:val="-4"/>
          <w:szCs w:val="24"/>
          <w:lang w:eastAsia="pl-PL"/>
        </w:rPr>
      </w:pPr>
      <w:r>
        <w:rPr>
          <w:rStyle w:val="Odwoanieprzypisudolnego"/>
          <w:color w:val="auto"/>
          <w:spacing w:val="-4"/>
          <w:szCs w:val="24"/>
          <w:lang w:eastAsia="pl-PL"/>
        </w:rPr>
        <w:footnoteReference w:id="1"/>
      </w:r>
      <w:r w:rsidR="00363D15" w:rsidRPr="00C94C19">
        <w:rPr>
          <w:color w:val="auto"/>
          <w:spacing w:val="-4"/>
          <w:szCs w:val="24"/>
          <w:lang w:eastAsia="pl-PL"/>
        </w:rPr>
        <w:t>wydział</w:t>
      </w:r>
      <w:r w:rsidR="00C204A7" w:rsidRPr="00C94C19">
        <w:rPr>
          <w:color w:val="auto"/>
          <w:spacing w:val="-4"/>
          <w:szCs w:val="24"/>
          <w:lang w:eastAsia="pl-PL"/>
        </w:rPr>
        <w:t xml:space="preserve"> – należy przez to rozumieć </w:t>
      </w:r>
      <w:r w:rsidR="00363D15" w:rsidRPr="00C94C19">
        <w:rPr>
          <w:color w:val="auto"/>
          <w:spacing w:val="-4"/>
          <w:szCs w:val="24"/>
          <w:lang w:eastAsia="pl-PL"/>
        </w:rPr>
        <w:t>W</w:t>
      </w:r>
      <w:r w:rsidR="00C204A7" w:rsidRPr="00C94C19">
        <w:rPr>
          <w:color w:val="auto"/>
          <w:spacing w:val="-4"/>
          <w:szCs w:val="24"/>
          <w:lang w:eastAsia="pl-PL"/>
        </w:rPr>
        <w:t>ydział</w:t>
      </w:r>
      <w:r w:rsidR="00363D15" w:rsidRPr="00C94C19">
        <w:rPr>
          <w:color w:val="auto"/>
          <w:spacing w:val="-4"/>
          <w:szCs w:val="24"/>
          <w:lang w:eastAsia="pl-PL"/>
        </w:rPr>
        <w:t xml:space="preserve"> Lekarski, Wydział Farmaceutyczny</w:t>
      </w:r>
      <w:r w:rsidR="004A17D4" w:rsidRPr="00C94C19">
        <w:rPr>
          <w:color w:val="auto"/>
          <w:spacing w:val="-4"/>
          <w:szCs w:val="24"/>
          <w:lang w:eastAsia="pl-PL"/>
        </w:rPr>
        <w:t>,</w:t>
      </w:r>
      <w:r w:rsidR="00363D15" w:rsidRPr="00C94C19">
        <w:rPr>
          <w:color w:val="auto"/>
          <w:spacing w:val="-4"/>
          <w:szCs w:val="24"/>
          <w:lang w:eastAsia="pl-PL"/>
        </w:rPr>
        <w:t xml:space="preserve"> Wydział Nauk </w:t>
      </w:r>
      <w:r w:rsidR="006F4DF9" w:rsidRPr="00C94C19">
        <w:rPr>
          <w:color w:val="auto"/>
          <w:spacing w:val="-4"/>
          <w:szCs w:val="24"/>
          <w:lang w:eastAsia="pl-PL"/>
        </w:rPr>
        <w:br/>
      </w:r>
      <w:r w:rsidR="00363D15" w:rsidRPr="00C94C19">
        <w:rPr>
          <w:color w:val="auto"/>
          <w:spacing w:val="-4"/>
          <w:szCs w:val="24"/>
          <w:lang w:eastAsia="pl-PL"/>
        </w:rPr>
        <w:t>o Zdrowiu</w:t>
      </w:r>
      <w:r>
        <w:rPr>
          <w:color w:val="auto"/>
          <w:spacing w:val="-4"/>
          <w:szCs w:val="24"/>
          <w:lang w:eastAsia="pl-PL"/>
        </w:rPr>
        <w:t xml:space="preserve">, </w:t>
      </w:r>
      <w:r w:rsidR="004A17D4" w:rsidRPr="00C94C19">
        <w:rPr>
          <w:color w:val="auto"/>
          <w:spacing w:val="-4"/>
          <w:szCs w:val="24"/>
          <w:lang w:eastAsia="pl-PL"/>
        </w:rPr>
        <w:t>Wydział Lekarsko-Stomatologiczny</w:t>
      </w:r>
      <w:r w:rsidR="00C204A7" w:rsidRPr="00C94C19">
        <w:rPr>
          <w:color w:val="auto"/>
          <w:spacing w:val="-4"/>
          <w:szCs w:val="24"/>
          <w:lang w:eastAsia="pl-PL"/>
        </w:rPr>
        <w:t>,</w:t>
      </w:r>
      <w:r>
        <w:rPr>
          <w:color w:val="auto"/>
          <w:spacing w:val="-4"/>
          <w:szCs w:val="24"/>
          <w:lang w:eastAsia="pl-PL"/>
        </w:rPr>
        <w:t xml:space="preserve"> Wydział Pielęgniarstwa i Położnictwa, Wydział Fizjoterapii,</w:t>
      </w:r>
    </w:p>
    <w:p w:rsidR="0012610B" w:rsidRPr="0012610B" w:rsidRDefault="0012610B" w:rsidP="0012610B">
      <w:pPr>
        <w:spacing w:line="320" w:lineRule="exact"/>
        <w:ind w:left="142"/>
        <w:rPr>
          <w:spacing w:val="-4"/>
          <w:szCs w:val="24"/>
          <w:lang w:eastAsia="pl-PL"/>
        </w:rPr>
      </w:pPr>
      <w:r>
        <w:rPr>
          <w:spacing w:val="-4"/>
          <w:szCs w:val="24"/>
          <w:lang w:eastAsia="pl-PL"/>
        </w:rPr>
        <w:t>2a)  filia – należy przez to rozumieć Filię w Jeleniej Górze, Filię w Lubinie i Filię w Wałbrzychu,</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jednostka organizacyjna administracji – należy przez to rozumieć</w:t>
      </w:r>
      <w:r w:rsidR="00467095" w:rsidRPr="00C94C19">
        <w:rPr>
          <w:color w:val="auto"/>
          <w:spacing w:val="-4"/>
          <w:szCs w:val="24"/>
          <w:lang w:eastAsia="pl-PL"/>
        </w:rPr>
        <w:t xml:space="preserve"> dział, sekcję, zespół,</w:t>
      </w:r>
      <w:r w:rsidRPr="00C94C19">
        <w:rPr>
          <w:color w:val="auto"/>
          <w:spacing w:val="-4"/>
          <w:szCs w:val="24"/>
          <w:lang w:eastAsia="pl-PL"/>
        </w:rPr>
        <w:t xml:space="preserve"> biuro, centrum, stanowisko,</w:t>
      </w:r>
    </w:p>
    <w:p w:rsidR="00C204A7" w:rsidRDefault="00C204A7" w:rsidP="00465B4B">
      <w:pPr>
        <w:pStyle w:val="Akapitzlist"/>
        <w:numPr>
          <w:ilvl w:val="0"/>
          <w:numId w:val="46"/>
        </w:numPr>
        <w:spacing w:before="0" w:line="320" w:lineRule="exact"/>
        <w:ind w:left="567" w:hanging="425"/>
        <w:rPr>
          <w:color w:val="auto"/>
          <w:szCs w:val="24"/>
          <w:lang w:eastAsia="pl-PL"/>
        </w:rPr>
      </w:pPr>
      <w:r w:rsidRPr="00C94C19">
        <w:rPr>
          <w:color w:val="auto"/>
          <w:szCs w:val="24"/>
          <w:lang w:eastAsia="pl-PL"/>
        </w:rPr>
        <w:t>wydziałowa jednostka organizacyjna – należy przez to rozumieć</w:t>
      </w:r>
      <w:r w:rsidRPr="00C94C19">
        <w:rPr>
          <w:color w:val="auto"/>
          <w:szCs w:val="24"/>
        </w:rPr>
        <w:t xml:space="preserve"> np.</w:t>
      </w:r>
      <w:r w:rsidRPr="00C94C19">
        <w:rPr>
          <w:color w:val="auto"/>
          <w:szCs w:val="24"/>
          <w:lang w:eastAsia="pl-PL"/>
        </w:rPr>
        <w:t xml:space="preserve"> studium</w:t>
      </w:r>
      <w:r w:rsidR="00F71F2C" w:rsidRPr="00C94C19">
        <w:rPr>
          <w:color w:val="auto"/>
          <w:szCs w:val="24"/>
          <w:lang w:eastAsia="pl-PL"/>
        </w:rPr>
        <w:t xml:space="preserve"> kształcenia podyplomowego</w:t>
      </w:r>
      <w:r w:rsidRPr="00C94C19">
        <w:rPr>
          <w:color w:val="auto"/>
          <w:szCs w:val="24"/>
          <w:lang w:eastAsia="pl-PL"/>
        </w:rPr>
        <w:t>, katedrę, klinikę, zakład,</w:t>
      </w:r>
      <w:r w:rsidR="00AF5C9A" w:rsidRPr="00C94C19">
        <w:rPr>
          <w:color w:val="auto"/>
          <w:szCs w:val="24"/>
          <w:lang w:eastAsia="pl-PL"/>
        </w:rPr>
        <w:t xml:space="preserve"> instytut,</w:t>
      </w:r>
    </w:p>
    <w:p w:rsidR="0012610B" w:rsidRPr="0012610B" w:rsidRDefault="0012610B" w:rsidP="0012610B">
      <w:pPr>
        <w:spacing w:line="320" w:lineRule="exact"/>
        <w:ind w:left="567" w:hanging="425"/>
        <w:rPr>
          <w:szCs w:val="24"/>
          <w:lang w:eastAsia="pl-PL"/>
        </w:rPr>
      </w:pPr>
      <w:r>
        <w:rPr>
          <w:szCs w:val="24"/>
          <w:lang w:eastAsia="pl-PL"/>
        </w:rPr>
        <w:t>4a)  jednostka organizacyjna filii – należy przez to rozumieć np. katedrę, klinikę, zakład, samodzielną pracownię,</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 xml:space="preserve">pion – oznacza grupę jednostek organizacyjnych administracji podległą </w:t>
      </w:r>
      <w:r w:rsidR="00AF5C9A" w:rsidRPr="00C94C19">
        <w:rPr>
          <w:color w:val="auto"/>
          <w:spacing w:val="-4"/>
          <w:szCs w:val="24"/>
          <w:lang w:eastAsia="pl-PL"/>
        </w:rPr>
        <w:t>Dyrektorowi Generalnemu</w:t>
      </w:r>
      <w:r w:rsidR="00D15B7C" w:rsidRPr="00C94C19">
        <w:rPr>
          <w:color w:val="auto"/>
          <w:spacing w:val="-4"/>
          <w:szCs w:val="24"/>
          <w:lang w:eastAsia="pl-PL"/>
        </w:rPr>
        <w:t xml:space="preserve"> </w:t>
      </w:r>
      <w:r w:rsidRPr="00C94C19">
        <w:rPr>
          <w:color w:val="auto"/>
          <w:spacing w:val="-4"/>
          <w:szCs w:val="24"/>
          <w:lang w:eastAsia="pl-PL"/>
        </w:rPr>
        <w:t>lub właściwemu Prorektorowi,</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 xml:space="preserve">stanowisko – należy przez to rozumieć podstawowy, najmniejszy element struktury organizacyjnej Uniwersytetu ze ściśle przyporządkowanym zakresem zadań wynikającym ze stosunku pracy (np. </w:t>
      </w:r>
      <w:r w:rsidR="00AF5C9A" w:rsidRPr="00C94C19">
        <w:rPr>
          <w:color w:val="auto"/>
          <w:spacing w:val="-4"/>
          <w:szCs w:val="24"/>
          <w:lang w:eastAsia="pl-PL"/>
        </w:rPr>
        <w:t>Dyrektor Generalny</w:t>
      </w:r>
      <w:r w:rsidRPr="00C94C19">
        <w:rPr>
          <w:color w:val="auto"/>
          <w:spacing w:val="-4"/>
          <w:szCs w:val="24"/>
          <w:lang w:eastAsia="pl-PL"/>
        </w:rPr>
        <w:t>, Kwestor, kierownik</w:t>
      </w:r>
      <w:r w:rsidR="008D449D" w:rsidRPr="00C94C19">
        <w:rPr>
          <w:color w:val="auto"/>
          <w:spacing w:val="-4"/>
          <w:szCs w:val="24"/>
          <w:lang w:eastAsia="pl-PL"/>
        </w:rPr>
        <w:t xml:space="preserve"> jednostki organizacyjnej administracji</w:t>
      </w:r>
      <w:r w:rsidRPr="00C94C19">
        <w:rPr>
          <w:color w:val="auto"/>
          <w:spacing w:val="-4"/>
          <w:szCs w:val="24"/>
          <w:lang w:eastAsia="pl-PL"/>
        </w:rPr>
        <w:t>, referent, adiunkt, profesor),</w:t>
      </w:r>
    </w:p>
    <w:p w:rsidR="00363D15" w:rsidRPr="00C94C19" w:rsidRDefault="00C52793" w:rsidP="00465B4B">
      <w:pPr>
        <w:pStyle w:val="Akapitzlist"/>
        <w:numPr>
          <w:ilvl w:val="0"/>
          <w:numId w:val="46"/>
        </w:numPr>
        <w:spacing w:before="0" w:line="320" w:lineRule="exact"/>
        <w:ind w:left="426" w:hanging="284"/>
        <w:rPr>
          <w:color w:val="auto"/>
          <w:szCs w:val="24"/>
        </w:rPr>
      </w:pPr>
      <w:r>
        <w:rPr>
          <w:rStyle w:val="Odwoanieprzypisudolnego"/>
          <w:color w:val="auto"/>
          <w:spacing w:val="-4"/>
          <w:szCs w:val="24"/>
          <w:lang w:eastAsia="pl-PL"/>
        </w:rPr>
        <w:footnoteReference w:id="2"/>
      </w:r>
      <w:r w:rsidR="00370980" w:rsidRPr="00370980">
        <w:rPr>
          <w:color w:val="auto"/>
          <w:spacing w:val="-4"/>
          <w:szCs w:val="24"/>
          <w:lang w:eastAsia="pl-PL"/>
        </w:rPr>
        <w:t>funkcja kierownicza – należy przez to rozumieć funkcje kierownicze w rozumieniu Statutu Uczelni, tj. Prorektora ds. Nauki, Prorektora ds. Studentów i Dydaktyki, Prorektora ds. Umiędzynarodowienia Uczelni, Prorektora ds. Klinicznych, Prorektora ds. Współpracy z Otoczeniem, Prorektora ds. Rozwoju Kadry Akademickiej, Dziekana Wydziału Lekarskiego, Dziekana Wydziału Farmaceutycznego, Dziekana Wydziału Nauk o Zdrowiu, Dziekana Wydziału Lekarsko-Stomatologicznego, Dziekana Wydziału Pielęgniarstwa i Położnictwa, Dziekana Wydziału Fizjoterapii, Dziekana Filii w Jeleniej Górze, Dziekana Filii w Lubinie, Dziekana Filii w Wałbrzychu oraz Dyrektora Szkoły Doktorskiej</w:t>
      </w:r>
      <w:r w:rsidR="00274A27" w:rsidRPr="00274A27">
        <w:rPr>
          <w:color w:val="auto"/>
          <w:spacing w:val="-4"/>
          <w:szCs w:val="24"/>
          <w:lang w:eastAsia="pl-PL"/>
        </w:rPr>
        <w:t>,</w:t>
      </w:r>
    </w:p>
    <w:p w:rsidR="00C204A7" w:rsidRPr="00C94C19" w:rsidRDefault="00C204A7" w:rsidP="00465B4B">
      <w:pPr>
        <w:pStyle w:val="Akapitzlist"/>
        <w:numPr>
          <w:ilvl w:val="0"/>
          <w:numId w:val="46"/>
        </w:numPr>
        <w:spacing w:before="0" w:line="320" w:lineRule="exact"/>
        <w:ind w:left="567" w:hanging="425"/>
        <w:rPr>
          <w:color w:val="auto"/>
          <w:spacing w:val="-4"/>
          <w:szCs w:val="24"/>
        </w:rPr>
      </w:pPr>
      <w:r w:rsidRPr="00C94C19">
        <w:rPr>
          <w:color w:val="auto"/>
          <w:spacing w:val="-4"/>
          <w:szCs w:val="24"/>
        </w:rPr>
        <w:t>podległość formalna – należy przez to rozumieć podległość organizacyjną wynikającą ze stosunku pracy,</w:t>
      </w:r>
    </w:p>
    <w:p w:rsidR="00C204A7" w:rsidRPr="00C94C19" w:rsidRDefault="00C204A7" w:rsidP="00465B4B">
      <w:pPr>
        <w:pStyle w:val="Akapitzlist"/>
        <w:numPr>
          <w:ilvl w:val="0"/>
          <w:numId w:val="46"/>
        </w:numPr>
        <w:spacing w:before="0" w:line="320" w:lineRule="exact"/>
        <w:ind w:left="567" w:hanging="425"/>
        <w:rPr>
          <w:color w:val="auto"/>
          <w:szCs w:val="24"/>
          <w:lang w:eastAsia="pl-PL"/>
        </w:rPr>
      </w:pPr>
      <w:r w:rsidRPr="00C94C19">
        <w:rPr>
          <w:color w:val="auto"/>
          <w:szCs w:val="24"/>
        </w:rPr>
        <w:t xml:space="preserve">podległość merytoryczna – </w:t>
      </w:r>
      <w:r w:rsidRPr="00C94C19">
        <w:rPr>
          <w:color w:val="auto"/>
          <w:spacing w:val="-4"/>
          <w:szCs w:val="24"/>
          <w:lang w:eastAsia="pl-PL"/>
        </w:rPr>
        <w:t xml:space="preserve">należy przez to rozumieć </w:t>
      </w:r>
      <w:r w:rsidRPr="00C94C19">
        <w:rPr>
          <w:color w:val="auto"/>
          <w:szCs w:val="24"/>
        </w:rPr>
        <w:t>podległość funkcjonalną wynikającą z realizowanych zadań,</w:t>
      </w:r>
    </w:p>
    <w:p w:rsidR="00C204A7" w:rsidRPr="00C94C19" w:rsidRDefault="00C204A7" w:rsidP="00465B4B">
      <w:pPr>
        <w:pStyle w:val="Akapitzlist"/>
        <w:numPr>
          <w:ilvl w:val="0"/>
          <w:numId w:val="46"/>
        </w:numPr>
        <w:spacing w:before="0" w:line="320" w:lineRule="exact"/>
        <w:ind w:left="567" w:hanging="425"/>
        <w:rPr>
          <w:color w:val="auto"/>
          <w:spacing w:val="2"/>
          <w:szCs w:val="24"/>
          <w:lang w:eastAsia="pl-PL"/>
        </w:rPr>
      </w:pPr>
      <w:r w:rsidRPr="00C94C19">
        <w:rPr>
          <w:color w:val="auto"/>
          <w:szCs w:val="24"/>
          <w:lang w:eastAsia="pl-PL"/>
        </w:rPr>
        <w:t>Ustawa – należy przez to rozumieć ustawę z dnia</w:t>
      </w:r>
      <w:r w:rsidR="00523CF1" w:rsidRPr="00C94C19">
        <w:rPr>
          <w:color w:val="auto"/>
          <w:szCs w:val="24"/>
          <w:lang w:eastAsia="pl-PL"/>
        </w:rPr>
        <w:t xml:space="preserve"> </w:t>
      </w:r>
      <w:r w:rsidR="00363D15" w:rsidRPr="00C94C19">
        <w:rPr>
          <w:color w:val="auto"/>
          <w:szCs w:val="24"/>
          <w:lang w:eastAsia="pl-PL"/>
        </w:rPr>
        <w:t>20 lipca 2018 r. Prawo o szkolnictwie wyższym i nauce (</w:t>
      </w:r>
      <w:r w:rsidR="00D179C1" w:rsidRPr="00C94C19">
        <w:rPr>
          <w:color w:val="auto"/>
          <w:szCs w:val="24"/>
          <w:lang w:eastAsia="pl-PL"/>
        </w:rPr>
        <w:t>t.j. Dz.U. 202</w:t>
      </w:r>
      <w:r w:rsidR="00AF5C9A" w:rsidRPr="00C94C19">
        <w:rPr>
          <w:color w:val="auto"/>
          <w:szCs w:val="24"/>
          <w:lang w:eastAsia="pl-PL"/>
        </w:rPr>
        <w:t>1</w:t>
      </w:r>
      <w:r w:rsidR="00D179C1" w:rsidRPr="00C94C19">
        <w:rPr>
          <w:color w:val="auto"/>
          <w:szCs w:val="24"/>
          <w:lang w:eastAsia="pl-PL"/>
        </w:rPr>
        <w:t xml:space="preserve">, poz. </w:t>
      </w:r>
      <w:r w:rsidR="00AF5C9A" w:rsidRPr="00C94C19">
        <w:rPr>
          <w:color w:val="auto"/>
          <w:szCs w:val="24"/>
          <w:lang w:eastAsia="pl-PL"/>
        </w:rPr>
        <w:t>478</w:t>
      </w:r>
      <w:r w:rsidR="00363D15" w:rsidRPr="00C94C19">
        <w:rPr>
          <w:color w:val="auto"/>
          <w:szCs w:val="24"/>
          <w:lang w:eastAsia="pl-PL"/>
        </w:rPr>
        <w:t xml:space="preserve"> ze zm.)</w:t>
      </w:r>
      <w:r w:rsidR="00467095" w:rsidRPr="00C94C19">
        <w:rPr>
          <w:color w:val="auto"/>
          <w:szCs w:val="24"/>
          <w:lang w:eastAsia="pl-PL"/>
        </w:rPr>
        <w:t>,</w:t>
      </w:r>
    </w:p>
    <w:p w:rsidR="00C204A7" w:rsidRPr="00C94C19" w:rsidRDefault="00C204A7" w:rsidP="00465B4B">
      <w:pPr>
        <w:pStyle w:val="Akapitzlist"/>
        <w:numPr>
          <w:ilvl w:val="0"/>
          <w:numId w:val="46"/>
        </w:numPr>
        <w:spacing w:before="0" w:line="320" w:lineRule="exact"/>
        <w:ind w:left="567" w:hanging="425"/>
        <w:rPr>
          <w:color w:val="auto"/>
          <w:spacing w:val="-4"/>
          <w:szCs w:val="24"/>
          <w:lang w:eastAsia="pl-PL"/>
        </w:rPr>
      </w:pPr>
      <w:r w:rsidRPr="00C94C19">
        <w:rPr>
          <w:color w:val="auto"/>
          <w:spacing w:val="-4"/>
          <w:szCs w:val="24"/>
          <w:lang w:eastAsia="pl-PL"/>
        </w:rPr>
        <w:t>Regulamin – należy przez to rozumieć Regulamin organizacyjny Uniwersytetu Medycznego we Wrocławiu,</w:t>
      </w:r>
    </w:p>
    <w:p w:rsidR="00C204A7" w:rsidRPr="00C94C19" w:rsidRDefault="00C204A7" w:rsidP="00465B4B">
      <w:pPr>
        <w:pStyle w:val="Akapitzlist"/>
        <w:numPr>
          <w:ilvl w:val="0"/>
          <w:numId w:val="46"/>
        </w:numPr>
        <w:spacing w:before="0" w:line="320" w:lineRule="exact"/>
        <w:ind w:left="567" w:hanging="425"/>
        <w:rPr>
          <w:color w:val="auto"/>
          <w:szCs w:val="24"/>
          <w:lang w:eastAsia="pl-PL"/>
        </w:rPr>
      </w:pPr>
      <w:r w:rsidRPr="00C94C19">
        <w:rPr>
          <w:color w:val="auto"/>
          <w:szCs w:val="24"/>
          <w:lang w:eastAsia="pl-PL"/>
        </w:rPr>
        <w:t>Statut – należy przez to rozumieć Statut Uniwersytetu Medycznego we Wrocławiu.</w:t>
      </w:r>
    </w:p>
    <w:p w:rsidR="000D780E" w:rsidRPr="00221ACD" w:rsidRDefault="000D780E" w:rsidP="00C204A7">
      <w:pPr>
        <w:pStyle w:val="Nagwek1"/>
        <w:spacing w:before="0" w:after="0" w:line="320" w:lineRule="exact"/>
        <w:jc w:val="both"/>
        <w:rPr>
          <w:sz w:val="10"/>
          <w:szCs w:val="10"/>
        </w:rPr>
      </w:pPr>
    </w:p>
    <w:p w:rsidR="00C204A7" w:rsidRPr="00C94C19" w:rsidRDefault="00C204A7" w:rsidP="00C204A7">
      <w:pPr>
        <w:pStyle w:val="Nagwek1"/>
        <w:spacing w:before="0" w:after="0" w:line="320" w:lineRule="exact"/>
        <w:jc w:val="both"/>
        <w:rPr>
          <w:sz w:val="24"/>
          <w:szCs w:val="24"/>
        </w:rPr>
      </w:pPr>
      <w:bookmarkStart w:id="5" w:name="_Toc235777129"/>
      <w:r w:rsidRPr="00C94C19">
        <w:rPr>
          <w:sz w:val="24"/>
          <w:szCs w:val="24"/>
        </w:rPr>
        <w:t>ROZDZIAŁ II</w:t>
      </w:r>
      <w:bookmarkEnd w:id="5"/>
      <w:r w:rsidRPr="00C94C19">
        <w:rPr>
          <w:sz w:val="24"/>
          <w:szCs w:val="24"/>
        </w:rPr>
        <w:t xml:space="preserve"> </w:t>
      </w:r>
    </w:p>
    <w:p w:rsidR="00C204A7" w:rsidRPr="00C94C19" w:rsidRDefault="00C204A7" w:rsidP="00C204A7">
      <w:pPr>
        <w:pStyle w:val="Nagwek1"/>
        <w:spacing w:before="0" w:after="0" w:line="320" w:lineRule="exact"/>
        <w:jc w:val="both"/>
        <w:rPr>
          <w:sz w:val="24"/>
          <w:szCs w:val="24"/>
        </w:rPr>
      </w:pPr>
      <w:bookmarkStart w:id="6" w:name="_Toc235777130"/>
      <w:r w:rsidRPr="00C94C19">
        <w:rPr>
          <w:sz w:val="24"/>
          <w:szCs w:val="24"/>
        </w:rPr>
        <w:t>STRUKTURA ORGANIZACYJNA UNIWERSYTETU</w:t>
      </w:r>
      <w:bookmarkEnd w:id="6"/>
    </w:p>
    <w:p w:rsidR="00C204A7" w:rsidRPr="00221ACD" w:rsidRDefault="00C204A7" w:rsidP="00C204A7">
      <w:pPr>
        <w:spacing w:line="320" w:lineRule="exact"/>
        <w:jc w:val="center"/>
        <w:rPr>
          <w:sz w:val="10"/>
          <w:szCs w:val="10"/>
        </w:rPr>
      </w:pPr>
    </w:p>
    <w:p w:rsidR="00C204A7" w:rsidRPr="00C94C19" w:rsidRDefault="00C204A7" w:rsidP="00C204A7">
      <w:pPr>
        <w:spacing w:line="320" w:lineRule="exact"/>
        <w:jc w:val="center"/>
        <w:rPr>
          <w:szCs w:val="24"/>
        </w:rPr>
      </w:pPr>
      <w:r w:rsidRPr="00C94C19">
        <w:rPr>
          <w:szCs w:val="24"/>
        </w:rPr>
        <w:t>§ 4</w:t>
      </w:r>
    </w:p>
    <w:p w:rsidR="000E0CD7" w:rsidRPr="00C94C19" w:rsidRDefault="000E0CD7" w:rsidP="0022050C">
      <w:pPr>
        <w:spacing w:line="320" w:lineRule="exact"/>
        <w:ind w:left="426" w:hanging="426"/>
        <w:jc w:val="both"/>
        <w:rPr>
          <w:szCs w:val="24"/>
        </w:rPr>
      </w:pPr>
      <w:r w:rsidRPr="00C94C19">
        <w:rPr>
          <w:szCs w:val="24"/>
        </w:rPr>
        <w:t>1. Typy jednostek organizacyjnych Uczelni określa statut.</w:t>
      </w:r>
    </w:p>
    <w:p w:rsidR="008D449D" w:rsidRPr="00C94C19" w:rsidRDefault="000E0CD7" w:rsidP="0022050C">
      <w:pPr>
        <w:spacing w:line="320" w:lineRule="exact"/>
        <w:ind w:left="426" w:hanging="426"/>
        <w:jc w:val="both"/>
        <w:rPr>
          <w:szCs w:val="24"/>
        </w:rPr>
      </w:pPr>
      <w:r w:rsidRPr="00C94C19">
        <w:rPr>
          <w:szCs w:val="24"/>
        </w:rPr>
        <w:t>2. Niniejszy Regulamin określa strukturę organizacyjną</w:t>
      </w:r>
      <w:r w:rsidR="00F067EC" w:rsidRPr="00C94C19">
        <w:rPr>
          <w:szCs w:val="24"/>
        </w:rPr>
        <w:t xml:space="preserve"> Uczelni, składającą się z</w:t>
      </w:r>
      <w:r w:rsidR="008D449D" w:rsidRPr="00C94C19">
        <w:rPr>
          <w:szCs w:val="24"/>
        </w:rPr>
        <w:t>:</w:t>
      </w:r>
      <w:r w:rsidRPr="00C94C19">
        <w:rPr>
          <w:szCs w:val="24"/>
        </w:rPr>
        <w:t xml:space="preserve"> </w:t>
      </w:r>
    </w:p>
    <w:p w:rsidR="008D449D" w:rsidRPr="00C94C19" w:rsidRDefault="000E0CD7" w:rsidP="00465B4B">
      <w:pPr>
        <w:pStyle w:val="Akapitzlist"/>
        <w:numPr>
          <w:ilvl w:val="0"/>
          <w:numId w:val="122"/>
        </w:numPr>
        <w:spacing w:before="0" w:line="320" w:lineRule="exact"/>
        <w:ind w:left="709" w:right="11" w:hanging="426"/>
        <w:rPr>
          <w:color w:val="auto"/>
          <w:szCs w:val="24"/>
        </w:rPr>
      </w:pPr>
      <w:r w:rsidRPr="00C94C19">
        <w:rPr>
          <w:color w:val="auto"/>
          <w:szCs w:val="24"/>
        </w:rPr>
        <w:t xml:space="preserve">jednostek administracji </w:t>
      </w:r>
      <w:r w:rsidR="00725658" w:rsidRPr="00C94C19">
        <w:rPr>
          <w:color w:val="auto"/>
          <w:szCs w:val="24"/>
        </w:rPr>
        <w:t xml:space="preserve">Uczelni (administracji </w:t>
      </w:r>
      <w:r w:rsidRPr="00C94C19">
        <w:rPr>
          <w:color w:val="auto"/>
          <w:szCs w:val="24"/>
        </w:rPr>
        <w:t>centralnej, wydziałowej i innych jednostek administracyjnych</w:t>
      </w:r>
      <w:r w:rsidR="00725658" w:rsidRPr="00C94C19">
        <w:rPr>
          <w:color w:val="auto"/>
          <w:szCs w:val="24"/>
        </w:rPr>
        <w:t>)</w:t>
      </w:r>
      <w:r w:rsidR="008D449D" w:rsidRPr="00C94C19">
        <w:rPr>
          <w:color w:val="auto"/>
          <w:szCs w:val="24"/>
        </w:rPr>
        <w:t>,</w:t>
      </w:r>
    </w:p>
    <w:p w:rsidR="00F067EC" w:rsidRDefault="008D449D" w:rsidP="00465B4B">
      <w:pPr>
        <w:pStyle w:val="Akapitzlist"/>
        <w:numPr>
          <w:ilvl w:val="0"/>
          <w:numId w:val="122"/>
        </w:numPr>
        <w:spacing w:line="320" w:lineRule="exact"/>
        <w:ind w:left="709" w:hanging="426"/>
        <w:rPr>
          <w:color w:val="auto"/>
          <w:szCs w:val="24"/>
        </w:rPr>
      </w:pPr>
      <w:r w:rsidRPr="00C94C19">
        <w:rPr>
          <w:color w:val="auto"/>
          <w:szCs w:val="24"/>
        </w:rPr>
        <w:t>jednostek wydziałowych</w:t>
      </w:r>
      <w:r w:rsidR="00A920FA" w:rsidRPr="00C94C19">
        <w:rPr>
          <w:color w:val="auto"/>
          <w:szCs w:val="24"/>
        </w:rPr>
        <w:t xml:space="preserve"> (katedr, zakładów, klinik, samodzielnych pracowni</w:t>
      </w:r>
      <w:r w:rsidR="00D72568" w:rsidRPr="00C94C19">
        <w:rPr>
          <w:color w:val="auto"/>
          <w:szCs w:val="24"/>
        </w:rPr>
        <w:t>, studium kształcenia podyplomowego</w:t>
      </w:r>
      <w:r w:rsidR="00AF5C9A" w:rsidRPr="00C94C19">
        <w:rPr>
          <w:color w:val="auto"/>
          <w:szCs w:val="24"/>
        </w:rPr>
        <w:t>, instytutów</w:t>
      </w:r>
      <w:r w:rsidR="00A920FA" w:rsidRPr="00C94C19">
        <w:rPr>
          <w:color w:val="auto"/>
          <w:szCs w:val="24"/>
        </w:rPr>
        <w:t>)</w:t>
      </w:r>
      <w:r w:rsidRPr="00C94C19">
        <w:rPr>
          <w:color w:val="auto"/>
          <w:szCs w:val="24"/>
        </w:rPr>
        <w:t xml:space="preserve">, </w:t>
      </w:r>
    </w:p>
    <w:p w:rsidR="0012610B" w:rsidRPr="0012610B" w:rsidRDefault="0012610B" w:rsidP="0012610B">
      <w:pPr>
        <w:spacing w:line="320" w:lineRule="exact"/>
        <w:ind w:left="283"/>
        <w:rPr>
          <w:szCs w:val="24"/>
        </w:rPr>
      </w:pPr>
      <w:r>
        <w:rPr>
          <w:szCs w:val="24"/>
        </w:rPr>
        <w:t>2a) jednostek organizacyjnych filii (katedr, zakładów, klinik, samodzielnych pracowni),</w:t>
      </w:r>
    </w:p>
    <w:p w:rsidR="00F067EC" w:rsidRPr="00C94C19" w:rsidRDefault="008D449D" w:rsidP="00465B4B">
      <w:pPr>
        <w:pStyle w:val="Akapitzlist"/>
        <w:numPr>
          <w:ilvl w:val="0"/>
          <w:numId w:val="122"/>
        </w:numPr>
        <w:spacing w:before="0" w:line="320" w:lineRule="exact"/>
        <w:ind w:left="709" w:right="11" w:hanging="425"/>
        <w:rPr>
          <w:color w:val="auto"/>
          <w:szCs w:val="24"/>
        </w:rPr>
      </w:pPr>
      <w:r w:rsidRPr="00C94C19">
        <w:rPr>
          <w:color w:val="auto"/>
          <w:szCs w:val="24"/>
        </w:rPr>
        <w:t xml:space="preserve">ogólnouczelnianych jednostek organizacyjnych, </w:t>
      </w:r>
    </w:p>
    <w:p w:rsidR="00F067EC" w:rsidRPr="00C94C19" w:rsidRDefault="00F067EC" w:rsidP="00465B4B">
      <w:pPr>
        <w:pStyle w:val="Akapitzlist"/>
        <w:numPr>
          <w:ilvl w:val="0"/>
          <w:numId w:val="122"/>
        </w:numPr>
        <w:spacing w:line="320" w:lineRule="exact"/>
        <w:ind w:left="709" w:hanging="426"/>
        <w:rPr>
          <w:color w:val="auto"/>
          <w:szCs w:val="24"/>
        </w:rPr>
      </w:pPr>
      <w:r w:rsidRPr="00C94C19">
        <w:rPr>
          <w:color w:val="auto"/>
          <w:szCs w:val="24"/>
        </w:rPr>
        <w:t>szkoły doktorskiej,</w:t>
      </w:r>
    </w:p>
    <w:p w:rsidR="00725658" w:rsidRPr="00C94C19" w:rsidRDefault="008D449D" w:rsidP="00465B4B">
      <w:pPr>
        <w:pStyle w:val="Akapitzlist"/>
        <w:numPr>
          <w:ilvl w:val="0"/>
          <w:numId w:val="122"/>
        </w:numPr>
        <w:spacing w:line="320" w:lineRule="exact"/>
        <w:ind w:left="709" w:hanging="426"/>
        <w:rPr>
          <w:color w:val="auto"/>
          <w:szCs w:val="24"/>
        </w:rPr>
      </w:pPr>
      <w:r w:rsidRPr="00C94C19">
        <w:rPr>
          <w:color w:val="auto"/>
          <w:szCs w:val="24"/>
        </w:rPr>
        <w:t>innych jednostek organizacyjnych w rozumieniu § 11 ust. 1 pkt 5 Statutu</w:t>
      </w:r>
      <w:r w:rsidR="000E0CD7" w:rsidRPr="00C94C19">
        <w:rPr>
          <w:color w:val="auto"/>
          <w:szCs w:val="24"/>
        </w:rPr>
        <w:t>.</w:t>
      </w:r>
    </w:p>
    <w:p w:rsidR="00725658" w:rsidRPr="00C94C19" w:rsidRDefault="00725658" w:rsidP="0022050C">
      <w:pPr>
        <w:spacing w:line="320" w:lineRule="exact"/>
        <w:ind w:left="426" w:hanging="426"/>
        <w:jc w:val="both"/>
        <w:rPr>
          <w:rFonts w:eastAsia="Times New Roman"/>
          <w:szCs w:val="24"/>
          <w:lang w:eastAsia="pl-PL"/>
        </w:rPr>
      </w:pPr>
      <w:r w:rsidRPr="00C94C19">
        <w:rPr>
          <w:szCs w:val="24"/>
        </w:rPr>
        <w:t xml:space="preserve">3. Schemat struktury </w:t>
      </w:r>
      <w:r w:rsidRPr="00C94C19">
        <w:rPr>
          <w:rFonts w:eastAsia="Times New Roman"/>
          <w:szCs w:val="24"/>
          <w:lang w:eastAsia="pl-PL"/>
        </w:rPr>
        <w:t xml:space="preserve">organizacyjnej </w:t>
      </w:r>
      <w:r w:rsidR="00AB12C6" w:rsidRPr="00C94C19">
        <w:rPr>
          <w:rFonts w:eastAsia="Times New Roman"/>
          <w:szCs w:val="24"/>
          <w:lang w:eastAsia="pl-PL"/>
        </w:rPr>
        <w:t>Uniwersytetu</w:t>
      </w:r>
      <w:r w:rsidRPr="00C94C19">
        <w:rPr>
          <w:rFonts w:eastAsia="Times New Roman"/>
          <w:szCs w:val="24"/>
          <w:lang w:eastAsia="pl-PL"/>
        </w:rPr>
        <w:t xml:space="preserve"> stanowi załącznik nr 1 do Regulaminu.</w:t>
      </w:r>
    </w:p>
    <w:p w:rsidR="00725658" w:rsidRPr="00C94C19" w:rsidRDefault="00725658" w:rsidP="0022050C">
      <w:pPr>
        <w:spacing w:line="320" w:lineRule="exact"/>
        <w:ind w:left="284" w:hanging="284"/>
        <w:jc w:val="both"/>
        <w:rPr>
          <w:rFonts w:eastAsia="Times New Roman"/>
          <w:szCs w:val="24"/>
          <w:lang w:eastAsia="pl-PL"/>
        </w:rPr>
      </w:pPr>
      <w:r w:rsidRPr="00C94C19">
        <w:rPr>
          <w:rFonts w:eastAsia="Times New Roman"/>
          <w:szCs w:val="24"/>
          <w:lang w:eastAsia="pl-PL"/>
        </w:rPr>
        <w:t>4. Schemat st</w:t>
      </w:r>
      <w:r w:rsidR="0018211C" w:rsidRPr="00C94C19">
        <w:rPr>
          <w:rFonts w:eastAsia="Times New Roman"/>
          <w:szCs w:val="24"/>
          <w:lang w:eastAsia="pl-PL"/>
        </w:rPr>
        <w:t xml:space="preserve">ruktury jednostek wydziałowych </w:t>
      </w:r>
      <w:r w:rsidRPr="00C94C19">
        <w:rPr>
          <w:rFonts w:eastAsia="Times New Roman"/>
          <w:szCs w:val="24"/>
          <w:lang w:eastAsia="pl-PL"/>
        </w:rPr>
        <w:t>i innych jednostek organizacyjnych w rozumieniu § 11 ust. 1 pkt 5 Statutu, stanowi załącznik nr 2 do Regulaminu.</w:t>
      </w:r>
    </w:p>
    <w:p w:rsidR="00C204A7" w:rsidRDefault="006E37DC" w:rsidP="00221ACD">
      <w:pPr>
        <w:spacing w:line="320" w:lineRule="exact"/>
        <w:ind w:left="426" w:hanging="426"/>
        <w:jc w:val="both"/>
        <w:rPr>
          <w:rFonts w:eastAsia="Times New Roman"/>
          <w:szCs w:val="24"/>
          <w:lang w:eastAsia="pl-PL"/>
        </w:rPr>
      </w:pPr>
      <w:r w:rsidRPr="00C94C19">
        <w:rPr>
          <w:rFonts w:eastAsia="Times New Roman"/>
          <w:szCs w:val="24"/>
          <w:lang w:eastAsia="pl-PL"/>
        </w:rPr>
        <w:t xml:space="preserve">5. </w:t>
      </w:r>
      <w:r w:rsidR="00F215A4" w:rsidRPr="00C94C19">
        <w:rPr>
          <w:rFonts w:eastAsia="Times New Roman"/>
          <w:szCs w:val="24"/>
          <w:lang w:eastAsia="pl-PL"/>
        </w:rPr>
        <w:t>Wykaz jednostek organizacyjnych Uczelni stanowi załącznik nr 3 do Regulaminu</w:t>
      </w:r>
      <w:r w:rsidR="009758E8" w:rsidRPr="00C94C19">
        <w:rPr>
          <w:rFonts w:eastAsia="Times New Roman"/>
          <w:szCs w:val="24"/>
          <w:lang w:eastAsia="pl-PL"/>
        </w:rPr>
        <w:t>.</w:t>
      </w:r>
    </w:p>
    <w:p w:rsidR="00221ACD" w:rsidRPr="00221ACD" w:rsidRDefault="00221ACD" w:rsidP="00221ACD">
      <w:pPr>
        <w:spacing w:line="320" w:lineRule="exact"/>
        <w:jc w:val="both"/>
        <w:rPr>
          <w:rFonts w:eastAsia="Times New Roman"/>
          <w:sz w:val="10"/>
          <w:szCs w:val="10"/>
          <w:lang w:eastAsia="pl-PL"/>
        </w:rPr>
      </w:pPr>
    </w:p>
    <w:p w:rsidR="00AE3F4A" w:rsidRPr="00C94C19" w:rsidRDefault="00AE3F4A" w:rsidP="00C204A7">
      <w:pPr>
        <w:pStyle w:val="Nagwek3"/>
        <w:spacing w:before="0" w:after="0" w:line="320" w:lineRule="exact"/>
        <w:jc w:val="both"/>
        <w:rPr>
          <w:rFonts w:cs="Times New Roman"/>
          <w:sz w:val="24"/>
          <w:szCs w:val="24"/>
        </w:rPr>
      </w:pPr>
      <w:bookmarkStart w:id="7" w:name="_Toc235777131"/>
      <w:r w:rsidRPr="00C94C19">
        <w:rPr>
          <w:rFonts w:cs="Times New Roman"/>
          <w:sz w:val="24"/>
          <w:szCs w:val="24"/>
        </w:rPr>
        <w:t>Wydziały</w:t>
      </w:r>
      <w:bookmarkEnd w:id="7"/>
    </w:p>
    <w:p w:rsidR="00AE3F4A" w:rsidRPr="00C94C19" w:rsidRDefault="00AE3F4A" w:rsidP="000F6AE3">
      <w:pPr>
        <w:jc w:val="center"/>
      </w:pPr>
      <w:r w:rsidRPr="00C94C19">
        <w:t>§ 5</w:t>
      </w:r>
    </w:p>
    <w:p w:rsidR="00AE3F4A" w:rsidRPr="00C94C19" w:rsidRDefault="00AE3F4A" w:rsidP="00465B4B">
      <w:pPr>
        <w:pStyle w:val="Akapitzlist"/>
        <w:numPr>
          <w:ilvl w:val="0"/>
          <w:numId w:val="125"/>
        </w:numPr>
        <w:ind w:left="284" w:hanging="284"/>
        <w:rPr>
          <w:color w:val="auto"/>
        </w:rPr>
      </w:pPr>
      <w:r w:rsidRPr="00C94C19">
        <w:rPr>
          <w:color w:val="auto"/>
        </w:rPr>
        <w:t>W Uczelni działają następujące wydziały:</w:t>
      </w:r>
    </w:p>
    <w:p w:rsidR="00AE3F4A" w:rsidRPr="00C94C19" w:rsidRDefault="00AE3F4A" w:rsidP="00465B4B">
      <w:pPr>
        <w:pStyle w:val="Akapitzlist"/>
        <w:numPr>
          <w:ilvl w:val="0"/>
          <w:numId w:val="126"/>
        </w:numPr>
        <w:ind w:left="709" w:hanging="284"/>
        <w:rPr>
          <w:color w:val="auto"/>
        </w:rPr>
      </w:pPr>
      <w:r w:rsidRPr="00C94C19">
        <w:rPr>
          <w:color w:val="auto"/>
        </w:rPr>
        <w:t>Wydział Lekarski,</w:t>
      </w:r>
    </w:p>
    <w:p w:rsidR="00AE3F4A" w:rsidRPr="00C94C19" w:rsidRDefault="00AE3F4A" w:rsidP="00465B4B">
      <w:pPr>
        <w:pStyle w:val="Akapitzlist"/>
        <w:numPr>
          <w:ilvl w:val="0"/>
          <w:numId w:val="126"/>
        </w:numPr>
        <w:ind w:left="709" w:hanging="284"/>
        <w:rPr>
          <w:color w:val="auto"/>
        </w:rPr>
      </w:pPr>
      <w:r w:rsidRPr="00C94C19">
        <w:rPr>
          <w:color w:val="auto"/>
        </w:rPr>
        <w:t>Wydział Farmaceutyczny,</w:t>
      </w:r>
    </w:p>
    <w:p w:rsidR="00AE3F4A" w:rsidRPr="00C94C19" w:rsidRDefault="000740F5" w:rsidP="00465B4B">
      <w:pPr>
        <w:pStyle w:val="Akapitzlist"/>
        <w:numPr>
          <w:ilvl w:val="0"/>
          <w:numId w:val="126"/>
        </w:numPr>
        <w:ind w:left="709" w:hanging="284"/>
        <w:rPr>
          <w:color w:val="auto"/>
        </w:rPr>
      </w:pPr>
      <w:r w:rsidRPr="00C94C19">
        <w:rPr>
          <w:color w:val="auto"/>
        </w:rPr>
        <w:t>Wydział Nauk o Zdrowiu,</w:t>
      </w:r>
    </w:p>
    <w:p w:rsidR="000740F5" w:rsidRDefault="000740F5" w:rsidP="00465B4B">
      <w:pPr>
        <w:pStyle w:val="Akapitzlist"/>
        <w:numPr>
          <w:ilvl w:val="0"/>
          <w:numId w:val="126"/>
        </w:numPr>
        <w:ind w:left="709" w:hanging="284"/>
        <w:rPr>
          <w:color w:val="auto"/>
        </w:rPr>
      </w:pPr>
      <w:r w:rsidRPr="00C94C19">
        <w:rPr>
          <w:color w:val="auto"/>
        </w:rPr>
        <w:t>W</w:t>
      </w:r>
      <w:r w:rsidR="00E65222">
        <w:rPr>
          <w:color w:val="auto"/>
        </w:rPr>
        <w:t>ydział Lekarsko-Stomatologiczny,</w:t>
      </w:r>
    </w:p>
    <w:p w:rsidR="00E65222" w:rsidRDefault="00E65222" w:rsidP="00465B4B">
      <w:pPr>
        <w:pStyle w:val="Akapitzlist"/>
        <w:numPr>
          <w:ilvl w:val="0"/>
          <w:numId w:val="126"/>
        </w:numPr>
        <w:ind w:left="709" w:hanging="284"/>
        <w:rPr>
          <w:color w:val="auto"/>
        </w:rPr>
      </w:pPr>
      <w:r>
        <w:rPr>
          <w:rStyle w:val="Odwoanieprzypisudolnego"/>
          <w:color w:val="auto"/>
        </w:rPr>
        <w:footnoteReference w:id="3"/>
      </w:r>
      <w:r>
        <w:rPr>
          <w:color w:val="auto"/>
        </w:rPr>
        <w:t>Wydział Pielęgniarstwa i Położnictwa,</w:t>
      </w:r>
    </w:p>
    <w:p w:rsidR="00E65222" w:rsidRPr="00C94C19" w:rsidRDefault="00E65222" w:rsidP="00465B4B">
      <w:pPr>
        <w:pStyle w:val="Akapitzlist"/>
        <w:numPr>
          <w:ilvl w:val="0"/>
          <w:numId w:val="126"/>
        </w:numPr>
        <w:ind w:left="709" w:hanging="284"/>
        <w:rPr>
          <w:color w:val="auto"/>
        </w:rPr>
      </w:pPr>
      <w:r>
        <w:rPr>
          <w:color w:val="auto"/>
        </w:rPr>
        <w:t>Wydział Fizjoterapii.</w:t>
      </w:r>
    </w:p>
    <w:p w:rsidR="00AE3F4A" w:rsidRPr="00C94C19" w:rsidRDefault="00AE3F4A" w:rsidP="00465B4B">
      <w:pPr>
        <w:pStyle w:val="Akapitzlist"/>
        <w:numPr>
          <w:ilvl w:val="0"/>
          <w:numId w:val="125"/>
        </w:numPr>
        <w:ind w:left="284" w:hanging="284"/>
        <w:rPr>
          <w:color w:val="auto"/>
        </w:rPr>
      </w:pPr>
      <w:r w:rsidRPr="00C94C19">
        <w:rPr>
          <w:color w:val="auto"/>
        </w:rPr>
        <w:t>Zadaniem wydziałów jest prowadzenie działalności dydaktyczno-wychowawczej związanej z prowadzonymi kierunkami studiów oraz działalności badawczej w jednej z dyscyplin, w której Uczelnia posiada uprawnienia do nadawania stopni naukowych.</w:t>
      </w:r>
    </w:p>
    <w:p w:rsidR="00AE3F4A" w:rsidRPr="00C94C19" w:rsidRDefault="00AE3F4A" w:rsidP="00AC2CD2">
      <w:pPr>
        <w:pStyle w:val="Nagwek3"/>
        <w:spacing w:before="0" w:after="0" w:line="320" w:lineRule="exact"/>
        <w:ind w:left="0" w:firstLine="284"/>
        <w:jc w:val="both"/>
        <w:rPr>
          <w:rFonts w:cs="Times New Roman"/>
          <w:sz w:val="24"/>
          <w:szCs w:val="24"/>
        </w:rPr>
      </w:pPr>
      <w:bookmarkStart w:id="8" w:name="_Toc235777132"/>
      <w:r w:rsidRPr="00C94C19">
        <w:rPr>
          <w:rFonts w:cs="Times New Roman"/>
          <w:sz w:val="24"/>
          <w:szCs w:val="24"/>
        </w:rPr>
        <w:t>Wydziałowe jednostki organizacyjne</w:t>
      </w:r>
      <w:bookmarkEnd w:id="8"/>
    </w:p>
    <w:p w:rsidR="00CA38A6" w:rsidRPr="00C94C19" w:rsidRDefault="00CA38A6" w:rsidP="00997F36">
      <w:pPr>
        <w:jc w:val="center"/>
      </w:pPr>
      <w:r w:rsidRPr="00C94C19">
        <w:t>§ 6</w:t>
      </w:r>
    </w:p>
    <w:p w:rsidR="00F951E4" w:rsidRPr="00C94C19" w:rsidRDefault="00F951E4" w:rsidP="00465B4B">
      <w:pPr>
        <w:pStyle w:val="Akapitzlist"/>
        <w:numPr>
          <w:ilvl w:val="0"/>
          <w:numId w:val="128"/>
        </w:numPr>
        <w:ind w:left="426" w:hanging="426"/>
        <w:rPr>
          <w:color w:val="auto"/>
        </w:rPr>
      </w:pPr>
      <w:r w:rsidRPr="00C94C19">
        <w:rPr>
          <w:color w:val="auto"/>
        </w:rPr>
        <w:t>Strukturę organizacyjną wydziałów tworzą następujące typy jednostek organizacyjnych:</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katedry i jednostki organizacyjne wchodzące w ich skład,</w:t>
      </w:r>
      <w:r w:rsidR="00380284" w:rsidRPr="00C94C19">
        <w:rPr>
          <w:color w:val="auto"/>
          <w:szCs w:val="24"/>
        </w:rPr>
        <w:t xml:space="preserve"> w szczególności:</w:t>
      </w:r>
    </w:p>
    <w:p w:rsidR="00084120" w:rsidRPr="00C94C19" w:rsidRDefault="00084120" w:rsidP="00465B4B">
      <w:pPr>
        <w:pStyle w:val="Akapitzlist"/>
        <w:numPr>
          <w:ilvl w:val="0"/>
          <w:numId w:val="130"/>
        </w:numPr>
        <w:spacing w:line="320" w:lineRule="exact"/>
        <w:ind w:left="993" w:hanging="284"/>
        <w:rPr>
          <w:color w:val="auto"/>
          <w:szCs w:val="24"/>
        </w:rPr>
      </w:pPr>
      <w:r w:rsidRPr="00C94C19">
        <w:rPr>
          <w:color w:val="auto"/>
          <w:szCs w:val="24"/>
        </w:rPr>
        <w:t xml:space="preserve">klinika, </w:t>
      </w:r>
    </w:p>
    <w:p w:rsidR="00380284" w:rsidRPr="00C94C19" w:rsidRDefault="00380284" w:rsidP="00465B4B">
      <w:pPr>
        <w:pStyle w:val="Akapitzlist"/>
        <w:numPr>
          <w:ilvl w:val="0"/>
          <w:numId w:val="130"/>
        </w:numPr>
        <w:spacing w:line="320" w:lineRule="exact"/>
        <w:ind w:left="993" w:hanging="284"/>
        <w:rPr>
          <w:color w:val="auto"/>
          <w:szCs w:val="24"/>
        </w:rPr>
      </w:pPr>
      <w:r w:rsidRPr="00C94C19">
        <w:rPr>
          <w:color w:val="auto"/>
          <w:szCs w:val="24"/>
        </w:rPr>
        <w:t>z</w:t>
      </w:r>
      <w:r w:rsidR="00084120" w:rsidRPr="00C94C19">
        <w:rPr>
          <w:color w:val="auto"/>
          <w:szCs w:val="24"/>
        </w:rPr>
        <w:t>akład</w:t>
      </w:r>
      <w:r w:rsidRPr="00C94C19">
        <w:rPr>
          <w:color w:val="auto"/>
          <w:szCs w:val="24"/>
        </w:rPr>
        <w:t>,</w:t>
      </w:r>
    </w:p>
    <w:p w:rsidR="00380284" w:rsidRPr="00C94C19" w:rsidRDefault="00084120" w:rsidP="00465B4B">
      <w:pPr>
        <w:pStyle w:val="Akapitzlist"/>
        <w:numPr>
          <w:ilvl w:val="0"/>
          <w:numId w:val="130"/>
        </w:numPr>
        <w:spacing w:line="320" w:lineRule="exact"/>
        <w:ind w:left="993" w:hanging="284"/>
        <w:rPr>
          <w:color w:val="auto"/>
          <w:szCs w:val="24"/>
        </w:rPr>
      </w:pPr>
      <w:r w:rsidRPr="00C94C19">
        <w:rPr>
          <w:color w:val="auto"/>
          <w:szCs w:val="24"/>
        </w:rPr>
        <w:t>samodzielna pracownia</w:t>
      </w:r>
      <w:r w:rsidR="00380284" w:rsidRPr="00C94C19">
        <w:rPr>
          <w:color w:val="auto"/>
          <w:szCs w:val="24"/>
        </w:rPr>
        <w:t>,</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kliniki niewchodzące w skład katedry</w:t>
      </w:r>
      <w:r w:rsidR="00277F93" w:rsidRPr="00C94C19">
        <w:rPr>
          <w:color w:val="auto"/>
          <w:szCs w:val="24"/>
        </w:rPr>
        <w:t xml:space="preserve"> lub w skład instytutu</w:t>
      </w:r>
      <w:r w:rsidRPr="00C94C19">
        <w:rPr>
          <w:color w:val="auto"/>
          <w:szCs w:val="24"/>
        </w:rPr>
        <w:t>,</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zakłady niewchodzące w skład katedry</w:t>
      </w:r>
      <w:r w:rsidR="00277F93" w:rsidRPr="00C94C19">
        <w:rPr>
          <w:color w:val="auto"/>
          <w:szCs w:val="24"/>
        </w:rPr>
        <w:t xml:space="preserve"> lub w skład instytutu</w:t>
      </w:r>
      <w:r w:rsidRPr="00C94C19">
        <w:rPr>
          <w:color w:val="auto"/>
          <w:szCs w:val="24"/>
        </w:rPr>
        <w:t>,</w:t>
      </w:r>
    </w:p>
    <w:p w:rsidR="00F951E4" w:rsidRPr="00C94C19" w:rsidRDefault="00F951E4" w:rsidP="00465B4B">
      <w:pPr>
        <w:pStyle w:val="Akapitzlist"/>
        <w:numPr>
          <w:ilvl w:val="0"/>
          <w:numId w:val="129"/>
        </w:numPr>
        <w:spacing w:line="320" w:lineRule="exact"/>
        <w:ind w:left="709" w:hanging="284"/>
        <w:rPr>
          <w:color w:val="auto"/>
          <w:szCs w:val="24"/>
        </w:rPr>
      </w:pPr>
      <w:r w:rsidRPr="00C94C19">
        <w:rPr>
          <w:color w:val="auto"/>
          <w:szCs w:val="24"/>
        </w:rPr>
        <w:t xml:space="preserve">studium </w:t>
      </w:r>
      <w:r w:rsidR="00277F93" w:rsidRPr="00C94C19">
        <w:rPr>
          <w:color w:val="auto"/>
          <w:szCs w:val="24"/>
        </w:rPr>
        <w:t>kształcenia podyplomowego,</w:t>
      </w:r>
    </w:p>
    <w:p w:rsidR="00277F93" w:rsidRPr="00C94C19" w:rsidRDefault="00277F93" w:rsidP="00465B4B">
      <w:pPr>
        <w:pStyle w:val="Akapitzlist"/>
        <w:numPr>
          <w:ilvl w:val="0"/>
          <w:numId w:val="129"/>
        </w:numPr>
        <w:spacing w:line="320" w:lineRule="exact"/>
        <w:ind w:left="709" w:hanging="284"/>
        <w:rPr>
          <w:color w:val="auto"/>
          <w:szCs w:val="24"/>
        </w:rPr>
      </w:pPr>
      <w:r w:rsidRPr="00C94C19">
        <w:rPr>
          <w:color w:val="auto"/>
          <w:szCs w:val="24"/>
        </w:rPr>
        <w:t>instytuty i jednostki organizacyjne wchodzące w ich skład, w szczególności:</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katedra i jednostki wchodzące w jej skład,</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zakład niewchodzący w skład katedry,</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klinika niewchodząca w skład katedry,</w:t>
      </w:r>
    </w:p>
    <w:p w:rsidR="00277F93" w:rsidRPr="00C94C19" w:rsidRDefault="00277F93" w:rsidP="00BE7271">
      <w:pPr>
        <w:pStyle w:val="Akapitzlist"/>
        <w:numPr>
          <w:ilvl w:val="0"/>
          <w:numId w:val="210"/>
        </w:numPr>
        <w:spacing w:line="320" w:lineRule="exact"/>
        <w:rPr>
          <w:color w:val="auto"/>
          <w:szCs w:val="24"/>
        </w:rPr>
      </w:pPr>
      <w:r w:rsidRPr="00C94C19">
        <w:rPr>
          <w:color w:val="auto"/>
          <w:szCs w:val="24"/>
        </w:rPr>
        <w:t>samodzielna pracownia niewchodząca w skład katedry.</w:t>
      </w:r>
    </w:p>
    <w:p w:rsidR="00380284" w:rsidRPr="00C94C19" w:rsidRDefault="00380284" w:rsidP="00465B4B">
      <w:pPr>
        <w:pStyle w:val="Akapitzlist"/>
        <w:numPr>
          <w:ilvl w:val="0"/>
          <w:numId w:val="128"/>
        </w:numPr>
        <w:ind w:left="426" w:hanging="426"/>
        <w:rPr>
          <w:b/>
          <w:color w:val="auto"/>
        </w:rPr>
      </w:pPr>
      <w:r w:rsidRPr="00C94C19">
        <w:rPr>
          <w:color w:val="auto"/>
        </w:rPr>
        <w:t xml:space="preserve">Zadaniem </w:t>
      </w:r>
      <w:r w:rsidR="00670F87" w:rsidRPr="00C94C19">
        <w:rPr>
          <w:color w:val="auto"/>
        </w:rPr>
        <w:t>katedry jest prowadzenie działalności dydaktycznej i badawczej.</w:t>
      </w:r>
    </w:p>
    <w:p w:rsidR="00380284" w:rsidRPr="00C94C19" w:rsidRDefault="00670F87" w:rsidP="00465B4B">
      <w:pPr>
        <w:pStyle w:val="Akapitzlist"/>
        <w:numPr>
          <w:ilvl w:val="0"/>
          <w:numId w:val="128"/>
        </w:numPr>
        <w:ind w:left="426" w:hanging="426"/>
        <w:rPr>
          <w:color w:val="auto"/>
        </w:rPr>
      </w:pPr>
      <w:r w:rsidRPr="00C94C19">
        <w:rPr>
          <w:color w:val="auto"/>
        </w:rPr>
        <w:t>Zadaniem kliniki jest prowadzenie działalności dydaktycznej, badawczej oraz usługowej w bazie klinicznej Uczelni, pracowniach i poradniach.</w:t>
      </w:r>
    </w:p>
    <w:p w:rsidR="00805650" w:rsidRPr="00C94C19" w:rsidRDefault="00670F87" w:rsidP="00465B4B">
      <w:pPr>
        <w:pStyle w:val="Akapitzlist"/>
        <w:numPr>
          <w:ilvl w:val="0"/>
          <w:numId w:val="128"/>
        </w:numPr>
        <w:ind w:left="426" w:hanging="426"/>
        <w:rPr>
          <w:color w:val="auto"/>
        </w:rPr>
      </w:pPr>
      <w:r w:rsidRPr="00C94C19">
        <w:rPr>
          <w:color w:val="auto"/>
        </w:rPr>
        <w:t>Zadaniem zakładu jest prowadzenie działalności</w:t>
      </w:r>
      <w:r w:rsidR="00805650" w:rsidRPr="00C94C19">
        <w:rPr>
          <w:color w:val="auto"/>
        </w:rPr>
        <w:t xml:space="preserve"> dydaktycznej, badawczej oraz usługowej, w tym w bazie klinicznej Uczelni, poradniach i pracowniach.</w:t>
      </w:r>
    </w:p>
    <w:p w:rsidR="00670F87" w:rsidRPr="00C94C19" w:rsidRDefault="00805650" w:rsidP="00465B4B">
      <w:pPr>
        <w:pStyle w:val="Akapitzlist"/>
        <w:numPr>
          <w:ilvl w:val="0"/>
          <w:numId w:val="128"/>
        </w:numPr>
        <w:ind w:left="426" w:hanging="426"/>
        <w:rPr>
          <w:color w:val="auto"/>
        </w:rPr>
      </w:pPr>
      <w:r w:rsidRPr="00C94C19">
        <w:rPr>
          <w:color w:val="auto"/>
        </w:rPr>
        <w:t>Zadaniem samodzielnej pracowni jest prowadzenie działalności dydaktycznej, badawczej oraz usługowej.</w:t>
      </w:r>
    </w:p>
    <w:p w:rsidR="00805650" w:rsidRPr="00C94C19" w:rsidRDefault="00805650" w:rsidP="00465B4B">
      <w:pPr>
        <w:pStyle w:val="Akapitzlist"/>
        <w:numPr>
          <w:ilvl w:val="0"/>
          <w:numId w:val="128"/>
        </w:numPr>
        <w:ind w:left="426" w:hanging="426"/>
        <w:rPr>
          <w:color w:val="auto"/>
        </w:rPr>
      </w:pPr>
      <w:r w:rsidRPr="00C94C19">
        <w:rPr>
          <w:color w:val="auto"/>
        </w:rPr>
        <w:t>Zadaniem studium kształcenia podyplomowego jest organizowanie nauczania dla celów dydaktyki podyplomowej.</w:t>
      </w:r>
    </w:p>
    <w:p w:rsidR="00277F93" w:rsidRPr="00C94C19" w:rsidRDefault="00277F93" w:rsidP="00465B4B">
      <w:pPr>
        <w:pStyle w:val="Akapitzlist"/>
        <w:numPr>
          <w:ilvl w:val="0"/>
          <w:numId w:val="128"/>
        </w:numPr>
        <w:ind w:left="284" w:hanging="284"/>
        <w:rPr>
          <w:color w:val="auto"/>
        </w:rPr>
      </w:pPr>
      <w:r w:rsidRPr="00C94C19">
        <w:rPr>
          <w:color w:val="auto"/>
        </w:rPr>
        <w:t>Zadaniem instytutu jest prowadzenie działalności dydaktycznej, badawczej oraz usługowej. Szczegółowe zadania instytutu wyznacza rektor w zarządzeniu o powołaniu instytutu.</w:t>
      </w:r>
    </w:p>
    <w:p w:rsidR="00AE3F4A" w:rsidRDefault="00AE3F4A" w:rsidP="00380284">
      <w:pPr>
        <w:rPr>
          <w:sz w:val="10"/>
          <w:szCs w:val="10"/>
        </w:rPr>
      </w:pPr>
    </w:p>
    <w:p w:rsidR="00F7236C" w:rsidRDefault="00F7236C" w:rsidP="00380284">
      <w:pPr>
        <w:rPr>
          <w:sz w:val="10"/>
          <w:szCs w:val="10"/>
        </w:rPr>
      </w:pPr>
    </w:p>
    <w:p w:rsidR="004B71CF" w:rsidRPr="004B71CF" w:rsidRDefault="004B71CF" w:rsidP="004B71CF">
      <w:pPr>
        <w:pStyle w:val="Nagwek3"/>
        <w:spacing w:before="0" w:after="0" w:line="320" w:lineRule="exact"/>
        <w:jc w:val="both"/>
        <w:rPr>
          <w:rFonts w:cs="Times New Roman"/>
          <w:sz w:val="24"/>
          <w:szCs w:val="24"/>
        </w:rPr>
      </w:pPr>
      <w:bookmarkStart w:id="9" w:name="_Toc235777133"/>
      <w:r w:rsidRPr="004B71CF">
        <w:rPr>
          <w:rFonts w:cs="Times New Roman"/>
          <w:sz w:val="24"/>
          <w:szCs w:val="24"/>
        </w:rPr>
        <w:t>Filie</w:t>
      </w:r>
      <w:bookmarkEnd w:id="9"/>
      <w:r w:rsidRPr="004B71CF">
        <w:rPr>
          <w:rFonts w:cs="Times New Roman"/>
          <w:sz w:val="24"/>
          <w:szCs w:val="24"/>
        </w:rPr>
        <w:t xml:space="preserve"> </w:t>
      </w:r>
    </w:p>
    <w:p w:rsidR="004B71CF" w:rsidRPr="004B71CF" w:rsidRDefault="004B71CF" w:rsidP="004B71CF">
      <w:pPr>
        <w:pStyle w:val="Akapitzlist"/>
        <w:ind w:left="284"/>
        <w:jc w:val="center"/>
        <w:rPr>
          <w:color w:val="auto"/>
          <w:szCs w:val="24"/>
        </w:rPr>
      </w:pPr>
      <w:r w:rsidRPr="004B71CF">
        <w:rPr>
          <w:color w:val="auto"/>
          <w:szCs w:val="24"/>
        </w:rPr>
        <w:t>§ 6a</w:t>
      </w:r>
    </w:p>
    <w:p w:rsidR="004B71CF" w:rsidRPr="004B71CF" w:rsidRDefault="004B71CF" w:rsidP="00BE7271">
      <w:pPr>
        <w:pStyle w:val="Akapitzlist"/>
        <w:numPr>
          <w:ilvl w:val="0"/>
          <w:numId w:val="272"/>
        </w:numPr>
        <w:rPr>
          <w:color w:val="auto"/>
          <w:szCs w:val="24"/>
        </w:rPr>
      </w:pPr>
      <w:r w:rsidRPr="004B71CF">
        <w:rPr>
          <w:color w:val="auto"/>
          <w:szCs w:val="24"/>
        </w:rPr>
        <w:t>Uczelnia posiada filie w:</w:t>
      </w:r>
    </w:p>
    <w:p w:rsidR="004B71CF" w:rsidRPr="004B71CF" w:rsidRDefault="004B71CF" w:rsidP="00BE7271">
      <w:pPr>
        <w:pStyle w:val="Akapitzlist"/>
        <w:numPr>
          <w:ilvl w:val="0"/>
          <w:numId w:val="275"/>
        </w:numPr>
        <w:ind w:left="993" w:hanging="284"/>
        <w:rPr>
          <w:color w:val="auto"/>
          <w:szCs w:val="24"/>
        </w:rPr>
      </w:pPr>
      <w:r w:rsidRPr="004B71CF">
        <w:rPr>
          <w:color w:val="auto"/>
          <w:szCs w:val="24"/>
        </w:rPr>
        <w:t>Jeleniej Górze,</w:t>
      </w:r>
    </w:p>
    <w:p w:rsidR="004B71CF" w:rsidRPr="004B71CF" w:rsidRDefault="004B71CF" w:rsidP="00BE7271">
      <w:pPr>
        <w:pStyle w:val="Akapitzlist"/>
        <w:numPr>
          <w:ilvl w:val="0"/>
          <w:numId w:val="275"/>
        </w:numPr>
        <w:ind w:left="993" w:hanging="284"/>
        <w:rPr>
          <w:color w:val="auto"/>
          <w:szCs w:val="24"/>
        </w:rPr>
      </w:pPr>
      <w:r w:rsidRPr="004B71CF">
        <w:rPr>
          <w:color w:val="auto"/>
          <w:szCs w:val="24"/>
        </w:rPr>
        <w:t>Lubinie,</w:t>
      </w:r>
    </w:p>
    <w:p w:rsidR="004B71CF" w:rsidRPr="004B71CF" w:rsidRDefault="004B71CF" w:rsidP="00BE7271">
      <w:pPr>
        <w:pStyle w:val="Akapitzlist"/>
        <w:numPr>
          <w:ilvl w:val="0"/>
          <w:numId w:val="275"/>
        </w:numPr>
        <w:ind w:left="993" w:hanging="284"/>
        <w:rPr>
          <w:color w:val="auto"/>
          <w:szCs w:val="24"/>
        </w:rPr>
      </w:pPr>
      <w:r w:rsidRPr="004B71CF">
        <w:rPr>
          <w:color w:val="auto"/>
          <w:szCs w:val="24"/>
        </w:rPr>
        <w:t>Wałbrzychu.</w:t>
      </w:r>
    </w:p>
    <w:p w:rsidR="004B71CF" w:rsidRPr="004B71CF" w:rsidRDefault="004B71CF" w:rsidP="00BE7271">
      <w:pPr>
        <w:pStyle w:val="Akapitzlist"/>
        <w:numPr>
          <w:ilvl w:val="0"/>
          <w:numId w:val="272"/>
        </w:numPr>
        <w:rPr>
          <w:color w:val="auto"/>
          <w:szCs w:val="24"/>
        </w:rPr>
      </w:pPr>
      <w:r w:rsidRPr="004B71CF">
        <w:rPr>
          <w:color w:val="auto"/>
          <w:szCs w:val="24"/>
        </w:rPr>
        <w:t>Zadaniem filii jest prowadzenie działalności dydaktyczno</w:t>
      </w:r>
      <w:r>
        <w:rPr>
          <w:color w:val="auto"/>
          <w:szCs w:val="24"/>
        </w:rPr>
        <w:t>–</w:t>
      </w:r>
      <w:r w:rsidRPr="004B71CF">
        <w:rPr>
          <w:color w:val="auto"/>
          <w:szCs w:val="24"/>
        </w:rPr>
        <w:t>wychowawczej związanej z prowadzonymi kierunkami studiów oraz działalności badawczej w dyscyplinach, w których Uczelnia posiada uprawnienia do nadawania stopni naukowych.</w:t>
      </w:r>
    </w:p>
    <w:p w:rsidR="004B71CF" w:rsidRPr="004B71CF" w:rsidRDefault="004B71CF" w:rsidP="004B71CF">
      <w:pPr>
        <w:rPr>
          <w:sz w:val="12"/>
          <w:szCs w:val="12"/>
        </w:rPr>
      </w:pPr>
    </w:p>
    <w:p w:rsidR="004B71CF" w:rsidRPr="00AC2CD2" w:rsidRDefault="004B71CF" w:rsidP="004B71CF">
      <w:pPr>
        <w:rPr>
          <w:sz w:val="10"/>
          <w:szCs w:val="10"/>
        </w:rPr>
      </w:pPr>
    </w:p>
    <w:p w:rsidR="004B71CF" w:rsidRPr="004B71CF" w:rsidRDefault="004B71CF" w:rsidP="004B71CF">
      <w:pPr>
        <w:pStyle w:val="Nagwek3"/>
        <w:spacing w:before="120"/>
        <w:rPr>
          <w:rFonts w:cs="Times New Roman"/>
          <w:b w:val="0"/>
          <w:sz w:val="24"/>
          <w:szCs w:val="24"/>
        </w:rPr>
      </w:pPr>
      <w:bookmarkStart w:id="10" w:name="_Toc235777134"/>
      <w:r w:rsidRPr="004B71CF">
        <w:rPr>
          <w:rFonts w:cs="Times New Roman"/>
          <w:sz w:val="24"/>
          <w:szCs w:val="24"/>
        </w:rPr>
        <w:t>Jednostki organizacyjne filii</w:t>
      </w:r>
      <w:bookmarkEnd w:id="10"/>
    </w:p>
    <w:p w:rsidR="004B71CF" w:rsidRPr="004B71CF" w:rsidRDefault="004B71CF" w:rsidP="004B71CF">
      <w:pPr>
        <w:jc w:val="center"/>
        <w:rPr>
          <w:szCs w:val="24"/>
        </w:rPr>
      </w:pPr>
      <w:r w:rsidRPr="004B71CF">
        <w:rPr>
          <w:szCs w:val="24"/>
        </w:rPr>
        <w:t>§ 6b</w:t>
      </w:r>
    </w:p>
    <w:p w:rsidR="004B71CF" w:rsidRPr="004B71CF" w:rsidRDefault="004B71CF" w:rsidP="00BE7271">
      <w:pPr>
        <w:pStyle w:val="Akapitzlist"/>
        <w:numPr>
          <w:ilvl w:val="0"/>
          <w:numId w:val="273"/>
        </w:numPr>
        <w:ind w:hanging="218"/>
        <w:rPr>
          <w:color w:val="auto"/>
          <w:szCs w:val="24"/>
        </w:rPr>
      </w:pPr>
      <w:r w:rsidRPr="004B71CF">
        <w:rPr>
          <w:color w:val="auto"/>
          <w:szCs w:val="24"/>
        </w:rPr>
        <w:t>Strukturę organizacyjną filii tworzą następujące typy jednostek organizacyjnych:</w:t>
      </w:r>
    </w:p>
    <w:p w:rsidR="004B71CF" w:rsidRPr="004B71CF" w:rsidRDefault="004B71CF" w:rsidP="00BE7271">
      <w:pPr>
        <w:pStyle w:val="Akapitzlist"/>
        <w:numPr>
          <w:ilvl w:val="0"/>
          <w:numId w:val="274"/>
        </w:numPr>
        <w:spacing w:line="320" w:lineRule="exact"/>
        <w:ind w:left="851" w:hanging="284"/>
        <w:rPr>
          <w:color w:val="auto"/>
          <w:szCs w:val="24"/>
        </w:rPr>
      </w:pPr>
      <w:r w:rsidRPr="004B71CF">
        <w:rPr>
          <w:color w:val="auto"/>
          <w:szCs w:val="24"/>
        </w:rPr>
        <w:t>katedry i jednostki organizacyjne wchodzące w ich skład, w szczególności:</w:t>
      </w:r>
    </w:p>
    <w:p w:rsidR="004B71CF" w:rsidRPr="004B71CF" w:rsidRDefault="004B71CF" w:rsidP="00465B4B">
      <w:pPr>
        <w:pStyle w:val="Akapitzlist"/>
        <w:numPr>
          <w:ilvl w:val="0"/>
          <w:numId w:val="130"/>
        </w:numPr>
        <w:spacing w:line="320" w:lineRule="exact"/>
        <w:ind w:left="1134" w:hanging="283"/>
        <w:rPr>
          <w:color w:val="auto"/>
          <w:szCs w:val="24"/>
        </w:rPr>
      </w:pPr>
      <w:r w:rsidRPr="004B71CF">
        <w:rPr>
          <w:color w:val="auto"/>
          <w:szCs w:val="24"/>
        </w:rPr>
        <w:t xml:space="preserve">klinika, </w:t>
      </w:r>
    </w:p>
    <w:p w:rsidR="004B71CF" w:rsidRPr="004B71CF" w:rsidRDefault="004B71CF" w:rsidP="00465B4B">
      <w:pPr>
        <w:pStyle w:val="Akapitzlist"/>
        <w:numPr>
          <w:ilvl w:val="0"/>
          <w:numId w:val="130"/>
        </w:numPr>
        <w:spacing w:line="320" w:lineRule="exact"/>
        <w:ind w:left="1134" w:hanging="283"/>
        <w:rPr>
          <w:color w:val="auto"/>
          <w:szCs w:val="24"/>
        </w:rPr>
      </w:pPr>
      <w:r w:rsidRPr="004B71CF">
        <w:rPr>
          <w:color w:val="auto"/>
          <w:szCs w:val="24"/>
        </w:rPr>
        <w:t>zakład,</w:t>
      </w:r>
    </w:p>
    <w:p w:rsidR="004B71CF" w:rsidRPr="004B71CF" w:rsidRDefault="004B71CF" w:rsidP="00465B4B">
      <w:pPr>
        <w:pStyle w:val="Akapitzlist"/>
        <w:numPr>
          <w:ilvl w:val="0"/>
          <w:numId w:val="130"/>
        </w:numPr>
        <w:spacing w:line="320" w:lineRule="exact"/>
        <w:ind w:left="1134" w:hanging="283"/>
        <w:rPr>
          <w:color w:val="auto"/>
          <w:szCs w:val="24"/>
        </w:rPr>
      </w:pPr>
      <w:r w:rsidRPr="004B71CF">
        <w:rPr>
          <w:color w:val="auto"/>
          <w:szCs w:val="24"/>
        </w:rPr>
        <w:t>samodzielna pracownia,</w:t>
      </w:r>
    </w:p>
    <w:p w:rsidR="004B71CF" w:rsidRPr="004B71CF" w:rsidRDefault="004B71CF" w:rsidP="00BE7271">
      <w:pPr>
        <w:pStyle w:val="Akapitzlist"/>
        <w:numPr>
          <w:ilvl w:val="0"/>
          <w:numId w:val="274"/>
        </w:numPr>
        <w:spacing w:line="320" w:lineRule="exact"/>
        <w:ind w:left="993" w:hanging="284"/>
        <w:rPr>
          <w:color w:val="auto"/>
          <w:szCs w:val="24"/>
        </w:rPr>
      </w:pPr>
      <w:r w:rsidRPr="004B71CF">
        <w:rPr>
          <w:color w:val="auto"/>
          <w:szCs w:val="24"/>
        </w:rPr>
        <w:t>kliniki niewchodzące w skład katedry,</w:t>
      </w:r>
    </w:p>
    <w:p w:rsidR="004B71CF" w:rsidRPr="004B71CF" w:rsidRDefault="004B71CF" w:rsidP="00BE7271">
      <w:pPr>
        <w:pStyle w:val="Akapitzlist"/>
        <w:numPr>
          <w:ilvl w:val="0"/>
          <w:numId w:val="274"/>
        </w:numPr>
        <w:spacing w:line="320" w:lineRule="exact"/>
        <w:ind w:left="993" w:hanging="284"/>
        <w:rPr>
          <w:color w:val="auto"/>
          <w:szCs w:val="24"/>
        </w:rPr>
      </w:pPr>
      <w:r w:rsidRPr="004B71CF">
        <w:rPr>
          <w:color w:val="auto"/>
          <w:szCs w:val="24"/>
        </w:rPr>
        <w:t>zakłady niewchodzące w skład katedry.</w:t>
      </w:r>
    </w:p>
    <w:p w:rsidR="004B71CF" w:rsidRPr="004B71CF" w:rsidRDefault="004B71CF" w:rsidP="00BE7271">
      <w:pPr>
        <w:pStyle w:val="Akapitzlist"/>
        <w:numPr>
          <w:ilvl w:val="0"/>
          <w:numId w:val="273"/>
        </w:numPr>
        <w:ind w:left="709" w:hanging="283"/>
        <w:rPr>
          <w:b/>
          <w:color w:val="auto"/>
          <w:szCs w:val="24"/>
        </w:rPr>
      </w:pPr>
      <w:r w:rsidRPr="004B71CF">
        <w:rPr>
          <w:color w:val="auto"/>
          <w:szCs w:val="24"/>
        </w:rPr>
        <w:t>Zadaniem katedry jest prowadzenie działalności dydaktycznej i badawczej.</w:t>
      </w:r>
    </w:p>
    <w:p w:rsidR="004B71CF" w:rsidRPr="004B71CF" w:rsidRDefault="004B71CF" w:rsidP="00BE7271">
      <w:pPr>
        <w:pStyle w:val="Akapitzlist"/>
        <w:numPr>
          <w:ilvl w:val="0"/>
          <w:numId w:val="273"/>
        </w:numPr>
        <w:ind w:left="709" w:hanging="283"/>
        <w:rPr>
          <w:color w:val="auto"/>
          <w:szCs w:val="24"/>
        </w:rPr>
      </w:pPr>
      <w:r w:rsidRPr="004B71CF">
        <w:rPr>
          <w:color w:val="auto"/>
          <w:szCs w:val="24"/>
        </w:rPr>
        <w:t>Zadaniem kliniki jest prowadzenie działalności dydaktycznej, badawczej oraz usługowej w bazie klinicznej Uczelni, pracowniach i poradniach.</w:t>
      </w:r>
    </w:p>
    <w:p w:rsidR="004B71CF" w:rsidRPr="004B71CF" w:rsidRDefault="004B71CF" w:rsidP="00BE7271">
      <w:pPr>
        <w:pStyle w:val="Akapitzlist"/>
        <w:numPr>
          <w:ilvl w:val="0"/>
          <w:numId w:val="273"/>
        </w:numPr>
        <w:ind w:left="709" w:hanging="283"/>
        <w:rPr>
          <w:color w:val="auto"/>
          <w:szCs w:val="24"/>
        </w:rPr>
      </w:pPr>
      <w:r w:rsidRPr="004B71CF">
        <w:rPr>
          <w:color w:val="auto"/>
          <w:szCs w:val="24"/>
        </w:rPr>
        <w:t>Zadaniem zakładu jest prowadzenie działalności dydaktycznej, badawczej oraz usługowej, w tym w bazie klinicznej Uczelni, poradniach i pracowniach.</w:t>
      </w:r>
    </w:p>
    <w:p w:rsidR="004B71CF" w:rsidRPr="004B71CF" w:rsidRDefault="004B71CF" w:rsidP="00BE7271">
      <w:pPr>
        <w:pStyle w:val="Akapitzlist"/>
        <w:numPr>
          <w:ilvl w:val="0"/>
          <w:numId w:val="273"/>
        </w:numPr>
        <w:ind w:left="709" w:hanging="283"/>
        <w:rPr>
          <w:color w:val="auto"/>
          <w:szCs w:val="24"/>
        </w:rPr>
      </w:pPr>
      <w:r w:rsidRPr="004B71CF">
        <w:rPr>
          <w:color w:val="auto"/>
          <w:szCs w:val="24"/>
        </w:rPr>
        <w:t>Zadaniem samodzielnej pracowni jest prowadzenie działalności dydaktycznej, badawczej oraz usługo</w:t>
      </w:r>
      <w:r>
        <w:rPr>
          <w:color w:val="auto"/>
          <w:szCs w:val="24"/>
        </w:rPr>
        <w:t>wej.</w:t>
      </w:r>
    </w:p>
    <w:p w:rsidR="00F7236C" w:rsidRPr="00221ACD" w:rsidRDefault="00F7236C" w:rsidP="00380284">
      <w:pPr>
        <w:rPr>
          <w:sz w:val="10"/>
          <w:szCs w:val="10"/>
        </w:rPr>
      </w:pPr>
    </w:p>
    <w:p w:rsidR="00AE3F4A" w:rsidRPr="00C94C19" w:rsidRDefault="00AE3F4A" w:rsidP="000F6AE3">
      <w:pPr>
        <w:pStyle w:val="Nagwek3"/>
        <w:spacing w:before="120"/>
        <w:rPr>
          <w:sz w:val="24"/>
        </w:rPr>
      </w:pPr>
      <w:bookmarkStart w:id="11" w:name="_Toc235777135"/>
      <w:r w:rsidRPr="00C94C19">
        <w:rPr>
          <w:sz w:val="24"/>
        </w:rPr>
        <w:t>Jednostki ogólnouczelniane oraz inne jednostki organizacyjne</w:t>
      </w:r>
      <w:bookmarkEnd w:id="11"/>
    </w:p>
    <w:p w:rsidR="00AE3F4A" w:rsidRPr="00C94C19" w:rsidRDefault="00AE3F4A" w:rsidP="00F306C1">
      <w:pPr>
        <w:jc w:val="both"/>
        <w:rPr>
          <w:b/>
          <w:sz w:val="16"/>
          <w:szCs w:val="16"/>
        </w:rPr>
      </w:pPr>
    </w:p>
    <w:p w:rsidR="00AE3F4A" w:rsidRPr="00C94C19" w:rsidRDefault="00AE3F4A" w:rsidP="00F306C1">
      <w:pPr>
        <w:jc w:val="center"/>
      </w:pPr>
      <w:r w:rsidRPr="00C94C19">
        <w:t>§ 7</w:t>
      </w:r>
    </w:p>
    <w:p w:rsidR="00AE3F4A" w:rsidRPr="00C94C19" w:rsidRDefault="00AE3F4A" w:rsidP="00F306C1">
      <w:pPr>
        <w:jc w:val="both"/>
      </w:pPr>
      <w:r w:rsidRPr="00C94C19">
        <w:t xml:space="preserve">Zadania jednostek ogólnouczelnianych oraz innych jednostek organizacyjnych, o których mowa w § 11 </w:t>
      </w:r>
      <w:r w:rsidR="00467095" w:rsidRPr="00C94C19">
        <w:br/>
      </w:r>
      <w:r w:rsidRPr="00C94C19">
        <w:t xml:space="preserve">ust. 1 pkt 5 </w:t>
      </w:r>
      <w:r w:rsidR="00D04115" w:rsidRPr="00C94C19">
        <w:t>S</w:t>
      </w:r>
      <w:r w:rsidRPr="00C94C19">
        <w:t>tatutu określa zarządzenie Rektora o ich utworzeniu.</w:t>
      </w:r>
    </w:p>
    <w:p w:rsidR="00AE3F4A" w:rsidRPr="00C94C19" w:rsidRDefault="00AE3F4A" w:rsidP="00C204A7">
      <w:pPr>
        <w:pStyle w:val="Nagwek3"/>
        <w:spacing w:before="0" w:after="0" w:line="320" w:lineRule="exact"/>
        <w:jc w:val="both"/>
        <w:rPr>
          <w:rFonts w:cs="Times New Roman"/>
          <w:sz w:val="16"/>
          <w:szCs w:val="16"/>
        </w:rPr>
      </w:pPr>
    </w:p>
    <w:p w:rsidR="00C204A7" w:rsidRPr="00C94C19" w:rsidRDefault="00C204A7" w:rsidP="0072495D">
      <w:pPr>
        <w:pStyle w:val="Nagwek3"/>
        <w:spacing w:before="0" w:after="0" w:line="320" w:lineRule="exact"/>
        <w:jc w:val="both"/>
        <w:rPr>
          <w:rFonts w:cs="Times New Roman"/>
          <w:sz w:val="24"/>
          <w:szCs w:val="24"/>
        </w:rPr>
      </w:pPr>
      <w:bookmarkStart w:id="12" w:name="_Toc235777136"/>
      <w:r w:rsidRPr="00C94C19">
        <w:rPr>
          <w:rFonts w:cs="Times New Roman"/>
          <w:sz w:val="24"/>
          <w:szCs w:val="24"/>
        </w:rPr>
        <w:t>Jednostki administracji Uczelni</w:t>
      </w:r>
      <w:bookmarkEnd w:id="12"/>
    </w:p>
    <w:p w:rsidR="00C204A7" w:rsidRPr="00C94C19" w:rsidRDefault="00C204A7" w:rsidP="0072495D">
      <w:pPr>
        <w:spacing w:line="320" w:lineRule="exact"/>
        <w:jc w:val="center"/>
        <w:rPr>
          <w:szCs w:val="24"/>
        </w:rPr>
      </w:pPr>
      <w:r w:rsidRPr="00C94C19">
        <w:rPr>
          <w:szCs w:val="24"/>
        </w:rPr>
        <w:t xml:space="preserve">§ </w:t>
      </w:r>
      <w:r w:rsidR="00030C20" w:rsidRPr="00C94C19">
        <w:rPr>
          <w:szCs w:val="24"/>
        </w:rPr>
        <w:t>8</w:t>
      </w:r>
    </w:p>
    <w:p w:rsidR="00C204A7" w:rsidRPr="00C94C19" w:rsidRDefault="00C204A7" w:rsidP="00465B4B">
      <w:pPr>
        <w:pStyle w:val="Akapitzlist"/>
        <w:numPr>
          <w:ilvl w:val="0"/>
          <w:numId w:val="10"/>
        </w:numPr>
        <w:suppressAutoHyphens/>
        <w:spacing w:before="0" w:line="320" w:lineRule="exact"/>
        <w:rPr>
          <w:rFonts w:eastAsia="Times New Roman"/>
          <w:color w:val="auto"/>
          <w:szCs w:val="24"/>
          <w:lang w:eastAsia="pl-PL"/>
        </w:rPr>
      </w:pPr>
      <w:r w:rsidRPr="00C94C19">
        <w:rPr>
          <w:rFonts w:eastAsia="Times New Roman"/>
          <w:color w:val="auto"/>
          <w:szCs w:val="24"/>
          <w:lang w:eastAsia="pl-PL"/>
        </w:rPr>
        <w:t>Strukturę organizacyjną administracji Uniwersytetu tworzą:</w:t>
      </w:r>
    </w:p>
    <w:p w:rsidR="00C204A7" w:rsidRPr="00C94C19" w:rsidRDefault="00C204A7" w:rsidP="00465B4B">
      <w:pPr>
        <w:pStyle w:val="Akapitzlist"/>
        <w:numPr>
          <w:ilvl w:val="0"/>
          <w:numId w:val="47"/>
        </w:numPr>
        <w:suppressAutoHyphens/>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administracja szczebla uczelnianego (administracja centralna),</w:t>
      </w:r>
    </w:p>
    <w:p w:rsidR="00C204A7" w:rsidRPr="00C94C19" w:rsidRDefault="00C204A7" w:rsidP="00465B4B">
      <w:pPr>
        <w:pStyle w:val="Akapitzlist"/>
        <w:numPr>
          <w:ilvl w:val="0"/>
          <w:numId w:val="47"/>
        </w:numPr>
        <w:suppressAutoHyphens/>
        <w:spacing w:before="0" w:line="320" w:lineRule="exact"/>
        <w:ind w:left="851" w:hanging="425"/>
        <w:rPr>
          <w:rFonts w:eastAsia="Times New Roman"/>
          <w:color w:val="auto"/>
          <w:szCs w:val="24"/>
          <w:lang w:eastAsia="pl-PL"/>
        </w:rPr>
      </w:pPr>
      <w:r w:rsidRPr="00C94C19">
        <w:rPr>
          <w:rFonts w:eastAsia="Times New Roman"/>
          <w:color w:val="auto"/>
          <w:spacing w:val="0"/>
          <w:szCs w:val="24"/>
          <w:lang w:eastAsia="pl-PL"/>
        </w:rPr>
        <w:t>administracja w jednostkach organizacyjnych prowadzących działalność podstawową i pomocniczą (administracja wydziałowa</w:t>
      </w:r>
      <w:r w:rsidR="004B71CF">
        <w:rPr>
          <w:rFonts w:eastAsia="Times New Roman"/>
          <w:color w:val="auto"/>
          <w:spacing w:val="0"/>
          <w:szCs w:val="24"/>
          <w:lang w:eastAsia="pl-PL"/>
        </w:rPr>
        <w:t>, administracja filii</w:t>
      </w:r>
      <w:r w:rsidRPr="00C94C19">
        <w:rPr>
          <w:rFonts w:eastAsia="Times New Roman"/>
          <w:color w:val="auto"/>
          <w:szCs w:val="24"/>
          <w:lang w:eastAsia="pl-PL"/>
        </w:rPr>
        <w:t xml:space="preserve"> i innych jednostek organizacyjnych).</w:t>
      </w:r>
    </w:p>
    <w:p w:rsidR="00C204A7" w:rsidRPr="00C94C19" w:rsidRDefault="00C204A7" w:rsidP="00465B4B">
      <w:pPr>
        <w:numPr>
          <w:ilvl w:val="0"/>
          <w:numId w:val="10"/>
        </w:numPr>
        <w:autoSpaceDE w:val="0"/>
        <w:autoSpaceDN w:val="0"/>
        <w:adjustRightInd w:val="0"/>
        <w:spacing w:line="320" w:lineRule="exact"/>
        <w:jc w:val="both"/>
        <w:rPr>
          <w:szCs w:val="24"/>
        </w:rPr>
      </w:pPr>
      <w:r w:rsidRPr="00C94C19">
        <w:rPr>
          <w:szCs w:val="24"/>
        </w:rPr>
        <w:t>O</w:t>
      </w:r>
      <w:r w:rsidRPr="00C94C19">
        <w:rPr>
          <w:rFonts w:eastAsia="Times New Roman"/>
          <w:szCs w:val="24"/>
          <w:lang w:eastAsia="pl-PL"/>
        </w:rPr>
        <w:t xml:space="preserve">rganizację wewnętrzną administracji określa schemat organizacyjny Uniwersytetu, który definiuje zależność formalną oraz merytoryczną jednostek administracyjnych. </w:t>
      </w:r>
    </w:p>
    <w:p w:rsidR="00C204A7" w:rsidRPr="00C94C19" w:rsidRDefault="00C204A7" w:rsidP="00465B4B">
      <w:pPr>
        <w:numPr>
          <w:ilvl w:val="0"/>
          <w:numId w:val="10"/>
        </w:numPr>
        <w:suppressAutoHyphens/>
        <w:spacing w:line="320" w:lineRule="exact"/>
        <w:jc w:val="both"/>
        <w:rPr>
          <w:rFonts w:eastAsia="Times New Roman"/>
          <w:szCs w:val="24"/>
          <w:lang w:eastAsia="pl-PL"/>
        </w:rPr>
      </w:pPr>
      <w:r w:rsidRPr="00C94C19">
        <w:rPr>
          <w:rFonts w:eastAsia="Times New Roman"/>
          <w:szCs w:val="24"/>
          <w:lang w:eastAsia="pl-PL"/>
        </w:rPr>
        <w:t>Podległość formalną oznakowano na schemacie struktury organizacyjnej linią ciągłą, podległość merytoryczną – linią przerywaną.</w:t>
      </w:r>
    </w:p>
    <w:p w:rsidR="00A96CD0" w:rsidRPr="00221ACD" w:rsidRDefault="003E3A3E" w:rsidP="00465B4B">
      <w:pPr>
        <w:numPr>
          <w:ilvl w:val="0"/>
          <w:numId w:val="10"/>
        </w:numPr>
        <w:suppressAutoHyphens/>
        <w:spacing w:line="320" w:lineRule="exact"/>
        <w:jc w:val="both"/>
        <w:rPr>
          <w:rFonts w:eastAsia="Times New Roman"/>
          <w:szCs w:val="24"/>
          <w:lang w:eastAsia="pl-PL"/>
        </w:rPr>
      </w:pPr>
      <w:r w:rsidRPr="00C94C19">
        <w:rPr>
          <w:rFonts w:eastAsia="Times New Roman"/>
          <w:szCs w:val="24"/>
          <w:lang w:eastAsia="pl-PL"/>
        </w:rPr>
        <w:t>Cele i kluczowe zadania jednostek administracji określone są w rozdziale IV Regulaminu.</w:t>
      </w:r>
    </w:p>
    <w:p w:rsidR="005B6A27" w:rsidRPr="00C94C19" w:rsidRDefault="005B6A27" w:rsidP="000F6AE3">
      <w:pPr>
        <w:pStyle w:val="StandardowyStandardowy1"/>
        <w:widowControl w:val="0"/>
        <w:spacing w:line="320" w:lineRule="exact"/>
        <w:jc w:val="center"/>
        <w:rPr>
          <w:snapToGrid w:val="0"/>
          <w:sz w:val="24"/>
          <w:szCs w:val="24"/>
        </w:rPr>
      </w:pPr>
      <w:r w:rsidRPr="00C94C19">
        <w:rPr>
          <w:snapToGrid w:val="0"/>
          <w:sz w:val="24"/>
          <w:szCs w:val="24"/>
        </w:rPr>
        <w:t>§ 9</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color w:val="auto"/>
          <w:szCs w:val="24"/>
        </w:rPr>
        <w:t xml:space="preserve">Podstawowymi jednostkami organizacyjnymi administracji Uniwersytetu są </w:t>
      </w:r>
      <w:r w:rsidRPr="00C94C19">
        <w:rPr>
          <w:rFonts w:eastAsia="Times New Roman"/>
          <w:color w:val="auto"/>
          <w:szCs w:val="24"/>
          <w:lang w:eastAsia="pl-PL"/>
        </w:rPr>
        <w:t>dział, centrum i biuro.</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rFonts w:eastAsia="Times New Roman"/>
          <w:color w:val="auto"/>
          <w:szCs w:val="24"/>
          <w:lang w:eastAsia="pl-PL"/>
        </w:rPr>
        <w:t xml:space="preserve">W ramach podstawowej jednostki organizacyjnej administracji, o której mowa w </w:t>
      </w:r>
      <w:r w:rsidR="00D04115" w:rsidRPr="00C94C19">
        <w:rPr>
          <w:rFonts w:eastAsia="Times New Roman"/>
          <w:color w:val="auto"/>
          <w:szCs w:val="24"/>
          <w:lang w:eastAsia="pl-PL"/>
        </w:rPr>
        <w:t>ust.</w:t>
      </w:r>
      <w:r w:rsidRPr="00C94C19">
        <w:rPr>
          <w:rFonts w:eastAsia="Times New Roman"/>
          <w:color w:val="auto"/>
          <w:szCs w:val="24"/>
          <w:lang w:eastAsia="pl-PL"/>
        </w:rPr>
        <w:t xml:space="preserve"> 1, mogą być tworzone jednostki wewnętrzne (sekcje, zespoły). W ramach sekcji mogą być tworzone zespoły.</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rFonts w:eastAsia="Times New Roman"/>
          <w:color w:val="auto"/>
          <w:spacing w:val="2"/>
          <w:szCs w:val="24"/>
          <w:lang w:eastAsia="pl-PL"/>
        </w:rPr>
        <w:t>Sekcja może być tworzona gdy liczba osób wynosi co najmniej 5.</w:t>
      </w:r>
      <w:r w:rsidRPr="00C94C19">
        <w:rPr>
          <w:rFonts w:eastAsia="Times New Roman"/>
          <w:color w:val="auto"/>
          <w:szCs w:val="24"/>
          <w:lang w:eastAsia="pl-PL"/>
        </w:rPr>
        <w:t xml:space="preserve"> Pozostałe jednostki wewnętrzne mogą być tworzone</w:t>
      </w:r>
      <w:r w:rsidR="00BA7C49" w:rsidRPr="00C94C19">
        <w:rPr>
          <w:rFonts w:eastAsia="Times New Roman"/>
          <w:color w:val="auto"/>
          <w:szCs w:val="24"/>
          <w:lang w:eastAsia="pl-PL"/>
        </w:rPr>
        <w:t>,</w:t>
      </w:r>
      <w:r w:rsidRPr="00C94C19">
        <w:rPr>
          <w:rFonts w:eastAsia="Times New Roman"/>
          <w:color w:val="auto"/>
          <w:szCs w:val="24"/>
          <w:lang w:eastAsia="pl-PL"/>
        </w:rPr>
        <w:t xml:space="preserve"> gdy liczba osób wynosi co najmniej 2. </w:t>
      </w:r>
    </w:p>
    <w:p w:rsidR="005B6A27" w:rsidRPr="00C94C19" w:rsidRDefault="005B6A27" w:rsidP="00465B4B">
      <w:pPr>
        <w:pStyle w:val="Akapitzlist"/>
        <w:numPr>
          <w:ilvl w:val="0"/>
          <w:numId w:val="19"/>
        </w:numPr>
        <w:spacing w:before="0" w:line="276" w:lineRule="auto"/>
        <w:rPr>
          <w:rFonts w:eastAsia="Times New Roman"/>
          <w:color w:val="auto"/>
          <w:szCs w:val="24"/>
          <w:lang w:eastAsia="pl-PL"/>
        </w:rPr>
      </w:pPr>
      <w:r w:rsidRPr="00C94C19">
        <w:rPr>
          <w:rFonts w:eastAsia="Times New Roman"/>
          <w:color w:val="auto"/>
          <w:szCs w:val="24"/>
          <w:lang w:eastAsia="pl-PL"/>
        </w:rPr>
        <w:t xml:space="preserve">Stanowisko jest jednoosobową jednostką organizacyjną, która może wchodzić w skład: działu, centrum, biura lub sekcji. Rektorowi, Prorektorom, </w:t>
      </w:r>
      <w:r w:rsidR="0047724E" w:rsidRPr="00C94C19">
        <w:rPr>
          <w:rFonts w:eastAsia="Times New Roman"/>
          <w:color w:val="auto"/>
          <w:szCs w:val="24"/>
          <w:lang w:eastAsia="pl-PL"/>
        </w:rPr>
        <w:t>Dyrektorowi Generalnemu</w:t>
      </w:r>
      <w:r w:rsidRPr="00C94C19">
        <w:rPr>
          <w:rFonts w:eastAsia="Times New Roman"/>
          <w:color w:val="auto"/>
          <w:szCs w:val="24"/>
          <w:lang w:eastAsia="pl-PL"/>
        </w:rPr>
        <w:t>,</w:t>
      </w:r>
      <w:r w:rsidR="0047724E" w:rsidRPr="00C94C19">
        <w:rPr>
          <w:rFonts w:eastAsia="Times New Roman"/>
          <w:color w:val="auto"/>
          <w:szCs w:val="24"/>
          <w:lang w:eastAsia="pl-PL"/>
        </w:rPr>
        <w:t xml:space="preserve"> Zastępcy Dyrektora Generalnego</w:t>
      </w:r>
      <w:r w:rsidR="008340FE" w:rsidRPr="00C94C19">
        <w:rPr>
          <w:rFonts w:eastAsia="Times New Roman"/>
          <w:color w:val="auto"/>
          <w:szCs w:val="24"/>
          <w:lang w:eastAsia="pl-PL"/>
        </w:rPr>
        <w:t xml:space="preserve"> oraz </w:t>
      </w:r>
      <w:r w:rsidRPr="00C94C19">
        <w:rPr>
          <w:rFonts w:eastAsia="Times New Roman"/>
          <w:color w:val="auto"/>
          <w:szCs w:val="24"/>
          <w:lang w:eastAsia="pl-PL"/>
        </w:rPr>
        <w:t>Kwestorowi</w:t>
      </w:r>
      <w:r w:rsidR="0047724E" w:rsidRPr="00C94C19">
        <w:rPr>
          <w:rFonts w:eastAsia="Times New Roman"/>
          <w:color w:val="auto"/>
          <w:szCs w:val="24"/>
          <w:lang w:eastAsia="pl-PL"/>
        </w:rPr>
        <w:t xml:space="preserve"> </w:t>
      </w:r>
      <w:r w:rsidRPr="00C94C19">
        <w:rPr>
          <w:rFonts w:eastAsia="Times New Roman"/>
          <w:color w:val="auto"/>
          <w:szCs w:val="24"/>
          <w:lang w:eastAsia="pl-PL"/>
        </w:rPr>
        <w:t>może podlegać stanowisko samodzielne.</w:t>
      </w:r>
    </w:p>
    <w:p w:rsidR="0095097B" w:rsidRPr="00AC2CD2" w:rsidRDefault="005B6A27" w:rsidP="00465B4B">
      <w:pPr>
        <w:pStyle w:val="Akapitzlist"/>
        <w:numPr>
          <w:ilvl w:val="0"/>
          <w:numId w:val="19"/>
        </w:numPr>
        <w:spacing w:before="0" w:line="276" w:lineRule="auto"/>
        <w:ind w:left="357" w:right="11" w:hanging="357"/>
        <w:rPr>
          <w:color w:val="auto"/>
        </w:rPr>
      </w:pPr>
      <w:r w:rsidRPr="00C94C19">
        <w:rPr>
          <w:rFonts w:eastAsia="Times New Roman"/>
          <w:color w:val="auto"/>
          <w:spacing w:val="2"/>
          <w:szCs w:val="24"/>
          <w:lang w:eastAsia="pl-PL"/>
        </w:rPr>
        <w:t xml:space="preserve">W uzasadnionych przypadkach do jednostek organizacyjnych administracji można stosować inne nazwy (dziekanat, inspektorat, ośrodek, wydawnictwo), przy zachowaniu liczby etatów określonej dla jednostek wskazanych w </w:t>
      </w:r>
      <w:r w:rsidR="00D04115" w:rsidRPr="00C94C19">
        <w:rPr>
          <w:rFonts w:eastAsia="Times New Roman"/>
          <w:color w:val="auto"/>
          <w:spacing w:val="2"/>
          <w:szCs w:val="24"/>
          <w:lang w:eastAsia="pl-PL"/>
        </w:rPr>
        <w:t>ust.</w:t>
      </w:r>
      <w:r w:rsidRPr="00C94C19">
        <w:rPr>
          <w:rFonts w:eastAsia="Times New Roman"/>
          <w:color w:val="auto"/>
          <w:spacing w:val="2"/>
          <w:szCs w:val="24"/>
          <w:lang w:eastAsia="pl-PL"/>
        </w:rPr>
        <w:t xml:space="preserve"> 3.</w:t>
      </w:r>
    </w:p>
    <w:p w:rsidR="0095097B" w:rsidRPr="00C94C19" w:rsidRDefault="0095097B" w:rsidP="000F6AE3">
      <w:pPr>
        <w:pStyle w:val="Nagwek3"/>
        <w:spacing w:before="120"/>
        <w:rPr>
          <w:rFonts w:eastAsia="Times New Roman"/>
          <w:sz w:val="24"/>
          <w:lang w:eastAsia="pl-PL"/>
        </w:rPr>
      </w:pPr>
      <w:bookmarkStart w:id="13" w:name="_Toc235777137"/>
      <w:r w:rsidRPr="00C94C19">
        <w:rPr>
          <w:rFonts w:eastAsia="Times New Roman"/>
          <w:sz w:val="24"/>
          <w:lang w:eastAsia="pl-PL"/>
        </w:rPr>
        <w:t xml:space="preserve">Podległość </w:t>
      </w:r>
      <w:r w:rsidR="00342B85" w:rsidRPr="00C94C19">
        <w:rPr>
          <w:rFonts w:eastAsia="Times New Roman"/>
          <w:sz w:val="24"/>
          <w:lang w:eastAsia="pl-PL"/>
        </w:rPr>
        <w:t xml:space="preserve">formalna i merytoryczna jednostek </w:t>
      </w:r>
      <w:r w:rsidR="00EA7A08" w:rsidRPr="00C94C19">
        <w:rPr>
          <w:rFonts w:eastAsia="Times New Roman"/>
          <w:sz w:val="24"/>
          <w:lang w:eastAsia="pl-PL"/>
        </w:rPr>
        <w:t xml:space="preserve">organizacyjnych </w:t>
      </w:r>
      <w:r w:rsidR="00342B85" w:rsidRPr="00C94C19">
        <w:rPr>
          <w:rFonts w:eastAsia="Times New Roman"/>
          <w:sz w:val="24"/>
          <w:lang w:eastAsia="pl-PL"/>
        </w:rPr>
        <w:t>administracji, jednostek ogólnouczelnianych</w:t>
      </w:r>
      <w:r w:rsidR="00AA794B" w:rsidRPr="00C94C19">
        <w:rPr>
          <w:rFonts w:eastAsia="Times New Roman"/>
          <w:sz w:val="24"/>
          <w:lang w:eastAsia="pl-PL"/>
        </w:rPr>
        <w:t>, jednostek wydziałowych</w:t>
      </w:r>
      <w:r w:rsidR="004B71CF">
        <w:rPr>
          <w:rFonts w:eastAsia="Times New Roman"/>
          <w:sz w:val="24"/>
          <w:lang w:eastAsia="pl-PL"/>
        </w:rPr>
        <w:t xml:space="preserve">, jednostek organizacyjnych filii, funkcji kierowniczych </w:t>
      </w:r>
      <w:r w:rsidR="00AA794B" w:rsidRPr="00C94C19">
        <w:rPr>
          <w:rFonts w:eastAsia="Times New Roman"/>
          <w:sz w:val="24"/>
          <w:lang w:eastAsia="pl-PL"/>
        </w:rPr>
        <w:t xml:space="preserve"> ora</w:t>
      </w:r>
      <w:r w:rsidR="00EA7A08" w:rsidRPr="00C94C19">
        <w:rPr>
          <w:rFonts w:eastAsia="Times New Roman"/>
          <w:sz w:val="24"/>
          <w:lang w:eastAsia="pl-PL"/>
        </w:rPr>
        <w:t>z szkoły doktorskiej.</w:t>
      </w:r>
      <w:bookmarkEnd w:id="13"/>
    </w:p>
    <w:p w:rsidR="00C204A7" w:rsidRPr="00C94C19" w:rsidRDefault="00C204A7" w:rsidP="0072495D">
      <w:pPr>
        <w:spacing w:line="320" w:lineRule="exact"/>
        <w:jc w:val="center"/>
        <w:rPr>
          <w:rFonts w:eastAsia="Times New Roman"/>
          <w:szCs w:val="24"/>
          <w:lang w:eastAsia="pl-PL"/>
        </w:rPr>
      </w:pPr>
      <w:r w:rsidRPr="00C94C19">
        <w:rPr>
          <w:rFonts w:eastAsia="Times New Roman"/>
          <w:szCs w:val="24"/>
          <w:lang w:eastAsia="pl-PL"/>
        </w:rPr>
        <w:t xml:space="preserve">§ </w:t>
      </w:r>
      <w:r w:rsidR="005B6A27" w:rsidRPr="00C94C19">
        <w:rPr>
          <w:rFonts w:eastAsia="Times New Roman"/>
          <w:szCs w:val="24"/>
          <w:lang w:eastAsia="pl-PL"/>
        </w:rPr>
        <w:t>10</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Rektorowi (symbol literowy – R) podlegają formalnie i merytorycznie:</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Prorektor ds. Nauki (symbol literowy – RN),</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Prorektor ds. </w:t>
      </w:r>
      <w:r w:rsidR="00FE496C" w:rsidRPr="00C94C19">
        <w:rPr>
          <w:rFonts w:eastAsia="Times New Roman"/>
          <w:color w:val="auto"/>
          <w:szCs w:val="24"/>
          <w:lang w:eastAsia="pl-PL"/>
        </w:rPr>
        <w:t xml:space="preserve">Studentów i </w:t>
      </w:r>
      <w:r w:rsidRPr="00C94C19">
        <w:rPr>
          <w:rFonts w:eastAsia="Times New Roman"/>
          <w:color w:val="auto"/>
          <w:szCs w:val="24"/>
          <w:lang w:eastAsia="pl-PL"/>
        </w:rPr>
        <w:t>Dydaktyki (symbol literowy – RD),</w:t>
      </w:r>
    </w:p>
    <w:p w:rsidR="00C204A7" w:rsidRPr="00C94C19" w:rsidRDefault="00A00D78" w:rsidP="00465B4B">
      <w:pPr>
        <w:pStyle w:val="Akapitzlist"/>
        <w:numPr>
          <w:ilvl w:val="0"/>
          <w:numId w:val="48"/>
        </w:numPr>
        <w:spacing w:before="0"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4"/>
      </w:r>
      <w:r w:rsidR="00C204A7" w:rsidRPr="00C94C19">
        <w:rPr>
          <w:rFonts w:eastAsia="Times New Roman"/>
          <w:color w:val="auto"/>
          <w:szCs w:val="24"/>
          <w:lang w:eastAsia="pl-PL"/>
        </w:rPr>
        <w:t xml:space="preserve">Prorektor ds. </w:t>
      </w:r>
      <w:r w:rsidRPr="00A00D78">
        <w:rPr>
          <w:color w:val="auto"/>
        </w:rPr>
        <w:t>Umiędzynarodowienia Uczelni</w:t>
      </w:r>
      <w:r w:rsidR="00C204A7" w:rsidRPr="00C94C19">
        <w:rPr>
          <w:rFonts w:eastAsia="Times New Roman"/>
          <w:color w:val="auto"/>
          <w:szCs w:val="24"/>
          <w:lang w:eastAsia="pl-PL"/>
        </w:rPr>
        <w:t xml:space="preserve"> (symbol literowy – RU),</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Prorektor ds. Klinicznych (symbol literowy – RK),</w:t>
      </w:r>
    </w:p>
    <w:p w:rsidR="00853BEF" w:rsidRDefault="00170A62" w:rsidP="00465B4B">
      <w:pPr>
        <w:pStyle w:val="Akapitzlist"/>
        <w:numPr>
          <w:ilvl w:val="0"/>
          <w:numId w:val="48"/>
        </w:numPr>
        <w:spacing w:before="0"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5"/>
      </w:r>
      <w:r w:rsidR="00370980">
        <w:rPr>
          <w:rFonts w:eastAsia="Times New Roman"/>
          <w:color w:val="auto"/>
          <w:szCs w:val="24"/>
          <w:lang w:eastAsia="pl-PL"/>
        </w:rPr>
        <w:t xml:space="preserve"> </w:t>
      </w:r>
      <w:r w:rsidR="00370980" w:rsidRPr="00370980">
        <w:rPr>
          <w:color w:val="auto"/>
        </w:rPr>
        <w:t>Prorektor ds. Współpracy z Otoczeniem (symbol literowy – RO),</w:t>
      </w:r>
    </w:p>
    <w:p w:rsidR="004037C2" w:rsidRPr="004037C2" w:rsidRDefault="004037C2" w:rsidP="004037C2">
      <w:pPr>
        <w:spacing w:line="320" w:lineRule="exact"/>
        <w:ind w:left="851" w:hanging="425"/>
        <w:rPr>
          <w:rFonts w:eastAsia="Times New Roman"/>
          <w:szCs w:val="24"/>
          <w:lang w:eastAsia="pl-PL"/>
        </w:rPr>
      </w:pPr>
      <w:r>
        <w:rPr>
          <w:rFonts w:eastAsia="Times New Roman"/>
          <w:szCs w:val="24"/>
          <w:lang w:eastAsia="pl-PL"/>
        </w:rPr>
        <w:t>5a)</w:t>
      </w:r>
      <w:r>
        <w:rPr>
          <w:rFonts w:eastAsia="Times New Roman"/>
          <w:szCs w:val="24"/>
          <w:lang w:eastAsia="pl-PL"/>
        </w:rPr>
        <w:tab/>
      </w:r>
      <w:r>
        <w:rPr>
          <w:rStyle w:val="Odwoanieprzypisudolnego"/>
          <w:rFonts w:eastAsia="Times New Roman"/>
          <w:szCs w:val="24"/>
          <w:lang w:eastAsia="pl-PL"/>
        </w:rPr>
        <w:footnoteReference w:id="6"/>
      </w:r>
      <w:r>
        <w:rPr>
          <w:rFonts w:eastAsia="Times New Roman"/>
          <w:szCs w:val="24"/>
          <w:lang w:eastAsia="pl-PL"/>
        </w:rPr>
        <w:t xml:space="preserve">Prorektor ds. </w:t>
      </w:r>
      <w:r w:rsidRPr="004037C2">
        <w:t>Rozwoju Kadry Akademickiej (symbol literowy – RR),</w:t>
      </w:r>
    </w:p>
    <w:p w:rsidR="00C204A7" w:rsidRDefault="0047724E"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Dyrektor Generalny </w:t>
      </w:r>
      <w:r w:rsidR="00C204A7" w:rsidRPr="00C94C19">
        <w:rPr>
          <w:rFonts w:eastAsia="Times New Roman"/>
          <w:color w:val="auto"/>
          <w:szCs w:val="24"/>
          <w:lang w:eastAsia="pl-PL"/>
        </w:rPr>
        <w:t>(symbol literowy – RA)</w:t>
      </w:r>
      <w:r w:rsidR="00A920FA" w:rsidRPr="00C94C19">
        <w:rPr>
          <w:rFonts w:eastAsia="Times New Roman"/>
          <w:color w:val="auto"/>
          <w:szCs w:val="24"/>
          <w:lang w:eastAsia="pl-PL"/>
        </w:rPr>
        <w:t>,</w:t>
      </w:r>
    </w:p>
    <w:p w:rsidR="00352452" w:rsidRPr="00C94C19" w:rsidRDefault="00755670" w:rsidP="00465B4B">
      <w:pPr>
        <w:pStyle w:val="Akapitzlist"/>
        <w:numPr>
          <w:ilvl w:val="0"/>
          <w:numId w:val="48"/>
        </w:numPr>
        <w:spacing w:before="0" w:line="320" w:lineRule="exact"/>
        <w:ind w:left="851" w:hanging="425"/>
        <w:rPr>
          <w:rFonts w:eastAsia="Times New Roman"/>
          <w:color w:val="auto"/>
          <w:szCs w:val="24"/>
          <w:lang w:eastAsia="pl-PL"/>
        </w:rPr>
      </w:pPr>
      <w:r>
        <w:rPr>
          <w:rFonts w:eastAsia="Times New Roman"/>
          <w:color w:val="auto"/>
          <w:szCs w:val="24"/>
          <w:lang w:eastAsia="pl-PL"/>
        </w:rPr>
        <w:t>(uchylony)</w:t>
      </w:r>
    </w:p>
    <w:p w:rsidR="00C204A7" w:rsidRPr="00C94C19" w:rsidRDefault="00C204A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Zespół Radców Prawnych (symbol literowy – RP),</w:t>
      </w:r>
    </w:p>
    <w:p w:rsidR="00C204A7" w:rsidRPr="00C94C19" w:rsidRDefault="00AF2F27"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Inspektorat BHP</w:t>
      </w:r>
      <w:r w:rsidR="00C204A7" w:rsidRPr="00C94C19">
        <w:rPr>
          <w:rFonts w:eastAsia="Times New Roman"/>
          <w:color w:val="auto"/>
          <w:szCs w:val="24"/>
          <w:lang w:eastAsia="pl-PL"/>
        </w:rPr>
        <w:t xml:space="preserve"> (symbol literowy – RBP),</w:t>
      </w:r>
    </w:p>
    <w:p w:rsidR="00C204A7" w:rsidRPr="00C94C19" w:rsidRDefault="00C3411F"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I</w:t>
      </w:r>
      <w:r w:rsidR="00C204A7" w:rsidRPr="00C94C19">
        <w:rPr>
          <w:rFonts w:eastAsia="Times New Roman"/>
          <w:color w:val="auto"/>
          <w:szCs w:val="24"/>
          <w:lang w:eastAsia="pl-PL"/>
        </w:rPr>
        <w:t>nspekt</w:t>
      </w:r>
      <w:r w:rsidR="004C1565" w:rsidRPr="00C94C19">
        <w:rPr>
          <w:rFonts w:eastAsia="Times New Roman"/>
          <w:color w:val="auto"/>
          <w:szCs w:val="24"/>
          <w:lang w:eastAsia="pl-PL"/>
        </w:rPr>
        <w:t>orat Spraw Obronnych</w:t>
      </w:r>
      <w:r w:rsidR="00C204A7" w:rsidRPr="00C94C19">
        <w:rPr>
          <w:rFonts w:eastAsia="Times New Roman"/>
          <w:color w:val="auto"/>
          <w:szCs w:val="24"/>
          <w:lang w:eastAsia="pl-PL"/>
        </w:rPr>
        <w:t xml:space="preserve"> i Bezpieczeństwa Informacji </w:t>
      </w:r>
      <w:r w:rsidR="007B116B" w:rsidRPr="00C94C19">
        <w:rPr>
          <w:rFonts w:eastAsia="Times New Roman"/>
          <w:color w:val="auto"/>
          <w:spacing w:val="0"/>
          <w:szCs w:val="24"/>
          <w:lang w:eastAsia="pl-PL"/>
        </w:rPr>
        <w:t>(symbol literowy – RO</w:t>
      </w:r>
      <w:r w:rsidR="00C204A7" w:rsidRPr="00C94C19">
        <w:rPr>
          <w:rFonts w:eastAsia="Times New Roman"/>
          <w:color w:val="auto"/>
          <w:spacing w:val="0"/>
          <w:szCs w:val="24"/>
          <w:lang w:eastAsia="pl-PL"/>
        </w:rPr>
        <w:t>I),</w:t>
      </w:r>
    </w:p>
    <w:p w:rsidR="00C3411F" w:rsidRPr="00C94C19" w:rsidRDefault="00C3411F" w:rsidP="00465B4B">
      <w:pPr>
        <w:pStyle w:val="Akapitzlist"/>
        <w:numPr>
          <w:ilvl w:val="0"/>
          <w:numId w:val="48"/>
        </w:numPr>
        <w:spacing w:before="0" w:line="320" w:lineRule="exact"/>
        <w:ind w:left="851" w:hanging="425"/>
        <w:rPr>
          <w:rFonts w:eastAsia="Times New Roman"/>
          <w:color w:val="auto"/>
          <w:szCs w:val="24"/>
          <w:lang w:eastAsia="pl-PL"/>
        </w:rPr>
      </w:pPr>
      <w:r w:rsidRPr="00C94C19">
        <w:rPr>
          <w:rFonts w:eastAsia="Times New Roman"/>
          <w:color w:val="auto"/>
          <w:spacing w:val="0"/>
          <w:szCs w:val="24"/>
          <w:lang w:eastAsia="pl-PL"/>
        </w:rPr>
        <w:t xml:space="preserve">Biuro </w:t>
      </w:r>
      <w:r w:rsidRPr="00C94C19">
        <w:rPr>
          <w:rFonts w:eastAsia="Times New Roman"/>
          <w:color w:val="auto"/>
          <w:szCs w:val="24"/>
          <w:lang w:eastAsia="pl-PL"/>
        </w:rPr>
        <w:t>Audytu Wewnę</w:t>
      </w:r>
      <w:r w:rsidR="001C20DB">
        <w:rPr>
          <w:rFonts w:eastAsia="Times New Roman"/>
          <w:color w:val="auto"/>
          <w:szCs w:val="24"/>
          <w:lang w:eastAsia="pl-PL"/>
        </w:rPr>
        <w:t>trznego (symbol literowy – RAW).</w:t>
      </w:r>
    </w:p>
    <w:p w:rsidR="00087FD8" w:rsidRPr="001C20DB" w:rsidRDefault="001C20DB" w:rsidP="00465B4B">
      <w:pPr>
        <w:pStyle w:val="Akapitzlist"/>
        <w:numPr>
          <w:ilvl w:val="0"/>
          <w:numId w:val="48"/>
        </w:numPr>
        <w:spacing w:before="0" w:line="320" w:lineRule="exact"/>
        <w:ind w:left="851" w:hanging="425"/>
        <w:rPr>
          <w:rFonts w:eastAsia="Times New Roman"/>
          <w:szCs w:val="24"/>
          <w:lang w:eastAsia="pl-PL"/>
        </w:rPr>
      </w:pPr>
      <w:r>
        <w:rPr>
          <w:rStyle w:val="Odwoanieprzypisudolnego"/>
          <w:rFonts w:eastAsia="Times New Roman"/>
          <w:i/>
          <w:szCs w:val="24"/>
          <w:lang w:eastAsia="pl-PL"/>
        </w:rPr>
        <w:footnoteReference w:id="7"/>
      </w:r>
      <w:r w:rsidRPr="001C20DB">
        <w:rPr>
          <w:rFonts w:eastAsia="Times New Roman"/>
          <w:szCs w:val="24"/>
          <w:lang w:eastAsia="pl-PL"/>
        </w:rPr>
        <w:t>(uchylony)</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Rektorowi podlegają formalnie:</w:t>
      </w:r>
    </w:p>
    <w:p w:rsidR="00CD7464" w:rsidRPr="00C94C19" w:rsidRDefault="00CD7464"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Szkoła Doktorska (symbol literowy – RSD),</w:t>
      </w:r>
    </w:p>
    <w:p w:rsidR="009D731C" w:rsidRPr="00C94C19" w:rsidRDefault="009D731C"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Dyrektor Szkoły Doktorskiej (symbol literowy </w:t>
      </w:r>
      <w:r w:rsidR="000B58AB" w:rsidRPr="00C94C19">
        <w:rPr>
          <w:rFonts w:eastAsia="Times New Roman"/>
          <w:color w:val="auto"/>
          <w:szCs w:val="24"/>
          <w:lang w:eastAsia="pl-PL"/>
        </w:rPr>
        <w:t>–</w:t>
      </w:r>
      <w:r w:rsidRPr="00C94C19">
        <w:rPr>
          <w:rFonts w:eastAsia="Times New Roman"/>
          <w:color w:val="auto"/>
          <w:szCs w:val="24"/>
          <w:lang w:eastAsia="pl-PL"/>
        </w:rPr>
        <w:t xml:space="preserve"> </w:t>
      </w:r>
      <w:r w:rsidR="001777D4" w:rsidRPr="00C94C19">
        <w:rPr>
          <w:rFonts w:eastAsia="Times New Roman"/>
          <w:color w:val="auto"/>
          <w:szCs w:val="24"/>
          <w:lang w:eastAsia="pl-PL"/>
        </w:rPr>
        <w:t>RN</w:t>
      </w:r>
      <w:r w:rsidR="007B62BE" w:rsidRPr="00C94C19">
        <w:rPr>
          <w:rFonts w:eastAsia="Times New Roman"/>
          <w:color w:val="auto"/>
          <w:szCs w:val="24"/>
          <w:lang w:eastAsia="pl-PL"/>
        </w:rPr>
        <w:t>-</w:t>
      </w:r>
      <w:r w:rsidRPr="00C94C19">
        <w:rPr>
          <w:rFonts w:eastAsia="Times New Roman"/>
          <w:color w:val="auto"/>
          <w:szCs w:val="24"/>
          <w:lang w:eastAsia="pl-PL"/>
        </w:rPr>
        <w:t>SD)</w:t>
      </w:r>
      <w:r w:rsidR="000B58AB" w:rsidRPr="00C94C19">
        <w:rPr>
          <w:rFonts w:eastAsia="Times New Roman"/>
          <w:color w:val="auto"/>
          <w:szCs w:val="24"/>
          <w:lang w:eastAsia="pl-PL"/>
        </w:rPr>
        <w:t>,</w:t>
      </w:r>
    </w:p>
    <w:p w:rsidR="00C204A7" w:rsidRPr="00C94C19" w:rsidRDefault="00C204A7"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Lekarskiego (symbol literowy – DL),</w:t>
      </w:r>
    </w:p>
    <w:p w:rsidR="00C204A7" w:rsidRPr="00C94C19" w:rsidRDefault="00C204A7"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Farmaceutycznego (symbol literowy – DF),</w:t>
      </w:r>
    </w:p>
    <w:p w:rsidR="00C204A7" w:rsidRPr="00C94C19" w:rsidRDefault="00C204A7" w:rsidP="00465B4B">
      <w:pPr>
        <w:pStyle w:val="Akapitzlist"/>
        <w:numPr>
          <w:ilvl w:val="0"/>
          <w:numId w:val="49"/>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Nauk o Zdrowiu (symbol literowy – DZ),</w:t>
      </w:r>
    </w:p>
    <w:p w:rsidR="000740F5" w:rsidRDefault="000740F5" w:rsidP="00465B4B">
      <w:pPr>
        <w:pStyle w:val="Akapitzlist"/>
        <w:numPr>
          <w:ilvl w:val="0"/>
          <w:numId w:val="49"/>
        </w:numPr>
        <w:spacing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Lekarsko-Stomatologicznego (symbol literowy – DS),</w:t>
      </w:r>
    </w:p>
    <w:p w:rsidR="004B71CF" w:rsidRDefault="004B71CF" w:rsidP="00465B4B">
      <w:pPr>
        <w:pStyle w:val="Akapitzlist"/>
        <w:numPr>
          <w:ilvl w:val="0"/>
          <w:numId w:val="49"/>
        </w:numPr>
        <w:spacing w:line="320" w:lineRule="exact"/>
        <w:ind w:left="851" w:hanging="425"/>
        <w:rPr>
          <w:rFonts w:eastAsia="Times New Roman"/>
          <w:color w:val="auto"/>
          <w:szCs w:val="24"/>
          <w:lang w:eastAsia="pl-PL"/>
        </w:rPr>
      </w:pPr>
      <w:r>
        <w:rPr>
          <w:rFonts w:eastAsia="Times New Roman"/>
          <w:color w:val="auto"/>
          <w:szCs w:val="24"/>
          <w:lang w:eastAsia="pl-PL"/>
        </w:rPr>
        <w:t>Dziekan Filii w Jeleniej Górze (symbol literowy – DFJ),</w:t>
      </w:r>
    </w:p>
    <w:p w:rsidR="004B71CF" w:rsidRDefault="004B71CF" w:rsidP="00465B4B">
      <w:pPr>
        <w:pStyle w:val="Akapitzlist"/>
        <w:numPr>
          <w:ilvl w:val="0"/>
          <w:numId w:val="49"/>
        </w:numPr>
        <w:spacing w:line="320" w:lineRule="exact"/>
        <w:ind w:left="851" w:hanging="425"/>
        <w:rPr>
          <w:rFonts w:eastAsia="Times New Roman"/>
          <w:color w:val="auto"/>
          <w:szCs w:val="24"/>
          <w:lang w:eastAsia="pl-PL"/>
        </w:rPr>
      </w:pPr>
      <w:r>
        <w:rPr>
          <w:rFonts w:eastAsia="Times New Roman"/>
          <w:color w:val="auto"/>
          <w:szCs w:val="24"/>
          <w:lang w:eastAsia="pl-PL"/>
        </w:rPr>
        <w:t>Dziekan Filii w Lubinie (symbol literowy – DFL),</w:t>
      </w:r>
    </w:p>
    <w:p w:rsidR="004B71CF" w:rsidRDefault="004B71CF" w:rsidP="00465B4B">
      <w:pPr>
        <w:pStyle w:val="Akapitzlist"/>
        <w:numPr>
          <w:ilvl w:val="0"/>
          <w:numId w:val="49"/>
        </w:numPr>
        <w:spacing w:line="320" w:lineRule="exact"/>
        <w:ind w:left="851" w:hanging="425"/>
        <w:rPr>
          <w:rFonts w:eastAsia="Times New Roman"/>
          <w:color w:val="auto"/>
          <w:szCs w:val="24"/>
          <w:lang w:eastAsia="pl-PL"/>
        </w:rPr>
      </w:pPr>
      <w:r>
        <w:rPr>
          <w:rFonts w:eastAsia="Times New Roman"/>
          <w:color w:val="auto"/>
          <w:szCs w:val="24"/>
          <w:lang w:eastAsia="pl-PL"/>
        </w:rPr>
        <w:t>Dziekan Filii w Wał</w:t>
      </w:r>
      <w:r w:rsidR="0057315C">
        <w:rPr>
          <w:rFonts w:eastAsia="Times New Roman"/>
          <w:color w:val="auto"/>
          <w:szCs w:val="24"/>
          <w:lang w:eastAsia="pl-PL"/>
        </w:rPr>
        <w:t>brzychu (symbol literowy – DFW),</w:t>
      </w:r>
    </w:p>
    <w:p w:rsidR="0057315C" w:rsidRDefault="0057315C" w:rsidP="00465B4B">
      <w:pPr>
        <w:pStyle w:val="Akapitzlist"/>
        <w:numPr>
          <w:ilvl w:val="0"/>
          <w:numId w:val="49"/>
        </w:numPr>
        <w:spacing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8"/>
      </w:r>
      <w:r>
        <w:rPr>
          <w:rFonts w:eastAsia="Times New Roman"/>
          <w:color w:val="auto"/>
          <w:szCs w:val="24"/>
          <w:lang w:eastAsia="pl-PL"/>
        </w:rPr>
        <w:t>Dziekan Wydziału Pielęgniarstwa i Położnictwa (symbol literowy – DP),</w:t>
      </w:r>
    </w:p>
    <w:p w:rsidR="0057315C" w:rsidRPr="00C94C19" w:rsidRDefault="00B8598B" w:rsidP="00465B4B">
      <w:pPr>
        <w:pStyle w:val="Akapitzlist"/>
        <w:numPr>
          <w:ilvl w:val="0"/>
          <w:numId w:val="49"/>
        </w:numPr>
        <w:spacing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9"/>
      </w:r>
      <w:r w:rsidR="0057315C">
        <w:rPr>
          <w:rFonts w:eastAsia="Times New Roman"/>
          <w:color w:val="auto"/>
          <w:szCs w:val="24"/>
          <w:lang w:eastAsia="pl-PL"/>
        </w:rPr>
        <w:t>Dziekan Wydziału Fizjoterapii (symbol literowy – DFZ).</w:t>
      </w:r>
    </w:p>
    <w:p w:rsidR="00C204A7" w:rsidRPr="00C94C19" w:rsidRDefault="00C204A7" w:rsidP="00465B4B">
      <w:pPr>
        <w:pStyle w:val="Akapitzlist"/>
        <w:numPr>
          <w:ilvl w:val="0"/>
          <w:numId w:val="42"/>
        </w:numPr>
        <w:spacing w:before="0" w:line="320" w:lineRule="exact"/>
        <w:rPr>
          <w:rFonts w:eastAsia="Times New Roman"/>
          <w:color w:val="auto"/>
          <w:spacing w:val="0"/>
          <w:szCs w:val="24"/>
          <w:lang w:eastAsia="pl-PL"/>
        </w:rPr>
      </w:pPr>
      <w:r w:rsidRPr="00C94C19">
        <w:rPr>
          <w:rFonts w:eastAsia="Times New Roman"/>
          <w:color w:val="auto"/>
          <w:szCs w:val="24"/>
          <w:lang w:eastAsia="pl-PL"/>
        </w:rPr>
        <w:t>Rektorowi podlega merytorycznie:</w:t>
      </w:r>
    </w:p>
    <w:p w:rsidR="000D3448" w:rsidRDefault="00C204A7" w:rsidP="00465B4B">
      <w:pPr>
        <w:pStyle w:val="Akapitzlist"/>
        <w:numPr>
          <w:ilvl w:val="0"/>
          <w:numId w:val="50"/>
        </w:numPr>
        <w:spacing w:before="0" w:line="320" w:lineRule="exact"/>
        <w:ind w:left="851" w:hanging="425"/>
        <w:rPr>
          <w:rFonts w:eastAsia="Times New Roman"/>
          <w:szCs w:val="24"/>
          <w:lang w:eastAsia="pl-PL"/>
        </w:rPr>
      </w:pPr>
      <w:r w:rsidRPr="00C94C19">
        <w:rPr>
          <w:rFonts w:eastAsia="Times New Roman"/>
          <w:color w:val="auto"/>
          <w:szCs w:val="24"/>
          <w:lang w:eastAsia="pl-PL"/>
        </w:rPr>
        <w:t xml:space="preserve">Biuro </w:t>
      </w:r>
      <w:r w:rsidR="000D3448" w:rsidRPr="00C94C19">
        <w:rPr>
          <w:rFonts w:eastAsia="Times New Roman"/>
          <w:color w:val="auto"/>
          <w:szCs w:val="24"/>
          <w:lang w:eastAsia="pl-PL"/>
        </w:rPr>
        <w:t>Rektora (symbol literowy – R-B)</w:t>
      </w:r>
      <w:r w:rsidR="003440CD" w:rsidRPr="008C3AF1">
        <w:rPr>
          <w:rFonts w:eastAsia="Times New Roman"/>
          <w:szCs w:val="24"/>
          <w:lang w:eastAsia="pl-PL"/>
        </w:rPr>
        <w:t>,</w:t>
      </w:r>
    </w:p>
    <w:p w:rsidR="00617C74" w:rsidRPr="007C26CE" w:rsidRDefault="008654ED" w:rsidP="00465B4B">
      <w:pPr>
        <w:pStyle w:val="Akapitzlist"/>
        <w:numPr>
          <w:ilvl w:val="0"/>
          <w:numId w:val="50"/>
        </w:numPr>
        <w:spacing w:before="0" w:line="320" w:lineRule="exact"/>
        <w:ind w:left="851" w:hanging="425"/>
        <w:rPr>
          <w:rFonts w:eastAsia="Times New Roman"/>
          <w:szCs w:val="24"/>
          <w:lang w:eastAsia="pl-PL"/>
        </w:rPr>
      </w:pPr>
      <w:r w:rsidRPr="002F3596">
        <w:rPr>
          <w:rFonts w:eastAsia="Times New Roman"/>
          <w:color w:val="auto"/>
          <w:szCs w:val="24"/>
          <w:lang w:eastAsia="pl-PL"/>
        </w:rPr>
        <w:t>(uchylony)</w:t>
      </w:r>
      <w:r w:rsidR="007C26CE">
        <w:rPr>
          <w:rFonts w:eastAsia="Times New Roman"/>
          <w:color w:val="auto"/>
          <w:szCs w:val="24"/>
          <w:lang w:eastAsia="pl-PL"/>
        </w:rPr>
        <w:t>,</w:t>
      </w:r>
    </w:p>
    <w:p w:rsidR="007C26CE" w:rsidRPr="00240E62" w:rsidRDefault="007C26CE" w:rsidP="00465B4B">
      <w:pPr>
        <w:pStyle w:val="Akapitzlist"/>
        <w:numPr>
          <w:ilvl w:val="0"/>
          <w:numId w:val="50"/>
        </w:numPr>
        <w:spacing w:before="0" w:line="320" w:lineRule="exact"/>
        <w:ind w:left="851" w:hanging="425"/>
        <w:rPr>
          <w:rFonts w:eastAsia="Times New Roman"/>
          <w:szCs w:val="24"/>
          <w:lang w:eastAsia="pl-PL"/>
        </w:rPr>
      </w:pPr>
      <w:r>
        <w:rPr>
          <w:rStyle w:val="Odwoanieprzypisudolnego"/>
          <w:rFonts w:eastAsia="Times New Roman"/>
          <w:color w:val="auto"/>
          <w:szCs w:val="24"/>
          <w:lang w:eastAsia="pl-PL"/>
        </w:rPr>
        <w:footnoteReference w:id="10"/>
      </w:r>
      <w:r>
        <w:rPr>
          <w:rFonts w:eastAsia="Times New Roman"/>
          <w:color w:val="auto"/>
          <w:szCs w:val="24"/>
          <w:lang w:eastAsia="pl-PL"/>
        </w:rPr>
        <w:t>Stanowisko ds. strategii, procesów i kontroli zarządczej (symbol</w:t>
      </w:r>
      <w:r w:rsidR="00240E62">
        <w:rPr>
          <w:rFonts w:eastAsia="Times New Roman"/>
          <w:color w:val="auto"/>
          <w:szCs w:val="24"/>
          <w:lang w:eastAsia="pl-PL"/>
        </w:rPr>
        <w:t xml:space="preserve"> literowy – R-SK),</w:t>
      </w:r>
    </w:p>
    <w:p w:rsidR="00240E62" w:rsidRPr="00240E62" w:rsidRDefault="00240E62" w:rsidP="00465B4B">
      <w:pPr>
        <w:pStyle w:val="Akapitzlist"/>
        <w:numPr>
          <w:ilvl w:val="0"/>
          <w:numId w:val="50"/>
        </w:numPr>
        <w:spacing w:before="0" w:line="320" w:lineRule="exact"/>
        <w:ind w:left="851" w:hanging="425"/>
        <w:rPr>
          <w:rFonts w:eastAsia="Times New Roman"/>
          <w:szCs w:val="24"/>
          <w:lang w:eastAsia="pl-PL"/>
        </w:rPr>
      </w:pPr>
      <w:r>
        <w:rPr>
          <w:rStyle w:val="Odwoanieprzypisudolnego"/>
          <w:color w:val="auto"/>
        </w:rPr>
        <w:footnoteReference w:id="11"/>
      </w:r>
      <w:r w:rsidRPr="00240E62">
        <w:rPr>
          <w:color w:val="auto"/>
        </w:rPr>
        <w:t>Biuro Rankingów Akademickich i Komunikacji Naukowej (symbol literowy R-BR),</w:t>
      </w:r>
    </w:p>
    <w:p w:rsidR="00240E62" w:rsidRPr="00240E62" w:rsidRDefault="00240E62" w:rsidP="00465B4B">
      <w:pPr>
        <w:pStyle w:val="Akapitzlist"/>
        <w:numPr>
          <w:ilvl w:val="0"/>
          <w:numId w:val="50"/>
        </w:numPr>
        <w:spacing w:before="0" w:line="320" w:lineRule="exact"/>
        <w:ind w:left="851" w:hanging="425"/>
        <w:rPr>
          <w:rFonts w:eastAsia="Times New Roman"/>
          <w:szCs w:val="24"/>
          <w:lang w:eastAsia="pl-PL"/>
        </w:rPr>
      </w:pPr>
      <w:r>
        <w:rPr>
          <w:rStyle w:val="Odwoanieprzypisudolnego"/>
          <w:color w:val="auto"/>
        </w:rPr>
        <w:footnoteReference w:id="12"/>
      </w:r>
      <w:r w:rsidRPr="00240E62">
        <w:rPr>
          <w:color w:val="auto"/>
        </w:rPr>
        <w:t>Wydawnictwo Uniwersytetu Medycznego we Wrocławiu (symbol literowy R-W).</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Prorektorowi ds. Nauki (symbol literowy – RN) podlegają formalnie i merytorycznie:</w:t>
      </w:r>
    </w:p>
    <w:p w:rsidR="008E048A" w:rsidRDefault="008E048A" w:rsidP="00465B4B">
      <w:pPr>
        <w:pStyle w:val="Akapitzlist"/>
        <w:numPr>
          <w:ilvl w:val="0"/>
          <w:numId w:val="87"/>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 xml:space="preserve">Uniwersyteckie Centrum </w:t>
      </w:r>
      <w:r w:rsidR="00C07724" w:rsidRPr="00C94C19">
        <w:rPr>
          <w:rFonts w:eastAsia="Times New Roman"/>
          <w:color w:val="auto"/>
          <w:szCs w:val="24"/>
          <w:lang w:eastAsia="pl-PL"/>
        </w:rPr>
        <w:t xml:space="preserve">Wsparcia </w:t>
      </w:r>
      <w:r w:rsidRPr="00C94C19">
        <w:rPr>
          <w:rFonts w:eastAsia="Times New Roman"/>
          <w:color w:val="auto"/>
          <w:szCs w:val="24"/>
          <w:lang w:eastAsia="pl-PL"/>
        </w:rPr>
        <w:t>Badań Klin</w:t>
      </w:r>
      <w:r w:rsidR="004F2A84">
        <w:rPr>
          <w:rFonts w:eastAsia="Times New Roman"/>
          <w:color w:val="auto"/>
          <w:szCs w:val="24"/>
          <w:lang w:eastAsia="pl-PL"/>
        </w:rPr>
        <w:t>icznych (symbol literowy – RNC),</w:t>
      </w:r>
    </w:p>
    <w:p w:rsidR="004F2A84" w:rsidRDefault="004F2A84" w:rsidP="00465B4B">
      <w:pPr>
        <w:pStyle w:val="Akapitzlist"/>
        <w:numPr>
          <w:ilvl w:val="0"/>
          <w:numId w:val="87"/>
        </w:numPr>
        <w:spacing w:before="0" w:line="320" w:lineRule="exact"/>
        <w:ind w:left="709" w:hanging="283"/>
        <w:rPr>
          <w:rFonts w:eastAsia="Times New Roman"/>
          <w:color w:val="auto"/>
          <w:szCs w:val="24"/>
          <w:lang w:eastAsia="pl-PL"/>
        </w:rPr>
      </w:pPr>
      <w:r>
        <w:rPr>
          <w:rFonts w:eastAsia="Times New Roman"/>
          <w:color w:val="auto"/>
          <w:szCs w:val="24"/>
          <w:lang w:eastAsia="pl-PL"/>
        </w:rPr>
        <w:t>Centrum Badań Przedklinic</w:t>
      </w:r>
      <w:r w:rsidR="00031E4A">
        <w:rPr>
          <w:rFonts w:eastAsia="Times New Roman"/>
          <w:color w:val="auto"/>
          <w:szCs w:val="24"/>
          <w:lang w:eastAsia="pl-PL"/>
        </w:rPr>
        <w:t>znych (symbol literowy – RN-BP),</w:t>
      </w:r>
    </w:p>
    <w:p w:rsidR="00031E4A" w:rsidRDefault="0043282E" w:rsidP="00465B4B">
      <w:pPr>
        <w:pStyle w:val="Akapitzlist"/>
        <w:numPr>
          <w:ilvl w:val="0"/>
          <w:numId w:val="87"/>
        </w:numPr>
        <w:spacing w:before="0" w:line="320" w:lineRule="exact"/>
        <w:ind w:left="709" w:hanging="283"/>
        <w:rPr>
          <w:rFonts w:eastAsia="Times New Roman"/>
          <w:color w:val="auto"/>
          <w:szCs w:val="24"/>
          <w:lang w:eastAsia="pl-PL"/>
        </w:rPr>
      </w:pPr>
      <w:r>
        <w:rPr>
          <w:rStyle w:val="Odwoanieprzypisudolnego"/>
          <w:rFonts w:eastAsia="Times New Roman"/>
          <w:color w:val="auto"/>
          <w:szCs w:val="24"/>
          <w:lang w:eastAsia="pl-PL"/>
        </w:rPr>
        <w:footnoteReference w:id="13"/>
      </w:r>
      <w:r>
        <w:rPr>
          <w:rFonts w:eastAsia="Times New Roman"/>
          <w:color w:val="auto"/>
          <w:szCs w:val="24"/>
          <w:lang w:eastAsia="pl-PL"/>
        </w:rPr>
        <w:t>(uchylony)</w:t>
      </w:r>
    </w:p>
    <w:p w:rsidR="00344575" w:rsidRPr="00C94C19" w:rsidRDefault="00344575" w:rsidP="00465B4B">
      <w:pPr>
        <w:pStyle w:val="Akapitzlist"/>
        <w:numPr>
          <w:ilvl w:val="0"/>
          <w:numId w:val="87"/>
        </w:numPr>
        <w:spacing w:before="0" w:line="320" w:lineRule="exact"/>
        <w:ind w:left="709" w:hanging="283"/>
        <w:rPr>
          <w:rFonts w:eastAsia="Times New Roman"/>
          <w:color w:val="auto"/>
          <w:szCs w:val="24"/>
          <w:lang w:eastAsia="pl-PL"/>
        </w:rPr>
      </w:pPr>
      <w:r>
        <w:rPr>
          <w:rStyle w:val="Odwoanieprzypisudolnego"/>
          <w:rFonts w:eastAsia="Times New Roman"/>
          <w:color w:val="auto"/>
          <w:szCs w:val="24"/>
          <w:lang w:eastAsia="pl-PL"/>
        </w:rPr>
        <w:footnoteReference w:id="14"/>
      </w:r>
      <w:r>
        <w:rPr>
          <w:rFonts w:eastAsia="Times New Roman"/>
          <w:color w:val="auto"/>
          <w:szCs w:val="24"/>
          <w:lang w:eastAsia="pl-PL"/>
        </w:rPr>
        <w:t xml:space="preserve"> Uniwersyteckie Centrum Badań Omicznych (symbol literowy – RN-BO).</w:t>
      </w:r>
    </w:p>
    <w:p w:rsidR="00C204A7" w:rsidRPr="00C94C19" w:rsidRDefault="00C204A7" w:rsidP="00465B4B">
      <w:pPr>
        <w:pStyle w:val="Akapitzlist"/>
        <w:numPr>
          <w:ilvl w:val="0"/>
          <w:numId w:val="42"/>
        </w:numPr>
        <w:spacing w:before="0" w:line="320" w:lineRule="exact"/>
        <w:rPr>
          <w:rFonts w:eastAsia="Times New Roman"/>
          <w:color w:val="auto"/>
          <w:szCs w:val="24"/>
          <w:lang w:eastAsia="pl-PL"/>
        </w:rPr>
      </w:pPr>
      <w:r w:rsidRPr="00C94C19">
        <w:rPr>
          <w:rFonts w:eastAsia="Times New Roman"/>
          <w:color w:val="auto"/>
          <w:szCs w:val="24"/>
          <w:lang w:eastAsia="pl-PL"/>
        </w:rPr>
        <w:t>Prorektorowi ds. Nauki (symbol literowy – RN) podlegają merytorycznie:</w:t>
      </w:r>
    </w:p>
    <w:p w:rsidR="009E7BB9" w:rsidRPr="00C94C19" w:rsidRDefault="00C204A7"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 xml:space="preserve">Centrum </w:t>
      </w:r>
      <w:r w:rsidR="00F102AB" w:rsidRPr="00C94C19">
        <w:rPr>
          <w:rFonts w:eastAsia="Times New Roman"/>
          <w:color w:val="auto"/>
          <w:szCs w:val="24"/>
          <w:lang w:eastAsia="pl-PL"/>
        </w:rPr>
        <w:t xml:space="preserve">Zarządzania Projektami </w:t>
      </w:r>
      <w:r w:rsidRPr="00C94C19">
        <w:rPr>
          <w:rFonts w:eastAsia="Times New Roman"/>
          <w:color w:val="auto"/>
          <w:szCs w:val="24"/>
          <w:lang w:eastAsia="pl-PL"/>
        </w:rPr>
        <w:t>(symbol literowy – RN-</w:t>
      </w:r>
      <w:r w:rsidR="00574E39" w:rsidRPr="00C94C19">
        <w:rPr>
          <w:rFonts w:eastAsia="Times New Roman"/>
          <w:color w:val="auto"/>
          <w:szCs w:val="24"/>
          <w:lang w:eastAsia="pl-PL"/>
        </w:rPr>
        <w:t>ZP</w:t>
      </w:r>
      <w:r w:rsidRPr="00C94C19">
        <w:rPr>
          <w:rFonts w:eastAsia="Times New Roman"/>
          <w:color w:val="auto"/>
          <w:szCs w:val="24"/>
          <w:lang w:eastAsia="pl-PL"/>
        </w:rPr>
        <w:t>),</w:t>
      </w:r>
    </w:p>
    <w:p w:rsidR="00A920FA" w:rsidRPr="00C94C19" w:rsidRDefault="00AB12C6"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Biuro</w:t>
      </w:r>
      <w:r w:rsidR="00C773D6" w:rsidRPr="00C94C19">
        <w:rPr>
          <w:rFonts w:eastAsia="Times New Roman"/>
          <w:color w:val="auto"/>
          <w:szCs w:val="24"/>
          <w:lang w:eastAsia="pl-PL"/>
        </w:rPr>
        <w:t xml:space="preserve"> </w:t>
      </w:r>
      <w:r w:rsidR="00A920FA" w:rsidRPr="00C94C19">
        <w:rPr>
          <w:rFonts w:eastAsia="Times New Roman"/>
          <w:color w:val="auto"/>
          <w:szCs w:val="24"/>
          <w:lang w:eastAsia="pl-PL"/>
        </w:rPr>
        <w:t xml:space="preserve">Rady Dyscypliny </w:t>
      </w:r>
      <w:r w:rsidRPr="00C94C19">
        <w:rPr>
          <w:rFonts w:eastAsia="Times New Roman"/>
          <w:color w:val="auto"/>
          <w:szCs w:val="24"/>
          <w:lang w:eastAsia="pl-PL"/>
        </w:rPr>
        <w:t xml:space="preserve">Nauki Medyczne </w:t>
      </w:r>
      <w:r w:rsidR="00A920FA" w:rsidRPr="00C94C19">
        <w:rPr>
          <w:rFonts w:eastAsia="Times New Roman"/>
          <w:color w:val="auto"/>
          <w:szCs w:val="24"/>
          <w:lang w:eastAsia="pl-PL"/>
        </w:rPr>
        <w:t>(symbol literowy – R</w:t>
      </w:r>
      <w:r w:rsidR="00051AB1" w:rsidRPr="00C94C19">
        <w:rPr>
          <w:rFonts w:eastAsia="Times New Roman"/>
          <w:color w:val="auto"/>
          <w:szCs w:val="24"/>
          <w:lang w:eastAsia="pl-PL"/>
        </w:rPr>
        <w:t>N</w:t>
      </w:r>
      <w:r w:rsidRPr="00C94C19">
        <w:rPr>
          <w:rFonts w:eastAsia="Times New Roman"/>
          <w:color w:val="auto"/>
          <w:szCs w:val="24"/>
          <w:lang w:eastAsia="pl-PL"/>
        </w:rPr>
        <w:t>-B</w:t>
      </w:r>
      <w:r w:rsidR="00A920FA" w:rsidRPr="00C94C19">
        <w:rPr>
          <w:rFonts w:eastAsia="Times New Roman"/>
          <w:color w:val="auto"/>
          <w:szCs w:val="24"/>
          <w:lang w:eastAsia="pl-PL"/>
        </w:rPr>
        <w:t>M),</w:t>
      </w:r>
    </w:p>
    <w:p w:rsidR="00A920FA" w:rsidRPr="00C94C19" w:rsidRDefault="00C773D6"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 xml:space="preserve">Biuro </w:t>
      </w:r>
      <w:r w:rsidR="00A920FA" w:rsidRPr="00C94C19">
        <w:rPr>
          <w:rFonts w:eastAsia="Times New Roman"/>
          <w:color w:val="auto"/>
          <w:szCs w:val="24"/>
          <w:lang w:eastAsia="pl-PL"/>
        </w:rPr>
        <w:t xml:space="preserve">Rady Dyscypliny </w:t>
      </w:r>
      <w:r w:rsidR="00D630B3" w:rsidRPr="00C94C19">
        <w:rPr>
          <w:rFonts w:eastAsia="Times New Roman"/>
          <w:color w:val="auto"/>
          <w:szCs w:val="24"/>
          <w:lang w:eastAsia="pl-PL"/>
        </w:rPr>
        <w:t>Nauki Farmaceu</w:t>
      </w:r>
      <w:r w:rsidR="00AB12C6" w:rsidRPr="00C94C19">
        <w:rPr>
          <w:rFonts w:eastAsia="Times New Roman"/>
          <w:color w:val="auto"/>
          <w:szCs w:val="24"/>
          <w:lang w:eastAsia="pl-PL"/>
        </w:rPr>
        <w:t>tyczne</w:t>
      </w:r>
      <w:r w:rsidR="00A920FA" w:rsidRPr="00C94C19">
        <w:rPr>
          <w:rFonts w:eastAsia="Times New Roman"/>
          <w:color w:val="auto"/>
          <w:szCs w:val="24"/>
          <w:lang w:eastAsia="pl-PL"/>
        </w:rPr>
        <w:t xml:space="preserve"> (symbol literowy R</w:t>
      </w:r>
      <w:r w:rsidR="0086592B" w:rsidRPr="00C94C19">
        <w:rPr>
          <w:rFonts w:eastAsia="Times New Roman"/>
          <w:color w:val="auto"/>
          <w:szCs w:val="24"/>
          <w:lang w:eastAsia="pl-PL"/>
        </w:rPr>
        <w:t>N</w:t>
      </w:r>
      <w:r w:rsidR="00AB12C6" w:rsidRPr="00C94C19">
        <w:rPr>
          <w:rFonts w:eastAsia="Times New Roman"/>
          <w:color w:val="auto"/>
          <w:szCs w:val="24"/>
          <w:lang w:eastAsia="pl-PL"/>
        </w:rPr>
        <w:t>-B</w:t>
      </w:r>
      <w:r w:rsidR="00A920FA" w:rsidRPr="00C94C19">
        <w:rPr>
          <w:rFonts w:eastAsia="Times New Roman"/>
          <w:color w:val="auto"/>
          <w:szCs w:val="24"/>
          <w:lang w:eastAsia="pl-PL"/>
        </w:rPr>
        <w:t>F),</w:t>
      </w:r>
    </w:p>
    <w:p w:rsidR="00C204A7" w:rsidRPr="00C94C19" w:rsidRDefault="00AB12C6"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 xml:space="preserve">Biuro </w:t>
      </w:r>
      <w:r w:rsidR="00A920FA" w:rsidRPr="00C94C19">
        <w:rPr>
          <w:rFonts w:eastAsia="Times New Roman"/>
          <w:color w:val="auto"/>
          <w:szCs w:val="24"/>
          <w:lang w:eastAsia="pl-PL"/>
        </w:rPr>
        <w:t>Rady Dyscypliny Nauki o Zdrowiu (R</w:t>
      </w:r>
      <w:r w:rsidR="0086592B" w:rsidRPr="00C94C19">
        <w:rPr>
          <w:rFonts w:eastAsia="Times New Roman"/>
          <w:color w:val="auto"/>
          <w:szCs w:val="24"/>
          <w:lang w:eastAsia="pl-PL"/>
        </w:rPr>
        <w:t>N-B</w:t>
      </w:r>
      <w:r w:rsidR="00A920FA" w:rsidRPr="00C94C19">
        <w:rPr>
          <w:rFonts w:eastAsia="Times New Roman"/>
          <w:color w:val="auto"/>
          <w:szCs w:val="24"/>
          <w:lang w:eastAsia="pl-PL"/>
        </w:rPr>
        <w:t>Z)</w:t>
      </w:r>
      <w:r w:rsidR="007139B7" w:rsidRPr="00C94C19">
        <w:rPr>
          <w:rFonts w:eastAsia="Times New Roman"/>
          <w:color w:val="auto"/>
          <w:szCs w:val="24"/>
          <w:lang w:eastAsia="pl-PL"/>
        </w:rPr>
        <w:t>,</w:t>
      </w:r>
    </w:p>
    <w:p w:rsidR="007139B7" w:rsidRPr="00C94C19" w:rsidRDefault="007139B7" w:rsidP="00465B4B">
      <w:pPr>
        <w:pStyle w:val="Akapitzlist"/>
        <w:numPr>
          <w:ilvl w:val="0"/>
          <w:numId w:val="51"/>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Szkoła Doktorska (symbol literowy – RSD),</w:t>
      </w:r>
    </w:p>
    <w:p w:rsidR="007139B7" w:rsidRPr="00C94C19" w:rsidRDefault="007139B7" w:rsidP="00465B4B">
      <w:pPr>
        <w:pStyle w:val="Akapitzlist"/>
        <w:numPr>
          <w:ilvl w:val="0"/>
          <w:numId w:val="51"/>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Dyrektor Szkoły Doktorskiej (</w:t>
      </w:r>
      <w:r w:rsidR="009559D0" w:rsidRPr="00C94C19">
        <w:rPr>
          <w:rFonts w:eastAsia="Times New Roman"/>
          <w:color w:val="auto"/>
          <w:szCs w:val="24"/>
          <w:lang w:eastAsia="pl-PL"/>
        </w:rPr>
        <w:t>symbol literowy – RN-SD)</w:t>
      </w:r>
      <w:r w:rsidR="005701C9" w:rsidRPr="00C94C19">
        <w:rPr>
          <w:rFonts w:eastAsia="Times New Roman"/>
          <w:color w:val="auto"/>
          <w:szCs w:val="24"/>
          <w:lang w:eastAsia="pl-PL"/>
        </w:rPr>
        <w:t>,</w:t>
      </w:r>
    </w:p>
    <w:p w:rsidR="008E048A" w:rsidRPr="00C94C19" w:rsidRDefault="0047724E" w:rsidP="00465B4B">
      <w:pPr>
        <w:pStyle w:val="Akapitzlist"/>
        <w:numPr>
          <w:ilvl w:val="0"/>
          <w:numId w:val="51"/>
        </w:numPr>
        <w:spacing w:before="0" w:line="240" w:lineRule="auto"/>
        <w:ind w:left="709" w:right="11" w:hanging="283"/>
        <w:rPr>
          <w:rFonts w:eastAsia="Times New Roman"/>
          <w:color w:val="auto"/>
          <w:szCs w:val="24"/>
          <w:lang w:eastAsia="pl-PL"/>
        </w:rPr>
      </w:pPr>
      <w:r w:rsidRPr="00C94C19">
        <w:rPr>
          <w:rFonts w:eastAsia="Times New Roman"/>
          <w:color w:val="auto"/>
          <w:szCs w:val="24"/>
          <w:lang w:eastAsia="pl-PL"/>
        </w:rPr>
        <w:t xml:space="preserve">   </w:t>
      </w:r>
      <w:r w:rsidR="008E048A" w:rsidRPr="00C94C19">
        <w:rPr>
          <w:rFonts w:eastAsia="Times New Roman"/>
          <w:color w:val="auto"/>
          <w:szCs w:val="24"/>
          <w:lang w:eastAsia="pl-PL"/>
        </w:rPr>
        <w:t>Centrum Analiz Statysty</w:t>
      </w:r>
      <w:r w:rsidR="00087FD8" w:rsidRPr="00C94C19">
        <w:rPr>
          <w:rFonts w:eastAsia="Times New Roman"/>
          <w:color w:val="auto"/>
          <w:szCs w:val="24"/>
          <w:lang w:eastAsia="pl-PL"/>
        </w:rPr>
        <w:t>cznych (symbol literowy – RN-A),</w:t>
      </w:r>
    </w:p>
    <w:p w:rsidR="00087FD8" w:rsidRPr="00AC6B58" w:rsidRDefault="0047724E" w:rsidP="00465B4B">
      <w:pPr>
        <w:pStyle w:val="Akapitzlist"/>
        <w:numPr>
          <w:ilvl w:val="0"/>
          <w:numId w:val="51"/>
        </w:numPr>
        <w:spacing w:before="0" w:line="240" w:lineRule="auto"/>
        <w:ind w:left="709" w:right="11" w:hanging="283"/>
        <w:rPr>
          <w:rFonts w:eastAsia="Times New Roman"/>
          <w:szCs w:val="24"/>
          <w:lang w:eastAsia="pl-PL"/>
        </w:rPr>
      </w:pPr>
      <w:r w:rsidRPr="00C94C19">
        <w:rPr>
          <w:rFonts w:eastAsia="Times New Roman"/>
          <w:color w:val="auto"/>
          <w:szCs w:val="24"/>
          <w:lang w:eastAsia="pl-PL"/>
        </w:rPr>
        <w:t xml:space="preserve">   </w:t>
      </w:r>
      <w:r w:rsidR="00087FD8" w:rsidRPr="00C94C19">
        <w:rPr>
          <w:rFonts w:eastAsia="Times New Roman"/>
          <w:color w:val="auto"/>
          <w:szCs w:val="24"/>
          <w:lang w:eastAsia="pl-PL"/>
        </w:rPr>
        <w:t>Biblioteka (symbol literowy – RNB,</w:t>
      </w:r>
    </w:p>
    <w:p w:rsidR="00087FD8" w:rsidRPr="00C94C19" w:rsidRDefault="00AC6B58" w:rsidP="00465B4B">
      <w:pPr>
        <w:pStyle w:val="Akapitzlist"/>
        <w:numPr>
          <w:ilvl w:val="0"/>
          <w:numId w:val="51"/>
        </w:numPr>
        <w:tabs>
          <w:tab w:val="left" w:pos="851"/>
        </w:tabs>
        <w:spacing w:before="0" w:line="240" w:lineRule="auto"/>
        <w:ind w:left="709" w:right="11" w:hanging="283"/>
        <w:rPr>
          <w:rFonts w:eastAsia="Times New Roman"/>
          <w:color w:val="auto"/>
          <w:szCs w:val="24"/>
          <w:lang w:eastAsia="pl-PL"/>
        </w:rPr>
      </w:pPr>
      <w:r>
        <w:rPr>
          <w:rFonts w:eastAsia="Times New Roman"/>
          <w:color w:val="auto"/>
          <w:szCs w:val="24"/>
          <w:lang w:eastAsia="pl-PL"/>
        </w:rPr>
        <w:t xml:space="preserve">   </w:t>
      </w:r>
      <w:r w:rsidR="002202A1">
        <w:rPr>
          <w:rStyle w:val="Odwoanieprzypisudolnego"/>
          <w:rFonts w:eastAsia="Times New Roman"/>
          <w:color w:val="auto"/>
          <w:szCs w:val="24"/>
          <w:lang w:eastAsia="pl-PL"/>
        </w:rPr>
        <w:footnoteReference w:id="15"/>
      </w:r>
      <w:r w:rsidR="00235972">
        <w:rPr>
          <w:rFonts w:eastAsia="Times New Roman"/>
          <w:color w:val="auto"/>
          <w:szCs w:val="24"/>
          <w:lang w:eastAsia="pl-PL"/>
        </w:rPr>
        <w:t xml:space="preserve">Dział ds. Systemów Sieci </w:t>
      </w:r>
      <w:r w:rsidR="00087FD8" w:rsidRPr="00C94C19">
        <w:rPr>
          <w:rFonts w:eastAsia="Times New Roman"/>
          <w:color w:val="auto"/>
          <w:szCs w:val="24"/>
          <w:lang w:eastAsia="pl-PL"/>
        </w:rPr>
        <w:t>POL-on (symbol literowy RNP)</w:t>
      </w:r>
      <w:r w:rsidR="000B2171" w:rsidRPr="00C94C19">
        <w:rPr>
          <w:rFonts w:eastAsia="Times New Roman"/>
          <w:color w:val="auto"/>
          <w:szCs w:val="24"/>
          <w:lang w:eastAsia="pl-PL"/>
        </w:rPr>
        <w:t>,</w:t>
      </w:r>
    </w:p>
    <w:p w:rsidR="000B2171" w:rsidRPr="00C94C19" w:rsidRDefault="001712C7" w:rsidP="00465B4B">
      <w:pPr>
        <w:pStyle w:val="Akapitzlist"/>
        <w:numPr>
          <w:ilvl w:val="0"/>
          <w:numId w:val="51"/>
        </w:numPr>
        <w:tabs>
          <w:tab w:val="left" w:pos="851"/>
        </w:tabs>
        <w:spacing w:before="0" w:line="240" w:lineRule="auto"/>
        <w:ind w:left="709" w:right="11" w:hanging="283"/>
        <w:rPr>
          <w:rFonts w:eastAsia="Times New Roman"/>
          <w:color w:val="auto"/>
          <w:szCs w:val="24"/>
          <w:lang w:eastAsia="pl-PL"/>
        </w:rPr>
      </w:pPr>
      <w:r>
        <w:rPr>
          <w:rFonts w:eastAsia="Times New Roman"/>
          <w:color w:val="auto"/>
          <w:szCs w:val="24"/>
          <w:lang w:eastAsia="pl-PL"/>
        </w:rPr>
        <w:t>Centrum Jakości Nauki i Ewaluacji</w:t>
      </w:r>
      <w:r w:rsidR="000B2171" w:rsidRPr="00C94C19">
        <w:rPr>
          <w:rFonts w:eastAsia="Times New Roman"/>
          <w:color w:val="auto"/>
          <w:szCs w:val="24"/>
          <w:lang w:eastAsia="pl-PL"/>
        </w:rPr>
        <w:t xml:space="preserve"> (symbol literowy RN-E).</w:t>
      </w:r>
    </w:p>
    <w:p w:rsidR="00C204A7" w:rsidRPr="00C94C19" w:rsidRDefault="00C204A7" w:rsidP="00465B4B">
      <w:pPr>
        <w:pStyle w:val="Akapitzlist"/>
        <w:numPr>
          <w:ilvl w:val="0"/>
          <w:numId w:val="42"/>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Prorektorowi ds. </w:t>
      </w:r>
      <w:r w:rsidR="00D86C25" w:rsidRPr="00C94C19">
        <w:rPr>
          <w:rFonts w:eastAsia="Times New Roman"/>
          <w:color w:val="auto"/>
          <w:szCs w:val="24"/>
          <w:lang w:eastAsia="pl-PL"/>
        </w:rPr>
        <w:t xml:space="preserve">Studentów i </w:t>
      </w:r>
      <w:r w:rsidRPr="00C94C19">
        <w:rPr>
          <w:rFonts w:eastAsia="Times New Roman"/>
          <w:color w:val="auto"/>
          <w:szCs w:val="24"/>
          <w:lang w:eastAsia="pl-PL"/>
        </w:rPr>
        <w:t>Dydaktyki (symbol literowy – RD) podlegają formalnie i merytorycznie:</w:t>
      </w:r>
    </w:p>
    <w:p w:rsidR="00C204A7" w:rsidRPr="00C94C19" w:rsidRDefault="00C204A7" w:rsidP="00465B4B">
      <w:pPr>
        <w:pStyle w:val="Akapitzlist"/>
        <w:numPr>
          <w:ilvl w:val="0"/>
          <w:numId w:val="88"/>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Studium Języków Obcych (RD-JO),</w:t>
      </w:r>
    </w:p>
    <w:p w:rsidR="00C204A7" w:rsidRPr="00C94C19" w:rsidRDefault="00C204A7" w:rsidP="00465B4B">
      <w:pPr>
        <w:pStyle w:val="Akapitzlist"/>
        <w:numPr>
          <w:ilvl w:val="0"/>
          <w:numId w:val="88"/>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Studium Wychowania Fizycznego i Sportu (symbol literowy – RD-WF),</w:t>
      </w:r>
    </w:p>
    <w:p w:rsidR="00AF5799" w:rsidRDefault="008C1F42" w:rsidP="00465B4B">
      <w:pPr>
        <w:pStyle w:val="Akapitzlist"/>
        <w:numPr>
          <w:ilvl w:val="0"/>
          <w:numId w:val="88"/>
        </w:numPr>
        <w:spacing w:before="0" w:line="240" w:lineRule="auto"/>
        <w:ind w:left="851" w:right="11" w:hanging="425"/>
        <w:rPr>
          <w:rFonts w:eastAsia="Times New Roman"/>
          <w:color w:val="auto"/>
          <w:szCs w:val="24"/>
          <w:lang w:eastAsia="pl-PL"/>
        </w:rPr>
      </w:pPr>
      <w:r>
        <w:rPr>
          <w:rFonts w:eastAsia="Times New Roman"/>
          <w:color w:val="auto"/>
          <w:szCs w:val="24"/>
          <w:lang w:eastAsia="pl-PL"/>
        </w:rPr>
        <w:t>(uchylony)</w:t>
      </w:r>
    </w:p>
    <w:p w:rsidR="00506980" w:rsidRDefault="00845098" w:rsidP="00465B4B">
      <w:pPr>
        <w:pStyle w:val="Akapitzlist"/>
        <w:numPr>
          <w:ilvl w:val="0"/>
          <w:numId w:val="88"/>
        </w:numPr>
        <w:spacing w:before="0" w:line="240" w:lineRule="auto"/>
        <w:ind w:left="709" w:right="11" w:hanging="283"/>
        <w:rPr>
          <w:rFonts w:eastAsia="Times New Roman"/>
          <w:color w:val="auto"/>
          <w:szCs w:val="24"/>
          <w:lang w:eastAsia="pl-PL"/>
        </w:rPr>
      </w:pPr>
      <w:r>
        <w:rPr>
          <w:rFonts w:eastAsia="Times New Roman"/>
          <w:color w:val="auto"/>
          <w:szCs w:val="24"/>
          <w:lang w:eastAsia="pl-PL"/>
        </w:rPr>
        <w:t xml:space="preserve">   </w:t>
      </w:r>
      <w:r w:rsidR="00506980">
        <w:rPr>
          <w:rFonts w:eastAsia="Times New Roman"/>
          <w:color w:val="auto"/>
          <w:szCs w:val="24"/>
          <w:lang w:eastAsia="pl-PL"/>
        </w:rPr>
        <w:t>Studium Nauk Humanistycznych i Społecznych (symbol literowy – RD-HS)</w:t>
      </w:r>
      <w:r w:rsidR="00D626CD">
        <w:rPr>
          <w:rFonts w:eastAsia="Times New Roman"/>
          <w:color w:val="auto"/>
          <w:szCs w:val="24"/>
          <w:lang w:eastAsia="pl-PL"/>
        </w:rPr>
        <w:t>,</w:t>
      </w:r>
    </w:p>
    <w:p w:rsidR="00D626CD" w:rsidRDefault="00D626CD" w:rsidP="00465B4B">
      <w:pPr>
        <w:pStyle w:val="Akapitzlist"/>
        <w:numPr>
          <w:ilvl w:val="0"/>
          <w:numId w:val="88"/>
        </w:numPr>
        <w:spacing w:before="0" w:line="240" w:lineRule="auto"/>
        <w:ind w:left="709" w:right="11" w:hanging="283"/>
        <w:rPr>
          <w:rFonts w:eastAsia="Times New Roman"/>
          <w:color w:val="auto"/>
          <w:szCs w:val="24"/>
          <w:lang w:eastAsia="pl-PL"/>
        </w:rPr>
      </w:pPr>
      <w:r>
        <w:rPr>
          <w:rFonts w:eastAsia="Times New Roman"/>
          <w:color w:val="auto"/>
          <w:szCs w:val="24"/>
          <w:lang w:eastAsia="pl-PL"/>
        </w:rPr>
        <w:t>Centrum Symulacji Medycznej (symbol literowy – RD-CSM)</w:t>
      </w:r>
      <w:r w:rsidR="00274A27">
        <w:rPr>
          <w:rFonts w:eastAsia="Times New Roman"/>
          <w:color w:val="auto"/>
          <w:szCs w:val="24"/>
          <w:lang w:eastAsia="pl-PL"/>
        </w:rPr>
        <w:t>,</w:t>
      </w:r>
    </w:p>
    <w:p w:rsidR="00274A27" w:rsidRPr="00C94C19" w:rsidRDefault="00274A27" w:rsidP="00465B4B">
      <w:pPr>
        <w:pStyle w:val="Akapitzlist"/>
        <w:numPr>
          <w:ilvl w:val="0"/>
          <w:numId w:val="88"/>
        </w:numPr>
        <w:spacing w:before="0" w:line="240" w:lineRule="auto"/>
        <w:ind w:left="709" w:right="11" w:hanging="283"/>
        <w:rPr>
          <w:rFonts w:eastAsia="Times New Roman"/>
          <w:color w:val="auto"/>
          <w:szCs w:val="24"/>
          <w:lang w:eastAsia="pl-PL"/>
        </w:rPr>
      </w:pPr>
      <w:r>
        <w:rPr>
          <w:rStyle w:val="Odwoanieprzypisudolnego"/>
          <w:rFonts w:eastAsia="Times New Roman"/>
          <w:color w:val="auto"/>
          <w:szCs w:val="24"/>
          <w:lang w:eastAsia="pl-PL"/>
        </w:rPr>
        <w:footnoteReference w:id="16"/>
      </w:r>
      <w:r w:rsidRPr="00274A27">
        <w:rPr>
          <w:rFonts w:eastAsia="Times New Roman"/>
          <w:color w:val="auto"/>
          <w:szCs w:val="24"/>
          <w:lang w:eastAsia="pl-PL"/>
        </w:rPr>
        <w:t>Uniwersytet Trzeciego Wieku (symbol literowy – RD-TW)</w:t>
      </w:r>
      <w:r>
        <w:rPr>
          <w:rFonts w:eastAsia="Times New Roman"/>
          <w:color w:val="auto"/>
          <w:szCs w:val="24"/>
          <w:lang w:eastAsia="pl-PL"/>
        </w:rPr>
        <w:t>.</w:t>
      </w:r>
    </w:p>
    <w:p w:rsidR="00C204A7" w:rsidRPr="00C94C19" w:rsidRDefault="00C204A7" w:rsidP="00465B4B">
      <w:pPr>
        <w:pStyle w:val="Akapitzlist"/>
        <w:numPr>
          <w:ilvl w:val="0"/>
          <w:numId w:val="42"/>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Prorektorowi ds. </w:t>
      </w:r>
      <w:r w:rsidR="00D86C25" w:rsidRPr="00C94C19">
        <w:rPr>
          <w:rFonts w:eastAsia="Times New Roman"/>
          <w:color w:val="auto"/>
          <w:szCs w:val="24"/>
          <w:lang w:eastAsia="pl-PL"/>
        </w:rPr>
        <w:t xml:space="preserve">Studentów i </w:t>
      </w:r>
      <w:r w:rsidRPr="00C94C19">
        <w:rPr>
          <w:rFonts w:eastAsia="Times New Roman"/>
          <w:color w:val="auto"/>
          <w:szCs w:val="24"/>
          <w:lang w:eastAsia="pl-PL"/>
        </w:rPr>
        <w:t>Dydaktyki (symbol literowy – RD) podlegają merytorycznie:</w:t>
      </w:r>
    </w:p>
    <w:p w:rsidR="00C204A7" w:rsidRPr="00C94C19" w:rsidRDefault="00540E73" w:rsidP="00465B4B">
      <w:pPr>
        <w:pStyle w:val="Akapitzlist"/>
        <w:numPr>
          <w:ilvl w:val="0"/>
          <w:numId w:val="52"/>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Dział Spraw Studenckich</w:t>
      </w:r>
      <w:r w:rsidR="00C204A7" w:rsidRPr="00C94C19">
        <w:rPr>
          <w:rFonts w:eastAsia="Times New Roman"/>
          <w:color w:val="auto"/>
          <w:szCs w:val="24"/>
          <w:lang w:eastAsia="pl-PL"/>
        </w:rPr>
        <w:t xml:space="preserve"> (symbol literowy – RD-S),</w:t>
      </w:r>
    </w:p>
    <w:p w:rsidR="00C204A7" w:rsidRPr="00C94C19" w:rsidRDefault="00C204A7" w:rsidP="00465B4B">
      <w:pPr>
        <w:pStyle w:val="Akapitzlist"/>
        <w:numPr>
          <w:ilvl w:val="0"/>
          <w:numId w:val="52"/>
        </w:numPr>
        <w:spacing w:before="0" w:line="320" w:lineRule="exact"/>
        <w:ind w:left="851" w:right="11" w:hanging="425"/>
        <w:rPr>
          <w:rFonts w:eastAsia="Times New Roman"/>
          <w:color w:val="auto"/>
          <w:szCs w:val="24"/>
          <w:lang w:eastAsia="pl-PL"/>
        </w:rPr>
      </w:pPr>
      <w:r w:rsidRPr="00C94C19">
        <w:rPr>
          <w:rFonts w:eastAsia="Times New Roman"/>
          <w:color w:val="auto"/>
          <w:szCs w:val="24"/>
          <w:lang w:eastAsia="pl-PL"/>
        </w:rPr>
        <w:t>Dział Organizacji Dydaktyki (symbol literowy – RD-D),</w:t>
      </w:r>
    </w:p>
    <w:p w:rsidR="00C204A7" w:rsidRPr="00C94C19" w:rsidRDefault="00C204A7" w:rsidP="00465B4B">
      <w:pPr>
        <w:pStyle w:val="Akapitzlist"/>
        <w:numPr>
          <w:ilvl w:val="0"/>
          <w:numId w:val="52"/>
        </w:numPr>
        <w:spacing w:before="0" w:line="320" w:lineRule="exact"/>
        <w:ind w:left="851" w:right="11" w:hanging="425"/>
        <w:rPr>
          <w:rFonts w:eastAsia="Times New Roman"/>
          <w:color w:val="auto"/>
          <w:szCs w:val="24"/>
          <w:lang w:eastAsia="pl-PL"/>
        </w:rPr>
      </w:pPr>
      <w:r w:rsidRPr="00C94C19">
        <w:rPr>
          <w:rFonts w:eastAsia="Times New Roman"/>
          <w:color w:val="auto"/>
          <w:szCs w:val="24"/>
          <w:lang w:eastAsia="pl-PL"/>
        </w:rPr>
        <w:t>Dziekan Wydziału Lekarskiego (symbol literowy – DL),</w:t>
      </w:r>
    </w:p>
    <w:p w:rsidR="00C204A7" w:rsidRPr="00C94C19" w:rsidRDefault="00C204A7" w:rsidP="00465B4B">
      <w:pPr>
        <w:pStyle w:val="Akapitzlist"/>
        <w:numPr>
          <w:ilvl w:val="0"/>
          <w:numId w:val="52"/>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Dziekan Wydziału Farmaceutycznego (symbol literowy – DF),</w:t>
      </w:r>
    </w:p>
    <w:p w:rsidR="00C204A7" w:rsidRPr="00C94C19" w:rsidRDefault="00C204A7" w:rsidP="00465B4B">
      <w:pPr>
        <w:pStyle w:val="Akapitzlist"/>
        <w:numPr>
          <w:ilvl w:val="0"/>
          <w:numId w:val="52"/>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Dziekan Wydziału Nauk o</w:t>
      </w:r>
      <w:r w:rsidR="000740F5" w:rsidRPr="00C94C19">
        <w:rPr>
          <w:rFonts w:eastAsia="Times New Roman"/>
          <w:color w:val="auto"/>
          <w:szCs w:val="24"/>
          <w:lang w:eastAsia="pl-PL"/>
        </w:rPr>
        <w:t xml:space="preserve"> Zdrowiu (symbol literowy – DZ),</w:t>
      </w:r>
    </w:p>
    <w:p w:rsidR="000740F5" w:rsidRDefault="000740F5" w:rsidP="00465B4B">
      <w:pPr>
        <w:pStyle w:val="Akapitzlist"/>
        <w:numPr>
          <w:ilvl w:val="0"/>
          <w:numId w:val="52"/>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Dziekan Wydziału Lekarsko-Stomatolo</w:t>
      </w:r>
      <w:r w:rsidR="00D5717C">
        <w:rPr>
          <w:rFonts w:eastAsia="Times New Roman"/>
          <w:color w:val="auto"/>
          <w:szCs w:val="24"/>
          <w:lang w:eastAsia="pl-PL"/>
        </w:rPr>
        <w:t>gicznego (symbol literowy – DS),</w:t>
      </w:r>
    </w:p>
    <w:p w:rsidR="004B71CF" w:rsidRPr="004B71CF" w:rsidRDefault="004B71CF" w:rsidP="004B71CF">
      <w:pPr>
        <w:spacing w:line="320" w:lineRule="exact"/>
        <w:ind w:left="426"/>
        <w:rPr>
          <w:rFonts w:eastAsia="Times New Roman"/>
          <w:szCs w:val="24"/>
          <w:lang w:eastAsia="pl-PL"/>
        </w:rPr>
      </w:pPr>
      <w:r w:rsidRPr="004B71CF">
        <w:rPr>
          <w:rFonts w:eastAsia="Times New Roman"/>
          <w:szCs w:val="24"/>
          <w:lang w:eastAsia="pl-PL"/>
        </w:rPr>
        <w:t>6a)  Dziekan Filii w Jeleniej Górze (symbol literowy – DFJ),</w:t>
      </w:r>
    </w:p>
    <w:p w:rsidR="004B71CF" w:rsidRDefault="004B71CF" w:rsidP="004B71CF">
      <w:pPr>
        <w:ind w:left="426" w:right="11"/>
        <w:rPr>
          <w:rFonts w:eastAsia="Times New Roman"/>
          <w:szCs w:val="24"/>
          <w:lang w:eastAsia="pl-PL"/>
        </w:rPr>
      </w:pPr>
      <w:r>
        <w:rPr>
          <w:rFonts w:eastAsia="Times New Roman"/>
          <w:szCs w:val="24"/>
          <w:lang w:eastAsia="pl-PL"/>
        </w:rPr>
        <w:t>6b)  Dziekan Filii w Lubinie (symbol literowy – DFL)</w:t>
      </w:r>
      <w:r w:rsidR="00A30565">
        <w:rPr>
          <w:rFonts w:eastAsia="Times New Roman"/>
          <w:szCs w:val="24"/>
          <w:lang w:eastAsia="pl-PL"/>
        </w:rPr>
        <w:t>,</w:t>
      </w:r>
    </w:p>
    <w:p w:rsidR="004B71CF" w:rsidRDefault="004B71CF" w:rsidP="004B71CF">
      <w:pPr>
        <w:ind w:left="426" w:right="11"/>
        <w:rPr>
          <w:rFonts w:eastAsia="Times New Roman"/>
          <w:szCs w:val="24"/>
          <w:lang w:eastAsia="pl-PL"/>
        </w:rPr>
      </w:pPr>
      <w:r>
        <w:rPr>
          <w:rFonts w:eastAsia="Times New Roman"/>
          <w:szCs w:val="24"/>
          <w:lang w:eastAsia="pl-PL"/>
        </w:rPr>
        <w:t>6c)  Dziekan Filii w Wałbrzychu (symbol l</w:t>
      </w:r>
      <w:r w:rsidR="00A30565">
        <w:rPr>
          <w:rFonts w:eastAsia="Times New Roman"/>
          <w:szCs w:val="24"/>
          <w:lang w:eastAsia="pl-PL"/>
        </w:rPr>
        <w:t>iterowy – DFW),</w:t>
      </w:r>
    </w:p>
    <w:p w:rsidR="004C2BD8" w:rsidRDefault="004C2BD8" w:rsidP="004B71CF">
      <w:pPr>
        <w:ind w:left="426" w:right="11"/>
        <w:rPr>
          <w:rFonts w:eastAsia="Times New Roman"/>
          <w:szCs w:val="24"/>
          <w:lang w:eastAsia="pl-PL"/>
        </w:rPr>
      </w:pPr>
      <w:r>
        <w:rPr>
          <w:rFonts w:eastAsia="Times New Roman"/>
          <w:szCs w:val="24"/>
          <w:lang w:eastAsia="pl-PL"/>
        </w:rPr>
        <w:t xml:space="preserve">6d) </w:t>
      </w:r>
      <w:r>
        <w:rPr>
          <w:rStyle w:val="Odwoanieprzypisudolnego"/>
          <w:rFonts w:eastAsia="Times New Roman"/>
          <w:szCs w:val="24"/>
          <w:lang w:eastAsia="pl-PL"/>
        </w:rPr>
        <w:footnoteReference w:id="17"/>
      </w:r>
      <w:r>
        <w:rPr>
          <w:rFonts w:eastAsia="Times New Roman"/>
          <w:szCs w:val="24"/>
          <w:lang w:eastAsia="pl-PL"/>
        </w:rPr>
        <w:t>Dziekan Wydziału Pielęgniarstwa i Położnictwa (symbol literowy – DP),</w:t>
      </w:r>
    </w:p>
    <w:p w:rsidR="004C2BD8" w:rsidRPr="004B71CF" w:rsidRDefault="004C2BD8" w:rsidP="004B71CF">
      <w:pPr>
        <w:ind w:left="426" w:right="11"/>
        <w:rPr>
          <w:rFonts w:eastAsia="Times New Roman"/>
          <w:szCs w:val="24"/>
          <w:lang w:eastAsia="pl-PL"/>
        </w:rPr>
      </w:pPr>
      <w:r>
        <w:rPr>
          <w:rFonts w:eastAsia="Times New Roman"/>
          <w:szCs w:val="24"/>
          <w:lang w:eastAsia="pl-PL"/>
        </w:rPr>
        <w:t>6e)  Dziekan Wydziału Fizjoterapii (symbol literowy – DFZ),</w:t>
      </w:r>
    </w:p>
    <w:p w:rsidR="00D5717C" w:rsidRDefault="00D5717C" w:rsidP="00465B4B">
      <w:pPr>
        <w:pStyle w:val="Akapitzlist"/>
        <w:numPr>
          <w:ilvl w:val="0"/>
          <w:numId w:val="52"/>
        </w:numPr>
        <w:spacing w:before="0" w:line="240" w:lineRule="auto"/>
        <w:ind w:left="851" w:right="11" w:hanging="425"/>
        <w:rPr>
          <w:rFonts w:eastAsia="Times New Roman"/>
          <w:color w:val="auto"/>
          <w:szCs w:val="24"/>
          <w:lang w:eastAsia="pl-PL"/>
        </w:rPr>
      </w:pPr>
      <w:r>
        <w:rPr>
          <w:rFonts w:eastAsia="Times New Roman"/>
          <w:color w:val="auto"/>
          <w:szCs w:val="24"/>
          <w:lang w:eastAsia="pl-PL"/>
        </w:rPr>
        <w:t>Biuro Rekrutacji i Badania Losów Absolwentów (symbol literowy – RD-R),</w:t>
      </w:r>
    </w:p>
    <w:p w:rsidR="00D5717C" w:rsidRPr="00C94C19" w:rsidRDefault="00D5717C" w:rsidP="00465B4B">
      <w:pPr>
        <w:pStyle w:val="Akapitzlist"/>
        <w:numPr>
          <w:ilvl w:val="0"/>
          <w:numId w:val="52"/>
        </w:numPr>
        <w:spacing w:before="0" w:line="240" w:lineRule="auto"/>
        <w:ind w:left="851" w:right="11" w:hanging="425"/>
        <w:rPr>
          <w:rFonts w:eastAsia="Times New Roman"/>
          <w:color w:val="auto"/>
          <w:szCs w:val="24"/>
          <w:lang w:eastAsia="pl-PL"/>
        </w:rPr>
      </w:pPr>
      <w:r>
        <w:rPr>
          <w:rFonts w:eastAsia="Times New Roman"/>
          <w:color w:val="auto"/>
          <w:szCs w:val="24"/>
          <w:lang w:eastAsia="pl-PL"/>
        </w:rPr>
        <w:t>Centrum Kultury Jakości Kształcenia (symbol literowy – RD-K).</w:t>
      </w:r>
    </w:p>
    <w:p w:rsidR="00C204A7" w:rsidRPr="00C94C19" w:rsidRDefault="00C204A7" w:rsidP="00C204A7">
      <w:pPr>
        <w:pStyle w:val="Akapitzlist"/>
        <w:spacing w:before="0" w:line="240" w:lineRule="auto"/>
        <w:ind w:left="851" w:right="11"/>
        <w:rPr>
          <w:rFonts w:eastAsia="Times New Roman"/>
          <w:color w:val="auto"/>
          <w:sz w:val="12"/>
          <w:szCs w:val="12"/>
          <w:lang w:eastAsia="pl-PL"/>
        </w:rPr>
      </w:pPr>
    </w:p>
    <w:p w:rsidR="00C204A7" w:rsidRPr="00C94C19" w:rsidRDefault="00240E62" w:rsidP="00465B4B">
      <w:pPr>
        <w:pStyle w:val="Akapitzlist"/>
        <w:numPr>
          <w:ilvl w:val="0"/>
          <w:numId w:val="42"/>
        </w:numPr>
        <w:spacing w:before="0" w:line="240" w:lineRule="auto"/>
        <w:ind w:right="11"/>
        <w:rPr>
          <w:rFonts w:eastAsia="Times New Roman"/>
          <w:color w:val="auto"/>
          <w:szCs w:val="24"/>
          <w:lang w:eastAsia="pl-PL"/>
        </w:rPr>
      </w:pPr>
      <w:r>
        <w:rPr>
          <w:rStyle w:val="Odwoanieprzypisudolnego"/>
          <w:rFonts w:eastAsia="Times New Roman"/>
          <w:color w:val="auto"/>
          <w:szCs w:val="24"/>
          <w:lang w:eastAsia="pl-PL"/>
        </w:rPr>
        <w:footnoteReference w:id="18"/>
      </w:r>
      <w:r w:rsidR="00C204A7" w:rsidRPr="00C94C19">
        <w:rPr>
          <w:rFonts w:eastAsia="Times New Roman"/>
          <w:color w:val="auto"/>
          <w:szCs w:val="24"/>
          <w:lang w:eastAsia="pl-PL"/>
        </w:rPr>
        <w:t xml:space="preserve">Prorektorowi ds. </w:t>
      </w:r>
      <w:r w:rsidRPr="00240E62">
        <w:rPr>
          <w:color w:val="auto"/>
        </w:rPr>
        <w:t>Umiędzynarodowienia</w:t>
      </w:r>
      <w:r w:rsidRPr="00C94C19">
        <w:rPr>
          <w:rFonts w:eastAsia="Times New Roman"/>
          <w:color w:val="auto"/>
          <w:szCs w:val="24"/>
          <w:lang w:eastAsia="pl-PL"/>
        </w:rPr>
        <w:t xml:space="preserve"> </w:t>
      </w:r>
      <w:r w:rsidR="00C204A7" w:rsidRPr="00C94C19">
        <w:rPr>
          <w:rFonts w:eastAsia="Times New Roman"/>
          <w:color w:val="auto"/>
          <w:szCs w:val="24"/>
          <w:lang w:eastAsia="pl-PL"/>
        </w:rPr>
        <w:t xml:space="preserve">Uczelni </w:t>
      </w:r>
      <w:r w:rsidRPr="00240E62">
        <w:rPr>
          <w:color w:val="auto"/>
        </w:rPr>
        <w:t>(symbol literowy – RU)</w:t>
      </w:r>
      <w:r w:rsidRPr="00DB57AD">
        <w:rPr>
          <w:rFonts w:asciiTheme="minorHAnsi" w:hAnsiTheme="minorHAnsi" w:cstheme="minorHAnsi"/>
          <w:color w:val="auto"/>
        </w:rPr>
        <w:t xml:space="preserve"> </w:t>
      </w:r>
      <w:r w:rsidR="00C204A7" w:rsidRPr="00C94C19">
        <w:rPr>
          <w:rFonts w:eastAsia="Times New Roman"/>
          <w:color w:val="auto"/>
          <w:szCs w:val="24"/>
          <w:lang w:eastAsia="pl-PL"/>
        </w:rPr>
        <w:t>podlegają merytorycznie:</w:t>
      </w:r>
    </w:p>
    <w:p w:rsidR="00C204A7" w:rsidRPr="00C94C19" w:rsidRDefault="00C204A7" w:rsidP="00465B4B">
      <w:pPr>
        <w:pStyle w:val="Akapitzlist"/>
        <w:numPr>
          <w:ilvl w:val="0"/>
          <w:numId w:val="53"/>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Dział Współpracy Międzynar</w:t>
      </w:r>
      <w:r w:rsidR="00240E62">
        <w:rPr>
          <w:rFonts w:eastAsia="Times New Roman"/>
          <w:color w:val="auto"/>
          <w:szCs w:val="24"/>
          <w:lang w:eastAsia="pl-PL"/>
        </w:rPr>
        <w:t>odowej (symbol literowy – RU-M).</w:t>
      </w:r>
    </w:p>
    <w:p w:rsidR="00A15DB4" w:rsidRPr="00EC4544" w:rsidRDefault="00A15DB4" w:rsidP="00465B4B">
      <w:pPr>
        <w:pStyle w:val="Akapitzlist"/>
        <w:numPr>
          <w:ilvl w:val="0"/>
          <w:numId w:val="42"/>
        </w:numPr>
        <w:spacing w:line="320" w:lineRule="exact"/>
        <w:rPr>
          <w:rFonts w:eastAsia="Times New Roman"/>
          <w:szCs w:val="24"/>
          <w:lang w:eastAsia="pl-PL"/>
        </w:rPr>
      </w:pPr>
      <w:r w:rsidRPr="00EC4544">
        <w:rPr>
          <w:rFonts w:eastAsia="Times New Roman"/>
          <w:szCs w:val="24"/>
          <w:lang w:eastAsia="pl-PL"/>
        </w:rPr>
        <w:t>Prorektorowi ds. Klinicznych (symbol literowy - RK) podlega formalnie i merytorycznie:</w:t>
      </w:r>
    </w:p>
    <w:p w:rsidR="00A15DB4" w:rsidRDefault="00A15DB4" w:rsidP="00465B4B">
      <w:pPr>
        <w:pStyle w:val="Akapitzlist"/>
        <w:numPr>
          <w:ilvl w:val="0"/>
          <w:numId w:val="108"/>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Uniwersyteckie Centrum Onko</w:t>
      </w:r>
      <w:r w:rsidR="00AC63D5">
        <w:rPr>
          <w:rFonts w:eastAsia="Times New Roman"/>
          <w:color w:val="auto"/>
          <w:szCs w:val="24"/>
          <w:lang w:eastAsia="pl-PL"/>
        </w:rPr>
        <w:t>logii (symbol literowy – RK-CO),</w:t>
      </w:r>
    </w:p>
    <w:p w:rsidR="00AC63D5" w:rsidRDefault="00AC63D5" w:rsidP="00465B4B">
      <w:pPr>
        <w:pStyle w:val="Akapitzlist"/>
        <w:numPr>
          <w:ilvl w:val="0"/>
          <w:numId w:val="108"/>
        </w:numPr>
        <w:spacing w:before="0" w:line="320" w:lineRule="exact"/>
        <w:ind w:left="709" w:hanging="283"/>
        <w:rPr>
          <w:rFonts w:eastAsia="Times New Roman"/>
          <w:color w:val="auto"/>
          <w:szCs w:val="24"/>
          <w:lang w:eastAsia="pl-PL"/>
        </w:rPr>
      </w:pPr>
      <w:r>
        <w:rPr>
          <w:rFonts w:eastAsia="Times New Roman"/>
          <w:color w:val="auto"/>
          <w:szCs w:val="24"/>
          <w:lang w:eastAsia="pl-PL"/>
        </w:rPr>
        <w:t>Uniwersyteckie Centrum Chirurgii Roboty</w:t>
      </w:r>
      <w:r w:rsidR="00D033BB">
        <w:rPr>
          <w:rFonts w:eastAsia="Times New Roman"/>
          <w:color w:val="auto"/>
          <w:szCs w:val="24"/>
          <w:lang w:eastAsia="pl-PL"/>
        </w:rPr>
        <w:t>cznej (symbol literowy – RK-CR),</w:t>
      </w:r>
    </w:p>
    <w:p w:rsidR="00D033BB" w:rsidRDefault="00D033BB" w:rsidP="00465B4B">
      <w:pPr>
        <w:pStyle w:val="Akapitzlist"/>
        <w:numPr>
          <w:ilvl w:val="0"/>
          <w:numId w:val="108"/>
        </w:numPr>
        <w:spacing w:before="0" w:line="320" w:lineRule="exact"/>
        <w:ind w:left="709" w:hanging="283"/>
        <w:rPr>
          <w:rFonts w:eastAsia="Times New Roman"/>
          <w:color w:val="auto"/>
          <w:szCs w:val="24"/>
          <w:lang w:eastAsia="pl-PL"/>
        </w:rPr>
      </w:pPr>
      <w:r>
        <w:rPr>
          <w:rStyle w:val="Odwoanieprzypisudolnego"/>
          <w:rFonts w:asciiTheme="minorHAnsi" w:hAnsiTheme="minorHAnsi" w:cstheme="minorHAnsi"/>
          <w:color w:val="auto"/>
        </w:rPr>
        <w:footnoteReference w:id="19"/>
      </w:r>
      <w:r w:rsidRPr="00DB5023">
        <w:rPr>
          <w:color w:val="auto"/>
        </w:rPr>
        <w:t>Pracownia Leczenia Otyłości i Zaburzeń Odżywiania (symbol literowy – RK-PO).</w:t>
      </w:r>
    </w:p>
    <w:p w:rsidR="00FD4D95" w:rsidRPr="00274A27" w:rsidRDefault="00240E62" w:rsidP="00274A27">
      <w:pPr>
        <w:pStyle w:val="Akapitzlist"/>
        <w:numPr>
          <w:ilvl w:val="0"/>
          <w:numId w:val="42"/>
        </w:numPr>
        <w:spacing w:line="320" w:lineRule="exact"/>
        <w:rPr>
          <w:rFonts w:eastAsia="Times New Roman"/>
          <w:szCs w:val="24"/>
          <w:lang w:eastAsia="pl-PL"/>
        </w:rPr>
      </w:pPr>
      <w:r>
        <w:rPr>
          <w:rStyle w:val="Odwoanieprzypisudolnego"/>
          <w:rFonts w:eastAsia="Times New Roman"/>
          <w:color w:val="auto"/>
          <w:szCs w:val="24"/>
          <w:lang w:eastAsia="pl-PL"/>
        </w:rPr>
        <w:footnoteReference w:id="20"/>
      </w:r>
      <w:r w:rsidR="00274A27">
        <w:rPr>
          <w:rFonts w:eastAsia="Times New Roman"/>
          <w:color w:val="auto"/>
          <w:szCs w:val="24"/>
          <w:lang w:eastAsia="pl-PL"/>
        </w:rPr>
        <w:t>(uchylony)</w:t>
      </w:r>
    </w:p>
    <w:p w:rsidR="00461C2C" w:rsidRPr="00A11162" w:rsidRDefault="00A11162" w:rsidP="001C20DB">
      <w:pPr>
        <w:pStyle w:val="Akapitzlist"/>
        <w:numPr>
          <w:ilvl w:val="0"/>
          <w:numId w:val="157"/>
        </w:numPr>
        <w:spacing w:before="0" w:line="240" w:lineRule="auto"/>
        <w:ind w:right="11"/>
        <w:rPr>
          <w:rFonts w:eastAsia="Times New Roman"/>
          <w:szCs w:val="24"/>
          <w:lang w:eastAsia="pl-PL"/>
        </w:rPr>
      </w:pPr>
      <w:r>
        <w:rPr>
          <w:rStyle w:val="Odwoanieprzypisudolnego"/>
          <w:rFonts w:eastAsia="Times New Roman"/>
          <w:color w:val="auto"/>
          <w:szCs w:val="24"/>
          <w:lang w:eastAsia="pl-PL"/>
        </w:rPr>
        <w:footnoteReference w:id="21"/>
      </w:r>
      <w:r w:rsidR="001C20DB">
        <w:rPr>
          <w:rFonts w:eastAsia="Times New Roman"/>
          <w:color w:val="auto"/>
          <w:szCs w:val="24"/>
          <w:lang w:eastAsia="pl-PL"/>
        </w:rPr>
        <w:t>(uchylony)</w:t>
      </w:r>
    </w:p>
    <w:p w:rsidR="00C773D6" w:rsidRPr="00C94C19" w:rsidRDefault="00C773D6"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Dyrektorowi Szkoły</w:t>
      </w:r>
      <w:r w:rsidR="007B62BE" w:rsidRPr="00C94C19">
        <w:rPr>
          <w:rFonts w:eastAsia="Times New Roman"/>
          <w:color w:val="auto"/>
          <w:szCs w:val="24"/>
          <w:lang w:eastAsia="pl-PL"/>
        </w:rPr>
        <w:t xml:space="preserve"> Doktorskiej (symbol literowy R</w:t>
      </w:r>
      <w:r w:rsidR="00CD7464" w:rsidRPr="00C94C19">
        <w:rPr>
          <w:rFonts w:eastAsia="Times New Roman"/>
          <w:color w:val="auto"/>
          <w:szCs w:val="24"/>
          <w:lang w:eastAsia="pl-PL"/>
        </w:rPr>
        <w:t>N</w:t>
      </w:r>
      <w:r w:rsidR="007B62BE" w:rsidRPr="00C94C19">
        <w:rPr>
          <w:rFonts w:eastAsia="Times New Roman"/>
          <w:color w:val="auto"/>
          <w:szCs w:val="24"/>
          <w:lang w:eastAsia="pl-PL"/>
        </w:rPr>
        <w:t>-</w:t>
      </w:r>
      <w:r w:rsidRPr="00C94C19">
        <w:rPr>
          <w:rFonts w:eastAsia="Times New Roman"/>
          <w:color w:val="auto"/>
          <w:szCs w:val="24"/>
          <w:lang w:eastAsia="pl-PL"/>
        </w:rPr>
        <w:t>SD) podlega merytorycznie:</w:t>
      </w:r>
    </w:p>
    <w:p w:rsidR="00C773D6" w:rsidRPr="00C94C19" w:rsidRDefault="00C773D6" w:rsidP="00465B4B">
      <w:pPr>
        <w:pStyle w:val="Akapitzlist"/>
        <w:numPr>
          <w:ilvl w:val="0"/>
          <w:numId w:val="124"/>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Biuro Szkoły Doktorskiej (symbol literowy D-BD).</w:t>
      </w:r>
    </w:p>
    <w:p w:rsidR="00C204A7" w:rsidRPr="00C94C19" w:rsidRDefault="0047724E"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Dyrektorowi Generalnemu</w:t>
      </w:r>
      <w:r w:rsidR="00C204A7" w:rsidRPr="00C94C19">
        <w:rPr>
          <w:rFonts w:eastAsia="Times New Roman"/>
          <w:color w:val="auto"/>
          <w:szCs w:val="24"/>
          <w:lang w:eastAsia="pl-PL"/>
        </w:rPr>
        <w:t xml:space="preserve"> (symbol literowy – RA) podlegają formalnie i merytorycznie:</w:t>
      </w:r>
    </w:p>
    <w:p w:rsidR="00845098" w:rsidRDefault="00845098" w:rsidP="00465B4B">
      <w:pPr>
        <w:pStyle w:val="Akapitzlist"/>
        <w:numPr>
          <w:ilvl w:val="0"/>
          <w:numId w:val="89"/>
        </w:numPr>
        <w:spacing w:before="0" w:line="320" w:lineRule="exact"/>
        <w:ind w:left="709" w:hanging="283"/>
        <w:rPr>
          <w:rFonts w:eastAsia="Times New Roman"/>
          <w:color w:val="auto"/>
          <w:szCs w:val="24"/>
          <w:lang w:eastAsia="pl-PL"/>
        </w:rPr>
      </w:pPr>
      <w:r>
        <w:rPr>
          <w:rFonts w:eastAsia="Times New Roman"/>
          <w:color w:val="auto"/>
          <w:szCs w:val="24"/>
          <w:lang w:eastAsia="pl-PL"/>
        </w:rPr>
        <w:t>Zastępca Dyrektora Generalnego ds.</w:t>
      </w:r>
      <w:r w:rsidR="00AC62C1">
        <w:rPr>
          <w:rFonts w:eastAsia="Times New Roman"/>
          <w:color w:val="auto"/>
          <w:szCs w:val="24"/>
          <w:lang w:eastAsia="pl-PL"/>
        </w:rPr>
        <w:t xml:space="preserve"> Infrastruktury</w:t>
      </w:r>
      <w:r w:rsidR="00617C74">
        <w:rPr>
          <w:rFonts w:eastAsia="Times New Roman"/>
          <w:color w:val="auto"/>
          <w:szCs w:val="24"/>
          <w:lang w:eastAsia="pl-PL"/>
        </w:rPr>
        <w:t>, Inwestycji i Remontów</w:t>
      </w:r>
      <w:r>
        <w:rPr>
          <w:rFonts w:eastAsia="Times New Roman"/>
          <w:color w:val="auto"/>
          <w:szCs w:val="24"/>
          <w:lang w:eastAsia="pl-PL"/>
        </w:rPr>
        <w:t xml:space="preserve"> (symbol </w:t>
      </w:r>
      <w:r w:rsidR="000A46BE">
        <w:rPr>
          <w:rFonts w:eastAsia="Times New Roman"/>
          <w:color w:val="auto"/>
          <w:szCs w:val="24"/>
          <w:lang w:eastAsia="pl-PL"/>
        </w:rPr>
        <w:t>l</w:t>
      </w:r>
      <w:r>
        <w:rPr>
          <w:rFonts w:eastAsia="Times New Roman"/>
          <w:color w:val="auto"/>
          <w:szCs w:val="24"/>
          <w:lang w:eastAsia="pl-PL"/>
        </w:rPr>
        <w:t>iterow</w:t>
      </w:r>
      <w:r w:rsidR="000A46BE">
        <w:rPr>
          <w:rFonts w:eastAsia="Times New Roman"/>
          <w:color w:val="auto"/>
          <w:szCs w:val="24"/>
          <w:lang w:eastAsia="pl-PL"/>
        </w:rPr>
        <w:t xml:space="preserve">y – </w:t>
      </w:r>
      <w:r>
        <w:rPr>
          <w:rFonts w:eastAsia="Times New Roman"/>
          <w:color w:val="auto"/>
          <w:szCs w:val="24"/>
          <w:lang w:eastAsia="pl-PL"/>
        </w:rPr>
        <w:t>A</w:t>
      </w:r>
      <w:r w:rsidR="00AC62C1">
        <w:rPr>
          <w:rFonts w:eastAsia="Times New Roman"/>
          <w:color w:val="auto"/>
          <w:szCs w:val="24"/>
          <w:lang w:eastAsia="pl-PL"/>
        </w:rPr>
        <w:t>I</w:t>
      </w:r>
      <w:r>
        <w:rPr>
          <w:rFonts w:eastAsia="Times New Roman"/>
          <w:color w:val="auto"/>
          <w:szCs w:val="24"/>
          <w:lang w:eastAsia="pl-PL"/>
        </w:rPr>
        <w:t>)</w:t>
      </w:r>
    </w:p>
    <w:p w:rsidR="00C204A7" w:rsidRDefault="00C204A7" w:rsidP="00465B4B">
      <w:pPr>
        <w:pStyle w:val="Akapitzlist"/>
        <w:numPr>
          <w:ilvl w:val="0"/>
          <w:numId w:val="89"/>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 xml:space="preserve">Zastępca </w:t>
      </w:r>
      <w:r w:rsidR="0047724E" w:rsidRPr="00C94C19">
        <w:rPr>
          <w:rFonts w:eastAsia="Times New Roman"/>
          <w:color w:val="auto"/>
          <w:szCs w:val="24"/>
          <w:lang w:eastAsia="pl-PL"/>
        </w:rPr>
        <w:t xml:space="preserve">Dyrektora Generalnego ds. </w:t>
      </w:r>
      <w:r w:rsidR="008340FE" w:rsidRPr="00C94C19">
        <w:rPr>
          <w:rFonts w:eastAsia="Times New Roman"/>
          <w:color w:val="auto"/>
          <w:szCs w:val="24"/>
          <w:lang w:eastAsia="pl-PL"/>
        </w:rPr>
        <w:t>Organizacyjnych</w:t>
      </w:r>
      <w:r w:rsidRPr="00C94C19">
        <w:rPr>
          <w:rFonts w:eastAsia="Times New Roman"/>
          <w:color w:val="auto"/>
          <w:szCs w:val="24"/>
          <w:lang w:eastAsia="pl-PL"/>
        </w:rPr>
        <w:t xml:space="preserve"> (symbol literowy – A</w:t>
      </w:r>
      <w:r w:rsidR="0047724E" w:rsidRPr="00C94C19">
        <w:rPr>
          <w:rFonts w:eastAsia="Times New Roman"/>
          <w:color w:val="auto"/>
          <w:szCs w:val="24"/>
          <w:lang w:eastAsia="pl-PL"/>
        </w:rPr>
        <w:t>A</w:t>
      </w:r>
      <w:r w:rsidRPr="00C94C19">
        <w:rPr>
          <w:rFonts w:eastAsia="Times New Roman"/>
          <w:color w:val="auto"/>
          <w:szCs w:val="24"/>
          <w:lang w:eastAsia="pl-PL"/>
        </w:rPr>
        <w:t>),</w:t>
      </w:r>
    </w:p>
    <w:p w:rsidR="00370C7A" w:rsidRPr="00C94C19" w:rsidRDefault="00370C7A" w:rsidP="00370C7A">
      <w:pPr>
        <w:pStyle w:val="Akapitzlist"/>
        <w:spacing w:before="0" w:line="320" w:lineRule="exact"/>
        <w:ind w:left="851" w:hanging="425"/>
        <w:rPr>
          <w:rFonts w:eastAsia="Times New Roman"/>
          <w:color w:val="auto"/>
          <w:szCs w:val="24"/>
          <w:lang w:eastAsia="pl-PL"/>
        </w:rPr>
      </w:pPr>
      <w:r>
        <w:rPr>
          <w:rFonts w:eastAsia="Times New Roman"/>
          <w:color w:val="auto"/>
          <w:szCs w:val="24"/>
          <w:lang w:eastAsia="pl-PL"/>
        </w:rPr>
        <w:t>2a)</w:t>
      </w:r>
      <w:r>
        <w:rPr>
          <w:rFonts w:eastAsia="Times New Roman"/>
          <w:color w:val="auto"/>
          <w:szCs w:val="24"/>
          <w:lang w:eastAsia="pl-PL"/>
        </w:rPr>
        <w:tab/>
      </w:r>
      <w:r>
        <w:rPr>
          <w:rStyle w:val="Odwoanieprzypisudolnego"/>
          <w:rFonts w:eastAsia="Times New Roman"/>
          <w:color w:val="auto"/>
          <w:szCs w:val="24"/>
          <w:lang w:eastAsia="pl-PL"/>
        </w:rPr>
        <w:footnoteReference w:id="22"/>
      </w:r>
      <w:r>
        <w:t>Zastępca Dyrektora Generalnego ds. Komunikacji i PR Uczelni (symbol literowy - AR),</w:t>
      </w:r>
    </w:p>
    <w:p w:rsidR="00C204A7" w:rsidRPr="00C94C19" w:rsidRDefault="007C51C9" w:rsidP="00465B4B">
      <w:pPr>
        <w:pStyle w:val="Akapitzlist"/>
        <w:numPr>
          <w:ilvl w:val="0"/>
          <w:numId w:val="89"/>
        </w:numPr>
        <w:spacing w:before="0" w:line="320" w:lineRule="exact"/>
        <w:ind w:left="709" w:hanging="283"/>
        <w:rPr>
          <w:rFonts w:eastAsia="Times New Roman"/>
          <w:color w:val="auto"/>
          <w:szCs w:val="24"/>
          <w:lang w:eastAsia="pl-PL"/>
        </w:rPr>
      </w:pPr>
      <w:r>
        <w:rPr>
          <w:rFonts w:eastAsia="Times New Roman"/>
          <w:color w:val="auto"/>
          <w:szCs w:val="24"/>
          <w:lang w:eastAsia="pl-PL"/>
        </w:rPr>
        <w:t>Kwestor</w:t>
      </w:r>
      <w:r w:rsidR="00C204A7" w:rsidRPr="00C94C19">
        <w:rPr>
          <w:rFonts w:eastAsia="Times New Roman"/>
          <w:color w:val="auto"/>
          <w:szCs w:val="24"/>
          <w:lang w:eastAsia="pl-PL"/>
        </w:rPr>
        <w:t xml:space="preserve"> (symbol literowy – A</w:t>
      </w:r>
      <w:r>
        <w:rPr>
          <w:rFonts w:eastAsia="Times New Roman"/>
          <w:color w:val="auto"/>
          <w:szCs w:val="24"/>
          <w:lang w:eastAsia="pl-PL"/>
        </w:rPr>
        <w:t>K</w:t>
      </w:r>
      <w:r w:rsidR="00C204A7" w:rsidRPr="00C94C19">
        <w:rPr>
          <w:rFonts w:eastAsia="Times New Roman"/>
          <w:color w:val="auto"/>
          <w:szCs w:val="24"/>
          <w:lang w:eastAsia="pl-PL"/>
        </w:rPr>
        <w:t>),</w:t>
      </w:r>
    </w:p>
    <w:p w:rsidR="005C77AD" w:rsidRPr="00C94C19" w:rsidRDefault="00C204A7" w:rsidP="00465B4B">
      <w:pPr>
        <w:pStyle w:val="Akapitzlist"/>
        <w:numPr>
          <w:ilvl w:val="0"/>
          <w:numId w:val="89"/>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 xml:space="preserve">Biuro </w:t>
      </w:r>
      <w:r w:rsidR="0047724E" w:rsidRPr="00C94C19">
        <w:rPr>
          <w:rFonts w:eastAsia="Times New Roman"/>
          <w:color w:val="auto"/>
          <w:szCs w:val="24"/>
          <w:lang w:eastAsia="pl-PL"/>
        </w:rPr>
        <w:t>Dyrektora Generalnego</w:t>
      </w:r>
      <w:r w:rsidR="0093442B" w:rsidRPr="00C94C19">
        <w:rPr>
          <w:rFonts w:eastAsia="Times New Roman"/>
          <w:color w:val="auto"/>
          <w:szCs w:val="24"/>
          <w:lang w:eastAsia="pl-PL"/>
        </w:rPr>
        <w:t xml:space="preserve"> (symbol literowy – AB)</w:t>
      </w:r>
      <w:r w:rsidR="005C77AD" w:rsidRPr="00C94C19">
        <w:rPr>
          <w:rFonts w:eastAsia="Times New Roman"/>
          <w:color w:val="auto"/>
          <w:szCs w:val="24"/>
          <w:lang w:eastAsia="pl-PL"/>
        </w:rPr>
        <w:t>,</w:t>
      </w:r>
    </w:p>
    <w:p w:rsidR="005C77AD" w:rsidRPr="00C94C19" w:rsidRDefault="00617C74" w:rsidP="00465B4B">
      <w:pPr>
        <w:pStyle w:val="Akapitzlist"/>
        <w:numPr>
          <w:ilvl w:val="0"/>
          <w:numId w:val="89"/>
        </w:numPr>
        <w:spacing w:before="0" w:line="320" w:lineRule="exact"/>
        <w:ind w:left="709" w:hanging="283"/>
        <w:rPr>
          <w:rFonts w:eastAsia="Times New Roman"/>
          <w:color w:val="auto"/>
          <w:szCs w:val="24"/>
          <w:lang w:eastAsia="pl-PL"/>
        </w:rPr>
      </w:pPr>
      <w:r>
        <w:rPr>
          <w:rFonts w:eastAsia="Times New Roman"/>
          <w:color w:val="auto"/>
          <w:szCs w:val="24"/>
          <w:lang w:eastAsia="pl-PL"/>
        </w:rPr>
        <w:t>(uchylony)</w:t>
      </w:r>
    </w:p>
    <w:p w:rsidR="000C61CE" w:rsidRPr="00C94C19" w:rsidRDefault="000C61CE" w:rsidP="00465B4B">
      <w:pPr>
        <w:pStyle w:val="Akapitzlist"/>
        <w:numPr>
          <w:ilvl w:val="0"/>
          <w:numId w:val="89"/>
        </w:numPr>
        <w:spacing w:before="0" w:line="320" w:lineRule="exact"/>
        <w:ind w:left="709" w:hanging="283"/>
        <w:rPr>
          <w:rFonts w:eastAsia="Times New Roman"/>
          <w:color w:val="auto"/>
          <w:szCs w:val="24"/>
          <w:lang w:eastAsia="pl-PL"/>
        </w:rPr>
      </w:pPr>
      <w:r w:rsidRPr="00C94C19">
        <w:rPr>
          <w:rFonts w:eastAsia="Times New Roman"/>
          <w:color w:val="auto"/>
          <w:szCs w:val="24"/>
          <w:lang w:eastAsia="pl-PL"/>
        </w:rPr>
        <w:t>Dział Spraw Pracowniczych (symbol literowy – AP),</w:t>
      </w:r>
    </w:p>
    <w:p w:rsidR="008340FE" w:rsidRDefault="00B30A04" w:rsidP="00465B4B">
      <w:pPr>
        <w:pStyle w:val="Akapitzlist"/>
        <w:numPr>
          <w:ilvl w:val="0"/>
          <w:numId w:val="89"/>
        </w:numPr>
        <w:spacing w:before="0" w:line="320" w:lineRule="exact"/>
        <w:ind w:left="709" w:hanging="283"/>
        <w:rPr>
          <w:rFonts w:eastAsia="Times New Roman"/>
          <w:szCs w:val="24"/>
          <w:lang w:eastAsia="pl-PL"/>
        </w:rPr>
      </w:pPr>
      <w:r>
        <w:rPr>
          <w:rFonts w:eastAsia="Times New Roman"/>
          <w:szCs w:val="24"/>
          <w:lang w:eastAsia="pl-PL"/>
        </w:rPr>
        <w:t>(uchylony)</w:t>
      </w:r>
    </w:p>
    <w:p w:rsidR="00617C74" w:rsidRDefault="00B30A04" w:rsidP="00465B4B">
      <w:pPr>
        <w:pStyle w:val="Akapitzlist"/>
        <w:numPr>
          <w:ilvl w:val="0"/>
          <w:numId w:val="89"/>
        </w:numPr>
        <w:spacing w:before="0" w:line="320" w:lineRule="exact"/>
        <w:ind w:left="709" w:hanging="283"/>
        <w:rPr>
          <w:rFonts w:eastAsia="Times New Roman"/>
          <w:szCs w:val="24"/>
          <w:lang w:eastAsia="pl-PL"/>
        </w:rPr>
      </w:pPr>
      <w:r>
        <w:rPr>
          <w:rFonts w:eastAsia="Times New Roman"/>
          <w:szCs w:val="24"/>
          <w:lang w:eastAsia="pl-PL"/>
        </w:rPr>
        <w:t>Dział Nadzoru Właścicielskiego i Założycielskiego (symbol literowy – AN),</w:t>
      </w:r>
    </w:p>
    <w:p w:rsidR="00B30A04" w:rsidRDefault="00155AC4" w:rsidP="00465B4B">
      <w:pPr>
        <w:pStyle w:val="Akapitzlist"/>
        <w:numPr>
          <w:ilvl w:val="0"/>
          <w:numId w:val="89"/>
        </w:numPr>
        <w:spacing w:before="0" w:line="320" w:lineRule="exact"/>
        <w:ind w:left="709" w:hanging="283"/>
        <w:rPr>
          <w:rFonts w:eastAsia="Times New Roman"/>
          <w:szCs w:val="24"/>
          <w:lang w:eastAsia="pl-PL"/>
        </w:rPr>
      </w:pPr>
      <w:r>
        <w:rPr>
          <w:rFonts w:eastAsia="Times New Roman"/>
          <w:szCs w:val="24"/>
          <w:lang w:eastAsia="pl-PL"/>
        </w:rPr>
        <w:t>Dział Organizacyjn</w:t>
      </w:r>
      <w:r w:rsidR="00850142">
        <w:rPr>
          <w:rFonts w:eastAsia="Times New Roman"/>
          <w:szCs w:val="24"/>
          <w:lang w:eastAsia="pl-PL"/>
        </w:rPr>
        <w:t>o-Prawny (symbol literowy – AO),</w:t>
      </w:r>
    </w:p>
    <w:p w:rsidR="00850142" w:rsidRDefault="00850142" w:rsidP="00465B4B">
      <w:pPr>
        <w:pStyle w:val="Akapitzlist"/>
        <w:numPr>
          <w:ilvl w:val="0"/>
          <w:numId w:val="89"/>
        </w:numPr>
        <w:spacing w:before="0" w:line="320" w:lineRule="exact"/>
        <w:ind w:left="709" w:hanging="425"/>
        <w:rPr>
          <w:rFonts w:eastAsia="Times New Roman"/>
          <w:szCs w:val="24"/>
          <w:lang w:eastAsia="pl-PL"/>
        </w:rPr>
      </w:pPr>
      <w:r>
        <w:rPr>
          <w:rStyle w:val="Odwoanieprzypisudolnego"/>
          <w:rFonts w:eastAsia="Times New Roman"/>
          <w:szCs w:val="24"/>
          <w:lang w:eastAsia="pl-PL"/>
        </w:rPr>
        <w:footnoteReference w:id="23"/>
      </w:r>
      <w:r w:rsidR="00AC2CD2">
        <w:rPr>
          <w:rFonts w:eastAsia="Times New Roman"/>
          <w:szCs w:val="24"/>
          <w:lang w:eastAsia="pl-PL"/>
        </w:rPr>
        <w:t xml:space="preserve"> </w:t>
      </w:r>
      <w:r w:rsidR="004C4D99">
        <w:rPr>
          <w:rFonts w:eastAsia="Times New Roman"/>
          <w:szCs w:val="24"/>
          <w:lang w:eastAsia="pl-PL"/>
        </w:rPr>
        <w:t>(uchylony)</w:t>
      </w:r>
    </w:p>
    <w:p w:rsidR="0043282E" w:rsidRDefault="0043282E" w:rsidP="00465B4B">
      <w:pPr>
        <w:pStyle w:val="Akapitzlist"/>
        <w:numPr>
          <w:ilvl w:val="0"/>
          <w:numId w:val="89"/>
        </w:numPr>
        <w:spacing w:before="0" w:line="320" w:lineRule="exact"/>
        <w:ind w:left="709" w:hanging="425"/>
        <w:rPr>
          <w:rFonts w:eastAsia="Times New Roman"/>
          <w:szCs w:val="24"/>
          <w:lang w:eastAsia="pl-PL"/>
        </w:rPr>
      </w:pPr>
      <w:r>
        <w:rPr>
          <w:rStyle w:val="Odwoanieprzypisudolnego"/>
          <w:rFonts w:eastAsia="Times New Roman"/>
          <w:szCs w:val="24"/>
          <w:lang w:eastAsia="pl-PL"/>
        </w:rPr>
        <w:footnoteReference w:id="24"/>
      </w:r>
      <w:r>
        <w:rPr>
          <w:rFonts w:eastAsia="Times New Roman"/>
          <w:szCs w:val="24"/>
          <w:lang w:eastAsia="pl-PL"/>
        </w:rPr>
        <w:t xml:space="preserve"> Centrum Transferu Tech</w:t>
      </w:r>
      <w:r w:rsidR="001C20DB">
        <w:rPr>
          <w:rFonts w:eastAsia="Times New Roman"/>
          <w:szCs w:val="24"/>
          <w:lang w:eastAsia="pl-PL"/>
        </w:rPr>
        <w:t>nologii (symbol literowy – ACT),</w:t>
      </w:r>
    </w:p>
    <w:p w:rsidR="001C20DB" w:rsidRPr="00EA66DF" w:rsidRDefault="001C20DB" w:rsidP="00465B4B">
      <w:pPr>
        <w:pStyle w:val="Akapitzlist"/>
        <w:numPr>
          <w:ilvl w:val="0"/>
          <w:numId w:val="89"/>
        </w:numPr>
        <w:spacing w:before="0" w:line="320" w:lineRule="exact"/>
        <w:ind w:left="709" w:hanging="425"/>
        <w:rPr>
          <w:rFonts w:eastAsia="Times New Roman"/>
          <w:szCs w:val="24"/>
          <w:lang w:eastAsia="pl-PL"/>
        </w:rPr>
      </w:pPr>
      <w:r>
        <w:rPr>
          <w:rStyle w:val="Odwoanieprzypisudolnego"/>
          <w:color w:val="auto"/>
        </w:rPr>
        <w:footnoteReference w:id="25"/>
      </w:r>
      <w:r w:rsidRPr="001C20DB">
        <w:rPr>
          <w:color w:val="auto"/>
        </w:rPr>
        <w:t>Centrum Kształcenia Podypl</w:t>
      </w:r>
      <w:r w:rsidR="00EA66DF">
        <w:rPr>
          <w:color w:val="auto"/>
        </w:rPr>
        <w:t>omowego (symbol literowy – AKP),</w:t>
      </w:r>
    </w:p>
    <w:p w:rsidR="00EA66DF" w:rsidRPr="001C20DB" w:rsidRDefault="00EA66DF" w:rsidP="00465B4B">
      <w:pPr>
        <w:pStyle w:val="Akapitzlist"/>
        <w:numPr>
          <w:ilvl w:val="0"/>
          <w:numId w:val="89"/>
        </w:numPr>
        <w:spacing w:before="0" w:line="320" w:lineRule="exact"/>
        <w:ind w:left="709" w:hanging="425"/>
        <w:rPr>
          <w:rFonts w:eastAsia="Times New Roman"/>
          <w:szCs w:val="24"/>
          <w:lang w:eastAsia="pl-PL"/>
        </w:rPr>
      </w:pPr>
      <w:r>
        <w:rPr>
          <w:rStyle w:val="Odwoanieprzypisudolnego"/>
        </w:rPr>
        <w:footnoteReference w:id="26"/>
      </w:r>
      <w:r>
        <w:t>Centrum Odkryć Medycznych (symbol literowy ACO).</w:t>
      </w:r>
    </w:p>
    <w:p w:rsidR="00540E73" w:rsidRDefault="004C4D99" w:rsidP="00465B4B">
      <w:pPr>
        <w:pStyle w:val="Akapitzlist"/>
        <w:numPr>
          <w:ilvl w:val="0"/>
          <w:numId w:val="157"/>
        </w:numPr>
        <w:spacing w:before="0" w:line="240" w:lineRule="auto"/>
        <w:ind w:right="11"/>
        <w:rPr>
          <w:rFonts w:eastAsia="Times New Roman"/>
          <w:color w:val="auto"/>
          <w:szCs w:val="24"/>
          <w:lang w:eastAsia="pl-PL"/>
        </w:rPr>
      </w:pPr>
      <w:r>
        <w:rPr>
          <w:rStyle w:val="Odwoanieprzypisudolnego"/>
          <w:rFonts w:eastAsia="Times New Roman"/>
          <w:color w:val="auto"/>
          <w:szCs w:val="24"/>
          <w:lang w:eastAsia="pl-PL"/>
        </w:rPr>
        <w:footnoteReference w:id="27"/>
      </w:r>
      <w:r w:rsidR="001C20DB" w:rsidRPr="001C20DB">
        <w:rPr>
          <w:rFonts w:eastAsia="Times New Roman"/>
          <w:color w:val="auto"/>
          <w:szCs w:val="24"/>
          <w:lang w:eastAsia="pl-PL"/>
        </w:rPr>
        <w:t>Dyrektorowi Generalnemu podlegają formalnie wszystkie jednostki administracji centralnej, wydziałowej i administracji filii (z wyłączeniem jednostek wskazanych w ust. 1 pkt 8-11) oraz Biblioteka i Centrum Analiz Statystycznych</w:t>
      </w:r>
      <w:r w:rsidR="00CD615D" w:rsidRPr="001C20DB">
        <w:rPr>
          <w:rFonts w:eastAsia="Times New Roman"/>
          <w:color w:val="auto"/>
          <w:szCs w:val="24"/>
          <w:lang w:eastAsia="pl-PL"/>
        </w:rPr>
        <w:t>.</w:t>
      </w:r>
    </w:p>
    <w:p w:rsidR="00DB2EB8" w:rsidRDefault="00DB2EB8" w:rsidP="00465B4B">
      <w:pPr>
        <w:pStyle w:val="Akapitzlist"/>
        <w:numPr>
          <w:ilvl w:val="0"/>
          <w:numId w:val="157"/>
        </w:numPr>
        <w:spacing w:before="0" w:line="240" w:lineRule="auto"/>
        <w:ind w:right="11"/>
        <w:rPr>
          <w:rFonts w:eastAsia="Times New Roman"/>
          <w:color w:val="auto"/>
          <w:szCs w:val="24"/>
          <w:lang w:eastAsia="pl-PL"/>
        </w:rPr>
      </w:pPr>
      <w:r>
        <w:rPr>
          <w:rFonts w:eastAsia="Times New Roman"/>
          <w:color w:val="auto"/>
          <w:szCs w:val="24"/>
          <w:lang w:eastAsia="pl-PL"/>
        </w:rPr>
        <w:t xml:space="preserve">Zastępcy Dyrektora Generalnego ds. </w:t>
      </w:r>
      <w:r w:rsidR="00246113">
        <w:rPr>
          <w:rFonts w:eastAsia="Times New Roman"/>
          <w:color w:val="auto"/>
          <w:szCs w:val="24"/>
          <w:lang w:eastAsia="pl-PL"/>
        </w:rPr>
        <w:t>Infrastruktury</w:t>
      </w:r>
      <w:r w:rsidR="00155AC4">
        <w:rPr>
          <w:rFonts w:eastAsia="Times New Roman"/>
          <w:color w:val="auto"/>
          <w:szCs w:val="24"/>
          <w:lang w:eastAsia="pl-PL"/>
        </w:rPr>
        <w:t>, Inwestycji i Remontów</w:t>
      </w:r>
      <w:r>
        <w:rPr>
          <w:rFonts w:eastAsia="Times New Roman"/>
          <w:color w:val="auto"/>
          <w:szCs w:val="24"/>
          <w:lang w:eastAsia="pl-PL"/>
        </w:rPr>
        <w:t xml:space="preserve"> (symbol literowy – A</w:t>
      </w:r>
      <w:r w:rsidR="00246113">
        <w:rPr>
          <w:rFonts w:eastAsia="Times New Roman"/>
          <w:color w:val="auto"/>
          <w:szCs w:val="24"/>
          <w:lang w:eastAsia="pl-PL"/>
        </w:rPr>
        <w:t>I</w:t>
      </w:r>
      <w:r>
        <w:rPr>
          <w:rFonts w:eastAsia="Times New Roman"/>
          <w:color w:val="auto"/>
          <w:szCs w:val="24"/>
          <w:lang w:eastAsia="pl-PL"/>
        </w:rPr>
        <w:t>) podlegają formalnie i merytorycznie:</w:t>
      </w:r>
    </w:p>
    <w:p w:rsidR="00DB2EB8" w:rsidRDefault="00DB2EB8" w:rsidP="00BE7271">
      <w:pPr>
        <w:pStyle w:val="Akapitzlist"/>
        <w:numPr>
          <w:ilvl w:val="0"/>
          <w:numId w:val="225"/>
        </w:numPr>
        <w:spacing w:before="0" w:line="240" w:lineRule="auto"/>
        <w:ind w:right="11"/>
        <w:rPr>
          <w:rFonts w:eastAsia="Times New Roman"/>
          <w:color w:val="auto"/>
          <w:szCs w:val="24"/>
          <w:lang w:eastAsia="pl-PL"/>
        </w:rPr>
      </w:pPr>
      <w:r>
        <w:rPr>
          <w:rFonts w:eastAsia="Times New Roman"/>
          <w:color w:val="auto"/>
          <w:szCs w:val="24"/>
          <w:lang w:eastAsia="pl-PL"/>
        </w:rPr>
        <w:t xml:space="preserve">Dział Nadzoru </w:t>
      </w:r>
      <w:r w:rsidR="00155AC4">
        <w:rPr>
          <w:rFonts w:eastAsia="Times New Roman"/>
          <w:color w:val="auto"/>
          <w:szCs w:val="24"/>
          <w:lang w:eastAsia="pl-PL"/>
        </w:rPr>
        <w:t>Inwestycji i Remontów</w:t>
      </w:r>
      <w:r w:rsidR="00E413A7">
        <w:rPr>
          <w:rFonts w:eastAsia="Times New Roman"/>
          <w:color w:val="auto"/>
          <w:szCs w:val="24"/>
          <w:lang w:eastAsia="pl-PL"/>
        </w:rPr>
        <w:t xml:space="preserve"> </w:t>
      </w:r>
      <w:r>
        <w:rPr>
          <w:rFonts w:eastAsia="Times New Roman"/>
          <w:color w:val="auto"/>
          <w:szCs w:val="24"/>
          <w:lang w:eastAsia="pl-PL"/>
        </w:rPr>
        <w:t xml:space="preserve">(symbol literowy – </w:t>
      </w:r>
      <w:r w:rsidR="00284494">
        <w:rPr>
          <w:rFonts w:eastAsia="Times New Roman"/>
          <w:color w:val="auto"/>
          <w:szCs w:val="24"/>
          <w:lang w:eastAsia="pl-PL"/>
        </w:rPr>
        <w:t>I</w:t>
      </w:r>
      <w:r w:rsidR="00155AC4">
        <w:rPr>
          <w:rFonts w:eastAsia="Times New Roman"/>
          <w:color w:val="auto"/>
          <w:szCs w:val="24"/>
          <w:lang w:eastAsia="pl-PL"/>
        </w:rPr>
        <w:t>R</w:t>
      </w:r>
      <w:r>
        <w:rPr>
          <w:rFonts w:eastAsia="Times New Roman"/>
          <w:color w:val="auto"/>
          <w:szCs w:val="24"/>
          <w:lang w:eastAsia="pl-PL"/>
        </w:rPr>
        <w:t>)</w:t>
      </w:r>
      <w:r w:rsidR="00E54D3E">
        <w:rPr>
          <w:rFonts w:eastAsia="Times New Roman"/>
          <w:color w:val="auto"/>
          <w:szCs w:val="24"/>
          <w:lang w:eastAsia="pl-PL"/>
        </w:rPr>
        <w:t>,</w:t>
      </w:r>
    </w:p>
    <w:p w:rsidR="00307C36" w:rsidRDefault="00E54D3E" w:rsidP="00BE7271">
      <w:pPr>
        <w:pStyle w:val="Akapitzlist"/>
        <w:numPr>
          <w:ilvl w:val="0"/>
          <w:numId w:val="225"/>
        </w:numPr>
        <w:spacing w:before="0" w:line="240" w:lineRule="auto"/>
        <w:ind w:right="11"/>
        <w:rPr>
          <w:rFonts w:eastAsia="Times New Roman"/>
          <w:color w:val="auto"/>
          <w:szCs w:val="24"/>
          <w:lang w:eastAsia="pl-PL"/>
        </w:rPr>
      </w:pPr>
      <w:r>
        <w:rPr>
          <w:rFonts w:eastAsia="Times New Roman"/>
          <w:color w:val="auto"/>
          <w:szCs w:val="24"/>
          <w:lang w:eastAsia="pl-PL"/>
        </w:rPr>
        <w:t xml:space="preserve">Dział </w:t>
      </w:r>
      <w:r w:rsidR="00155AC4">
        <w:rPr>
          <w:rFonts w:eastAsia="Times New Roman"/>
          <w:color w:val="auto"/>
          <w:szCs w:val="24"/>
          <w:lang w:eastAsia="pl-PL"/>
        </w:rPr>
        <w:t>Serwisu Technicznego</w:t>
      </w:r>
      <w:r>
        <w:rPr>
          <w:rFonts w:eastAsia="Times New Roman"/>
          <w:color w:val="auto"/>
          <w:szCs w:val="24"/>
          <w:lang w:eastAsia="pl-PL"/>
        </w:rPr>
        <w:t xml:space="preserve"> (symbol literowy – </w:t>
      </w:r>
      <w:r w:rsidR="00284494">
        <w:rPr>
          <w:rFonts w:eastAsia="Times New Roman"/>
          <w:color w:val="auto"/>
          <w:szCs w:val="24"/>
          <w:lang w:eastAsia="pl-PL"/>
        </w:rPr>
        <w:t>I</w:t>
      </w:r>
      <w:r w:rsidR="00155AC4">
        <w:rPr>
          <w:rFonts w:eastAsia="Times New Roman"/>
          <w:color w:val="auto"/>
          <w:szCs w:val="24"/>
          <w:lang w:eastAsia="pl-PL"/>
        </w:rPr>
        <w:t>S</w:t>
      </w:r>
      <w:r>
        <w:rPr>
          <w:rFonts w:eastAsia="Times New Roman"/>
          <w:color w:val="auto"/>
          <w:szCs w:val="24"/>
          <w:lang w:eastAsia="pl-PL"/>
        </w:rPr>
        <w:t>)</w:t>
      </w:r>
    </w:p>
    <w:p w:rsidR="00E54D3E" w:rsidRDefault="00307C36" w:rsidP="00BE7271">
      <w:pPr>
        <w:pStyle w:val="Akapitzlist"/>
        <w:numPr>
          <w:ilvl w:val="0"/>
          <w:numId w:val="225"/>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Dział Eksploatacji (symbol literowy – </w:t>
      </w:r>
      <w:r w:rsidR="00284494">
        <w:rPr>
          <w:rFonts w:eastAsia="Times New Roman"/>
          <w:color w:val="auto"/>
          <w:szCs w:val="24"/>
          <w:lang w:eastAsia="pl-PL"/>
        </w:rPr>
        <w:t>IE</w:t>
      </w:r>
      <w:r w:rsidRPr="00C94C19">
        <w:rPr>
          <w:rFonts w:eastAsia="Times New Roman"/>
          <w:color w:val="auto"/>
          <w:szCs w:val="24"/>
          <w:lang w:eastAsia="pl-PL"/>
        </w:rPr>
        <w:t>)</w:t>
      </w:r>
      <w:r w:rsidR="007C51C9">
        <w:rPr>
          <w:rFonts w:eastAsia="Times New Roman"/>
          <w:color w:val="auto"/>
          <w:szCs w:val="24"/>
          <w:lang w:eastAsia="pl-PL"/>
        </w:rPr>
        <w:t>,</w:t>
      </w:r>
    </w:p>
    <w:p w:rsidR="007C51C9" w:rsidRPr="00C94C19" w:rsidRDefault="007C51C9" w:rsidP="00BE7271">
      <w:pPr>
        <w:pStyle w:val="Akapitzlist"/>
        <w:numPr>
          <w:ilvl w:val="0"/>
          <w:numId w:val="225"/>
        </w:numPr>
        <w:spacing w:before="0" w:line="240" w:lineRule="auto"/>
        <w:ind w:right="11"/>
        <w:rPr>
          <w:rFonts w:eastAsia="Times New Roman"/>
          <w:color w:val="auto"/>
          <w:szCs w:val="24"/>
          <w:lang w:eastAsia="pl-PL"/>
        </w:rPr>
      </w:pPr>
      <w:r>
        <w:rPr>
          <w:rFonts w:eastAsia="Times New Roman"/>
          <w:color w:val="auto"/>
          <w:szCs w:val="24"/>
          <w:lang w:eastAsia="pl-PL"/>
        </w:rPr>
        <w:t>Dział Zarządzania Majątkiem (symbol literowy – IM).</w:t>
      </w:r>
    </w:p>
    <w:p w:rsidR="00C204A7" w:rsidRPr="00C94C19" w:rsidRDefault="00C204A7"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Zastępcy </w:t>
      </w:r>
      <w:r w:rsidR="005C77AD" w:rsidRPr="00C94C19">
        <w:rPr>
          <w:rFonts w:eastAsia="Times New Roman"/>
          <w:color w:val="auto"/>
          <w:szCs w:val="24"/>
          <w:lang w:eastAsia="pl-PL"/>
        </w:rPr>
        <w:t xml:space="preserve">Dyrektora Generalnego ds. </w:t>
      </w:r>
      <w:r w:rsidR="008340FE" w:rsidRPr="00C94C19">
        <w:rPr>
          <w:rFonts w:eastAsia="Times New Roman"/>
          <w:color w:val="auto"/>
          <w:szCs w:val="24"/>
          <w:lang w:eastAsia="pl-PL"/>
        </w:rPr>
        <w:t>Organizacyjnych</w:t>
      </w:r>
      <w:r w:rsidR="005C77AD" w:rsidRPr="00C94C19">
        <w:rPr>
          <w:rFonts w:eastAsia="Times New Roman"/>
          <w:color w:val="auto"/>
          <w:szCs w:val="24"/>
          <w:lang w:eastAsia="pl-PL"/>
        </w:rPr>
        <w:t xml:space="preserve"> </w:t>
      </w:r>
      <w:r w:rsidRPr="00C94C19">
        <w:rPr>
          <w:rFonts w:eastAsia="Times New Roman"/>
          <w:color w:val="auto"/>
          <w:szCs w:val="24"/>
          <w:lang w:eastAsia="pl-PL"/>
        </w:rPr>
        <w:t>(symbol literowy – A</w:t>
      </w:r>
      <w:r w:rsidR="005C77AD" w:rsidRPr="00C94C19">
        <w:rPr>
          <w:rFonts w:eastAsia="Times New Roman"/>
          <w:color w:val="auto"/>
          <w:szCs w:val="24"/>
          <w:lang w:eastAsia="pl-PL"/>
        </w:rPr>
        <w:t>A</w:t>
      </w:r>
      <w:r w:rsidR="00FE3046">
        <w:rPr>
          <w:rFonts w:eastAsia="Times New Roman"/>
          <w:color w:val="auto"/>
          <w:szCs w:val="24"/>
          <w:lang w:eastAsia="pl-PL"/>
        </w:rPr>
        <w:t xml:space="preserve">) podlegają formalnie i </w:t>
      </w:r>
      <w:r w:rsidRPr="00C94C19">
        <w:rPr>
          <w:rFonts w:eastAsia="Times New Roman"/>
          <w:color w:val="auto"/>
          <w:szCs w:val="24"/>
          <w:lang w:eastAsia="pl-PL"/>
        </w:rPr>
        <w:t>merytorycznie:</w:t>
      </w:r>
    </w:p>
    <w:p w:rsidR="001B3A8F" w:rsidRPr="00C94C19" w:rsidRDefault="00155AC4" w:rsidP="00465B4B">
      <w:pPr>
        <w:pStyle w:val="Akapitzlist"/>
        <w:numPr>
          <w:ilvl w:val="0"/>
          <w:numId w:val="55"/>
        </w:numPr>
        <w:spacing w:before="0" w:line="320" w:lineRule="exact"/>
        <w:ind w:left="709" w:hanging="283"/>
        <w:rPr>
          <w:rFonts w:eastAsia="Times New Roman"/>
          <w:color w:val="auto"/>
          <w:szCs w:val="24"/>
          <w:lang w:eastAsia="pl-PL"/>
        </w:rPr>
      </w:pPr>
      <w:r>
        <w:rPr>
          <w:rFonts w:eastAsia="Times New Roman"/>
          <w:color w:val="auto"/>
          <w:szCs w:val="24"/>
          <w:lang w:eastAsia="pl-PL"/>
        </w:rPr>
        <w:t>(uchylony)</w:t>
      </w:r>
    </w:p>
    <w:p w:rsidR="005C77AD" w:rsidRPr="007918D5" w:rsidRDefault="00EF25EB" w:rsidP="00465B4B">
      <w:pPr>
        <w:pStyle w:val="Akapitzlist"/>
        <w:numPr>
          <w:ilvl w:val="0"/>
          <w:numId w:val="55"/>
        </w:numPr>
        <w:spacing w:before="0" w:line="320" w:lineRule="exact"/>
        <w:ind w:left="709" w:hanging="283"/>
        <w:rPr>
          <w:rFonts w:eastAsia="Times New Roman"/>
          <w:sz w:val="16"/>
          <w:szCs w:val="16"/>
          <w:lang w:eastAsia="pl-PL"/>
        </w:rPr>
      </w:pPr>
      <w:r w:rsidRPr="00C94C19">
        <w:rPr>
          <w:rFonts w:eastAsia="Times New Roman"/>
          <w:color w:val="auto"/>
          <w:szCs w:val="24"/>
          <w:lang w:eastAsia="pl-PL"/>
        </w:rPr>
        <w:t>Dział Zakupów</w:t>
      </w:r>
      <w:r w:rsidR="00104D51" w:rsidRPr="00C94C19">
        <w:rPr>
          <w:rFonts w:eastAsia="Times New Roman"/>
          <w:color w:val="auto"/>
          <w:szCs w:val="24"/>
          <w:lang w:eastAsia="pl-PL"/>
        </w:rPr>
        <w:t xml:space="preserve"> (symbol literowy – </w:t>
      </w:r>
      <w:r w:rsidR="005C77AD" w:rsidRPr="00C94C19">
        <w:rPr>
          <w:rFonts w:eastAsia="Times New Roman"/>
          <w:color w:val="auto"/>
          <w:szCs w:val="24"/>
          <w:lang w:eastAsia="pl-PL"/>
        </w:rPr>
        <w:t>A</w:t>
      </w:r>
      <w:r w:rsidR="00104D51" w:rsidRPr="00C94C19">
        <w:rPr>
          <w:rFonts w:eastAsia="Times New Roman"/>
          <w:color w:val="auto"/>
          <w:szCs w:val="24"/>
          <w:lang w:eastAsia="pl-PL"/>
        </w:rPr>
        <w:t>Z</w:t>
      </w:r>
      <w:r w:rsidR="005C77AD" w:rsidRPr="00C94C19">
        <w:rPr>
          <w:rFonts w:eastAsia="Times New Roman"/>
          <w:color w:val="auto"/>
          <w:szCs w:val="24"/>
          <w:lang w:eastAsia="pl-PL"/>
        </w:rPr>
        <w:t>K</w:t>
      </w:r>
      <w:r w:rsidR="001B3A8F" w:rsidRPr="00C94C19">
        <w:rPr>
          <w:rFonts w:eastAsia="Times New Roman"/>
          <w:color w:val="auto"/>
          <w:szCs w:val="24"/>
          <w:lang w:eastAsia="pl-PL"/>
        </w:rPr>
        <w:t>)</w:t>
      </w:r>
      <w:r w:rsidR="0086592B" w:rsidRPr="00C94C19">
        <w:rPr>
          <w:rFonts w:eastAsia="Times New Roman"/>
          <w:color w:val="auto"/>
          <w:szCs w:val="24"/>
          <w:lang w:eastAsia="pl-PL"/>
        </w:rPr>
        <w:t>,</w:t>
      </w:r>
      <w:r w:rsidR="005C77AD" w:rsidRPr="007918D5">
        <w:rPr>
          <w:rFonts w:eastAsia="Times New Roman"/>
          <w:szCs w:val="24"/>
          <w:lang w:eastAsia="pl-PL"/>
        </w:rPr>
        <w:t xml:space="preserve">  </w:t>
      </w:r>
    </w:p>
    <w:p w:rsidR="00EF25EB" w:rsidRPr="00155AC4" w:rsidRDefault="005C77AD" w:rsidP="00465B4B">
      <w:pPr>
        <w:pStyle w:val="Akapitzlist"/>
        <w:numPr>
          <w:ilvl w:val="0"/>
          <w:numId w:val="55"/>
        </w:numPr>
        <w:spacing w:before="0" w:line="240" w:lineRule="auto"/>
        <w:ind w:left="709" w:right="11" w:hanging="283"/>
        <w:rPr>
          <w:rFonts w:eastAsia="Times New Roman"/>
          <w:color w:val="auto"/>
          <w:sz w:val="16"/>
          <w:szCs w:val="16"/>
          <w:lang w:eastAsia="pl-PL"/>
        </w:rPr>
      </w:pPr>
      <w:r w:rsidRPr="00C94C19">
        <w:rPr>
          <w:rFonts w:eastAsia="Times New Roman"/>
          <w:color w:val="auto"/>
          <w:szCs w:val="24"/>
          <w:lang w:eastAsia="pl-PL"/>
        </w:rPr>
        <w:t>Centrum Inform</w:t>
      </w:r>
      <w:r w:rsidR="008340FE" w:rsidRPr="00C94C19">
        <w:rPr>
          <w:rFonts w:eastAsia="Times New Roman"/>
          <w:color w:val="auto"/>
          <w:szCs w:val="24"/>
          <w:lang w:eastAsia="pl-PL"/>
        </w:rPr>
        <w:t>atyczne (symbol literowy – ACI)</w:t>
      </w:r>
      <w:r w:rsidR="00155AC4">
        <w:rPr>
          <w:rFonts w:eastAsia="Times New Roman"/>
          <w:color w:val="auto"/>
          <w:szCs w:val="24"/>
          <w:lang w:eastAsia="pl-PL"/>
        </w:rPr>
        <w:t>,</w:t>
      </w:r>
    </w:p>
    <w:p w:rsidR="00155AC4" w:rsidRPr="00155AC4" w:rsidRDefault="00155AC4" w:rsidP="00465B4B">
      <w:pPr>
        <w:pStyle w:val="Akapitzlist"/>
        <w:numPr>
          <w:ilvl w:val="0"/>
          <w:numId w:val="55"/>
        </w:numPr>
        <w:spacing w:before="0" w:line="240" w:lineRule="auto"/>
        <w:ind w:left="709" w:right="11" w:hanging="283"/>
        <w:rPr>
          <w:rFonts w:eastAsia="Times New Roman"/>
          <w:color w:val="auto"/>
          <w:sz w:val="16"/>
          <w:szCs w:val="16"/>
          <w:lang w:eastAsia="pl-PL"/>
        </w:rPr>
      </w:pPr>
      <w:r>
        <w:rPr>
          <w:rFonts w:eastAsia="Times New Roman"/>
          <w:color w:val="auto"/>
          <w:szCs w:val="24"/>
          <w:lang w:eastAsia="pl-PL"/>
        </w:rPr>
        <w:t>Dział Zamówień Publicznych (symbol literowy AZP),</w:t>
      </w:r>
    </w:p>
    <w:p w:rsidR="00155AC4" w:rsidRPr="001C20DB" w:rsidRDefault="00155AC4" w:rsidP="00465B4B">
      <w:pPr>
        <w:pStyle w:val="Akapitzlist"/>
        <w:numPr>
          <w:ilvl w:val="0"/>
          <w:numId w:val="55"/>
        </w:numPr>
        <w:spacing w:before="0" w:line="240" w:lineRule="auto"/>
        <w:ind w:left="709" w:right="11" w:hanging="283"/>
        <w:rPr>
          <w:rFonts w:eastAsia="Times New Roman"/>
          <w:color w:val="auto"/>
          <w:sz w:val="16"/>
          <w:szCs w:val="16"/>
          <w:lang w:eastAsia="pl-PL"/>
        </w:rPr>
      </w:pPr>
      <w:r>
        <w:rPr>
          <w:rFonts w:eastAsia="Times New Roman"/>
          <w:color w:val="auto"/>
          <w:szCs w:val="24"/>
          <w:lang w:eastAsia="pl-PL"/>
        </w:rPr>
        <w:t>Dział Zarządzania Doku</w:t>
      </w:r>
      <w:r w:rsidR="001C20DB">
        <w:rPr>
          <w:rFonts w:eastAsia="Times New Roman"/>
          <w:color w:val="auto"/>
          <w:szCs w:val="24"/>
          <w:lang w:eastAsia="pl-PL"/>
        </w:rPr>
        <w:t>mentacją (symbol literowy – AD),</w:t>
      </w:r>
    </w:p>
    <w:p w:rsidR="001C20DB" w:rsidRPr="001C20DB" w:rsidRDefault="00131F50" w:rsidP="00465B4B">
      <w:pPr>
        <w:pStyle w:val="Akapitzlist"/>
        <w:numPr>
          <w:ilvl w:val="0"/>
          <w:numId w:val="55"/>
        </w:numPr>
        <w:spacing w:before="0" w:line="240" w:lineRule="auto"/>
        <w:ind w:left="709" w:right="11" w:hanging="283"/>
        <w:rPr>
          <w:rFonts w:eastAsia="Times New Roman"/>
          <w:color w:val="auto"/>
          <w:sz w:val="16"/>
          <w:szCs w:val="16"/>
          <w:lang w:eastAsia="pl-PL"/>
        </w:rPr>
      </w:pPr>
      <w:r>
        <w:rPr>
          <w:rStyle w:val="Odwoanieprzypisudolnego"/>
          <w:color w:val="auto"/>
        </w:rPr>
        <w:footnoteReference w:id="28"/>
      </w:r>
      <w:r w:rsidR="001C20DB" w:rsidRPr="001C20DB">
        <w:rPr>
          <w:color w:val="auto"/>
        </w:rPr>
        <w:t>Biuro Kontroli Wewnętrznej (symbol literowy – AKW).</w:t>
      </w:r>
    </w:p>
    <w:p w:rsidR="00EF2170" w:rsidRDefault="004C4D99" w:rsidP="00465B4B">
      <w:pPr>
        <w:pStyle w:val="Akapitzlist"/>
        <w:numPr>
          <w:ilvl w:val="0"/>
          <w:numId w:val="157"/>
        </w:numPr>
        <w:spacing w:before="0" w:line="320" w:lineRule="exact"/>
        <w:ind w:left="426" w:right="11" w:hanging="426"/>
        <w:rPr>
          <w:rFonts w:eastAsia="Times New Roman"/>
          <w:color w:val="auto"/>
          <w:szCs w:val="24"/>
          <w:lang w:eastAsia="pl-PL"/>
        </w:rPr>
      </w:pPr>
      <w:r>
        <w:rPr>
          <w:rStyle w:val="Odwoanieprzypisudolnego"/>
          <w:color w:val="auto"/>
        </w:rPr>
        <w:footnoteReference w:id="29"/>
      </w:r>
      <w:r w:rsidRPr="004C4D99">
        <w:rPr>
          <w:color w:val="auto"/>
        </w:rPr>
        <w:t>Zastępcy Dyrektora Generalnego ds. Komunikacji i PR Uczelni (symbol literowy - AR) podlega formalnie i merytorycznie</w:t>
      </w:r>
      <w:r>
        <w:rPr>
          <w:rFonts w:eastAsia="Times New Roman"/>
          <w:color w:val="auto"/>
          <w:szCs w:val="24"/>
          <w:lang w:eastAsia="pl-PL"/>
        </w:rPr>
        <w:t>:</w:t>
      </w:r>
    </w:p>
    <w:p w:rsidR="004C4D99" w:rsidRPr="004C4D99" w:rsidRDefault="004C4D99" w:rsidP="00BE7271">
      <w:pPr>
        <w:pStyle w:val="Akapitzlist"/>
        <w:numPr>
          <w:ilvl w:val="0"/>
          <w:numId w:val="305"/>
        </w:numPr>
        <w:spacing w:before="0" w:line="320" w:lineRule="exact"/>
        <w:ind w:left="709" w:right="11"/>
        <w:rPr>
          <w:rFonts w:eastAsia="Times New Roman"/>
          <w:color w:val="auto"/>
          <w:szCs w:val="24"/>
          <w:lang w:eastAsia="pl-PL"/>
        </w:rPr>
      </w:pPr>
      <w:r w:rsidRPr="004C4D99">
        <w:rPr>
          <w:color w:val="auto"/>
        </w:rPr>
        <w:t>Dział Komunikacji i Marketingu (symbol literowy – RM).</w:t>
      </w:r>
    </w:p>
    <w:p w:rsidR="007859F2" w:rsidRPr="00C94C19" w:rsidRDefault="009F337C"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 xml:space="preserve">Kwestorowi (symbol literowy – </w:t>
      </w:r>
      <w:r w:rsidR="009339A7">
        <w:rPr>
          <w:rFonts w:eastAsia="Times New Roman"/>
          <w:color w:val="auto"/>
          <w:szCs w:val="24"/>
          <w:lang w:eastAsia="pl-PL"/>
        </w:rPr>
        <w:t>A</w:t>
      </w:r>
      <w:r w:rsidR="000C61CE" w:rsidRPr="00C94C19">
        <w:rPr>
          <w:rFonts w:eastAsia="Times New Roman"/>
          <w:color w:val="auto"/>
          <w:szCs w:val="24"/>
          <w:lang w:eastAsia="pl-PL"/>
        </w:rPr>
        <w:t>K</w:t>
      </w:r>
      <w:r w:rsidR="007859F2" w:rsidRPr="00C94C19">
        <w:rPr>
          <w:rFonts w:eastAsia="Times New Roman"/>
          <w:color w:val="auto"/>
          <w:szCs w:val="24"/>
          <w:lang w:eastAsia="pl-PL"/>
        </w:rPr>
        <w:t>) podlegają formalnie i merytorycznie:</w:t>
      </w:r>
    </w:p>
    <w:p w:rsidR="007859F2" w:rsidRPr="00C94C19" w:rsidRDefault="008340FE" w:rsidP="00465B4B">
      <w:pPr>
        <w:pStyle w:val="Akapitzlist"/>
        <w:numPr>
          <w:ilvl w:val="0"/>
          <w:numId w:val="54"/>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 xml:space="preserve">Dział </w:t>
      </w:r>
      <w:r w:rsidR="000C06F4">
        <w:rPr>
          <w:rFonts w:eastAsia="Times New Roman"/>
          <w:color w:val="auto"/>
          <w:szCs w:val="24"/>
          <w:lang w:eastAsia="pl-PL"/>
        </w:rPr>
        <w:t>Budżetowania i</w:t>
      </w:r>
      <w:r w:rsidR="00F452C9">
        <w:rPr>
          <w:rFonts w:eastAsia="Times New Roman"/>
          <w:color w:val="auto"/>
          <w:szCs w:val="24"/>
          <w:lang w:eastAsia="pl-PL"/>
        </w:rPr>
        <w:t xml:space="preserve"> </w:t>
      </w:r>
      <w:r w:rsidRPr="00C94C19">
        <w:rPr>
          <w:rFonts w:eastAsia="Times New Roman"/>
          <w:color w:val="auto"/>
          <w:szCs w:val="24"/>
          <w:lang w:eastAsia="pl-PL"/>
        </w:rPr>
        <w:t>Kosztów (symbol literowy – KK</w:t>
      </w:r>
      <w:r w:rsidR="007859F2" w:rsidRPr="00C94C19">
        <w:rPr>
          <w:rFonts w:eastAsia="Times New Roman"/>
          <w:color w:val="auto"/>
          <w:szCs w:val="24"/>
          <w:lang w:eastAsia="pl-PL"/>
        </w:rPr>
        <w:t>)</w:t>
      </w:r>
      <w:r w:rsidRPr="00C94C19">
        <w:rPr>
          <w:rFonts w:eastAsia="Times New Roman"/>
          <w:color w:val="auto"/>
          <w:szCs w:val="24"/>
          <w:lang w:eastAsia="pl-PL"/>
        </w:rPr>
        <w:t>,</w:t>
      </w:r>
    </w:p>
    <w:p w:rsidR="00C04B49" w:rsidRDefault="00C04B49" w:rsidP="00465B4B">
      <w:pPr>
        <w:pStyle w:val="Akapitzlist"/>
        <w:numPr>
          <w:ilvl w:val="0"/>
          <w:numId w:val="54"/>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Dział Finansow</w:t>
      </w:r>
      <w:r w:rsidR="00F452C9">
        <w:rPr>
          <w:rFonts w:eastAsia="Times New Roman"/>
          <w:color w:val="auto"/>
          <w:szCs w:val="24"/>
          <w:lang w:eastAsia="pl-PL"/>
        </w:rPr>
        <w:t>o-Księgowy</w:t>
      </w:r>
      <w:r w:rsidRPr="00C94C19">
        <w:rPr>
          <w:rFonts w:eastAsia="Times New Roman"/>
          <w:color w:val="auto"/>
          <w:szCs w:val="24"/>
          <w:lang w:eastAsia="pl-PL"/>
        </w:rPr>
        <w:t xml:space="preserve"> (symbol literowy – KF)</w:t>
      </w:r>
      <w:r w:rsidR="009339A7">
        <w:rPr>
          <w:rFonts w:eastAsia="Times New Roman"/>
          <w:color w:val="auto"/>
          <w:szCs w:val="24"/>
          <w:lang w:eastAsia="pl-PL"/>
        </w:rPr>
        <w:t>,</w:t>
      </w:r>
    </w:p>
    <w:p w:rsidR="009339A7" w:rsidRPr="00C94C19" w:rsidRDefault="009339A7" w:rsidP="00465B4B">
      <w:pPr>
        <w:pStyle w:val="Akapitzlist"/>
        <w:numPr>
          <w:ilvl w:val="0"/>
          <w:numId w:val="54"/>
        </w:numPr>
        <w:spacing w:before="0" w:line="320" w:lineRule="exact"/>
        <w:ind w:left="851" w:hanging="425"/>
        <w:rPr>
          <w:rFonts w:eastAsia="Times New Roman"/>
          <w:color w:val="auto"/>
          <w:szCs w:val="24"/>
          <w:lang w:eastAsia="pl-PL"/>
        </w:rPr>
      </w:pPr>
      <w:r>
        <w:rPr>
          <w:rFonts w:eastAsia="Times New Roman"/>
          <w:color w:val="auto"/>
          <w:szCs w:val="24"/>
          <w:lang w:eastAsia="pl-PL"/>
        </w:rPr>
        <w:t>Dział Planowania i Analiz (symbol literowy – KA).</w:t>
      </w:r>
    </w:p>
    <w:p w:rsidR="00D01ABF" w:rsidRDefault="00DD6085" w:rsidP="00465B4B">
      <w:pPr>
        <w:pStyle w:val="Akapitzlist"/>
        <w:numPr>
          <w:ilvl w:val="0"/>
          <w:numId w:val="157"/>
        </w:numPr>
        <w:spacing w:before="0" w:line="320" w:lineRule="exact"/>
        <w:ind w:right="11"/>
        <w:rPr>
          <w:rFonts w:eastAsia="Times New Roman"/>
          <w:color w:val="auto"/>
          <w:szCs w:val="24"/>
          <w:lang w:eastAsia="pl-PL"/>
        </w:rPr>
      </w:pPr>
      <w:r>
        <w:rPr>
          <w:rFonts w:eastAsia="Times New Roman"/>
          <w:color w:val="auto"/>
          <w:szCs w:val="24"/>
          <w:lang w:eastAsia="pl-PL"/>
        </w:rPr>
        <w:t>(uchylony)</w:t>
      </w:r>
    </w:p>
    <w:p w:rsidR="00C204A7" w:rsidRPr="00C94C19" w:rsidRDefault="00C204A7" w:rsidP="00465B4B">
      <w:pPr>
        <w:pStyle w:val="Akapitzlist"/>
        <w:numPr>
          <w:ilvl w:val="0"/>
          <w:numId w:val="157"/>
        </w:numPr>
        <w:spacing w:before="0" w:line="320" w:lineRule="exact"/>
        <w:ind w:right="11"/>
        <w:rPr>
          <w:rFonts w:eastAsia="Times New Roman"/>
          <w:color w:val="auto"/>
          <w:szCs w:val="24"/>
          <w:lang w:eastAsia="pl-PL"/>
        </w:rPr>
      </w:pPr>
      <w:r w:rsidRPr="00C94C19">
        <w:rPr>
          <w:rFonts w:eastAsia="Times New Roman"/>
          <w:color w:val="auto"/>
          <w:szCs w:val="24"/>
          <w:lang w:eastAsia="pl-PL"/>
        </w:rPr>
        <w:t>Dziekanowi Wydziału Lekarskiego (symbol literowy – DL) podlegają formalnie i merytorycznie:</w:t>
      </w:r>
    </w:p>
    <w:p w:rsidR="00C204A7" w:rsidRPr="00C94C19" w:rsidRDefault="00C204A7" w:rsidP="00465B4B">
      <w:pPr>
        <w:pStyle w:val="Akapitzlist"/>
        <w:numPr>
          <w:ilvl w:val="0"/>
          <w:numId w:val="56"/>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Prodziekani</w:t>
      </w:r>
      <w:r w:rsidRPr="00C94C19">
        <w:rPr>
          <w:color w:val="auto"/>
          <w:szCs w:val="24"/>
        </w:rPr>
        <w:t xml:space="preserve"> </w:t>
      </w:r>
      <w:r w:rsidRPr="00C94C19">
        <w:rPr>
          <w:rFonts w:eastAsia="Times New Roman"/>
          <w:color w:val="auto"/>
          <w:szCs w:val="24"/>
          <w:lang w:eastAsia="pl-PL"/>
        </w:rPr>
        <w:t>Wydziału Lekarskiego,</w:t>
      </w:r>
    </w:p>
    <w:p w:rsidR="00C204A7" w:rsidRPr="00C94C19" w:rsidRDefault="00C204A7" w:rsidP="00465B4B">
      <w:pPr>
        <w:pStyle w:val="Akapitzlist"/>
        <w:numPr>
          <w:ilvl w:val="0"/>
          <w:numId w:val="56"/>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wydziałowe jednostki organizacyjne.</w:t>
      </w:r>
    </w:p>
    <w:p w:rsidR="00C204A7" w:rsidRPr="00C94C19" w:rsidRDefault="00C204A7" w:rsidP="00465B4B">
      <w:pPr>
        <w:pStyle w:val="Akapitzlist"/>
        <w:numPr>
          <w:ilvl w:val="0"/>
          <w:numId w:val="157"/>
        </w:numPr>
        <w:spacing w:before="0" w:line="240" w:lineRule="auto"/>
        <w:rPr>
          <w:rFonts w:eastAsia="Times New Roman"/>
          <w:color w:val="auto"/>
          <w:szCs w:val="24"/>
          <w:lang w:eastAsia="pl-PL"/>
        </w:rPr>
      </w:pPr>
      <w:r w:rsidRPr="00C94C19">
        <w:rPr>
          <w:rFonts w:eastAsia="Times New Roman"/>
          <w:color w:val="auto"/>
          <w:szCs w:val="24"/>
          <w:lang w:eastAsia="pl-PL"/>
        </w:rPr>
        <w:t>Dziekanowi Wydziału Lekarskiego podlega merytorycznie:</w:t>
      </w:r>
    </w:p>
    <w:p w:rsidR="00C204A7" w:rsidRPr="00C94C19" w:rsidRDefault="00C204A7" w:rsidP="00465B4B">
      <w:pPr>
        <w:pStyle w:val="Akapitzlist"/>
        <w:numPr>
          <w:ilvl w:val="0"/>
          <w:numId w:val="57"/>
        </w:numPr>
        <w:spacing w:before="0" w:line="240" w:lineRule="auto"/>
        <w:ind w:left="850" w:right="11" w:hanging="425"/>
        <w:rPr>
          <w:rFonts w:eastAsia="Times New Roman"/>
          <w:color w:val="auto"/>
          <w:szCs w:val="24"/>
          <w:lang w:eastAsia="pl-PL"/>
        </w:rPr>
      </w:pPr>
      <w:r w:rsidRPr="00C94C19">
        <w:rPr>
          <w:rFonts w:eastAsia="Times New Roman"/>
          <w:color w:val="auto"/>
          <w:szCs w:val="24"/>
          <w:lang w:eastAsia="pl-PL"/>
        </w:rPr>
        <w:t>Dziekanat Wydziału Lekarskiego (symbol literowy – DL-D),</w:t>
      </w:r>
    </w:p>
    <w:p w:rsidR="00C204A7" w:rsidRPr="00C94C19" w:rsidRDefault="00C204A7" w:rsidP="005F7484">
      <w:pPr>
        <w:pStyle w:val="Akapitzlist"/>
        <w:spacing w:before="0" w:line="240" w:lineRule="auto"/>
        <w:ind w:left="360" w:right="11"/>
        <w:rPr>
          <w:rFonts w:eastAsia="Times New Roman"/>
          <w:color w:val="auto"/>
          <w:sz w:val="10"/>
          <w:szCs w:val="10"/>
          <w:lang w:eastAsia="pl-PL"/>
        </w:rPr>
      </w:pPr>
    </w:p>
    <w:p w:rsidR="00C204A7" w:rsidRPr="00C94C19" w:rsidRDefault="00C204A7" w:rsidP="00465B4B">
      <w:pPr>
        <w:pStyle w:val="Akapitzlist"/>
        <w:numPr>
          <w:ilvl w:val="0"/>
          <w:numId w:val="157"/>
        </w:numPr>
        <w:spacing w:before="0" w:line="240" w:lineRule="auto"/>
        <w:ind w:left="357" w:right="11" w:hanging="357"/>
        <w:rPr>
          <w:rFonts w:eastAsia="Times New Roman"/>
          <w:color w:val="auto"/>
          <w:szCs w:val="24"/>
          <w:lang w:eastAsia="pl-PL"/>
        </w:rPr>
      </w:pPr>
      <w:r w:rsidRPr="00C94C19">
        <w:rPr>
          <w:rFonts w:eastAsia="Times New Roman"/>
          <w:color w:val="auto"/>
          <w:szCs w:val="24"/>
          <w:lang w:eastAsia="pl-PL"/>
        </w:rPr>
        <w:t>Dziekanowi Wydziału Farmaceutycznego (symbol literowy – DF) podlegają formalnie i merytorycznie:</w:t>
      </w:r>
    </w:p>
    <w:p w:rsidR="00C204A7" w:rsidRPr="00C94C19" w:rsidRDefault="00C204A7" w:rsidP="00465B4B">
      <w:pPr>
        <w:pStyle w:val="Akapitzlist"/>
        <w:numPr>
          <w:ilvl w:val="0"/>
          <w:numId w:val="58"/>
        </w:numPr>
        <w:spacing w:before="0" w:line="240" w:lineRule="auto"/>
        <w:ind w:left="851" w:hanging="425"/>
        <w:rPr>
          <w:rFonts w:eastAsia="Times New Roman"/>
          <w:color w:val="auto"/>
          <w:szCs w:val="24"/>
          <w:lang w:eastAsia="pl-PL"/>
        </w:rPr>
      </w:pPr>
      <w:r w:rsidRPr="00C94C19">
        <w:rPr>
          <w:rFonts w:eastAsia="Times New Roman"/>
          <w:color w:val="auto"/>
          <w:szCs w:val="24"/>
          <w:lang w:eastAsia="pl-PL"/>
        </w:rPr>
        <w:t>Prodziekani Wydziału Farmaceutycznego,</w:t>
      </w:r>
    </w:p>
    <w:p w:rsidR="00C204A7" w:rsidRPr="00C94C19" w:rsidRDefault="00C204A7" w:rsidP="00465B4B">
      <w:pPr>
        <w:pStyle w:val="Akapitzlist"/>
        <w:numPr>
          <w:ilvl w:val="0"/>
          <w:numId w:val="58"/>
        </w:numPr>
        <w:spacing w:before="0" w:line="240" w:lineRule="auto"/>
        <w:ind w:left="851" w:hanging="425"/>
        <w:rPr>
          <w:rFonts w:eastAsia="Times New Roman"/>
          <w:color w:val="auto"/>
          <w:szCs w:val="24"/>
          <w:lang w:eastAsia="pl-PL"/>
        </w:rPr>
      </w:pPr>
      <w:r w:rsidRPr="00C94C19">
        <w:rPr>
          <w:rFonts w:eastAsia="Times New Roman"/>
          <w:color w:val="auto"/>
          <w:szCs w:val="24"/>
          <w:lang w:eastAsia="pl-PL"/>
        </w:rPr>
        <w:t>wydziałowe jednostki organizacyjne.</w:t>
      </w:r>
    </w:p>
    <w:p w:rsidR="00C204A7" w:rsidRPr="00C94C19" w:rsidRDefault="00C204A7" w:rsidP="00465B4B">
      <w:pPr>
        <w:pStyle w:val="Akapitzlist"/>
        <w:numPr>
          <w:ilvl w:val="0"/>
          <w:numId w:val="157"/>
        </w:numPr>
        <w:spacing w:before="0" w:line="320" w:lineRule="exact"/>
        <w:rPr>
          <w:rFonts w:eastAsia="Times New Roman"/>
          <w:color w:val="auto"/>
          <w:szCs w:val="24"/>
          <w:lang w:eastAsia="pl-PL"/>
        </w:rPr>
      </w:pPr>
      <w:r w:rsidRPr="00C94C19">
        <w:rPr>
          <w:rFonts w:eastAsia="Times New Roman"/>
          <w:color w:val="auto"/>
          <w:szCs w:val="24"/>
          <w:lang w:eastAsia="pl-PL"/>
        </w:rPr>
        <w:t>Dziekanowi Wydziału Farmaceutycznego podlega merytorycznie:</w:t>
      </w:r>
    </w:p>
    <w:p w:rsidR="00C204A7" w:rsidRPr="00C94C19" w:rsidRDefault="00C204A7" w:rsidP="00465B4B">
      <w:pPr>
        <w:pStyle w:val="Akapitzlist"/>
        <w:numPr>
          <w:ilvl w:val="0"/>
          <w:numId w:val="59"/>
        </w:numPr>
        <w:spacing w:before="0" w:line="240" w:lineRule="auto"/>
        <w:ind w:left="851" w:right="11" w:hanging="425"/>
        <w:rPr>
          <w:rFonts w:eastAsia="Times New Roman"/>
          <w:color w:val="auto"/>
          <w:szCs w:val="24"/>
          <w:lang w:eastAsia="pl-PL"/>
        </w:rPr>
      </w:pPr>
      <w:r w:rsidRPr="00C94C19">
        <w:rPr>
          <w:rFonts w:eastAsia="Times New Roman"/>
          <w:color w:val="auto"/>
          <w:szCs w:val="24"/>
          <w:lang w:eastAsia="pl-PL"/>
        </w:rPr>
        <w:t>Dziekanat Wydziału Farmaceutycznego (symbol literowy – DF-D).</w:t>
      </w:r>
    </w:p>
    <w:p w:rsidR="00C204A7" w:rsidRPr="00C94C19" w:rsidRDefault="00C204A7" w:rsidP="00465B4B">
      <w:pPr>
        <w:pStyle w:val="Akapitzlist"/>
        <w:numPr>
          <w:ilvl w:val="0"/>
          <w:numId w:val="157"/>
        </w:numPr>
        <w:spacing w:before="0" w:line="240" w:lineRule="auto"/>
        <w:ind w:right="11"/>
        <w:rPr>
          <w:rFonts w:eastAsia="Times New Roman"/>
          <w:color w:val="auto"/>
          <w:szCs w:val="24"/>
          <w:lang w:eastAsia="pl-PL"/>
        </w:rPr>
      </w:pPr>
      <w:r w:rsidRPr="00C94C19">
        <w:rPr>
          <w:rFonts w:eastAsia="Times New Roman"/>
          <w:color w:val="auto"/>
          <w:szCs w:val="24"/>
          <w:lang w:eastAsia="pl-PL"/>
        </w:rPr>
        <w:t>Dziekanowi Wydz</w:t>
      </w:r>
      <w:r w:rsidR="005F7484" w:rsidRPr="00C94C19">
        <w:rPr>
          <w:rFonts w:eastAsia="Times New Roman"/>
          <w:color w:val="auto"/>
          <w:szCs w:val="24"/>
          <w:lang w:eastAsia="pl-PL"/>
        </w:rPr>
        <w:t>iału Nauk o Zdrowiu (symbol literowy</w:t>
      </w:r>
      <w:r w:rsidRPr="00C94C19">
        <w:rPr>
          <w:rFonts w:eastAsia="Times New Roman"/>
          <w:color w:val="auto"/>
          <w:szCs w:val="24"/>
          <w:lang w:eastAsia="pl-PL"/>
        </w:rPr>
        <w:t xml:space="preserve"> – DZ) podlegają formalnie i merytorycznie:</w:t>
      </w:r>
    </w:p>
    <w:p w:rsidR="00C204A7" w:rsidRPr="00C94C19" w:rsidRDefault="00C204A7" w:rsidP="00465B4B">
      <w:pPr>
        <w:pStyle w:val="Akapitzlist"/>
        <w:numPr>
          <w:ilvl w:val="0"/>
          <w:numId w:val="60"/>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Prodziekani Wydziału Nauk o Zdrowiu,</w:t>
      </w:r>
    </w:p>
    <w:p w:rsidR="00C204A7" w:rsidRPr="00C94C19" w:rsidRDefault="00C204A7" w:rsidP="00465B4B">
      <w:pPr>
        <w:pStyle w:val="Akapitzlist"/>
        <w:numPr>
          <w:ilvl w:val="0"/>
          <w:numId w:val="60"/>
        </w:numPr>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wydziałowe jednostki organizacyjne.</w:t>
      </w:r>
    </w:p>
    <w:p w:rsidR="00C204A7" w:rsidRPr="00C94C19" w:rsidRDefault="00C204A7" w:rsidP="00465B4B">
      <w:pPr>
        <w:pStyle w:val="Akapitzlist"/>
        <w:numPr>
          <w:ilvl w:val="0"/>
          <w:numId w:val="157"/>
        </w:numPr>
        <w:spacing w:before="0" w:line="320" w:lineRule="exact"/>
        <w:rPr>
          <w:rFonts w:eastAsia="Times New Roman"/>
          <w:color w:val="auto"/>
          <w:szCs w:val="24"/>
          <w:lang w:eastAsia="pl-PL"/>
        </w:rPr>
      </w:pPr>
      <w:r w:rsidRPr="00C94C19">
        <w:rPr>
          <w:rFonts w:eastAsia="Times New Roman"/>
          <w:color w:val="auto"/>
          <w:szCs w:val="24"/>
          <w:lang w:eastAsia="pl-PL"/>
        </w:rPr>
        <w:t>Dziekanowi Wydziału Nauk o Zdrowiu podlega merytorycznie:</w:t>
      </w:r>
    </w:p>
    <w:p w:rsidR="00C204A7" w:rsidRPr="00C94C19" w:rsidRDefault="00C6485A" w:rsidP="00465B4B">
      <w:pPr>
        <w:pStyle w:val="Akapitzlist"/>
        <w:numPr>
          <w:ilvl w:val="0"/>
          <w:numId w:val="61"/>
        </w:numPr>
        <w:spacing w:before="0" w:line="320" w:lineRule="exact"/>
        <w:ind w:left="851" w:hanging="425"/>
        <w:rPr>
          <w:rFonts w:eastAsia="Times New Roman"/>
          <w:color w:val="auto"/>
          <w:szCs w:val="24"/>
          <w:lang w:eastAsia="pl-PL"/>
        </w:rPr>
      </w:pPr>
      <w:r>
        <w:rPr>
          <w:rStyle w:val="Odwoanieprzypisudolnego"/>
          <w:rFonts w:eastAsia="Times New Roman"/>
          <w:color w:val="auto"/>
          <w:szCs w:val="24"/>
          <w:lang w:eastAsia="pl-PL"/>
        </w:rPr>
        <w:footnoteReference w:id="30"/>
      </w:r>
      <w:r w:rsidR="00C204A7" w:rsidRPr="00C94C19">
        <w:rPr>
          <w:rFonts w:eastAsia="Times New Roman"/>
          <w:color w:val="auto"/>
          <w:szCs w:val="24"/>
          <w:lang w:eastAsia="pl-PL"/>
        </w:rPr>
        <w:t>Dziekanat Wydziału Nauk o Zdrowiu</w:t>
      </w:r>
      <w:r>
        <w:rPr>
          <w:rFonts w:eastAsia="Times New Roman"/>
          <w:color w:val="auto"/>
          <w:szCs w:val="24"/>
          <w:lang w:eastAsia="pl-PL"/>
        </w:rPr>
        <w:t xml:space="preserve"> i Wydziału Fizjoterapii</w:t>
      </w:r>
      <w:r w:rsidR="00C204A7" w:rsidRPr="00C94C19">
        <w:rPr>
          <w:rFonts w:eastAsia="Times New Roman"/>
          <w:color w:val="auto"/>
          <w:szCs w:val="24"/>
          <w:lang w:eastAsia="pl-PL"/>
        </w:rPr>
        <w:t xml:space="preserve"> (symbol literowy – DZ-D)</w:t>
      </w:r>
      <w:r w:rsidR="00BB6882">
        <w:rPr>
          <w:rFonts w:eastAsia="Times New Roman"/>
          <w:color w:val="auto"/>
          <w:szCs w:val="24"/>
          <w:lang w:eastAsia="pl-PL"/>
        </w:rPr>
        <w:t xml:space="preserve"> – w zakresie zadań Wydziału Nauk o Zdrowiu</w:t>
      </w:r>
      <w:r w:rsidR="00C204A7" w:rsidRPr="00C94C19">
        <w:rPr>
          <w:rFonts w:eastAsia="Times New Roman"/>
          <w:color w:val="auto"/>
          <w:szCs w:val="24"/>
          <w:lang w:eastAsia="pl-PL"/>
        </w:rPr>
        <w:t>.</w:t>
      </w:r>
    </w:p>
    <w:p w:rsidR="000740F5" w:rsidRPr="00C94C19" w:rsidRDefault="000740F5" w:rsidP="00465B4B">
      <w:pPr>
        <w:pStyle w:val="Akapitzlist"/>
        <w:numPr>
          <w:ilvl w:val="0"/>
          <w:numId w:val="157"/>
        </w:numPr>
        <w:spacing w:line="320" w:lineRule="exact"/>
        <w:jc w:val="left"/>
        <w:rPr>
          <w:rFonts w:eastAsia="Times New Roman"/>
          <w:color w:val="auto"/>
          <w:szCs w:val="24"/>
          <w:lang w:eastAsia="pl-PL"/>
        </w:rPr>
      </w:pPr>
      <w:r w:rsidRPr="00C94C19">
        <w:rPr>
          <w:rFonts w:eastAsia="Times New Roman"/>
          <w:color w:val="auto"/>
          <w:szCs w:val="24"/>
          <w:lang w:eastAsia="pl-PL"/>
        </w:rPr>
        <w:t>Dziekanowi Wydziału Lekarsko-Stomatologicznego</w:t>
      </w:r>
      <w:r w:rsidR="00077CD6" w:rsidRPr="00C94C19">
        <w:rPr>
          <w:rFonts w:eastAsia="Times New Roman"/>
          <w:color w:val="auto"/>
          <w:szCs w:val="24"/>
          <w:lang w:eastAsia="pl-PL"/>
        </w:rPr>
        <w:t xml:space="preserve"> (symbol literowy – DS)</w:t>
      </w:r>
      <w:r w:rsidRPr="00C94C19">
        <w:rPr>
          <w:rFonts w:eastAsia="Times New Roman"/>
          <w:color w:val="auto"/>
          <w:szCs w:val="24"/>
          <w:lang w:eastAsia="pl-PL"/>
        </w:rPr>
        <w:t xml:space="preserve"> podlega</w:t>
      </w:r>
      <w:r w:rsidR="00077CD6" w:rsidRPr="00C94C19">
        <w:rPr>
          <w:rFonts w:eastAsia="Times New Roman"/>
          <w:color w:val="auto"/>
          <w:szCs w:val="24"/>
          <w:lang w:eastAsia="pl-PL"/>
        </w:rPr>
        <w:t xml:space="preserve">ją formalnie </w:t>
      </w:r>
      <w:r w:rsidR="00077CD6" w:rsidRPr="00C94C19">
        <w:rPr>
          <w:rFonts w:eastAsia="Times New Roman"/>
          <w:color w:val="auto"/>
          <w:szCs w:val="24"/>
          <w:lang w:eastAsia="pl-PL"/>
        </w:rPr>
        <w:br/>
        <w:t>i</w:t>
      </w:r>
      <w:r w:rsidRPr="00C94C19">
        <w:rPr>
          <w:rFonts w:eastAsia="Times New Roman"/>
          <w:color w:val="auto"/>
          <w:szCs w:val="24"/>
          <w:lang w:eastAsia="pl-PL"/>
        </w:rPr>
        <w:t xml:space="preserve"> merytorycznie:</w:t>
      </w:r>
    </w:p>
    <w:p w:rsidR="00077CD6" w:rsidRPr="00C94C19" w:rsidRDefault="00077CD6" w:rsidP="00465B4B">
      <w:pPr>
        <w:pStyle w:val="Akapitzlist"/>
        <w:numPr>
          <w:ilvl w:val="0"/>
          <w:numId w:val="166"/>
        </w:numPr>
        <w:spacing w:line="320" w:lineRule="exact"/>
        <w:rPr>
          <w:rFonts w:eastAsia="Times New Roman"/>
          <w:color w:val="auto"/>
          <w:szCs w:val="24"/>
          <w:lang w:eastAsia="pl-PL"/>
        </w:rPr>
      </w:pPr>
      <w:r w:rsidRPr="00C94C19">
        <w:rPr>
          <w:rFonts w:eastAsia="Times New Roman"/>
          <w:color w:val="auto"/>
          <w:szCs w:val="24"/>
          <w:lang w:eastAsia="pl-PL"/>
        </w:rPr>
        <w:t>Prodziekan Wydziału Lekarsko-Stomatologicznego,</w:t>
      </w:r>
    </w:p>
    <w:p w:rsidR="00077CD6" w:rsidRPr="00C94C19" w:rsidRDefault="00077CD6" w:rsidP="00465B4B">
      <w:pPr>
        <w:pStyle w:val="Akapitzlist"/>
        <w:numPr>
          <w:ilvl w:val="0"/>
          <w:numId w:val="166"/>
        </w:numPr>
        <w:spacing w:line="320" w:lineRule="exact"/>
        <w:rPr>
          <w:rFonts w:eastAsia="Times New Roman"/>
          <w:color w:val="auto"/>
          <w:szCs w:val="24"/>
          <w:lang w:eastAsia="pl-PL"/>
        </w:rPr>
      </w:pPr>
      <w:r w:rsidRPr="00C94C19">
        <w:rPr>
          <w:rFonts w:eastAsia="Times New Roman"/>
          <w:color w:val="auto"/>
          <w:szCs w:val="24"/>
          <w:lang w:eastAsia="pl-PL"/>
        </w:rPr>
        <w:t>wydziałowe jednostki organizacyjne.</w:t>
      </w:r>
    </w:p>
    <w:p w:rsidR="000740F5" w:rsidRPr="00C94C19" w:rsidRDefault="000740F5" w:rsidP="00465B4B">
      <w:pPr>
        <w:pStyle w:val="Akapitzlist"/>
        <w:numPr>
          <w:ilvl w:val="0"/>
          <w:numId w:val="157"/>
        </w:numPr>
        <w:spacing w:before="0" w:line="320" w:lineRule="exact"/>
        <w:rPr>
          <w:rFonts w:eastAsia="Times New Roman"/>
          <w:color w:val="auto"/>
          <w:szCs w:val="24"/>
          <w:lang w:eastAsia="pl-PL"/>
        </w:rPr>
      </w:pPr>
      <w:r w:rsidRPr="00C94C19">
        <w:rPr>
          <w:rFonts w:eastAsia="Times New Roman"/>
          <w:color w:val="auto"/>
          <w:szCs w:val="24"/>
          <w:lang w:eastAsia="pl-PL"/>
        </w:rPr>
        <w:t>D</w:t>
      </w:r>
      <w:r w:rsidR="00077CD6" w:rsidRPr="00C94C19">
        <w:rPr>
          <w:rFonts w:eastAsia="Times New Roman"/>
          <w:color w:val="auto"/>
          <w:szCs w:val="24"/>
          <w:lang w:eastAsia="pl-PL"/>
        </w:rPr>
        <w:t>ziekanowi Wydziału Lekarsko-Stomatologicznego (symbol literowy – DS) podlega merytorycznie:</w:t>
      </w:r>
    </w:p>
    <w:p w:rsidR="00077CD6" w:rsidRDefault="00077CD6" w:rsidP="00465B4B">
      <w:pPr>
        <w:pStyle w:val="Akapitzlist"/>
        <w:numPr>
          <w:ilvl w:val="0"/>
          <w:numId w:val="167"/>
        </w:numPr>
        <w:spacing w:before="0" w:line="320" w:lineRule="exact"/>
        <w:rPr>
          <w:rFonts w:eastAsia="Times New Roman"/>
          <w:color w:val="auto"/>
          <w:szCs w:val="24"/>
          <w:lang w:eastAsia="pl-PL"/>
        </w:rPr>
      </w:pPr>
      <w:r w:rsidRPr="00C94C19">
        <w:rPr>
          <w:rFonts w:eastAsia="Times New Roman"/>
          <w:color w:val="auto"/>
          <w:szCs w:val="24"/>
          <w:lang w:eastAsia="pl-PL"/>
        </w:rPr>
        <w:t>Dziekanat Wydziału Lekarsko-Stomatologicznego (symbol literowy DS-D).</w:t>
      </w:r>
    </w:p>
    <w:p w:rsidR="00BB6882" w:rsidRDefault="00BB6882" w:rsidP="00BB6882">
      <w:pPr>
        <w:spacing w:line="320" w:lineRule="exact"/>
        <w:ind w:left="426" w:hanging="426"/>
        <w:rPr>
          <w:rFonts w:eastAsia="Times New Roman"/>
          <w:szCs w:val="24"/>
          <w:lang w:eastAsia="pl-PL"/>
        </w:rPr>
      </w:pPr>
      <w:r>
        <w:rPr>
          <w:rFonts w:eastAsia="Times New Roman"/>
          <w:szCs w:val="24"/>
          <w:lang w:eastAsia="pl-PL"/>
        </w:rPr>
        <w:t xml:space="preserve">27a. </w:t>
      </w:r>
      <w:r>
        <w:rPr>
          <w:rStyle w:val="Odwoanieprzypisudolnego"/>
          <w:rFonts w:eastAsia="Times New Roman"/>
          <w:szCs w:val="24"/>
          <w:lang w:eastAsia="pl-PL"/>
        </w:rPr>
        <w:footnoteReference w:id="31"/>
      </w:r>
      <w:r>
        <w:rPr>
          <w:rFonts w:eastAsia="Times New Roman"/>
          <w:szCs w:val="24"/>
          <w:lang w:eastAsia="pl-PL"/>
        </w:rPr>
        <w:t>Dziekanowi Wydziału Pielęgniarstwa i Położnictwa (symbol literowy – DP) podlegają formalnie i merytorycznie:</w:t>
      </w:r>
    </w:p>
    <w:p w:rsidR="00BB6882" w:rsidRDefault="00BB6882" w:rsidP="00BE7271">
      <w:pPr>
        <w:pStyle w:val="Akapitzlist"/>
        <w:numPr>
          <w:ilvl w:val="0"/>
          <w:numId w:val="296"/>
        </w:numPr>
        <w:spacing w:before="0" w:line="320" w:lineRule="exact"/>
        <w:rPr>
          <w:rFonts w:eastAsia="Times New Roman"/>
          <w:szCs w:val="24"/>
          <w:lang w:eastAsia="pl-PL"/>
        </w:rPr>
      </w:pPr>
      <w:r>
        <w:rPr>
          <w:rFonts w:eastAsia="Times New Roman"/>
          <w:szCs w:val="24"/>
          <w:lang w:eastAsia="pl-PL"/>
        </w:rPr>
        <w:t>Prodziekani Wydziału Pielęgniarstwa i Położnictwa,</w:t>
      </w:r>
    </w:p>
    <w:p w:rsidR="00BB6882" w:rsidRDefault="00BB6882" w:rsidP="00BE7271">
      <w:pPr>
        <w:pStyle w:val="Akapitzlist"/>
        <w:numPr>
          <w:ilvl w:val="0"/>
          <w:numId w:val="296"/>
        </w:numPr>
        <w:spacing w:line="320" w:lineRule="exact"/>
        <w:rPr>
          <w:rFonts w:eastAsia="Times New Roman"/>
          <w:szCs w:val="24"/>
          <w:lang w:eastAsia="pl-PL"/>
        </w:rPr>
      </w:pPr>
      <w:r>
        <w:rPr>
          <w:rFonts w:eastAsia="Times New Roman"/>
          <w:szCs w:val="24"/>
          <w:lang w:eastAsia="pl-PL"/>
        </w:rPr>
        <w:t>wydziałowe jednostki organizacyjne.</w:t>
      </w:r>
    </w:p>
    <w:p w:rsidR="00CB2127" w:rsidRDefault="00CB2127" w:rsidP="00CB2127">
      <w:pPr>
        <w:spacing w:line="320" w:lineRule="exact"/>
        <w:rPr>
          <w:rFonts w:eastAsia="Times New Roman"/>
          <w:szCs w:val="24"/>
          <w:lang w:eastAsia="pl-PL"/>
        </w:rPr>
      </w:pPr>
      <w:r>
        <w:rPr>
          <w:rFonts w:eastAsia="Times New Roman"/>
          <w:szCs w:val="24"/>
          <w:lang w:eastAsia="pl-PL"/>
        </w:rPr>
        <w:t>27b. Dziekanowi Wydziału Pielęgniarstwa i Położnictwa (symbol literowy – DP) podlega merytorycznie:</w:t>
      </w:r>
    </w:p>
    <w:p w:rsidR="00CB2127" w:rsidRDefault="00CB2127" w:rsidP="00BE7271">
      <w:pPr>
        <w:pStyle w:val="Akapitzlist"/>
        <w:numPr>
          <w:ilvl w:val="0"/>
          <w:numId w:val="297"/>
        </w:numPr>
        <w:spacing w:before="0" w:line="320" w:lineRule="exact"/>
        <w:rPr>
          <w:rFonts w:eastAsia="Times New Roman"/>
          <w:szCs w:val="24"/>
          <w:lang w:eastAsia="pl-PL"/>
        </w:rPr>
      </w:pPr>
      <w:r>
        <w:rPr>
          <w:rFonts w:eastAsia="Times New Roman"/>
          <w:szCs w:val="24"/>
          <w:lang w:eastAsia="pl-PL"/>
        </w:rPr>
        <w:t>Dziekanat Wydziału Pielęgniarstwa i Położnictwa (symbol literowy DP-D).</w:t>
      </w:r>
    </w:p>
    <w:p w:rsidR="00CB2127" w:rsidRDefault="00CB2127" w:rsidP="00CB2127">
      <w:pPr>
        <w:spacing w:line="320" w:lineRule="exact"/>
        <w:rPr>
          <w:rFonts w:eastAsia="Times New Roman"/>
          <w:szCs w:val="24"/>
          <w:lang w:eastAsia="pl-PL"/>
        </w:rPr>
      </w:pPr>
      <w:r>
        <w:rPr>
          <w:rFonts w:eastAsia="Times New Roman"/>
          <w:szCs w:val="24"/>
          <w:lang w:eastAsia="pl-PL"/>
        </w:rPr>
        <w:t>27c. Dziekanowi Wydziału Fizjoterapii (symbol literowy – DFZ) podlegają formalnie i merytorycznie:</w:t>
      </w:r>
    </w:p>
    <w:p w:rsidR="00CB2127" w:rsidRDefault="00CB2127" w:rsidP="00BE7271">
      <w:pPr>
        <w:pStyle w:val="Akapitzlist"/>
        <w:numPr>
          <w:ilvl w:val="0"/>
          <w:numId w:val="298"/>
        </w:numPr>
        <w:spacing w:before="0" w:line="320" w:lineRule="exact"/>
        <w:rPr>
          <w:rFonts w:eastAsia="Times New Roman"/>
          <w:szCs w:val="24"/>
          <w:lang w:eastAsia="pl-PL"/>
        </w:rPr>
      </w:pPr>
      <w:r>
        <w:rPr>
          <w:rFonts w:eastAsia="Times New Roman"/>
          <w:szCs w:val="24"/>
          <w:lang w:eastAsia="pl-PL"/>
        </w:rPr>
        <w:t>Prodziekani Wydziału Fizjoterapii,</w:t>
      </w:r>
    </w:p>
    <w:p w:rsidR="00CB2127" w:rsidRDefault="00CB2127" w:rsidP="00BE7271">
      <w:pPr>
        <w:pStyle w:val="Akapitzlist"/>
        <w:numPr>
          <w:ilvl w:val="0"/>
          <w:numId w:val="298"/>
        </w:numPr>
        <w:spacing w:before="0" w:line="320" w:lineRule="exact"/>
        <w:rPr>
          <w:rFonts w:eastAsia="Times New Roman"/>
          <w:szCs w:val="24"/>
          <w:lang w:eastAsia="pl-PL"/>
        </w:rPr>
      </w:pPr>
      <w:r>
        <w:rPr>
          <w:rFonts w:eastAsia="Times New Roman"/>
          <w:szCs w:val="24"/>
          <w:lang w:eastAsia="pl-PL"/>
        </w:rPr>
        <w:t>wydziałowe jednostki organizacyjne.</w:t>
      </w:r>
    </w:p>
    <w:p w:rsidR="00CB2127" w:rsidRDefault="00CB2127" w:rsidP="00CB2127">
      <w:pPr>
        <w:spacing w:line="320" w:lineRule="exact"/>
        <w:rPr>
          <w:rFonts w:eastAsia="Times New Roman"/>
          <w:szCs w:val="24"/>
          <w:lang w:eastAsia="pl-PL"/>
        </w:rPr>
      </w:pPr>
      <w:r>
        <w:rPr>
          <w:rFonts w:eastAsia="Times New Roman"/>
          <w:szCs w:val="24"/>
          <w:lang w:eastAsia="pl-PL"/>
        </w:rPr>
        <w:t>27d. Dziekanowi Wydziału Fizjoterapii (symbol literowy – DFZ) podlega merytorycznie:</w:t>
      </w:r>
    </w:p>
    <w:p w:rsidR="00CB2127" w:rsidRPr="00CB2127" w:rsidRDefault="00CB2127" w:rsidP="00BE7271">
      <w:pPr>
        <w:pStyle w:val="Akapitzlist"/>
        <w:numPr>
          <w:ilvl w:val="0"/>
          <w:numId w:val="299"/>
        </w:numPr>
        <w:spacing w:before="0" w:line="320" w:lineRule="exact"/>
        <w:rPr>
          <w:rFonts w:eastAsia="Times New Roman"/>
          <w:szCs w:val="24"/>
          <w:lang w:eastAsia="pl-PL"/>
        </w:rPr>
      </w:pPr>
      <w:r>
        <w:rPr>
          <w:rFonts w:eastAsia="Times New Roman"/>
          <w:szCs w:val="24"/>
          <w:lang w:eastAsia="pl-PL"/>
        </w:rPr>
        <w:t>Dziekanat Wydziału Nauk o Zdrowiu i Wydziału Fizjoterapii (symbol literowy – DZ-D) – w zakresie zadań Wydziału Fizjoterapii.</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28. Dziekanowi Filii w Jeleniej Górze (symbol literowy – DFJ) podlegają formalnie i merytorycznie:</w:t>
      </w:r>
    </w:p>
    <w:p w:rsidR="00727CB4" w:rsidRPr="00727CB4" w:rsidRDefault="00727CB4" w:rsidP="00BE7271">
      <w:pPr>
        <w:pStyle w:val="Akapitzlist"/>
        <w:numPr>
          <w:ilvl w:val="0"/>
          <w:numId w:val="276"/>
        </w:numPr>
        <w:spacing w:before="0" w:line="320" w:lineRule="exact"/>
        <w:rPr>
          <w:rFonts w:eastAsia="Times New Roman"/>
          <w:color w:val="auto"/>
          <w:szCs w:val="24"/>
          <w:lang w:eastAsia="pl-PL"/>
        </w:rPr>
      </w:pPr>
      <w:r w:rsidRPr="00727CB4">
        <w:rPr>
          <w:rFonts w:eastAsia="Times New Roman"/>
          <w:color w:val="auto"/>
          <w:szCs w:val="24"/>
          <w:lang w:eastAsia="pl-PL"/>
        </w:rPr>
        <w:t>Prodziekani Filii w Jeleniej Górze,</w:t>
      </w:r>
    </w:p>
    <w:p w:rsidR="00727CB4" w:rsidRPr="00727CB4" w:rsidRDefault="00727CB4" w:rsidP="00BE7271">
      <w:pPr>
        <w:pStyle w:val="Akapitzlist"/>
        <w:numPr>
          <w:ilvl w:val="0"/>
          <w:numId w:val="276"/>
        </w:numPr>
        <w:spacing w:before="0" w:line="320" w:lineRule="exact"/>
        <w:rPr>
          <w:rFonts w:eastAsia="Times New Roman"/>
          <w:color w:val="auto"/>
          <w:szCs w:val="24"/>
          <w:lang w:eastAsia="pl-PL"/>
        </w:rPr>
      </w:pPr>
      <w:r w:rsidRPr="00727CB4">
        <w:rPr>
          <w:rFonts w:eastAsia="Times New Roman"/>
          <w:color w:val="auto"/>
          <w:szCs w:val="24"/>
          <w:lang w:eastAsia="pl-PL"/>
        </w:rPr>
        <w:t>jednostki organizacyjne Filii w Jeleniej Górze.</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29. Dziekanowi Filii w Jeleniej Górze (symbol literowy – DFJ) podlega merytorycznie:</w:t>
      </w:r>
    </w:p>
    <w:p w:rsidR="00727CB4" w:rsidRPr="00727CB4" w:rsidRDefault="00727CB4" w:rsidP="00BE7271">
      <w:pPr>
        <w:pStyle w:val="Akapitzlist"/>
        <w:numPr>
          <w:ilvl w:val="0"/>
          <w:numId w:val="277"/>
        </w:numPr>
        <w:spacing w:before="0" w:line="320" w:lineRule="exact"/>
        <w:rPr>
          <w:rFonts w:eastAsia="Times New Roman"/>
          <w:color w:val="auto"/>
          <w:szCs w:val="24"/>
          <w:lang w:eastAsia="pl-PL"/>
        </w:rPr>
      </w:pPr>
      <w:r w:rsidRPr="00727CB4">
        <w:rPr>
          <w:rFonts w:eastAsia="Times New Roman"/>
          <w:color w:val="auto"/>
          <w:szCs w:val="24"/>
          <w:lang w:eastAsia="pl-PL"/>
        </w:rPr>
        <w:t>Dziekanat Filii w Jeleniej Górze (symbol literowy – DFJ-D).</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30. Dziekanowi Filii w Lubinie (symbol literowy – DFL) podlegają formalnie i merytorycznie:</w:t>
      </w:r>
    </w:p>
    <w:p w:rsidR="00727CB4" w:rsidRPr="00727CB4" w:rsidRDefault="00727CB4" w:rsidP="00727CB4">
      <w:pPr>
        <w:pStyle w:val="Akapitzlist"/>
        <w:spacing w:before="0" w:line="320" w:lineRule="exact"/>
        <w:ind w:hanging="294"/>
        <w:rPr>
          <w:rFonts w:eastAsia="Times New Roman"/>
          <w:color w:val="auto"/>
          <w:szCs w:val="24"/>
          <w:lang w:eastAsia="pl-PL"/>
        </w:rPr>
      </w:pPr>
      <w:r w:rsidRPr="00727CB4">
        <w:rPr>
          <w:rFonts w:eastAsia="Times New Roman"/>
          <w:color w:val="auto"/>
          <w:szCs w:val="24"/>
          <w:lang w:eastAsia="pl-PL"/>
        </w:rPr>
        <w:t>1) Prodziekani Filii w Lubinie,</w:t>
      </w:r>
    </w:p>
    <w:p w:rsidR="00727CB4" w:rsidRPr="00727CB4" w:rsidRDefault="00727CB4" w:rsidP="00727CB4">
      <w:pPr>
        <w:pStyle w:val="Akapitzlist"/>
        <w:spacing w:before="0" w:line="320" w:lineRule="exact"/>
        <w:ind w:hanging="294"/>
        <w:rPr>
          <w:rFonts w:eastAsia="Times New Roman"/>
          <w:color w:val="auto"/>
          <w:szCs w:val="24"/>
          <w:lang w:eastAsia="pl-PL"/>
        </w:rPr>
      </w:pPr>
      <w:r w:rsidRPr="00727CB4">
        <w:rPr>
          <w:rFonts w:eastAsia="Times New Roman"/>
          <w:color w:val="auto"/>
          <w:szCs w:val="24"/>
          <w:lang w:eastAsia="pl-PL"/>
        </w:rPr>
        <w:t>2) jednostki organizacyjne Filii w Lubinie.</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31. Dziekanowi Filii w Lubinie (symbol literowy – DFL) podlega merytorycznie:</w:t>
      </w:r>
    </w:p>
    <w:p w:rsidR="00727CB4" w:rsidRPr="00727CB4" w:rsidRDefault="00727CB4" w:rsidP="00727CB4">
      <w:pPr>
        <w:pStyle w:val="Akapitzlist"/>
        <w:spacing w:before="0" w:line="320" w:lineRule="exact"/>
        <w:ind w:hanging="294"/>
        <w:rPr>
          <w:rFonts w:eastAsia="Times New Roman"/>
          <w:color w:val="auto"/>
          <w:szCs w:val="24"/>
          <w:lang w:eastAsia="pl-PL"/>
        </w:rPr>
      </w:pPr>
      <w:r w:rsidRPr="00727CB4">
        <w:rPr>
          <w:rFonts w:eastAsia="Times New Roman"/>
          <w:color w:val="auto"/>
          <w:szCs w:val="24"/>
          <w:lang w:eastAsia="pl-PL"/>
        </w:rPr>
        <w:t>1) Dziekanat Filii w Lubinie (symbol literowy – DFL-D).</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 xml:space="preserve">32. Dziekanowi Filii w Wałbrzychu (symbol literowy – DFW) podlegają formalnie i merytorycznie </w:t>
      </w:r>
    </w:p>
    <w:p w:rsidR="00727CB4" w:rsidRPr="00727CB4" w:rsidRDefault="00727CB4" w:rsidP="00727CB4">
      <w:pPr>
        <w:spacing w:line="320" w:lineRule="exact"/>
        <w:ind w:firstLine="426"/>
        <w:rPr>
          <w:rFonts w:eastAsia="Times New Roman"/>
          <w:szCs w:val="24"/>
          <w:lang w:eastAsia="pl-PL"/>
        </w:rPr>
      </w:pPr>
      <w:r w:rsidRPr="00727CB4">
        <w:rPr>
          <w:rFonts w:eastAsia="Times New Roman"/>
          <w:szCs w:val="24"/>
          <w:lang w:eastAsia="pl-PL"/>
        </w:rPr>
        <w:t>1) Prodziekani Filii w Wałbrzychu,</w:t>
      </w:r>
    </w:p>
    <w:p w:rsidR="00727CB4" w:rsidRPr="00727CB4" w:rsidRDefault="00727CB4" w:rsidP="00727CB4">
      <w:pPr>
        <w:spacing w:line="320" w:lineRule="exact"/>
        <w:ind w:firstLine="426"/>
        <w:rPr>
          <w:rFonts w:eastAsia="Times New Roman"/>
          <w:szCs w:val="24"/>
          <w:lang w:eastAsia="pl-PL"/>
        </w:rPr>
      </w:pPr>
      <w:r w:rsidRPr="00727CB4">
        <w:rPr>
          <w:rFonts w:eastAsia="Times New Roman"/>
          <w:szCs w:val="24"/>
          <w:lang w:eastAsia="pl-PL"/>
        </w:rPr>
        <w:t>2) jednostki organizacyjne Filii w Wałbrzychu.</w:t>
      </w:r>
    </w:p>
    <w:p w:rsidR="00727CB4" w:rsidRPr="00727CB4" w:rsidRDefault="00727CB4" w:rsidP="00727CB4">
      <w:pPr>
        <w:spacing w:line="320" w:lineRule="exact"/>
        <w:rPr>
          <w:rFonts w:eastAsia="Times New Roman"/>
          <w:szCs w:val="24"/>
          <w:lang w:eastAsia="pl-PL"/>
        </w:rPr>
      </w:pPr>
      <w:r w:rsidRPr="00727CB4">
        <w:rPr>
          <w:rFonts w:eastAsia="Times New Roman"/>
          <w:szCs w:val="24"/>
          <w:lang w:eastAsia="pl-PL"/>
        </w:rPr>
        <w:t>33. Dziekanowi Filii w Wałbrzychu (symbol literowy – DFW) podlega merytorycznie:</w:t>
      </w:r>
    </w:p>
    <w:p w:rsidR="001C20D3" w:rsidRPr="00AC2CD2" w:rsidRDefault="00727CB4" w:rsidP="00AC2CD2">
      <w:pPr>
        <w:spacing w:line="320" w:lineRule="exact"/>
        <w:ind w:firstLine="426"/>
        <w:rPr>
          <w:rFonts w:eastAsia="Times New Roman"/>
          <w:szCs w:val="24"/>
          <w:lang w:eastAsia="pl-PL"/>
        </w:rPr>
      </w:pPr>
      <w:r w:rsidRPr="00727CB4">
        <w:rPr>
          <w:rFonts w:eastAsia="Times New Roman"/>
          <w:szCs w:val="24"/>
          <w:lang w:eastAsia="pl-PL"/>
        </w:rPr>
        <w:t>1) Dziekanat Filii w Wałbrzychu (symbol literowy – DFW-D).</w:t>
      </w:r>
    </w:p>
    <w:p w:rsidR="00C204A7" w:rsidRPr="00C94C19" w:rsidRDefault="00C204A7" w:rsidP="00C204A7">
      <w:pPr>
        <w:pStyle w:val="Nagwek1"/>
        <w:spacing w:before="0" w:after="0" w:line="320" w:lineRule="exact"/>
        <w:jc w:val="both"/>
        <w:rPr>
          <w:sz w:val="24"/>
          <w:szCs w:val="24"/>
        </w:rPr>
      </w:pPr>
      <w:bookmarkStart w:id="14" w:name="_Toc235777138"/>
      <w:r w:rsidRPr="00C94C19">
        <w:rPr>
          <w:sz w:val="24"/>
          <w:szCs w:val="24"/>
        </w:rPr>
        <w:t>ROZDZIAŁ III</w:t>
      </w:r>
      <w:bookmarkEnd w:id="14"/>
      <w:r w:rsidRPr="00C94C19">
        <w:rPr>
          <w:sz w:val="24"/>
          <w:szCs w:val="24"/>
        </w:rPr>
        <w:t xml:space="preserve"> </w:t>
      </w:r>
    </w:p>
    <w:p w:rsidR="00C204A7" w:rsidRPr="00C94C19" w:rsidRDefault="00C204A7" w:rsidP="002D78E7">
      <w:pPr>
        <w:pStyle w:val="Nagwek1"/>
        <w:spacing w:before="0" w:after="0" w:line="276" w:lineRule="auto"/>
        <w:jc w:val="both"/>
        <w:rPr>
          <w:sz w:val="24"/>
          <w:szCs w:val="24"/>
        </w:rPr>
      </w:pPr>
      <w:bookmarkStart w:id="15" w:name="_Toc235777139"/>
      <w:r w:rsidRPr="00C94C19">
        <w:rPr>
          <w:sz w:val="24"/>
          <w:szCs w:val="24"/>
        </w:rPr>
        <w:t>ZASADY ORGANIZACJI PRACY W UNIWERSYTECIE</w:t>
      </w:r>
      <w:bookmarkEnd w:id="15"/>
    </w:p>
    <w:p w:rsidR="00C204A7" w:rsidRPr="00C94C19" w:rsidRDefault="00C204A7" w:rsidP="002D78E7">
      <w:pPr>
        <w:pStyle w:val="Nagwek2"/>
        <w:spacing w:before="0" w:after="0" w:line="276" w:lineRule="auto"/>
        <w:ind w:left="0"/>
        <w:jc w:val="both"/>
        <w:rPr>
          <w:sz w:val="8"/>
          <w:szCs w:val="8"/>
          <w:lang w:eastAsia="zh-CN" w:bidi="hi-IN"/>
        </w:rPr>
      </w:pPr>
    </w:p>
    <w:p w:rsidR="00C204A7" w:rsidRPr="00C94C19" w:rsidRDefault="00E52A54" w:rsidP="002D78E7">
      <w:pPr>
        <w:pStyle w:val="Nagwek2"/>
        <w:spacing w:before="0" w:after="0" w:line="276" w:lineRule="auto"/>
        <w:jc w:val="both"/>
        <w:rPr>
          <w:sz w:val="24"/>
          <w:szCs w:val="24"/>
          <w:lang w:eastAsia="zh-CN" w:bidi="hi-IN"/>
        </w:rPr>
      </w:pPr>
      <w:bookmarkStart w:id="16" w:name="_Toc235777140"/>
      <w:r w:rsidRPr="00C94C19">
        <w:rPr>
          <w:sz w:val="24"/>
          <w:szCs w:val="24"/>
          <w:lang w:eastAsia="zh-CN" w:bidi="hi-IN"/>
        </w:rPr>
        <w:t>ZADANIA ADMINISTRACJI</w:t>
      </w:r>
      <w:bookmarkEnd w:id="16"/>
    </w:p>
    <w:p w:rsidR="00C204A7" w:rsidRPr="00C94C19" w:rsidRDefault="00C204A7" w:rsidP="00C204A7">
      <w:pPr>
        <w:spacing w:line="320" w:lineRule="exact"/>
        <w:jc w:val="center"/>
        <w:rPr>
          <w:szCs w:val="24"/>
        </w:rPr>
      </w:pPr>
      <w:r w:rsidRPr="00C94C19">
        <w:rPr>
          <w:szCs w:val="24"/>
        </w:rPr>
        <w:t xml:space="preserve">§ </w:t>
      </w:r>
      <w:r w:rsidR="00300CDD" w:rsidRPr="00C94C19">
        <w:rPr>
          <w:szCs w:val="24"/>
        </w:rPr>
        <w:t>11</w:t>
      </w:r>
    </w:p>
    <w:p w:rsidR="00C204A7" w:rsidRPr="00C94C19" w:rsidRDefault="00C204A7" w:rsidP="00465B4B">
      <w:pPr>
        <w:pStyle w:val="Akapitzlist"/>
        <w:widowControl w:val="0"/>
        <w:numPr>
          <w:ilvl w:val="0"/>
          <w:numId w:val="18"/>
        </w:numPr>
        <w:spacing w:before="0" w:line="320" w:lineRule="exact"/>
        <w:ind w:left="357"/>
        <w:rPr>
          <w:rFonts w:eastAsia="Times New Roman"/>
          <w:snapToGrid w:val="0"/>
          <w:color w:val="auto"/>
          <w:szCs w:val="24"/>
          <w:lang w:eastAsia="pl-PL"/>
        </w:rPr>
      </w:pPr>
      <w:r w:rsidRPr="00C94C19">
        <w:rPr>
          <w:rFonts w:eastAsia="Times New Roman"/>
          <w:snapToGrid w:val="0"/>
          <w:color w:val="auto"/>
          <w:szCs w:val="24"/>
          <w:lang w:eastAsia="pl-PL"/>
        </w:rPr>
        <w:t>Administracja Uczelni zapewnia realizację zadań Uniwersytetu wykonując czynności: gospodarcze, ewidencyjne, rejestracyjne, administracyjne, techniczne i finansowe.</w:t>
      </w:r>
    </w:p>
    <w:p w:rsidR="00C204A7" w:rsidRPr="00C94C19" w:rsidRDefault="00C204A7" w:rsidP="00465B4B">
      <w:pPr>
        <w:pStyle w:val="Akapitzlist"/>
        <w:numPr>
          <w:ilvl w:val="0"/>
          <w:numId w:val="18"/>
        </w:numPr>
        <w:spacing w:before="0" w:line="320" w:lineRule="exact"/>
        <w:ind w:left="357"/>
        <w:rPr>
          <w:color w:val="auto"/>
          <w:spacing w:val="0"/>
          <w:szCs w:val="24"/>
        </w:rPr>
      </w:pPr>
      <w:r w:rsidRPr="00C94C19">
        <w:rPr>
          <w:color w:val="auto"/>
          <w:spacing w:val="0"/>
          <w:szCs w:val="24"/>
        </w:rPr>
        <w:t xml:space="preserve">Głównym zadaniem administracji Uczelni jest zapewnienie sprawnego przebiegu procesów głównych (dydaktycznego i naukowego) oraz profesjonalnej obsługi klientów zewnętrznych (studentów, </w:t>
      </w:r>
      <w:r w:rsidR="005E3261" w:rsidRPr="00C94C19">
        <w:rPr>
          <w:color w:val="auto"/>
          <w:spacing w:val="0"/>
          <w:szCs w:val="24"/>
        </w:rPr>
        <w:t>doktorantów</w:t>
      </w:r>
      <w:r w:rsidRPr="00C94C19">
        <w:rPr>
          <w:color w:val="auto"/>
          <w:spacing w:val="0"/>
          <w:szCs w:val="24"/>
        </w:rPr>
        <w:t xml:space="preserve"> oraz słuchaczy studiów podyplomowych i szkoleń) oraz klientów wewnętrznych (pracowników Uczelni).</w:t>
      </w:r>
    </w:p>
    <w:p w:rsidR="004D6C2C" w:rsidRPr="00C94C19" w:rsidRDefault="00C204A7" w:rsidP="00465B4B">
      <w:pPr>
        <w:pStyle w:val="Akapitzlist"/>
        <w:numPr>
          <w:ilvl w:val="0"/>
          <w:numId w:val="18"/>
        </w:numPr>
        <w:spacing w:before="0" w:line="320" w:lineRule="exact"/>
        <w:ind w:left="357"/>
        <w:rPr>
          <w:color w:val="auto"/>
          <w:spacing w:val="0"/>
          <w:szCs w:val="24"/>
        </w:rPr>
      </w:pPr>
      <w:r w:rsidRPr="00C94C19">
        <w:rPr>
          <w:color w:val="auto"/>
          <w:szCs w:val="24"/>
        </w:rPr>
        <w:t>Tworzenie, przekształcanie i likwidowanie jednostek organizacyjnych reguluje Statut.</w:t>
      </w:r>
    </w:p>
    <w:p w:rsidR="00221ACD" w:rsidRDefault="00221ACD" w:rsidP="001C20D3">
      <w:pPr>
        <w:pStyle w:val="Nagwek2"/>
        <w:spacing w:before="0" w:after="0" w:line="240" w:lineRule="auto"/>
        <w:jc w:val="both"/>
        <w:rPr>
          <w:sz w:val="24"/>
          <w:szCs w:val="24"/>
        </w:rPr>
      </w:pPr>
    </w:p>
    <w:p w:rsidR="00C204A7" w:rsidRPr="00C94C19" w:rsidRDefault="00C204A7" w:rsidP="001C20D3">
      <w:pPr>
        <w:pStyle w:val="Nagwek2"/>
        <w:spacing w:before="0" w:after="0" w:line="240" w:lineRule="auto"/>
        <w:jc w:val="both"/>
        <w:rPr>
          <w:sz w:val="24"/>
          <w:szCs w:val="24"/>
        </w:rPr>
      </w:pPr>
      <w:bookmarkStart w:id="17" w:name="_Toc235777141"/>
      <w:r w:rsidRPr="00C94C19">
        <w:rPr>
          <w:sz w:val="24"/>
          <w:szCs w:val="24"/>
        </w:rPr>
        <w:t>ZASADY ZARZĄDZANIA</w:t>
      </w:r>
      <w:bookmarkEnd w:id="17"/>
    </w:p>
    <w:p w:rsidR="00C204A7" w:rsidRPr="00C94C19" w:rsidRDefault="00C204A7" w:rsidP="001C20D3">
      <w:pPr>
        <w:pStyle w:val="Nagwek3"/>
        <w:spacing w:before="0" w:after="0"/>
        <w:jc w:val="both"/>
        <w:rPr>
          <w:rFonts w:eastAsia="SimSun" w:cs="Times New Roman"/>
          <w:sz w:val="6"/>
          <w:szCs w:val="6"/>
          <w:lang w:eastAsia="zh-CN" w:bidi="hi-IN"/>
        </w:rPr>
      </w:pPr>
    </w:p>
    <w:p w:rsidR="00C204A7" w:rsidRPr="00C94C19" w:rsidRDefault="00C204A7" w:rsidP="001C20D3">
      <w:pPr>
        <w:pStyle w:val="Nagwek3"/>
        <w:spacing w:before="0" w:after="0"/>
        <w:jc w:val="both"/>
        <w:rPr>
          <w:rFonts w:eastAsia="SimSun" w:cs="Times New Roman"/>
          <w:sz w:val="24"/>
          <w:szCs w:val="24"/>
          <w:lang w:eastAsia="zh-CN" w:bidi="hi-IN"/>
        </w:rPr>
      </w:pPr>
      <w:bookmarkStart w:id="18" w:name="_Toc235777142"/>
      <w:r w:rsidRPr="00C94C19">
        <w:rPr>
          <w:rFonts w:eastAsia="SimSun" w:cs="Times New Roman"/>
          <w:sz w:val="24"/>
          <w:szCs w:val="24"/>
          <w:lang w:eastAsia="zh-CN" w:bidi="hi-IN"/>
        </w:rPr>
        <w:t>Zasady działalności jednostek organizacyjnych</w:t>
      </w:r>
      <w:bookmarkEnd w:id="18"/>
    </w:p>
    <w:p w:rsidR="00923982" w:rsidRPr="00221ACD" w:rsidRDefault="00923982" w:rsidP="00C204A7">
      <w:pPr>
        <w:spacing w:line="320" w:lineRule="exact"/>
        <w:jc w:val="center"/>
        <w:rPr>
          <w:sz w:val="8"/>
          <w:szCs w:val="8"/>
        </w:rPr>
      </w:pPr>
    </w:p>
    <w:p w:rsidR="00C204A7" w:rsidRPr="00C94C19" w:rsidRDefault="00C204A7" w:rsidP="00C204A7">
      <w:pPr>
        <w:spacing w:line="320" w:lineRule="exact"/>
        <w:jc w:val="center"/>
        <w:rPr>
          <w:szCs w:val="24"/>
        </w:rPr>
      </w:pPr>
      <w:r w:rsidRPr="00C94C19">
        <w:rPr>
          <w:szCs w:val="24"/>
        </w:rPr>
        <w:t xml:space="preserve">§ </w:t>
      </w:r>
      <w:r w:rsidR="00300CDD" w:rsidRPr="00C94C19">
        <w:rPr>
          <w:szCs w:val="24"/>
        </w:rPr>
        <w:t>12</w:t>
      </w:r>
    </w:p>
    <w:p w:rsidR="00C204A7" w:rsidRPr="00C94C19" w:rsidRDefault="00C204A7" w:rsidP="00465B4B">
      <w:pPr>
        <w:widowControl w:val="0"/>
        <w:numPr>
          <w:ilvl w:val="0"/>
          <w:numId w:val="20"/>
        </w:numPr>
        <w:spacing w:line="320" w:lineRule="exact"/>
        <w:jc w:val="both"/>
        <w:rPr>
          <w:szCs w:val="24"/>
        </w:rPr>
      </w:pPr>
      <w:r w:rsidRPr="00C94C19">
        <w:rPr>
          <w:szCs w:val="24"/>
        </w:rPr>
        <w:t>W Uczelni obowiązuje zasada podległości formalnej (wynikającej ze stosunku pracy) i merytorycznej (wynikającej z realizowanych zadań) jednostek organizacyjnych.</w:t>
      </w:r>
    </w:p>
    <w:p w:rsidR="00C204A7" w:rsidRPr="00C94C19" w:rsidRDefault="00C204A7" w:rsidP="00465B4B">
      <w:pPr>
        <w:numPr>
          <w:ilvl w:val="0"/>
          <w:numId w:val="20"/>
        </w:numPr>
        <w:spacing w:line="320" w:lineRule="exact"/>
        <w:jc w:val="both"/>
        <w:rPr>
          <w:rFonts w:eastAsia="Times New Roman"/>
          <w:szCs w:val="24"/>
          <w:lang w:eastAsia="pl-PL"/>
        </w:rPr>
      </w:pPr>
      <w:r w:rsidRPr="00C94C19">
        <w:rPr>
          <w:rFonts w:eastAsia="Times New Roman"/>
          <w:szCs w:val="24"/>
          <w:lang w:eastAsia="pl-PL"/>
        </w:rPr>
        <w:t xml:space="preserve">Formalny przełożony jednostki organizacyjnej nadzoruje przestrzeganie ustalonego porządku </w:t>
      </w:r>
      <w:r w:rsidRPr="00C94C19">
        <w:rPr>
          <w:rFonts w:eastAsia="Times New Roman"/>
          <w:szCs w:val="24"/>
          <w:lang w:eastAsia="pl-PL"/>
        </w:rPr>
        <w:br/>
        <w:t>i dyscypliny pracy,</w:t>
      </w:r>
      <w:r w:rsidRPr="00C94C19">
        <w:rPr>
          <w:szCs w:val="24"/>
        </w:rPr>
        <w:t xml:space="preserve"> </w:t>
      </w:r>
      <w:r w:rsidRPr="00C94C19">
        <w:rPr>
          <w:rFonts w:eastAsia="Times New Roman"/>
          <w:szCs w:val="24"/>
          <w:lang w:eastAsia="pl-PL"/>
        </w:rPr>
        <w:t>zasad bhp, przepisów ppoż. oraz sposobu korzystania z powierzonego mienia Uczelni</w:t>
      </w:r>
      <w:r w:rsidR="00D04115" w:rsidRPr="00C94C19">
        <w:rPr>
          <w:rFonts w:eastAsia="Times New Roman"/>
          <w:szCs w:val="24"/>
          <w:lang w:eastAsia="pl-PL"/>
        </w:rPr>
        <w:t xml:space="preserve"> oraz</w:t>
      </w:r>
      <w:r w:rsidRPr="00C94C19">
        <w:rPr>
          <w:rFonts w:eastAsia="Times New Roman"/>
          <w:szCs w:val="24"/>
          <w:lang w:eastAsia="pl-PL"/>
        </w:rPr>
        <w:t xml:space="preserve"> zatwierdza (w ramach posiadanych kompetencji) wnioski w sprawach zatrudniania, zwalniania, wynagradzania, premiowania, udzielania urlopów, szkolenia, awansowania, nagradzania </w:t>
      </w:r>
      <w:r w:rsidR="006F4DF9" w:rsidRPr="00C94C19">
        <w:rPr>
          <w:rFonts w:eastAsia="Times New Roman"/>
          <w:szCs w:val="24"/>
          <w:lang w:eastAsia="pl-PL"/>
        </w:rPr>
        <w:br/>
      </w:r>
      <w:r w:rsidRPr="00C94C19">
        <w:rPr>
          <w:rFonts w:eastAsia="Times New Roman"/>
          <w:szCs w:val="24"/>
          <w:lang w:eastAsia="pl-PL"/>
        </w:rPr>
        <w:t>i karania podległych pracowników.</w:t>
      </w:r>
    </w:p>
    <w:p w:rsidR="00C204A7" w:rsidRPr="00C94C19" w:rsidRDefault="00C204A7" w:rsidP="00465B4B">
      <w:pPr>
        <w:numPr>
          <w:ilvl w:val="0"/>
          <w:numId w:val="20"/>
        </w:numPr>
        <w:spacing w:line="320" w:lineRule="exact"/>
        <w:jc w:val="both"/>
        <w:rPr>
          <w:rFonts w:eastAsia="Times New Roman"/>
          <w:szCs w:val="24"/>
          <w:lang w:eastAsia="pl-PL"/>
        </w:rPr>
      </w:pPr>
      <w:r w:rsidRPr="00C94C19">
        <w:rPr>
          <w:rFonts w:eastAsia="Times New Roman"/>
          <w:szCs w:val="24"/>
          <w:lang w:eastAsia="pl-PL"/>
        </w:rPr>
        <w:t xml:space="preserve">Merytoryczny przełożony jednostki organizacyjnej określa cele, zadania i sposób ich realizacji, ocenia efekty działania, wnioskuje lub opiniuje (w ramach posiadanych kompetencji) w sprawach zatrudniania, zwalniania, wynagradzania, premiowania, udzielania urlopów, szkolenia, awansowania, nagradzania </w:t>
      </w:r>
      <w:r w:rsidRPr="00C94C19">
        <w:rPr>
          <w:rFonts w:eastAsia="Times New Roman"/>
          <w:szCs w:val="24"/>
          <w:lang w:eastAsia="pl-PL"/>
        </w:rPr>
        <w:br/>
        <w:t>i karania podległych pracowników.</w:t>
      </w:r>
    </w:p>
    <w:p w:rsidR="00C204A7" w:rsidRPr="00221ACD" w:rsidRDefault="00300CDD" w:rsidP="00465B4B">
      <w:pPr>
        <w:numPr>
          <w:ilvl w:val="0"/>
          <w:numId w:val="131"/>
        </w:numPr>
        <w:tabs>
          <w:tab w:val="clear" w:pos="360"/>
          <w:tab w:val="num" w:pos="284"/>
        </w:tabs>
        <w:spacing w:line="320" w:lineRule="exact"/>
        <w:ind w:left="357"/>
        <w:jc w:val="both"/>
        <w:rPr>
          <w:rFonts w:eastAsia="Times New Roman"/>
          <w:szCs w:val="24"/>
          <w:lang w:eastAsia="pl-PL"/>
        </w:rPr>
      </w:pPr>
      <w:r w:rsidRPr="00C94C19">
        <w:rPr>
          <w:rFonts w:eastAsia="Times New Roman"/>
          <w:szCs w:val="24"/>
          <w:lang w:eastAsia="pl-PL"/>
        </w:rPr>
        <w:t>Dz</w:t>
      </w:r>
      <w:r w:rsidR="00C204A7" w:rsidRPr="00C94C19">
        <w:rPr>
          <w:rFonts w:eastAsia="Times New Roman"/>
          <w:szCs w:val="24"/>
          <w:lang w:eastAsia="pl-PL"/>
        </w:rPr>
        <w:t>iały administracji centralnej</w:t>
      </w:r>
      <w:r w:rsidR="005E3261" w:rsidRPr="00C94C19">
        <w:rPr>
          <w:rFonts w:eastAsia="Times New Roman"/>
          <w:szCs w:val="24"/>
          <w:lang w:eastAsia="pl-PL"/>
        </w:rPr>
        <w:t>,</w:t>
      </w:r>
      <w:r w:rsidR="00C204A7" w:rsidRPr="00C94C19">
        <w:rPr>
          <w:rFonts w:eastAsia="Times New Roman"/>
          <w:szCs w:val="24"/>
          <w:lang w:eastAsia="pl-PL"/>
        </w:rPr>
        <w:t xml:space="preserve"> jednostki ogólnouczelniane</w:t>
      </w:r>
      <w:r w:rsidR="005E3261" w:rsidRPr="00C94C19">
        <w:rPr>
          <w:rFonts w:eastAsia="Times New Roman"/>
          <w:szCs w:val="24"/>
          <w:lang w:eastAsia="pl-PL"/>
        </w:rPr>
        <w:t>, Szkoła Doktorska oraz inne jednostki organizacyjne, o których mowa w § 11 ust. 1 pkt 5 Statutu</w:t>
      </w:r>
      <w:r w:rsidR="00C204A7" w:rsidRPr="00C94C19">
        <w:rPr>
          <w:rFonts w:eastAsia="Times New Roman"/>
          <w:szCs w:val="24"/>
          <w:lang w:eastAsia="pl-PL"/>
        </w:rPr>
        <w:t xml:space="preserve"> podporządkowane są merytorycznie </w:t>
      </w:r>
      <w:r w:rsidR="00DF4E00" w:rsidRPr="00C94C19">
        <w:rPr>
          <w:rFonts w:eastAsia="Times New Roman"/>
          <w:szCs w:val="24"/>
          <w:lang w:eastAsia="pl-PL"/>
        </w:rPr>
        <w:t>szefom</w:t>
      </w:r>
      <w:r w:rsidR="001A5CC0" w:rsidRPr="00C94C19">
        <w:rPr>
          <w:rFonts w:eastAsia="Times New Roman"/>
          <w:szCs w:val="24"/>
          <w:lang w:eastAsia="pl-PL"/>
        </w:rPr>
        <w:t xml:space="preserve"> </w:t>
      </w:r>
      <w:r w:rsidR="00C204A7" w:rsidRPr="00C94C19">
        <w:rPr>
          <w:rFonts w:eastAsia="Times New Roman"/>
          <w:szCs w:val="24"/>
          <w:lang w:eastAsia="pl-PL"/>
        </w:rPr>
        <w:t>pionów (Prorektorom</w:t>
      </w:r>
      <w:r w:rsidR="009C2606" w:rsidRPr="00C94C19">
        <w:rPr>
          <w:rFonts w:eastAsia="Times New Roman"/>
          <w:szCs w:val="24"/>
          <w:lang w:eastAsia="pl-PL"/>
        </w:rPr>
        <w:t>,</w:t>
      </w:r>
      <w:r w:rsidR="00C204A7" w:rsidRPr="00C94C19">
        <w:rPr>
          <w:rFonts w:eastAsia="Times New Roman"/>
          <w:szCs w:val="24"/>
          <w:lang w:eastAsia="pl-PL"/>
        </w:rPr>
        <w:t xml:space="preserve"> </w:t>
      </w:r>
      <w:r w:rsidR="005E3261" w:rsidRPr="00C94C19">
        <w:rPr>
          <w:rFonts w:eastAsia="Times New Roman"/>
          <w:szCs w:val="24"/>
          <w:lang w:eastAsia="pl-PL"/>
        </w:rPr>
        <w:t>Dyrektorowi Generalnemu</w:t>
      </w:r>
      <w:r w:rsidR="00221ACD">
        <w:rPr>
          <w:rFonts w:eastAsia="Times New Roman"/>
          <w:szCs w:val="24"/>
          <w:lang w:eastAsia="pl-PL"/>
        </w:rPr>
        <w:t>), a</w:t>
      </w:r>
      <w:r w:rsidR="00221ACD" w:rsidRPr="00221ACD">
        <w:rPr>
          <w:rFonts w:eastAsia="Times New Roman"/>
          <w:szCs w:val="24"/>
          <w:lang w:eastAsia="pl-PL"/>
        </w:rPr>
        <w:t xml:space="preserve"> </w:t>
      </w:r>
      <w:r w:rsidR="00C204A7" w:rsidRPr="00221ACD">
        <w:rPr>
          <w:rFonts w:eastAsia="Times New Roman"/>
          <w:szCs w:val="24"/>
          <w:lang w:eastAsia="pl-PL"/>
        </w:rPr>
        <w:t>jednostki wydziałowe</w:t>
      </w:r>
      <w:r w:rsidR="00FA014D">
        <w:rPr>
          <w:rFonts w:eastAsia="Times New Roman"/>
          <w:szCs w:val="24"/>
          <w:lang w:eastAsia="pl-PL"/>
        </w:rPr>
        <w:t xml:space="preserve"> i jednostki organizacyjne filii oraz</w:t>
      </w:r>
      <w:r w:rsidR="00C204A7" w:rsidRPr="00221ACD">
        <w:rPr>
          <w:rFonts w:eastAsia="Times New Roman"/>
          <w:szCs w:val="24"/>
          <w:lang w:eastAsia="pl-PL"/>
        </w:rPr>
        <w:t xml:space="preserve"> Dziekanaty – Dziekanom.</w:t>
      </w:r>
    </w:p>
    <w:p w:rsidR="00C204A7" w:rsidRPr="00C94C19" w:rsidRDefault="00C204A7" w:rsidP="00C204A7">
      <w:pPr>
        <w:suppressAutoHyphens/>
        <w:spacing w:line="320" w:lineRule="exact"/>
        <w:ind w:left="360" w:hanging="360"/>
        <w:jc w:val="center"/>
        <w:rPr>
          <w:rFonts w:eastAsia="Times New Roman"/>
          <w:szCs w:val="24"/>
          <w:lang w:eastAsia="pl-PL"/>
        </w:rPr>
      </w:pPr>
      <w:r w:rsidRPr="00C94C19">
        <w:rPr>
          <w:rFonts w:eastAsia="Times New Roman"/>
          <w:szCs w:val="24"/>
          <w:lang w:eastAsia="pl-PL"/>
        </w:rPr>
        <w:t xml:space="preserve">§ </w:t>
      </w:r>
      <w:r w:rsidR="00A27B18" w:rsidRPr="00C94C19">
        <w:rPr>
          <w:rFonts w:eastAsia="Times New Roman"/>
          <w:szCs w:val="24"/>
          <w:lang w:eastAsia="pl-PL"/>
        </w:rPr>
        <w:t>13</w:t>
      </w:r>
    </w:p>
    <w:p w:rsidR="00C204A7" w:rsidRPr="00C94C19" w:rsidRDefault="00C204A7" w:rsidP="00465B4B">
      <w:pPr>
        <w:numPr>
          <w:ilvl w:val="0"/>
          <w:numId w:val="21"/>
        </w:numPr>
        <w:autoSpaceDE w:val="0"/>
        <w:autoSpaceDN w:val="0"/>
        <w:adjustRightInd w:val="0"/>
        <w:spacing w:line="320" w:lineRule="exact"/>
        <w:jc w:val="both"/>
        <w:rPr>
          <w:rFonts w:eastAsia="Times New Roman"/>
          <w:szCs w:val="24"/>
          <w:lang w:eastAsia="pl-PL"/>
        </w:rPr>
      </w:pPr>
      <w:r w:rsidRPr="00C94C19">
        <w:rPr>
          <w:rFonts w:eastAsia="Times New Roman"/>
          <w:szCs w:val="24"/>
          <w:lang w:eastAsia="pl-PL"/>
        </w:rPr>
        <w:t xml:space="preserve">Cele, zakresy obowiązków, odpowiedzialności i uprawnień </w:t>
      </w:r>
      <w:r w:rsidR="001A5CC0" w:rsidRPr="00C94C19">
        <w:rPr>
          <w:rFonts w:eastAsia="Times New Roman"/>
          <w:szCs w:val="24"/>
          <w:lang w:eastAsia="pl-PL"/>
        </w:rPr>
        <w:t xml:space="preserve">kierowników </w:t>
      </w:r>
      <w:r w:rsidRPr="00C94C19">
        <w:rPr>
          <w:rFonts w:eastAsia="Times New Roman"/>
          <w:szCs w:val="24"/>
          <w:lang w:eastAsia="pl-PL"/>
        </w:rPr>
        <w:t>jednostek organizacyjnych</w:t>
      </w:r>
      <w:r w:rsidR="00300CDD" w:rsidRPr="00C94C19">
        <w:rPr>
          <w:rFonts w:eastAsia="Times New Roman"/>
          <w:szCs w:val="24"/>
          <w:lang w:eastAsia="pl-PL"/>
        </w:rPr>
        <w:t xml:space="preserve"> administracji</w:t>
      </w:r>
      <w:r w:rsidRPr="00C94C19">
        <w:rPr>
          <w:rFonts w:eastAsia="Times New Roman"/>
          <w:szCs w:val="24"/>
          <w:lang w:eastAsia="pl-PL"/>
        </w:rPr>
        <w:t xml:space="preserve"> zatwierdza </w:t>
      </w:r>
      <w:r w:rsidR="005E3261" w:rsidRPr="00C94C19">
        <w:rPr>
          <w:rFonts w:eastAsia="Times New Roman"/>
          <w:szCs w:val="24"/>
          <w:lang w:eastAsia="pl-PL"/>
        </w:rPr>
        <w:t>Dyrektor Generalny</w:t>
      </w:r>
      <w:r w:rsidRPr="00C94C19">
        <w:rPr>
          <w:rFonts w:eastAsia="Times New Roman"/>
          <w:szCs w:val="24"/>
          <w:lang w:eastAsia="pl-PL"/>
        </w:rPr>
        <w:t>.</w:t>
      </w:r>
    </w:p>
    <w:p w:rsidR="00C204A7" w:rsidRPr="00C94C19" w:rsidRDefault="00C204A7" w:rsidP="00465B4B">
      <w:pPr>
        <w:numPr>
          <w:ilvl w:val="0"/>
          <w:numId w:val="21"/>
        </w:numPr>
        <w:autoSpaceDE w:val="0"/>
        <w:autoSpaceDN w:val="0"/>
        <w:adjustRightInd w:val="0"/>
        <w:spacing w:line="320" w:lineRule="exact"/>
        <w:jc w:val="both"/>
        <w:rPr>
          <w:szCs w:val="24"/>
        </w:rPr>
      </w:pPr>
      <w:r w:rsidRPr="00C94C19">
        <w:rPr>
          <w:rFonts w:eastAsia="Times New Roman"/>
          <w:szCs w:val="24"/>
          <w:lang w:eastAsia="pl-PL"/>
        </w:rPr>
        <w:t>Cele, kompetencje i zakresy zadań poszczególnych pracowników w jednostkach organizacyjnych</w:t>
      </w:r>
      <w:r w:rsidR="00A27B18" w:rsidRPr="00C94C19">
        <w:rPr>
          <w:rFonts w:eastAsia="Times New Roman"/>
          <w:szCs w:val="24"/>
          <w:lang w:eastAsia="pl-PL"/>
        </w:rPr>
        <w:t xml:space="preserve"> administracji</w:t>
      </w:r>
      <w:r w:rsidRPr="00C94C19">
        <w:rPr>
          <w:rFonts w:eastAsia="Times New Roman"/>
          <w:szCs w:val="24"/>
          <w:lang w:eastAsia="pl-PL"/>
        </w:rPr>
        <w:t xml:space="preserve"> zatwierdza </w:t>
      </w:r>
      <w:r w:rsidR="005E3261" w:rsidRPr="00C94C19">
        <w:rPr>
          <w:rFonts w:eastAsia="Times New Roman"/>
          <w:szCs w:val="24"/>
          <w:lang w:eastAsia="pl-PL"/>
        </w:rPr>
        <w:t>Dyrektor Generalny</w:t>
      </w:r>
      <w:r w:rsidR="005E3261" w:rsidRPr="00C94C19">
        <w:rPr>
          <w:szCs w:val="24"/>
        </w:rPr>
        <w:t xml:space="preserve"> </w:t>
      </w:r>
      <w:r w:rsidRPr="00C94C19">
        <w:rPr>
          <w:rFonts w:eastAsia="Times New Roman"/>
          <w:szCs w:val="24"/>
          <w:lang w:eastAsia="pl-PL"/>
        </w:rPr>
        <w:t>na wniosek kierownika jednostki.</w:t>
      </w:r>
    </w:p>
    <w:p w:rsidR="00C204A7" w:rsidRPr="00C94C19" w:rsidRDefault="00C204A7" w:rsidP="00465B4B">
      <w:pPr>
        <w:widowControl w:val="0"/>
        <w:numPr>
          <w:ilvl w:val="0"/>
          <w:numId w:val="21"/>
        </w:numPr>
        <w:tabs>
          <w:tab w:val="num" w:pos="720"/>
        </w:tabs>
        <w:spacing w:line="320" w:lineRule="exact"/>
        <w:ind w:left="357" w:hanging="357"/>
        <w:jc w:val="both"/>
        <w:rPr>
          <w:rFonts w:eastAsia="Andale Sans UI"/>
          <w:kern w:val="1"/>
          <w:szCs w:val="24"/>
        </w:rPr>
      </w:pPr>
      <w:r w:rsidRPr="00C94C19">
        <w:rPr>
          <w:rFonts w:eastAsia="Andale Sans UI"/>
          <w:kern w:val="1"/>
          <w:szCs w:val="24"/>
        </w:rPr>
        <w:t>W celu zapewnienia sprawnego działania każdy pracownik administracji otrzymuje stanowiskowy zakres obowiązków.</w:t>
      </w:r>
    </w:p>
    <w:p w:rsidR="008A7ECA" w:rsidRDefault="008A7ECA" w:rsidP="00C204A7">
      <w:pPr>
        <w:widowControl w:val="0"/>
        <w:suppressAutoHyphens/>
        <w:spacing w:line="320" w:lineRule="exact"/>
        <w:jc w:val="center"/>
        <w:rPr>
          <w:rFonts w:eastAsia="Andale Sans UI"/>
          <w:kern w:val="1"/>
          <w:szCs w:val="24"/>
        </w:rPr>
      </w:pPr>
    </w:p>
    <w:p w:rsidR="0011659F" w:rsidRDefault="0011659F" w:rsidP="00C204A7">
      <w:pPr>
        <w:widowControl w:val="0"/>
        <w:suppressAutoHyphens/>
        <w:spacing w:line="320" w:lineRule="exact"/>
        <w:jc w:val="center"/>
        <w:rPr>
          <w:rFonts w:eastAsia="Andale Sans UI"/>
          <w:kern w:val="1"/>
          <w:szCs w:val="24"/>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27B18" w:rsidRPr="00C94C19">
        <w:rPr>
          <w:rFonts w:eastAsia="Andale Sans UI"/>
          <w:kern w:val="1"/>
          <w:szCs w:val="24"/>
        </w:rPr>
        <w:t>14</w:t>
      </w:r>
    </w:p>
    <w:p w:rsidR="00C204A7" w:rsidRPr="00C94C19" w:rsidRDefault="00C204A7" w:rsidP="00C204A7">
      <w:pPr>
        <w:widowControl w:val="0"/>
        <w:spacing w:line="320" w:lineRule="exact"/>
        <w:jc w:val="both"/>
        <w:rPr>
          <w:rFonts w:eastAsia="Andale Sans UI"/>
          <w:kern w:val="1"/>
          <w:szCs w:val="24"/>
        </w:rPr>
      </w:pPr>
      <w:r w:rsidRPr="00C94C19">
        <w:rPr>
          <w:rFonts w:eastAsia="Andale Sans UI"/>
          <w:kern w:val="1"/>
          <w:szCs w:val="24"/>
        </w:rPr>
        <w:t xml:space="preserve">W Uczelni obowiązuje zasada równoważenia powierzonego zakresu obowiązków i odpowiedzialności </w:t>
      </w:r>
      <w:r w:rsidR="002E5BAD" w:rsidRPr="00C94C19">
        <w:rPr>
          <w:rFonts w:eastAsia="Andale Sans UI"/>
          <w:kern w:val="1"/>
          <w:szCs w:val="24"/>
        </w:rPr>
        <w:br/>
      </w:r>
      <w:r w:rsidRPr="00C94C19">
        <w:rPr>
          <w:rFonts w:eastAsia="Andale Sans UI"/>
          <w:kern w:val="1"/>
          <w:szCs w:val="24"/>
        </w:rPr>
        <w:t>z posiadanymi kwalifikacjami i uprawnieniami decyzyjnymi. Oznacza to, że obowiązki i odpowiedzialność za określony obszar merytoryczny powierza się osobie, która posiada odpowiednie kwalifikacje, równocześnie nadając jej uprawnienia decyzyjne w powierzonym obszarze.</w:t>
      </w:r>
    </w:p>
    <w:p w:rsidR="00C204A7" w:rsidRPr="00C94C19" w:rsidRDefault="00C204A7" w:rsidP="00C204A7">
      <w:pPr>
        <w:pStyle w:val="Nagwek3"/>
        <w:spacing w:before="0" w:after="0" w:line="320" w:lineRule="exact"/>
        <w:jc w:val="both"/>
        <w:rPr>
          <w:rFonts w:eastAsia="Times New Roman" w:cs="Times New Roman"/>
          <w:sz w:val="16"/>
          <w:szCs w:val="16"/>
          <w:lang w:eastAsia="pl-PL"/>
        </w:rPr>
      </w:pPr>
    </w:p>
    <w:p w:rsidR="00C204A7" w:rsidRPr="00C94C19" w:rsidRDefault="00C204A7" w:rsidP="00C204A7">
      <w:pPr>
        <w:pStyle w:val="Nagwek3"/>
        <w:spacing w:before="0" w:after="0" w:line="320" w:lineRule="exact"/>
        <w:jc w:val="both"/>
        <w:rPr>
          <w:rFonts w:eastAsia="Times New Roman" w:cs="Times New Roman"/>
          <w:sz w:val="24"/>
          <w:szCs w:val="24"/>
          <w:lang w:eastAsia="pl-PL"/>
        </w:rPr>
      </w:pPr>
      <w:bookmarkStart w:id="19" w:name="_Toc235777143"/>
      <w:r w:rsidRPr="00C94C19">
        <w:rPr>
          <w:rFonts w:eastAsia="Times New Roman" w:cs="Times New Roman"/>
          <w:sz w:val="24"/>
          <w:szCs w:val="24"/>
          <w:lang w:eastAsia="pl-PL"/>
        </w:rPr>
        <w:t>Nadzór i kontrola jednostek</w:t>
      </w:r>
      <w:bookmarkEnd w:id="19"/>
    </w:p>
    <w:p w:rsidR="00C204A7" w:rsidRPr="00C94C19" w:rsidRDefault="00C204A7" w:rsidP="00C204A7">
      <w:pPr>
        <w:autoSpaceDE w:val="0"/>
        <w:autoSpaceDN w:val="0"/>
        <w:adjustRightInd w:val="0"/>
        <w:spacing w:line="320" w:lineRule="exact"/>
        <w:jc w:val="center"/>
        <w:rPr>
          <w:rFonts w:eastAsia="Times New Roman"/>
          <w:bCs/>
          <w:szCs w:val="24"/>
          <w:lang w:eastAsia="pl-PL"/>
        </w:rPr>
      </w:pPr>
      <w:r w:rsidRPr="00C94C19">
        <w:rPr>
          <w:rFonts w:eastAsia="Times New Roman"/>
          <w:bCs/>
          <w:szCs w:val="24"/>
          <w:lang w:eastAsia="pl-PL"/>
        </w:rPr>
        <w:t xml:space="preserve">§ </w:t>
      </w:r>
      <w:r w:rsidR="00A27B18" w:rsidRPr="00C94C19">
        <w:rPr>
          <w:rFonts w:eastAsia="Times New Roman"/>
          <w:bCs/>
          <w:szCs w:val="24"/>
          <w:lang w:eastAsia="pl-PL"/>
        </w:rPr>
        <w:t>15</w:t>
      </w:r>
    </w:p>
    <w:p w:rsidR="00C204A7" w:rsidRPr="00C94C19" w:rsidRDefault="00C204A7" w:rsidP="00465B4B">
      <w:pPr>
        <w:pStyle w:val="Akapitzlist"/>
        <w:widowControl w:val="0"/>
        <w:numPr>
          <w:ilvl w:val="0"/>
          <w:numId w:val="24"/>
        </w:numPr>
        <w:suppressAutoHyphens/>
        <w:autoSpaceDE w:val="0"/>
        <w:autoSpaceDN w:val="0"/>
        <w:adjustRightInd w:val="0"/>
        <w:spacing w:before="0" w:line="320" w:lineRule="exact"/>
        <w:ind w:left="284" w:hanging="284"/>
        <w:jc w:val="left"/>
        <w:rPr>
          <w:rFonts w:eastAsia="Times New Roman"/>
          <w:color w:val="auto"/>
          <w:szCs w:val="24"/>
          <w:lang w:eastAsia="pl-PL"/>
        </w:rPr>
      </w:pPr>
      <w:r w:rsidRPr="00C94C19">
        <w:rPr>
          <w:rFonts w:eastAsia="Times New Roman"/>
          <w:color w:val="auto"/>
          <w:szCs w:val="24"/>
          <w:lang w:eastAsia="pl-PL"/>
        </w:rPr>
        <w:t xml:space="preserve">Rektor, Prorektorzy, </w:t>
      </w:r>
      <w:r w:rsidR="00A37EE1" w:rsidRPr="00C94C19">
        <w:rPr>
          <w:rFonts w:eastAsia="Times New Roman"/>
          <w:color w:val="auto"/>
          <w:szCs w:val="24"/>
          <w:lang w:eastAsia="pl-PL"/>
        </w:rPr>
        <w:t xml:space="preserve">Dyrektor Szkoły Doktorskiej, </w:t>
      </w:r>
      <w:r w:rsidR="005E3261" w:rsidRPr="00C94C19">
        <w:rPr>
          <w:rFonts w:eastAsia="Times New Roman"/>
          <w:color w:val="auto"/>
          <w:szCs w:val="24"/>
          <w:lang w:eastAsia="pl-PL"/>
        </w:rPr>
        <w:t>Dyrektor Generalny</w:t>
      </w:r>
      <w:r w:rsidR="005E3261" w:rsidRPr="00C94C19">
        <w:rPr>
          <w:color w:val="auto"/>
          <w:szCs w:val="24"/>
        </w:rPr>
        <w:t>, Zastępcy Dyrektora Generalnego</w:t>
      </w:r>
      <w:r w:rsidR="003201BB">
        <w:rPr>
          <w:rFonts w:eastAsia="Times New Roman"/>
          <w:color w:val="auto"/>
          <w:szCs w:val="24"/>
          <w:lang w:eastAsia="pl-PL"/>
        </w:rPr>
        <w:t>,</w:t>
      </w:r>
      <w:r w:rsidRPr="00C94C19">
        <w:rPr>
          <w:rFonts w:eastAsia="Times New Roman"/>
          <w:color w:val="auto"/>
          <w:szCs w:val="24"/>
          <w:lang w:eastAsia="pl-PL"/>
        </w:rPr>
        <w:t xml:space="preserve"> </w:t>
      </w:r>
      <w:r w:rsidR="003F4582" w:rsidRPr="00C94C19">
        <w:rPr>
          <w:rFonts w:eastAsia="Times New Roman"/>
          <w:color w:val="auto"/>
          <w:szCs w:val="24"/>
          <w:lang w:eastAsia="pl-PL"/>
        </w:rPr>
        <w:t>Kwestor</w:t>
      </w:r>
      <w:r w:rsidR="00BE2587" w:rsidRPr="00C94C19">
        <w:rPr>
          <w:rFonts w:eastAsia="Times New Roman"/>
          <w:color w:val="auto"/>
          <w:szCs w:val="24"/>
          <w:lang w:eastAsia="pl-PL"/>
        </w:rPr>
        <w:t xml:space="preserve"> oraz</w:t>
      </w:r>
      <w:r w:rsidRPr="00C94C19">
        <w:rPr>
          <w:rFonts w:eastAsia="Times New Roman"/>
          <w:color w:val="auto"/>
          <w:szCs w:val="24"/>
          <w:lang w:eastAsia="pl-PL"/>
        </w:rPr>
        <w:t xml:space="preserve"> Dziekani odpowiadają za nadzór i kontrolę działalności podlegających im merytorycznie jednostek</w:t>
      </w:r>
      <w:r w:rsidR="00CF3DC9" w:rsidRPr="00C94C19">
        <w:rPr>
          <w:rFonts w:eastAsia="Times New Roman"/>
          <w:color w:val="auto"/>
          <w:szCs w:val="24"/>
          <w:lang w:eastAsia="pl-PL"/>
        </w:rPr>
        <w:t>.</w:t>
      </w:r>
    </w:p>
    <w:p w:rsidR="00C204A7" w:rsidRPr="00C94C19" w:rsidRDefault="00C204A7" w:rsidP="00465B4B">
      <w:pPr>
        <w:pStyle w:val="Akapitzlist"/>
        <w:widowControl w:val="0"/>
        <w:numPr>
          <w:ilvl w:val="0"/>
          <w:numId w:val="24"/>
        </w:numPr>
        <w:suppressAutoHyphens/>
        <w:autoSpaceDE w:val="0"/>
        <w:autoSpaceDN w:val="0"/>
        <w:adjustRightInd w:val="0"/>
        <w:spacing w:before="0" w:line="320" w:lineRule="exact"/>
        <w:ind w:left="284" w:hanging="284"/>
        <w:rPr>
          <w:rFonts w:eastAsia="Times New Roman"/>
          <w:color w:val="auto"/>
          <w:szCs w:val="24"/>
          <w:lang w:eastAsia="pl-PL"/>
        </w:rPr>
      </w:pPr>
      <w:r w:rsidRPr="00C94C19">
        <w:rPr>
          <w:rFonts w:eastAsia="Times New Roman"/>
          <w:color w:val="auto"/>
          <w:szCs w:val="24"/>
          <w:lang w:eastAsia="pl-PL"/>
        </w:rPr>
        <w:t xml:space="preserve">Rektor, Prorektorzy, </w:t>
      </w:r>
      <w:r w:rsidR="00A37EE1" w:rsidRPr="00C94C19">
        <w:rPr>
          <w:rFonts w:eastAsia="Times New Roman"/>
          <w:color w:val="auto"/>
          <w:szCs w:val="24"/>
          <w:lang w:eastAsia="pl-PL"/>
        </w:rPr>
        <w:t xml:space="preserve">Dyrektor Szkoły Doktorskiej, </w:t>
      </w:r>
      <w:r w:rsidR="0028225A" w:rsidRPr="00C94C19">
        <w:rPr>
          <w:rFonts w:eastAsia="Times New Roman"/>
          <w:color w:val="auto"/>
          <w:szCs w:val="24"/>
          <w:lang w:eastAsia="pl-PL"/>
        </w:rPr>
        <w:t>Dyrektor Generalny, Zastępcy Dyrektora Generalnego</w:t>
      </w:r>
      <w:r w:rsidRPr="00C94C19">
        <w:rPr>
          <w:rFonts w:eastAsia="Times New Roman"/>
          <w:color w:val="auto"/>
          <w:szCs w:val="24"/>
          <w:lang w:eastAsia="pl-PL"/>
        </w:rPr>
        <w:t xml:space="preserve">, </w:t>
      </w:r>
      <w:r w:rsidR="003F4582" w:rsidRPr="00C94C19">
        <w:rPr>
          <w:rFonts w:eastAsia="Times New Roman"/>
          <w:color w:val="auto"/>
          <w:szCs w:val="24"/>
          <w:lang w:eastAsia="pl-PL"/>
        </w:rPr>
        <w:t xml:space="preserve">Kwestor </w:t>
      </w:r>
      <w:r w:rsidRPr="00C94C19">
        <w:rPr>
          <w:rFonts w:eastAsia="Times New Roman"/>
          <w:color w:val="auto"/>
          <w:szCs w:val="24"/>
          <w:lang w:eastAsia="pl-PL"/>
        </w:rPr>
        <w:t>i Dziekani odpowiedzialni są m.in. za:</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efekty realizacji celów i zadań podległych im jednostek,</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koordy</w:t>
      </w:r>
      <w:r w:rsidR="008A7ECA">
        <w:rPr>
          <w:rFonts w:eastAsia="Times New Roman"/>
          <w:color w:val="auto"/>
          <w:szCs w:val="24"/>
          <w:lang w:eastAsia="pl-PL"/>
        </w:rPr>
        <w:t>nowanie pracy podległych jednostek</w:t>
      </w:r>
      <w:r w:rsidRPr="00C94C19">
        <w:rPr>
          <w:rFonts w:eastAsia="Times New Roman"/>
          <w:color w:val="auto"/>
          <w:szCs w:val="24"/>
          <w:lang w:eastAsia="pl-PL"/>
        </w:rPr>
        <w:t xml:space="preserve"> i zapewnienie dobrej współpracy z pozostałymi jednostkami Uczelni,</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wyznaczanie celów, zadań, motywowanie, ocenianie i stwarzanie warunków do rozwoju podległych im kierowników jednostek,</w:t>
      </w:r>
    </w:p>
    <w:p w:rsidR="00C204A7" w:rsidRPr="00C94C19" w:rsidRDefault="00C204A7" w:rsidP="00465B4B">
      <w:pPr>
        <w:pStyle w:val="Akapitzlist"/>
        <w:widowControl w:val="0"/>
        <w:numPr>
          <w:ilvl w:val="0"/>
          <w:numId w:val="62"/>
        </w:numPr>
        <w:suppressAutoHyphens/>
        <w:autoSpaceDE w:val="0"/>
        <w:autoSpaceDN w:val="0"/>
        <w:adjustRightInd w:val="0"/>
        <w:spacing w:before="0" w:line="320" w:lineRule="exact"/>
        <w:ind w:left="851" w:hanging="425"/>
        <w:rPr>
          <w:rFonts w:eastAsia="Times New Roman"/>
          <w:color w:val="auto"/>
          <w:szCs w:val="24"/>
          <w:lang w:eastAsia="pl-PL"/>
        </w:rPr>
      </w:pPr>
      <w:r w:rsidRPr="00C94C19">
        <w:rPr>
          <w:rFonts w:eastAsia="Times New Roman"/>
          <w:color w:val="auto"/>
          <w:szCs w:val="24"/>
          <w:lang w:eastAsia="pl-PL"/>
        </w:rPr>
        <w:t>zarządzanie ryzykiem na poziomie strategicznym w podległym obszarze.</w:t>
      </w:r>
    </w:p>
    <w:p w:rsidR="00C204A7" w:rsidRPr="00C94C19" w:rsidRDefault="00C204A7" w:rsidP="00C204A7">
      <w:pPr>
        <w:pStyle w:val="Nagwek3"/>
        <w:spacing w:before="0" w:after="0" w:line="320" w:lineRule="exact"/>
        <w:jc w:val="both"/>
        <w:rPr>
          <w:rFonts w:eastAsia="Andale Sans UI" w:cs="Times New Roman"/>
          <w:sz w:val="16"/>
          <w:szCs w:val="16"/>
        </w:rPr>
      </w:pPr>
    </w:p>
    <w:p w:rsidR="00C204A7" w:rsidRPr="00C94C19" w:rsidRDefault="00C204A7" w:rsidP="00C204A7">
      <w:pPr>
        <w:pStyle w:val="Nagwek3"/>
        <w:spacing w:before="0" w:after="0" w:line="320" w:lineRule="exact"/>
        <w:jc w:val="both"/>
        <w:rPr>
          <w:rFonts w:eastAsia="Andale Sans UI" w:cs="Times New Roman"/>
          <w:sz w:val="24"/>
          <w:szCs w:val="24"/>
        </w:rPr>
      </w:pPr>
      <w:bookmarkStart w:id="20" w:name="_Toc235777144"/>
      <w:r w:rsidRPr="00C94C19">
        <w:rPr>
          <w:rFonts w:eastAsia="Andale Sans UI" w:cs="Times New Roman"/>
          <w:sz w:val="24"/>
          <w:szCs w:val="24"/>
        </w:rPr>
        <w:t>Ogólny zakres odpowiedzialności kierowników jednostek organizacyjnych</w:t>
      </w:r>
      <w:bookmarkEnd w:id="20"/>
    </w:p>
    <w:p w:rsidR="00923982" w:rsidRDefault="00923982" w:rsidP="00C204A7">
      <w:pPr>
        <w:widowControl w:val="0"/>
        <w:suppressAutoHyphens/>
        <w:spacing w:line="320" w:lineRule="exact"/>
        <w:jc w:val="center"/>
        <w:rPr>
          <w:rFonts w:eastAsia="Andale Sans UI"/>
          <w:kern w:val="1"/>
          <w:szCs w:val="24"/>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37EE1" w:rsidRPr="00C94C19">
        <w:rPr>
          <w:rFonts w:eastAsia="Andale Sans UI"/>
          <w:kern w:val="1"/>
          <w:szCs w:val="24"/>
        </w:rPr>
        <w:t>16</w:t>
      </w:r>
    </w:p>
    <w:p w:rsidR="00C204A7" w:rsidRPr="00C94C19" w:rsidRDefault="00C204A7" w:rsidP="00465B4B">
      <w:pPr>
        <w:widowControl w:val="0"/>
        <w:numPr>
          <w:ilvl w:val="2"/>
          <w:numId w:val="22"/>
        </w:numPr>
        <w:tabs>
          <w:tab w:val="left" w:pos="360"/>
        </w:tabs>
        <w:spacing w:line="320" w:lineRule="exact"/>
        <w:ind w:left="357" w:hanging="357"/>
        <w:jc w:val="both"/>
        <w:rPr>
          <w:rFonts w:eastAsia="Andale Sans UI"/>
          <w:kern w:val="1"/>
          <w:szCs w:val="24"/>
        </w:rPr>
      </w:pPr>
      <w:r w:rsidRPr="00C94C19">
        <w:rPr>
          <w:rFonts w:eastAsia="Andale Sans UI"/>
          <w:kern w:val="1"/>
          <w:szCs w:val="24"/>
        </w:rPr>
        <w:t>Merytoryczny zakres zadań i odpowiedzialności kierowników określają ich indywidualne, szczegółowe zakresy obowiązków.</w:t>
      </w:r>
    </w:p>
    <w:p w:rsidR="00C204A7" w:rsidRPr="00C94C19" w:rsidRDefault="00C204A7" w:rsidP="00465B4B">
      <w:pPr>
        <w:widowControl w:val="0"/>
        <w:numPr>
          <w:ilvl w:val="2"/>
          <w:numId w:val="22"/>
        </w:numPr>
        <w:tabs>
          <w:tab w:val="left" w:pos="360"/>
        </w:tabs>
        <w:spacing w:line="320" w:lineRule="exact"/>
        <w:ind w:left="360"/>
        <w:jc w:val="both"/>
        <w:rPr>
          <w:rFonts w:eastAsia="Andale Sans UI"/>
          <w:kern w:val="1"/>
          <w:szCs w:val="24"/>
        </w:rPr>
      </w:pPr>
      <w:r w:rsidRPr="00C94C19">
        <w:rPr>
          <w:rFonts w:eastAsia="Andale Sans UI"/>
          <w:kern w:val="1"/>
          <w:szCs w:val="24"/>
        </w:rPr>
        <w:t>Wszyscy kierownicy jednostek organizacyjnych odpowiadają za:</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spacing w:val="0"/>
          <w:kern w:val="1"/>
          <w:szCs w:val="24"/>
        </w:rPr>
      </w:pPr>
      <w:r w:rsidRPr="00C94C19">
        <w:rPr>
          <w:rFonts w:eastAsia="Andale Sans UI"/>
          <w:color w:val="auto"/>
          <w:kern w:val="1"/>
          <w:szCs w:val="24"/>
        </w:rPr>
        <w:t>realizację celów i zadań własnych oraz podległych im zespołów,</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spacing w:val="0"/>
          <w:kern w:val="1"/>
          <w:szCs w:val="24"/>
        </w:rPr>
        <w:t xml:space="preserve">kierowanie podległym zespołem zgodnie z obowiązującą w Uczelni polityką personalną, w tym </w:t>
      </w:r>
      <w:r w:rsidR="00467095" w:rsidRPr="00C94C19">
        <w:rPr>
          <w:rFonts w:eastAsia="Andale Sans UI"/>
          <w:color w:val="auto"/>
          <w:spacing w:val="0"/>
          <w:kern w:val="1"/>
          <w:szCs w:val="24"/>
        </w:rPr>
        <w:br/>
      </w:r>
      <w:r w:rsidRPr="00C94C19">
        <w:rPr>
          <w:rFonts w:eastAsia="Andale Sans UI"/>
          <w:color w:val="auto"/>
          <w:spacing w:val="0"/>
          <w:kern w:val="1"/>
          <w:szCs w:val="24"/>
        </w:rPr>
        <w:t>w szczególności za: planowanie, organizowanie i kontrolowanie wykonania zadań oraz motywowanie, ocenianie i dbałość o rozwój podległych pracowników,</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przygotowanie i modyfikowanie zakresów obowiązków dla podległych pracowników,</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przygotowanie danych do: planów rzeczowo-finansowych, umów, postępowań o zamówienie publiczne oraz Specyfikacji Istotnych Warunków Zamówienia (SIWZ),</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monitorowanie wydatków oraz inicjowanie działań w celu optymalizacji kosztów w podległym obszarze,</w:t>
      </w:r>
    </w:p>
    <w:p w:rsidR="00C204A7" w:rsidRPr="00C94C19" w:rsidRDefault="00C204A7" w:rsidP="00465B4B">
      <w:pPr>
        <w:pStyle w:val="Akapitzlist"/>
        <w:widowControl w:val="0"/>
        <w:numPr>
          <w:ilvl w:val="0"/>
          <w:numId w:val="63"/>
        </w:numPr>
        <w:spacing w:before="0" w:line="320" w:lineRule="exact"/>
        <w:ind w:left="709"/>
        <w:rPr>
          <w:rFonts w:eastAsia="Andale Sans UI"/>
          <w:color w:val="auto"/>
          <w:kern w:val="1"/>
          <w:szCs w:val="24"/>
        </w:rPr>
      </w:pPr>
      <w:r w:rsidRPr="00C94C19">
        <w:rPr>
          <w:rFonts w:eastAsia="Andale Sans UI"/>
          <w:color w:val="auto"/>
          <w:kern w:val="1"/>
          <w:szCs w:val="24"/>
        </w:rPr>
        <w:t xml:space="preserve">ciągłe doskonalenie jakości obsługi klientów zewnętrznych (studentów, </w:t>
      </w:r>
      <w:r w:rsidR="0028225A" w:rsidRPr="00C94C19">
        <w:rPr>
          <w:rFonts w:eastAsia="Andale Sans UI"/>
          <w:color w:val="auto"/>
          <w:kern w:val="1"/>
          <w:szCs w:val="24"/>
        </w:rPr>
        <w:t>doktorantów</w:t>
      </w:r>
      <w:r w:rsidRPr="00C94C19">
        <w:rPr>
          <w:rFonts w:eastAsia="Andale Sans UI"/>
          <w:color w:val="auto"/>
          <w:kern w:val="1"/>
          <w:szCs w:val="24"/>
        </w:rPr>
        <w:t xml:space="preserve"> oraz słuchaczy studiów podyplomowych i szkoleń) i wewnętrznych (pracowników Uczelni) oraz zwiększanie efektywności pracy podległej jednostki organizacyjnej,</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zapewnienie właściwego, terminowego oraz zgodnego z obowiązującymi przepisami prawa, aktami normatywnymi i procedurami wykonywania zadań przez podległych pracowników,</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nadzór nad przestrzeganiem przez pracowników podległej jednostki organizacyjnej dyscypliny pracy, przepisów o zachowaniu tajemnicy państwowej i służbowej oraz przepisów bhp i ppoż.,</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zarządzanie ryzykiem na poziomie operacyjnym w podległym obszarze,</w:t>
      </w:r>
    </w:p>
    <w:p w:rsidR="00C204A7" w:rsidRPr="00C94C19" w:rsidRDefault="00C204A7"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prawidłowe wykorzystani</w:t>
      </w:r>
      <w:r w:rsidR="0075300A" w:rsidRPr="00C94C19">
        <w:rPr>
          <w:rFonts w:eastAsia="Andale Sans UI"/>
          <w:color w:val="auto"/>
          <w:kern w:val="1"/>
          <w:szCs w:val="24"/>
        </w:rPr>
        <w:t>e i ochronę powierzonego mienia,</w:t>
      </w:r>
    </w:p>
    <w:p w:rsidR="0075300A" w:rsidRPr="00C94C19" w:rsidRDefault="0075300A"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 xml:space="preserve">monitorowanie zmian w obowiązującym stanie prawnym w zakresie działalności podległej jednostki </w:t>
      </w:r>
      <w:r w:rsidRPr="00C94C19">
        <w:rPr>
          <w:rFonts w:eastAsia="Andale Sans UI"/>
          <w:color w:val="auto"/>
          <w:kern w:val="1"/>
          <w:szCs w:val="24"/>
        </w:rPr>
        <w:br/>
        <w:t>i informowanie władz Uczelni o jego zmianach,</w:t>
      </w:r>
    </w:p>
    <w:p w:rsidR="0075300A" w:rsidRDefault="0075300A" w:rsidP="00465B4B">
      <w:pPr>
        <w:pStyle w:val="Akapitzlist"/>
        <w:widowControl w:val="0"/>
        <w:numPr>
          <w:ilvl w:val="0"/>
          <w:numId w:val="63"/>
        </w:numPr>
        <w:suppressAutoHyphens/>
        <w:spacing w:before="0" w:line="320" w:lineRule="exact"/>
        <w:ind w:left="709"/>
        <w:rPr>
          <w:rFonts w:eastAsia="Andale Sans UI"/>
          <w:color w:val="auto"/>
          <w:kern w:val="1"/>
          <w:szCs w:val="24"/>
        </w:rPr>
      </w:pPr>
      <w:r w:rsidRPr="00C94C19">
        <w:rPr>
          <w:rFonts w:eastAsia="Andale Sans UI"/>
          <w:color w:val="auto"/>
          <w:kern w:val="1"/>
          <w:szCs w:val="24"/>
        </w:rPr>
        <w:t>koordynowanie procesu przekazywania dokumentacji kancelarii zewnętrznej, której Uczelnia zleciła obsługę prawną, w sprawach z zakresu działalności podległej jednostki oraz archiwizac</w:t>
      </w:r>
      <w:r w:rsidR="009E74B4">
        <w:rPr>
          <w:rFonts w:eastAsia="Andale Sans UI"/>
          <w:color w:val="auto"/>
          <w:kern w:val="1"/>
          <w:szCs w:val="24"/>
        </w:rPr>
        <w:t xml:space="preserve">ja dokumentacji </w:t>
      </w:r>
      <w:r w:rsidR="009E74B4">
        <w:rPr>
          <w:rFonts w:eastAsia="Andale Sans UI"/>
          <w:color w:val="auto"/>
          <w:kern w:val="1"/>
          <w:szCs w:val="24"/>
        </w:rPr>
        <w:br/>
        <w:t>w tym zakresie,</w:t>
      </w:r>
    </w:p>
    <w:p w:rsidR="009E74B4" w:rsidRPr="00C94C19" w:rsidRDefault="009E74B4" w:rsidP="00465B4B">
      <w:pPr>
        <w:pStyle w:val="Akapitzlist"/>
        <w:widowControl w:val="0"/>
        <w:numPr>
          <w:ilvl w:val="0"/>
          <w:numId w:val="63"/>
        </w:numPr>
        <w:suppressAutoHyphens/>
        <w:spacing w:before="0" w:line="320" w:lineRule="exact"/>
        <w:ind w:left="709"/>
        <w:rPr>
          <w:rFonts w:eastAsia="Andale Sans UI"/>
          <w:color w:val="auto"/>
          <w:kern w:val="1"/>
          <w:szCs w:val="24"/>
        </w:rPr>
      </w:pPr>
      <w:r>
        <w:rPr>
          <w:rFonts w:eastAsia="Andale Sans UI"/>
          <w:color w:val="auto"/>
          <w:kern w:val="1"/>
          <w:szCs w:val="24"/>
        </w:rPr>
        <w:t>prawidł</w:t>
      </w:r>
      <w:r w:rsidR="001F3197">
        <w:rPr>
          <w:rFonts w:eastAsia="Andale Sans UI"/>
          <w:color w:val="auto"/>
          <w:kern w:val="1"/>
          <w:szCs w:val="24"/>
        </w:rPr>
        <w:t>owe i terminowe wykonywanie</w:t>
      </w:r>
      <w:r>
        <w:rPr>
          <w:rFonts w:eastAsia="Andale Sans UI"/>
          <w:color w:val="auto"/>
          <w:kern w:val="1"/>
          <w:szCs w:val="24"/>
        </w:rPr>
        <w:t xml:space="preserve"> obowiązków sprawozdawczych realizowanych w Zintegrowanym Systemie Informacji o Szkolnictwie Wyższym i Nauce PO</w:t>
      </w:r>
      <w:r w:rsidR="00AC650E">
        <w:rPr>
          <w:rFonts w:eastAsia="Andale Sans UI"/>
          <w:color w:val="auto"/>
          <w:kern w:val="1"/>
          <w:szCs w:val="24"/>
        </w:rPr>
        <w:t>L</w:t>
      </w:r>
      <w:r>
        <w:rPr>
          <w:rFonts w:eastAsia="Andale Sans UI"/>
          <w:color w:val="auto"/>
          <w:kern w:val="1"/>
          <w:szCs w:val="24"/>
        </w:rPr>
        <w:t>-on, zgodnie z wewnętrznymi procedurami obowiązującymi w Uczelni.</w:t>
      </w:r>
    </w:p>
    <w:p w:rsidR="00C204A7" w:rsidRPr="00C94C19" w:rsidRDefault="00C204A7" w:rsidP="00465B4B">
      <w:pPr>
        <w:widowControl w:val="0"/>
        <w:numPr>
          <w:ilvl w:val="2"/>
          <w:numId w:val="22"/>
        </w:numPr>
        <w:tabs>
          <w:tab w:val="left" w:pos="360"/>
        </w:tabs>
        <w:spacing w:line="320" w:lineRule="exact"/>
        <w:ind w:left="357" w:hanging="357"/>
        <w:jc w:val="both"/>
        <w:rPr>
          <w:rFonts w:eastAsia="Andale Sans UI"/>
          <w:kern w:val="1"/>
          <w:szCs w:val="24"/>
        </w:rPr>
      </w:pPr>
      <w:r w:rsidRPr="00C94C19">
        <w:rPr>
          <w:rFonts w:eastAsia="Andale Sans UI"/>
          <w:kern w:val="1"/>
          <w:szCs w:val="24"/>
        </w:rPr>
        <w:t>Realizując zadania administracji, kierownicy zobowiązani są do znajomości aktualnych przepisów prawa, ciągłego samokształcenia oraz ścisłej współpracy z kierownikami innych jednostek</w:t>
      </w:r>
      <w:r w:rsidR="001A5CC0" w:rsidRPr="00C94C19">
        <w:rPr>
          <w:rFonts w:eastAsia="Andale Sans UI"/>
          <w:kern w:val="1"/>
          <w:szCs w:val="24"/>
        </w:rPr>
        <w:t>,</w:t>
      </w:r>
      <w:r w:rsidRPr="00C94C19">
        <w:rPr>
          <w:rFonts w:eastAsia="Andale Sans UI"/>
          <w:kern w:val="1"/>
          <w:szCs w:val="24"/>
        </w:rPr>
        <w:t xml:space="preserve"> realizowanej </w:t>
      </w:r>
      <w:r w:rsidR="0075300A" w:rsidRPr="00C94C19">
        <w:rPr>
          <w:rFonts w:eastAsia="Andale Sans UI"/>
          <w:kern w:val="1"/>
          <w:szCs w:val="24"/>
        </w:rPr>
        <w:br/>
      </w:r>
      <w:r w:rsidRPr="00C94C19">
        <w:rPr>
          <w:rFonts w:eastAsia="Andale Sans UI"/>
          <w:kern w:val="1"/>
          <w:szCs w:val="24"/>
        </w:rPr>
        <w:t>w formie uzgodnień, konsultacji, opinii, wyjaśnień, udostępniania materiałów i danych oraz prowadzenia wspólnych prac nad zadaniami.</w:t>
      </w:r>
    </w:p>
    <w:p w:rsidR="00C204A7" w:rsidRPr="00C94C19" w:rsidRDefault="00C204A7" w:rsidP="00465B4B">
      <w:pPr>
        <w:widowControl w:val="0"/>
        <w:numPr>
          <w:ilvl w:val="2"/>
          <w:numId w:val="22"/>
        </w:numPr>
        <w:tabs>
          <w:tab w:val="left" w:pos="360"/>
        </w:tabs>
        <w:suppressAutoHyphens/>
        <w:spacing w:line="320" w:lineRule="exact"/>
        <w:ind w:left="360"/>
        <w:jc w:val="both"/>
        <w:rPr>
          <w:rFonts w:eastAsia="Andale Sans UI"/>
          <w:kern w:val="1"/>
          <w:szCs w:val="24"/>
        </w:rPr>
      </w:pPr>
      <w:r w:rsidRPr="00C94C19">
        <w:rPr>
          <w:rFonts w:eastAsia="Andale Sans UI"/>
          <w:kern w:val="1"/>
          <w:szCs w:val="24"/>
        </w:rPr>
        <w:t>W przypadku realizacji zadań wymagających współdziałania kilku jednostek organizacyjnych lub samodzielnych stanowisk administracji, współpracę tę inicjuje, koordynuje i organizuje kierownik lub pracownik zatrudniony na samodzielnym stanowisku, w którego zakresie działania mieści się problem podstawowy.</w:t>
      </w:r>
    </w:p>
    <w:p w:rsidR="00C204A7" w:rsidRPr="00C94C19" w:rsidRDefault="00C204A7" w:rsidP="00465B4B">
      <w:pPr>
        <w:widowControl w:val="0"/>
        <w:numPr>
          <w:ilvl w:val="2"/>
          <w:numId w:val="22"/>
        </w:numPr>
        <w:tabs>
          <w:tab w:val="left" w:pos="360"/>
        </w:tabs>
        <w:spacing w:line="320" w:lineRule="exact"/>
        <w:ind w:left="357" w:hanging="357"/>
        <w:jc w:val="both"/>
        <w:rPr>
          <w:rFonts w:eastAsia="Andale Sans UI"/>
          <w:kern w:val="1"/>
          <w:szCs w:val="24"/>
        </w:rPr>
      </w:pPr>
      <w:r w:rsidRPr="00C94C19">
        <w:rPr>
          <w:rFonts w:eastAsia="Andale Sans UI"/>
          <w:spacing w:val="-4"/>
          <w:kern w:val="24"/>
          <w:szCs w:val="24"/>
        </w:rPr>
        <w:t>W czasie nieobecności kierownika jednostki organizacyjnej zastępuje go jego zastępca, a w przypadku</w:t>
      </w:r>
      <w:r w:rsidRPr="00C94C19">
        <w:rPr>
          <w:rFonts w:eastAsia="Andale Sans UI"/>
          <w:kern w:val="1"/>
          <w:szCs w:val="24"/>
        </w:rPr>
        <w:t xml:space="preserve"> nieobecności zastępcy lub niewystępowania zastępcy kierownika – pracownik wyznaczony przez kierownika jednostki lub jego bezpośredniego przełożonego.</w:t>
      </w:r>
    </w:p>
    <w:p w:rsidR="00923982" w:rsidRPr="00221ACD" w:rsidRDefault="00923982" w:rsidP="00221ACD">
      <w:pPr>
        <w:pStyle w:val="Nagwek3"/>
        <w:spacing w:before="0" w:after="0"/>
        <w:ind w:left="0"/>
        <w:jc w:val="both"/>
        <w:rPr>
          <w:rFonts w:eastAsia="Andale Sans UI" w:cs="Times New Roman"/>
          <w:sz w:val="10"/>
          <w:szCs w:val="10"/>
        </w:rPr>
      </w:pPr>
    </w:p>
    <w:p w:rsidR="00D5717C" w:rsidRDefault="00D5717C" w:rsidP="00C204A7">
      <w:pPr>
        <w:pStyle w:val="Nagwek3"/>
        <w:spacing w:before="0" w:after="0"/>
        <w:jc w:val="both"/>
        <w:rPr>
          <w:rFonts w:eastAsia="Andale Sans UI" w:cs="Times New Roman"/>
          <w:sz w:val="24"/>
          <w:szCs w:val="24"/>
        </w:rPr>
      </w:pPr>
    </w:p>
    <w:p w:rsidR="00C204A7" w:rsidRPr="00C94C19" w:rsidRDefault="00C204A7" w:rsidP="00C204A7">
      <w:pPr>
        <w:pStyle w:val="Nagwek3"/>
        <w:spacing w:before="0" w:after="0"/>
        <w:jc w:val="both"/>
        <w:rPr>
          <w:rFonts w:eastAsia="Andale Sans UI" w:cs="Times New Roman"/>
          <w:sz w:val="24"/>
          <w:szCs w:val="24"/>
        </w:rPr>
      </w:pPr>
      <w:bookmarkStart w:id="21" w:name="_Toc235777145"/>
      <w:r w:rsidRPr="00C94C19">
        <w:rPr>
          <w:rFonts w:eastAsia="Andale Sans UI" w:cs="Times New Roman"/>
          <w:sz w:val="24"/>
          <w:szCs w:val="24"/>
        </w:rPr>
        <w:t>Ogólny zakres odpowiedzialności pracowników</w:t>
      </w:r>
      <w:bookmarkEnd w:id="21"/>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1</w:t>
      </w:r>
      <w:r w:rsidR="00A37EE1" w:rsidRPr="00C94C19">
        <w:rPr>
          <w:rFonts w:eastAsia="Andale Sans UI"/>
          <w:kern w:val="1"/>
          <w:szCs w:val="24"/>
        </w:rPr>
        <w:t>7</w:t>
      </w:r>
    </w:p>
    <w:p w:rsidR="00C204A7" w:rsidRPr="00C94C19" w:rsidRDefault="00C204A7" w:rsidP="00465B4B">
      <w:pPr>
        <w:widowControl w:val="0"/>
        <w:numPr>
          <w:ilvl w:val="0"/>
          <w:numId w:val="23"/>
        </w:numPr>
        <w:tabs>
          <w:tab w:val="left" w:pos="360"/>
        </w:tabs>
        <w:spacing w:line="320" w:lineRule="exact"/>
        <w:ind w:left="360" w:hanging="357"/>
        <w:jc w:val="both"/>
        <w:rPr>
          <w:rFonts w:eastAsia="Andale Sans UI"/>
          <w:kern w:val="1"/>
          <w:szCs w:val="24"/>
        </w:rPr>
      </w:pPr>
      <w:r w:rsidRPr="00C94C19">
        <w:rPr>
          <w:rFonts w:eastAsia="Andale Sans UI"/>
          <w:kern w:val="1"/>
          <w:szCs w:val="24"/>
        </w:rPr>
        <w:t>Merytoryczny zakres zadań i odpowiedzialności pracowników określają ich indywidualne, szczegółowe zakresy obowiązków.</w:t>
      </w:r>
    </w:p>
    <w:p w:rsidR="00C204A7" w:rsidRPr="00C94C19" w:rsidRDefault="00C204A7" w:rsidP="00465B4B">
      <w:pPr>
        <w:widowControl w:val="0"/>
        <w:numPr>
          <w:ilvl w:val="0"/>
          <w:numId w:val="23"/>
        </w:numPr>
        <w:tabs>
          <w:tab w:val="left" w:pos="360"/>
        </w:tabs>
        <w:spacing w:line="320" w:lineRule="exact"/>
        <w:ind w:left="360" w:hanging="357"/>
        <w:jc w:val="both"/>
        <w:rPr>
          <w:rFonts w:eastAsia="Andale Sans UI"/>
          <w:kern w:val="1"/>
          <w:szCs w:val="24"/>
        </w:rPr>
      </w:pPr>
      <w:r w:rsidRPr="00C94C19">
        <w:rPr>
          <w:rFonts w:eastAsia="Andale Sans UI"/>
          <w:kern w:val="1"/>
          <w:szCs w:val="24"/>
        </w:rPr>
        <w:t>Wszyscy pracownicy są zobowiązani do:</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realizacji celów i zadań określonych w zakresach obowiązków oraz poprawnego merytorycznie, terminowego wykonywania przydzielonych spraw,</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wykonywania poleceń bezpośrednich przełożonych oraz kierowników zespołów projektowych, których są członkami,</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dbałości o ciągłe doskonalenie jakości załatwiania powierzonych spraw i kierowania się zasadą orientacji na klienta wewnętrznego i zewnętrznego,</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znajomości i przestrzegania obowiązujących przepisów prawa dotyczących całego zakresu wykonywanych prac, w tym wewnętrznych aktów prawnych, a w szczególności Statutu, regulaminu organizacyjnego, regulaminu pracy, przepisów o ochronie tajemnicy służbowej i państwowej, a także przepisów w zakresie bhp i ochrony ppoż.,</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przestrzegania ustalonych zasad organizacji pracy,</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przestrzegania porządku i dyscypliny pracy,</w:t>
      </w:r>
    </w:p>
    <w:p w:rsidR="00C204A7" w:rsidRPr="00C94C19"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dbania o powierzone mienie,</w:t>
      </w:r>
    </w:p>
    <w:p w:rsidR="0074434B" w:rsidRDefault="00C204A7" w:rsidP="00465B4B">
      <w:pPr>
        <w:pStyle w:val="Akapitzlist"/>
        <w:widowControl w:val="0"/>
        <w:numPr>
          <w:ilvl w:val="0"/>
          <w:numId w:val="64"/>
        </w:numPr>
        <w:tabs>
          <w:tab w:val="left" w:pos="709"/>
        </w:tabs>
        <w:spacing w:before="0" w:line="320" w:lineRule="exact"/>
        <w:ind w:left="709"/>
        <w:rPr>
          <w:rFonts w:eastAsia="Andale Sans UI"/>
          <w:color w:val="auto"/>
          <w:kern w:val="1"/>
          <w:szCs w:val="24"/>
        </w:rPr>
      </w:pPr>
      <w:r w:rsidRPr="00C94C19">
        <w:rPr>
          <w:rFonts w:eastAsia="Andale Sans UI"/>
          <w:color w:val="auto"/>
          <w:kern w:val="1"/>
          <w:szCs w:val="24"/>
        </w:rPr>
        <w:t>współdziałania i udzielania pomocy współ</w:t>
      </w:r>
      <w:r w:rsidR="009E74B4">
        <w:rPr>
          <w:rFonts w:eastAsia="Andale Sans UI"/>
          <w:color w:val="auto"/>
          <w:kern w:val="1"/>
          <w:szCs w:val="24"/>
        </w:rPr>
        <w:t>pracownikom w wykonywaniu zadań,</w:t>
      </w:r>
    </w:p>
    <w:p w:rsidR="009E74B4" w:rsidRPr="00C94C19" w:rsidRDefault="00D24754" w:rsidP="00465B4B">
      <w:pPr>
        <w:pStyle w:val="Akapitzlist"/>
        <w:widowControl w:val="0"/>
        <w:numPr>
          <w:ilvl w:val="0"/>
          <w:numId w:val="64"/>
        </w:numPr>
        <w:tabs>
          <w:tab w:val="left" w:pos="567"/>
        </w:tabs>
        <w:spacing w:before="0" w:line="320" w:lineRule="exact"/>
        <w:ind w:left="709"/>
        <w:rPr>
          <w:rFonts w:eastAsia="Andale Sans UI"/>
          <w:color w:val="auto"/>
          <w:kern w:val="1"/>
          <w:szCs w:val="24"/>
        </w:rPr>
      </w:pPr>
      <w:r>
        <w:rPr>
          <w:rFonts w:eastAsia="Andale Sans UI"/>
          <w:color w:val="auto"/>
          <w:kern w:val="1"/>
          <w:szCs w:val="24"/>
        </w:rPr>
        <w:t xml:space="preserve">   </w:t>
      </w:r>
      <w:r w:rsidR="009E74B4">
        <w:rPr>
          <w:rFonts w:eastAsia="Andale Sans UI"/>
          <w:color w:val="auto"/>
          <w:kern w:val="1"/>
          <w:szCs w:val="24"/>
        </w:rPr>
        <w:t xml:space="preserve">prawidłowego i terminowego wykonywania obowiązków sprawozdawczych realizowanych </w:t>
      </w:r>
      <w:r w:rsidR="009E74B4">
        <w:rPr>
          <w:rFonts w:eastAsia="Andale Sans UI"/>
          <w:color w:val="auto"/>
          <w:kern w:val="1"/>
          <w:szCs w:val="24"/>
        </w:rPr>
        <w:br/>
        <w:t>w Zintegrowanym Systemie Informacji o Szkolnictwie Wyższym POL-on, zgodnie z wewnętrznymi procedurami obowiązującymi w Uczelni.</w:t>
      </w:r>
    </w:p>
    <w:p w:rsidR="00277F93" w:rsidRPr="00221ACD" w:rsidRDefault="00277F93" w:rsidP="00C204A7">
      <w:pPr>
        <w:pStyle w:val="Nagwek3"/>
        <w:spacing w:before="0" w:after="0" w:line="320" w:lineRule="exact"/>
        <w:jc w:val="both"/>
        <w:rPr>
          <w:rFonts w:eastAsia="SimSun" w:cs="Times New Roman"/>
          <w:sz w:val="10"/>
          <w:szCs w:val="10"/>
          <w:lang w:eastAsia="zh-CN" w:bidi="hi-IN"/>
        </w:rPr>
      </w:pPr>
    </w:p>
    <w:p w:rsidR="00C204A7" w:rsidRPr="00C94C19" w:rsidRDefault="00C204A7" w:rsidP="00C204A7">
      <w:pPr>
        <w:pStyle w:val="Nagwek3"/>
        <w:spacing w:before="0" w:after="0" w:line="320" w:lineRule="exact"/>
        <w:jc w:val="both"/>
        <w:rPr>
          <w:rFonts w:eastAsia="SimSun" w:cs="Times New Roman"/>
          <w:sz w:val="24"/>
          <w:szCs w:val="24"/>
          <w:lang w:eastAsia="zh-CN" w:bidi="hi-IN"/>
        </w:rPr>
      </w:pPr>
      <w:bookmarkStart w:id="22" w:name="_Toc235777146"/>
      <w:r w:rsidRPr="00C94C19">
        <w:rPr>
          <w:rFonts w:eastAsia="SimSun" w:cs="Times New Roman"/>
          <w:sz w:val="24"/>
          <w:szCs w:val="24"/>
          <w:lang w:eastAsia="zh-CN" w:bidi="hi-IN"/>
        </w:rPr>
        <w:t>Przyjmowanie i zdawanie funkcji</w:t>
      </w:r>
      <w:bookmarkEnd w:id="22"/>
    </w:p>
    <w:p w:rsidR="00C204A7" w:rsidRPr="00C94C19" w:rsidRDefault="00C204A7" w:rsidP="00C204A7">
      <w:pPr>
        <w:spacing w:line="320" w:lineRule="exact"/>
        <w:jc w:val="center"/>
        <w:rPr>
          <w:szCs w:val="24"/>
        </w:rPr>
      </w:pPr>
      <w:r w:rsidRPr="00C94C19">
        <w:rPr>
          <w:szCs w:val="24"/>
        </w:rPr>
        <w:t xml:space="preserve">§ </w:t>
      </w:r>
      <w:r w:rsidR="00A37EE1" w:rsidRPr="00C94C19">
        <w:rPr>
          <w:szCs w:val="24"/>
        </w:rPr>
        <w:t>18</w:t>
      </w:r>
    </w:p>
    <w:p w:rsidR="00C204A7" w:rsidRPr="00C94C19" w:rsidRDefault="00C204A7"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 xml:space="preserve">Przekazywanie i obejmowanie funkcji następuje na podstawie protokołu zdawczo-odbiorczego, który powinien być </w:t>
      </w:r>
      <w:r w:rsidR="001A5CC0" w:rsidRPr="00C94C19">
        <w:rPr>
          <w:rFonts w:eastAsia="Andale Sans UI"/>
          <w:kern w:val="1"/>
          <w:szCs w:val="24"/>
        </w:rPr>
        <w:t xml:space="preserve">zatwierdzony </w:t>
      </w:r>
      <w:r w:rsidRPr="00C94C19">
        <w:rPr>
          <w:rFonts w:eastAsia="Andale Sans UI"/>
          <w:kern w:val="1"/>
          <w:szCs w:val="24"/>
        </w:rPr>
        <w:t>przez bezpośredniego przełożonego.</w:t>
      </w:r>
    </w:p>
    <w:p w:rsidR="00C204A7" w:rsidRPr="00C94C19" w:rsidRDefault="00C204A7"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Protokół powinien zawierać:</w:t>
      </w:r>
    </w:p>
    <w:p w:rsidR="00C204A7" w:rsidRPr="00C94C19" w:rsidRDefault="005F7484"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wykaz zdawanych-przy</w:t>
      </w:r>
      <w:r w:rsidR="00C204A7" w:rsidRPr="00C94C19">
        <w:rPr>
          <w:rFonts w:eastAsia="Andale Sans UI"/>
          <w:color w:val="auto"/>
          <w:kern w:val="1"/>
          <w:szCs w:val="24"/>
        </w:rPr>
        <w:t xml:space="preserve">jmowanych akt, opisanych i sklasyfikowanych zgodnie z obowiązującymi </w:t>
      </w:r>
      <w:r w:rsidR="006F4DF9" w:rsidRPr="00C94C19">
        <w:rPr>
          <w:rFonts w:eastAsia="Andale Sans UI"/>
          <w:color w:val="auto"/>
          <w:kern w:val="1"/>
          <w:szCs w:val="24"/>
        </w:rPr>
        <w:br/>
      </w:r>
      <w:r w:rsidR="00C204A7" w:rsidRPr="00C94C19">
        <w:rPr>
          <w:rFonts w:eastAsia="Andale Sans UI"/>
          <w:color w:val="auto"/>
          <w:kern w:val="1"/>
          <w:szCs w:val="24"/>
        </w:rPr>
        <w:t>w Uczelni przepisami w zakresie archiwizowania dokumentacji,</w:t>
      </w:r>
    </w:p>
    <w:p w:rsidR="00C204A7" w:rsidRPr="00C94C19" w:rsidRDefault="00C204A7"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stan zdawanych-przyjmowanych spraw, zadań, i innych zagadnień,</w:t>
      </w:r>
    </w:p>
    <w:p w:rsidR="00C204A7" w:rsidRPr="00C94C19" w:rsidRDefault="00C204A7"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wykaz spraw niezałatwionych,</w:t>
      </w:r>
    </w:p>
    <w:p w:rsidR="00C204A7" w:rsidRPr="00C94C19" w:rsidRDefault="00C204A7" w:rsidP="00465B4B">
      <w:pPr>
        <w:pStyle w:val="Akapitzlist"/>
        <w:widowControl w:val="0"/>
        <w:numPr>
          <w:ilvl w:val="0"/>
          <w:numId w:val="65"/>
        </w:numPr>
        <w:autoSpaceDE w:val="0"/>
        <w:spacing w:before="0" w:line="320" w:lineRule="exact"/>
        <w:ind w:left="720"/>
        <w:rPr>
          <w:rFonts w:eastAsia="Andale Sans UI"/>
          <w:color w:val="auto"/>
          <w:kern w:val="1"/>
          <w:szCs w:val="24"/>
        </w:rPr>
      </w:pPr>
      <w:r w:rsidRPr="00C94C19">
        <w:rPr>
          <w:rFonts w:eastAsia="Andale Sans UI"/>
          <w:color w:val="auto"/>
          <w:kern w:val="1"/>
          <w:szCs w:val="24"/>
        </w:rPr>
        <w:t xml:space="preserve">w odniesieniu do osób materialnie odpowiedzialnych – wykaz składników majątkowych </w:t>
      </w:r>
      <w:r w:rsidR="001A5CC0" w:rsidRPr="00C94C19">
        <w:rPr>
          <w:rFonts w:eastAsia="Andale Sans UI"/>
          <w:color w:val="auto"/>
          <w:kern w:val="1"/>
          <w:szCs w:val="24"/>
        </w:rPr>
        <w:t xml:space="preserve">według </w:t>
      </w:r>
      <w:r w:rsidRPr="00C94C19">
        <w:rPr>
          <w:rFonts w:eastAsia="Andale Sans UI"/>
          <w:color w:val="auto"/>
          <w:kern w:val="1"/>
          <w:szCs w:val="24"/>
        </w:rPr>
        <w:t>arkusza spisowego z natury.</w:t>
      </w:r>
    </w:p>
    <w:p w:rsidR="00C204A7" w:rsidRPr="00C94C19" w:rsidRDefault="001A5CC0"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Przekazanie</w:t>
      </w:r>
      <w:r w:rsidR="00C204A7" w:rsidRPr="00C94C19">
        <w:rPr>
          <w:rFonts w:eastAsia="Andale Sans UI"/>
          <w:kern w:val="1"/>
          <w:szCs w:val="24"/>
        </w:rPr>
        <w:t>-</w:t>
      </w:r>
      <w:r w:rsidRPr="00C94C19">
        <w:rPr>
          <w:rFonts w:eastAsia="Andale Sans UI"/>
          <w:kern w:val="1"/>
          <w:szCs w:val="24"/>
        </w:rPr>
        <w:t xml:space="preserve">objęcie </w:t>
      </w:r>
      <w:r w:rsidR="00C204A7" w:rsidRPr="00C94C19">
        <w:rPr>
          <w:rFonts w:eastAsia="Andale Sans UI"/>
          <w:kern w:val="1"/>
          <w:szCs w:val="24"/>
        </w:rPr>
        <w:t xml:space="preserve">funkcji wraz z </w:t>
      </w:r>
      <w:r w:rsidRPr="00C94C19">
        <w:rPr>
          <w:rFonts w:eastAsia="Andale Sans UI"/>
          <w:kern w:val="1"/>
          <w:szCs w:val="24"/>
        </w:rPr>
        <w:t xml:space="preserve">protokołem </w:t>
      </w:r>
      <w:r w:rsidR="00C204A7" w:rsidRPr="00C94C19">
        <w:rPr>
          <w:rFonts w:eastAsia="Andale Sans UI"/>
          <w:kern w:val="1"/>
          <w:szCs w:val="24"/>
        </w:rPr>
        <w:t xml:space="preserve">zdawczo-odbiorczym składników majątkowych </w:t>
      </w:r>
      <w:r w:rsidR="00467095" w:rsidRPr="00C94C19">
        <w:rPr>
          <w:rFonts w:eastAsia="Andale Sans UI"/>
          <w:kern w:val="1"/>
          <w:szCs w:val="24"/>
        </w:rPr>
        <w:br/>
      </w:r>
      <w:r w:rsidR="00C204A7" w:rsidRPr="00C94C19">
        <w:rPr>
          <w:rFonts w:eastAsia="Andale Sans UI"/>
          <w:kern w:val="1"/>
          <w:szCs w:val="24"/>
        </w:rPr>
        <w:t>w odniesieniu do osób na stanowiskach materialnie odpowiedzialnych sporządza się według obowiązujących w tym zakresie przepisów.</w:t>
      </w:r>
    </w:p>
    <w:p w:rsidR="00C204A7" w:rsidRPr="00C94C19" w:rsidRDefault="00C204A7" w:rsidP="00465B4B">
      <w:pPr>
        <w:widowControl w:val="0"/>
        <w:numPr>
          <w:ilvl w:val="0"/>
          <w:numId w:val="25"/>
        </w:numPr>
        <w:autoSpaceDE w:val="0"/>
        <w:spacing w:line="320" w:lineRule="exact"/>
        <w:ind w:left="360" w:hanging="357"/>
        <w:jc w:val="both"/>
        <w:rPr>
          <w:rFonts w:eastAsia="Andale Sans UI"/>
          <w:kern w:val="1"/>
          <w:szCs w:val="24"/>
        </w:rPr>
      </w:pPr>
      <w:r w:rsidRPr="00C94C19">
        <w:rPr>
          <w:rFonts w:eastAsia="Andale Sans UI"/>
          <w:kern w:val="1"/>
          <w:szCs w:val="24"/>
        </w:rPr>
        <w:t xml:space="preserve">Objęcie funkcji wiąże się z przejęciem odpowiedzialności za realizację celów i zadań w powierzonym obszarze zgodnie ze </w:t>
      </w:r>
      <w:r w:rsidR="009962FD" w:rsidRPr="00C94C19">
        <w:rPr>
          <w:rFonts w:eastAsia="Andale Sans UI"/>
          <w:kern w:val="1"/>
          <w:szCs w:val="24"/>
        </w:rPr>
        <w:t xml:space="preserve">Statutem, Regulaminem, </w:t>
      </w:r>
      <w:r w:rsidRPr="00C94C19">
        <w:rPr>
          <w:rFonts w:eastAsia="Andale Sans UI"/>
          <w:kern w:val="1"/>
          <w:szCs w:val="24"/>
        </w:rPr>
        <w:t>Strategią Uczelni i obowiązującymi przepisami prawa.</w:t>
      </w:r>
    </w:p>
    <w:p w:rsidR="00C204A7" w:rsidRPr="00221ACD" w:rsidRDefault="00C204A7" w:rsidP="00EA69ED">
      <w:pPr>
        <w:pStyle w:val="Nagwek3"/>
        <w:spacing w:before="0" w:after="0" w:line="320" w:lineRule="exact"/>
        <w:ind w:left="0"/>
        <w:jc w:val="both"/>
        <w:rPr>
          <w:rFonts w:eastAsia="SimSun" w:cs="Times New Roman"/>
          <w:sz w:val="10"/>
          <w:szCs w:val="10"/>
          <w:lang w:eastAsia="zh-CN" w:bidi="hi-IN"/>
        </w:rPr>
      </w:pPr>
    </w:p>
    <w:p w:rsidR="00C204A7" w:rsidRPr="00C94C19" w:rsidRDefault="00C204A7" w:rsidP="00C204A7">
      <w:pPr>
        <w:pStyle w:val="Nagwek3"/>
        <w:spacing w:before="0" w:after="0" w:line="320" w:lineRule="exact"/>
        <w:jc w:val="both"/>
        <w:rPr>
          <w:rFonts w:eastAsia="SimSun" w:cs="Times New Roman"/>
          <w:sz w:val="24"/>
          <w:szCs w:val="24"/>
          <w:lang w:eastAsia="zh-CN" w:bidi="hi-IN"/>
        </w:rPr>
      </w:pPr>
      <w:bookmarkStart w:id="23" w:name="_Toc235777147"/>
      <w:r w:rsidRPr="00C94C19">
        <w:rPr>
          <w:rFonts w:eastAsia="SimSun" w:cs="Times New Roman"/>
          <w:sz w:val="24"/>
          <w:szCs w:val="24"/>
          <w:lang w:eastAsia="zh-CN" w:bidi="hi-IN"/>
        </w:rPr>
        <w:t>Zarządzanie projektami</w:t>
      </w:r>
      <w:bookmarkEnd w:id="23"/>
    </w:p>
    <w:p w:rsidR="00C204A7" w:rsidRPr="00C94C19" w:rsidRDefault="00C204A7" w:rsidP="00C204A7">
      <w:pPr>
        <w:spacing w:line="320" w:lineRule="exact"/>
        <w:jc w:val="center"/>
        <w:rPr>
          <w:szCs w:val="24"/>
        </w:rPr>
      </w:pPr>
      <w:r w:rsidRPr="00C94C19">
        <w:rPr>
          <w:szCs w:val="24"/>
        </w:rPr>
        <w:t xml:space="preserve">§ </w:t>
      </w:r>
      <w:r w:rsidR="0028225A" w:rsidRPr="00C94C19">
        <w:rPr>
          <w:szCs w:val="24"/>
        </w:rPr>
        <w:t>19</w:t>
      </w:r>
    </w:p>
    <w:p w:rsidR="00C204A7" w:rsidRPr="00C94C19" w:rsidRDefault="00C204A7" w:rsidP="00465B4B">
      <w:pPr>
        <w:pStyle w:val="Akapitzlist"/>
        <w:numPr>
          <w:ilvl w:val="0"/>
          <w:numId w:val="15"/>
        </w:numPr>
        <w:spacing w:before="0" w:line="320" w:lineRule="exact"/>
        <w:rPr>
          <w:color w:val="auto"/>
          <w:szCs w:val="24"/>
        </w:rPr>
      </w:pPr>
      <w:r w:rsidRPr="00C94C19">
        <w:rPr>
          <w:color w:val="auto"/>
          <w:szCs w:val="24"/>
        </w:rPr>
        <w:t>Cele rozwojowe Uczelni realizowane są poprzez wdrażanie projektów.</w:t>
      </w:r>
    </w:p>
    <w:p w:rsidR="00C204A7" w:rsidRPr="00C94C19" w:rsidRDefault="00C204A7" w:rsidP="00465B4B">
      <w:pPr>
        <w:pStyle w:val="Akapitzlist"/>
        <w:numPr>
          <w:ilvl w:val="0"/>
          <w:numId w:val="15"/>
        </w:numPr>
        <w:spacing w:before="0" w:line="320" w:lineRule="exact"/>
        <w:rPr>
          <w:color w:val="auto"/>
          <w:spacing w:val="-2"/>
          <w:szCs w:val="24"/>
        </w:rPr>
      </w:pPr>
      <w:r w:rsidRPr="00C94C19">
        <w:rPr>
          <w:color w:val="auto"/>
          <w:spacing w:val="-2"/>
          <w:szCs w:val="24"/>
        </w:rPr>
        <w:t>Projekt to zespół zorganizowanych działań, które prowadzą do osiągnięcia określonego celu rozwojowego Uczelni. Cel projektu powinien być konkretny, mierzalny i realny do osiągnięcia. Działania projektowe jako całość są niepowtarzalne, mają określony początek i koniec oraz dedykowany budżet i zespół.</w:t>
      </w:r>
    </w:p>
    <w:p w:rsidR="00C204A7" w:rsidRPr="00C94C19" w:rsidRDefault="00C204A7" w:rsidP="00465B4B">
      <w:pPr>
        <w:pStyle w:val="Akapitzlist"/>
        <w:numPr>
          <w:ilvl w:val="0"/>
          <w:numId w:val="15"/>
        </w:numPr>
        <w:spacing w:before="0" w:line="320" w:lineRule="exact"/>
        <w:rPr>
          <w:color w:val="auto"/>
          <w:szCs w:val="24"/>
        </w:rPr>
      </w:pPr>
      <w:r w:rsidRPr="00C94C19">
        <w:rPr>
          <w:color w:val="auto"/>
          <w:szCs w:val="24"/>
        </w:rPr>
        <w:t xml:space="preserve">Projekty strategiczne wynikają bezpośrednio ze Strategii Uniwersytetu. Rezultaty takich projektów najczęściej dotyczą funkcjonowania całej Uczelni, a ich realizacja przyczynia się do osiągnięcia celów strategicznych, </w:t>
      </w:r>
      <w:r w:rsidR="00221ACD">
        <w:rPr>
          <w:color w:val="auto"/>
          <w:szCs w:val="24"/>
        </w:rPr>
        <w:br/>
      </w:r>
      <w:r w:rsidRPr="00C94C19">
        <w:rPr>
          <w:color w:val="auto"/>
          <w:szCs w:val="24"/>
        </w:rPr>
        <w:t>w związku z czym projekty te są uprzywilejowane przy doborze zasobów (ludzi, czasu i budżetu).</w:t>
      </w:r>
    </w:p>
    <w:p w:rsidR="00C204A7" w:rsidRPr="00C94C19" w:rsidRDefault="00C204A7" w:rsidP="00465B4B">
      <w:pPr>
        <w:pStyle w:val="Akapitzlist"/>
        <w:numPr>
          <w:ilvl w:val="0"/>
          <w:numId w:val="15"/>
        </w:numPr>
        <w:spacing w:before="0" w:line="320" w:lineRule="exact"/>
        <w:rPr>
          <w:color w:val="auto"/>
          <w:szCs w:val="24"/>
        </w:rPr>
      </w:pPr>
      <w:r w:rsidRPr="00C94C19">
        <w:rPr>
          <w:color w:val="auto"/>
          <w:szCs w:val="24"/>
        </w:rPr>
        <w:t xml:space="preserve">Projekty strategiczne inicjuje, uruchamia i nadzoruje Prorektor ds. </w:t>
      </w:r>
      <w:r w:rsidR="000856FC" w:rsidRPr="00C94C19">
        <w:rPr>
          <w:color w:val="auto"/>
          <w:szCs w:val="24"/>
        </w:rPr>
        <w:t>N</w:t>
      </w:r>
      <w:r w:rsidR="00A20BB6" w:rsidRPr="00C94C19">
        <w:rPr>
          <w:color w:val="auto"/>
          <w:szCs w:val="24"/>
        </w:rPr>
        <w:t>auki</w:t>
      </w:r>
      <w:r w:rsidRPr="00C94C19">
        <w:rPr>
          <w:color w:val="auto"/>
          <w:szCs w:val="24"/>
        </w:rPr>
        <w:t xml:space="preserve"> a koordynację oraz wsparcie organizacy</w:t>
      </w:r>
      <w:r w:rsidR="002E5BAD" w:rsidRPr="00C94C19">
        <w:rPr>
          <w:color w:val="auto"/>
          <w:szCs w:val="24"/>
        </w:rPr>
        <w:t xml:space="preserve">jne i administracyjne zapewnia </w:t>
      </w:r>
      <w:r w:rsidR="00A20BB6" w:rsidRPr="00C94C19">
        <w:rPr>
          <w:color w:val="auto"/>
          <w:szCs w:val="24"/>
        </w:rPr>
        <w:t>Centrum Zarządzania Projektami</w:t>
      </w:r>
      <w:r w:rsidRPr="00C94C19">
        <w:rPr>
          <w:color w:val="auto"/>
          <w:szCs w:val="24"/>
        </w:rPr>
        <w:t>.</w:t>
      </w:r>
    </w:p>
    <w:p w:rsidR="00D33B6F" w:rsidRPr="00923982" w:rsidRDefault="00C204A7" w:rsidP="00465B4B">
      <w:pPr>
        <w:pStyle w:val="Akapitzlist"/>
        <w:numPr>
          <w:ilvl w:val="0"/>
          <w:numId w:val="15"/>
        </w:numPr>
        <w:spacing w:before="0" w:line="320" w:lineRule="exact"/>
        <w:rPr>
          <w:color w:val="auto"/>
          <w:szCs w:val="24"/>
          <w:lang w:eastAsia="zh-CN" w:bidi="hi-IN"/>
        </w:rPr>
      </w:pPr>
      <w:r w:rsidRPr="00C94C19">
        <w:rPr>
          <w:color w:val="auto"/>
          <w:szCs w:val="24"/>
          <w:lang w:eastAsia="zh-CN" w:bidi="hi-IN"/>
        </w:rPr>
        <w:t xml:space="preserve">Projekty operacyjne wspierają bieżącą działalność Uczelni. Ich realizacja przyczynia się przede wszystkim do osiągnięcia celów operacyjnych wyznaczonych w obszarze naukowym, dydaktycznym, klinicznym </w:t>
      </w:r>
      <w:r w:rsidR="0074434B" w:rsidRPr="00C94C19">
        <w:rPr>
          <w:color w:val="auto"/>
          <w:szCs w:val="24"/>
          <w:lang w:eastAsia="zh-CN" w:bidi="hi-IN"/>
        </w:rPr>
        <w:br/>
      </w:r>
      <w:r w:rsidRPr="00C94C19">
        <w:rPr>
          <w:color w:val="auto"/>
          <w:szCs w:val="24"/>
          <w:lang w:eastAsia="zh-CN" w:bidi="hi-IN"/>
        </w:rPr>
        <w:t>i zarządzania Uczelnią.</w:t>
      </w:r>
    </w:p>
    <w:p w:rsidR="00C204A7" w:rsidRPr="00C94C19" w:rsidRDefault="00C204A7" w:rsidP="00C204A7">
      <w:pPr>
        <w:spacing w:line="320" w:lineRule="exact"/>
        <w:jc w:val="center"/>
        <w:rPr>
          <w:szCs w:val="24"/>
        </w:rPr>
      </w:pPr>
      <w:r w:rsidRPr="00C94C19">
        <w:rPr>
          <w:szCs w:val="24"/>
        </w:rPr>
        <w:t xml:space="preserve">§ </w:t>
      </w:r>
      <w:r w:rsidR="00AC615C" w:rsidRPr="00C94C19">
        <w:rPr>
          <w:szCs w:val="24"/>
        </w:rPr>
        <w:t>2</w:t>
      </w:r>
      <w:r w:rsidR="0028225A" w:rsidRPr="00C94C19">
        <w:rPr>
          <w:szCs w:val="24"/>
        </w:rPr>
        <w:t>0</w:t>
      </w:r>
    </w:p>
    <w:p w:rsidR="00C204A7" w:rsidRPr="00C94C19" w:rsidRDefault="00C204A7" w:rsidP="00465B4B">
      <w:pPr>
        <w:pStyle w:val="Akapitzlist"/>
        <w:widowControl w:val="0"/>
        <w:numPr>
          <w:ilvl w:val="0"/>
          <w:numId w:val="16"/>
        </w:numPr>
        <w:suppressAutoHyphens/>
        <w:spacing w:before="0" w:line="320" w:lineRule="exact"/>
        <w:rPr>
          <w:rFonts w:eastAsia="Arial Unicode MS"/>
          <w:color w:val="auto"/>
          <w:kern w:val="1"/>
          <w:szCs w:val="24"/>
          <w:lang w:eastAsia="pl-PL"/>
        </w:rPr>
      </w:pPr>
      <w:r w:rsidRPr="00C94C19">
        <w:rPr>
          <w:rFonts w:eastAsia="Arial Unicode MS"/>
          <w:color w:val="auto"/>
          <w:kern w:val="1"/>
          <w:szCs w:val="24"/>
          <w:lang w:eastAsia="pl-PL"/>
        </w:rPr>
        <w:t>Inicjowanie i wdrażanie projektów powinno odbywać się zgodnie z dobrymi praktykami zarządzania projektami, z wykorzystaniem sprawdzonych metod np. PMI lub Prince2.</w:t>
      </w:r>
    </w:p>
    <w:p w:rsidR="00C204A7" w:rsidRPr="00C94C19" w:rsidRDefault="00C204A7" w:rsidP="00465B4B">
      <w:pPr>
        <w:pStyle w:val="Akapitzlist"/>
        <w:widowControl w:val="0"/>
        <w:numPr>
          <w:ilvl w:val="0"/>
          <w:numId w:val="16"/>
        </w:numPr>
        <w:suppressAutoHyphens/>
        <w:spacing w:before="0" w:line="320" w:lineRule="exact"/>
        <w:rPr>
          <w:rFonts w:eastAsia="Arial Unicode MS"/>
          <w:color w:val="auto"/>
          <w:kern w:val="1"/>
          <w:szCs w:val="24"/>
          <w:lang w:eastAsia="pl-PL"/>
        </w:rPr>
      </w:pPr>
      <w:r w:rsidRPr="00C94C19">
        <w:rPr>
          <w:rFonts w:eastAsia="Arial Unicode MS"/>
          <w:color w:val="auto"/>
          <w:kern w:val="1"/>
          <w:szCs w:val="24"/>
          <w:lang w:eastAsia="pl-PL"/>
        </w:rPr>
        <w:t>Zgłoszenie propozycji uruchomienia projektu powinno zawierać następujące informacje:</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nazwa projektu,</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cel projektu,</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efekty końcowe projektu,</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kluczowe zadania,</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ramowy harmonogram,</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niezbędne zasoby (m.in. zespół, partnerzy, aparatura laboratoryjna),</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szacowany budżet i źródła finansowania,</w:t>
      </w:r>
    </w:p>
    <w:p w:rsidR="00C204A7" w:rsidRPr="00C94C19" w:rsidRDefault="00C204A7" w:rsidP="00465B4B">
      <w:pPr>
        <w:pStyle w:val="Akapitzlist"/>
        <w:widowControl w:val="0"/>
        <w:numPr>
          <w:ilvl w:val="0"/>
          <w:numId w:val="66"/>
        </w:numPr>
        <w:suppressAutoHyphens/>
        <w:spacing w:line="320" w:lineRule="exact"/>
        <w:ind w:left="720"/>
        <w:rPr>
          <w:rFonts w:eastAsia="Arial Unicode MS"/>
          <w:color w:val="auto"/>
          <w:kern w:val="1"/>
          <w:szCs w:val="24"/>
          <w:lang w:eastAsia="pl-PL"/>
        </w:rPr>
      </w:pPr>
      <w:r w:rsidRPr="00C94C19">
        <w:rPr>
          <w:rFonts w:eastAsia="Arial Unicode MS"/>
          <w:color w:val="auto"/>
          <w:kern w:val="1"/>
          <w:szCs w:val="24"/>
          <w:lang w:eastAsia="pl-PL"/>
        </w:rPr>
        <w:t>najważniejsze ryzyka.</w:t>
      </w:r>
    </w:p>
    <w:p w:rsidR="00C204A7" w:rsidRPr="00C94C19" w:rsidRDefault="00C204A7" w:rsidP="00465B4B">
      <w:pPr>
        <w:widowControl w:val="0"/>
        <w:numPr>
          <w:ilvl w:val="0"/>
          <w:numId w:val="16"/>
        </w:numPr>
        <w:spacing w:line="320" w:lineRule="exact"/>
        <w:ind w:left="357" w:hanging="357"/>
        <w:jc w:val="both"/>
        <w:rPr>
          <w:rFonts w:eastAsia="Arial Unicode MS"/>
          <w:kern w:val="1"/>
          <w:szCs w:val="24"/>
          <w:lang w:eastAsia="pl-PL"/>
        </w:rPr>
      </w:pPr>
      <w:r w:rsidRPr="00C94C19">
        <w:rPr>
          <w:rFonts w:eastAsia="Arial Unicode MS"/>
          <w:kern w:val="1"/>
          <w:szCs w:val="24"/>
          <w:lang w:eastAsia="pl-PL"/>
        </w:rPr>
        <w:t>Na czele każdego projektu stoi kierownik. Jego zadaniem jest bieżące zarządzanie projektem i zespołem projektowym, komunikacja i zarządzanie ryzykiem. Kierownik ponosi odpowiedzialność za efekty, realizację zadań, harmonogram i budżet projektu.</w:t>
      </w:r>
    </w:p>
    <w:p w:rsidR="00C204A7" w:rsidRPr="00C94C19" w:rsidRDefault="00C204A7" w:rsidP="00465B4B">
      <w:pPr>
        <w:widowControl w:val="0"/>
        <w:numPr>
          <w:ilvl w:val="0"/>
          <w:numId w:val="16"/>
        </w:numPr>
        <w:spacing w:line="320" w:lineRule="exact"/>
        <w:ind w:left="357" w:hanging="357"/>
        <w:jc w:val="both"/>
        <w:rPr>
          <w:rFonts w:eastAsia="Arial Unicode MS"/>
          <w:kern w:val="1"/>
          <w:szCs w:val="24"/>
          <w:lang w:eastAsia="pl-PL"/>
        </w:rPr>
      </w:pPr>
      <w:r w:rsidRPr="00C94C19">
        <w:rPr>
          <w:rFonts w:eastAsia="Arial Unicode MS"/>
          <w:kern w:val="1"/>
          <w:szCs w:val="24"/>
          <w:lang w:eastAsia="pl-PL"/>
        </w:rPr>
        <w:t>Zadania dla członków zespołu, ewentualnych partnerów, ekspertów i podwykonawców ustalane są indywidualnie dla każdego projektu przez kierownika.</w:t>
      </w:r>
    </w:p>
    <w:p w:rsidR="00C204A7" w:rsidRPr="00C94C19" w:rsidRDefault="00C204A7" w:rsidP="00465B4B">
      <w:pPr>
        <w:pStyle w:val="Akapitzlist"/>
        <w:numPr>
          <w:ilvl w:val="0"/>
          <w:numId w:val="16"/>
        </w:numPr>
        <w:spacing w:before="0" w:line="320" w:lineRule="exact"/>
        <w:ind w:left="357" w:hanging="357"/>
        <w:rPr>
          <w:rFonts w:eastAsia="Arial Unicode MS"/>
          <w:color w:val="auto"/>
          <w:spacing w:val="0"/>
          <w:kern w:val="1"/>
          <w:szCs w:val="24"/>
          <w:lang w:eastAsia="pl-PL"/>
        </w:rPr>
      </w:pPr>
      <w:r w:rsidRPr="00C94C19">
        <w:rPr>
          <w:rFonts w:eastAsia="Arial Unicode MS"/>
          <w:color w:val="auto"/>
          <w:spacing w:val="0"/>
          <w:kern w:val="1"/>
          <w:szCs w:val="24"/>
          <w:lang w:eastAsia="pl-PL"/>
        </w:rPr>
        <w:t>Dla dużych projektów powołuje się komitet sterujący, którego zadaniem jest podejmowanie decyzji strategicznych, nadzorowanie projektu, określanie priorytetów, przydzielanie zasobów oraz kontrola założonych efektów.</w:t>
      </w:r>
    </w:p>
    <w:p w:rsidR="00C204A7" w:rsidRPr="00C94C19" w:rsidRDefault="00C204A7" w:rsidP="00465B4B">
      <w:pPr>
        <w:pStyle w:val="Akapitzlist"/>
        <w:widowControl w:val="0"/>
        <w:numPr>
          <w:ilvl w:val="0"/>
          <w:numId w:val="16"/>
        </w:numPr>
        <w:spacing w:before="0" w:line="320" w:lineRule="exact"/>
        <w:ind w:left="357" w:hanging="357"/>
        <w:rPr>
          <w:color w:val="auto"/>
          <w:szCs w:val="24"/>
          <w:lang w:eastAsia="zh-CN" w:bidi="hi-IN"/>
        </w:rPr>
      </w:pPr>
      <w:r w:rsidRPr="00C94C19">
        <w:rPr>
          <w:rFonts w:eastAsia="Arial Unicode MS"/>
          <w:color w:val="auto"/>
          <w:spacing w:val="0"/>
          <w:kern w:val="1"/>
          <w:szCs w:val="24"/>
          <w:lang w:eastAsia="pl-PL"/>
        </w:rPr>
        <w:t>Formalnie projekt uruchamiany jest powołaniem kierownika i zespołu oraz zatwierdzeniem jego finansowania. Projekt kończy się podsumowaniem uzyskanych efektów, rozliczeniem budżetu, odwołaniem kierownika i zespołu. Dobrą praktyką zarządzania projektem jest zorganizowanie</w:t>
      </w:r>
      <w:r w:rsidRPr="00C94C19">
        <w:rPr>
          <w:color w:val="auto"/>
          <w:szCs w:val="24"/>
        </w:rPr>
        <w:t xml:space="preserve"> spotkania inicjującego i zamykającego projekt.</w:t>
      </w:r>
    </w:p>
    <w:p w:rsidR="002E5BAD" w:rsidRPr="00C94C19" w:rsidRDefault="002E5BAD" w:rsidP="00C204A7">
      <w:pPr>
        <w:pStyle w:val="Nagwek2"/>
        <w:spacing w:before="0" w:after="0" w:line="320" w:lineRule="exact"/>
        <w:jc w:val="both"/>
        <w:rPr>
          <w:sz w:val="10"/>
          <w:szCs w:val="10"/>
        </w:rPr>
      </w:pPr>
    </w:p>
    <w:p w:rsidR="009503CA" w:rsidRPr="00D5717C" w:rsidRDefault="00C204A7" w:rsidP="00D5717C">
      <w:pPr>
        <w:pStyle w:val="Nagwek2"/>
        <w:spacing w:before="0" w:after="0" w:line="320" w:lineRule="exact"/>
        <w:jc w:val="both"/>
        <w:rPr>
          <w:rFonts w:eastAsia="Andale Sans UI"/>
          <w:sz w:val="24"/>
          <w:szCs w:val="24"/>
        </w:rPr>
      </w:pPr>
      <w:bookmarkStart w:id="24" w:name="_Toc235777148"/>
      <w:r w:rsidRPr="00C94C19">
        <w:rPr>
          <w:sz w:val="24"/>
          <w:szCs w:val="24"/>
        </w:rPr>
        <w:t>AKTY NORMATYWNE I UMOWY</w:t>
      </w:r>
      <w:bookmarkEnd w:id="24"/>
    </w:p>
    <w:p w:rsidR="00C204A7" w:rsidRPr="00C94C19" w:rsidRDefault="00C204A7" w:rsidP="00C204A7">
      <w:pPr>
        <w:pStyle w:val="Nagwek3"/>
        <w:spacing w:before="0" w:after="0" w:line="320" w:lineRule="exact"/>
        <w:jc w:val="both"/>
        <w:rPr>
          <w:rFonts w:eastAsia="Andale Sans UI" w:cs="Times New Roman"/>
          <w:sz w:val="24"/>
          <w:szCs w:val="24"/>
        </w:rPr>
      </w:pPr>
      <w:bookmarkStart w:id="25" w:name="_Toc235777149"/>
      <w:r w:rsidRPr="00C94C19">
        <w:rPr>
          <w:rFonts w:eastAsia="Andale Sans UI" w:cs="Times New Roman"/>
          <w:sz w:val="24"/>
          <w:szCs w:val="24"/>
        </w:rPr>
        <w:t>Wydawanie wewnętrznych aktów normatywnych</w:t>
      </w:r>
      <w:bookmarkEnd w:id="25"/>
    </w:p>
    <w:p w:rsidR="00EA69ED" w:rsidRPr="00C94C19" w:rsidRDefault="00EA69ED" w:rsidP="00EA69ED">
      <w:pPr>
        <w:rPr>
          <w:sz w:val="16"/>
          <w:szCs w:val="16"/>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2</w:t>
      </w:r>
      <w:r w:rsidR="00A3463C" w:rsidRPr="00C94C19">
        <w:rPr>
          <w:rFonts w:eastAsia="Andale Sans UI"/>
          <w:kern w:val="1"/>
          <w:szCs w:val="24"/>
        </w:rPr>
        <w:t>1</w:t>
      </w:r>
    </w:p>
    <w:p w:rsidR="00C204A7" w:rsidRPr="00C94C19" w:rsidRDefault="00C204A7" w:rsidP="00465B4B">
      <w:pPr>
        <w:widowControl w:val="0"/>
        <w:numPr>
          <w:ilvl w:val="0"/>
          <w:numId w:val="26"/>
        </w:numPr>
        <w:tabs>
          <w:tab w:val="clear" w:pos="720"/>
          <w:tab w:val="num" w:pos="360"/>
        </w:tabs>
        <w:suppressAutoHyphens/>
        <w:spacing w:line="320" w:lineRule="exact"/>
        <w:ind w:left="360" w:hanging="357"/>
        <w:jc w:val="both"/>
        <w:rPr>
          <w:rFonts w:eastAsia="Andale Sans UI"/>
          <w:kern w:val="1"/>
          <w:szCs w:val="24"/>
        </w:rPr>
      </w:pPr>
      <w:r w:rsidRPr="00C94C19">
        <w:rPr>
          <w:rFonts w:eastAsia="Andale Sans UI"/>
          <w:kern w:val="1"/>
          <w:szCs w:val="24"/>
        </w:rPr>
        <w:t>Na Uniwersytecie wydawane są następujące wewnętrzne akty normatywne:</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uchwały Senatu (US),</w:t>
      </w:r>
    </w:p>
    <w:p w:rsidR="00BE1CCA" w:rsidRPr="00C94C19" w:rsidRDefault="00BE1CCA"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uchwały Rady Uczelni (URU),</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 xml:space="preserve">uchwały Rad </w:t>
      </w:r>
      <w:r w:rsidR="005E79E9" w:rsidRPr="00C94C19">
        <w:rPr>
          <w:rFonts w:eastAsia="Andale Sans UI"/>
          <w:color w:val="auto"/>
          <w:kern w:val="1"/>
          <w:szCs w:val="24"/>
        </w:rPr>
        <w:t xml:space="preserve">Dyscyplin </w:t>
      </w:r>
      <w:r w:rsidRPr="00C94C19">
        <w:rPr>
          <w:rFonts w:eastAsia="Andale Sans UI"/>
          <w:color w:val="auto"/>
          <w:kern w:val="1"/>
          <w:szCs w:val="24"/>
        </w:rPr>
        <w:t>(UR</w:t>
      </w:r>
      <w:r w:rsidR="005E79E9" w:rsidRPr="00C94C19">
        <w:rPr>
          <w:rFonts w:eastAsia="Andale Sans UI"/>
          <w:color w:val="auto"/>
          <w:kern w:val="1"/>
          <w:szCs w:val="24"/>
        </w:rPr>
        <w:t>D</w:t>
      </w:r>
      <w:r w:rsidRPr="00C94C19">
        <w:rPr>
          <w:rFonts w:eastAsia="Andale Sans UI"/>
          <w:color w:val="auto"/>
          <w:kern w:val="1"/>
          <w:szCs w:val="24"/>
        </w:rPr>
        <w:t>),</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zarządzenia Rektora (ZR),</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 xml:space="preserve">zarządzenia </w:t>
      </w:r>
      <w:r w:rsidR="0028225A" w:rsidRPr="00C94C19">
        <w:rPr>
          <w:rFonts w:eastAsia="Andale Sans UI"/>
          <w:color w:val="auto"/>
          <w:kern w:val="1"/>
          <w:szCs w:val="24"/>
        </w:rPr>
        <w:t>Dyrektora Generalnego</w:t>
      </w:r>
      <w:r w:rsidRPr="00C94C19">
        <w:rPr>
          <w:rFonts w:eastAsia="Andale Sans UI"/>
          <w:color w:val="auto"/>
          <w:kern w:val="1"/>
          <w:szCs w:val="24"/>
        </w:rPr>
        <w:t xml:space="preserve"> (Z</w:t>
      </w:r>
      <w:r w:rsidR="0028225A" w:rsidRPr="00C94C19">
        <w:rPr>
          <w:rFonts w:eastAsia="Andale Sans UI"/>
          <w:color w:val="auto"/>
          <w:kern w:val="1"/>
          <w:szCs w:val="24"/>
        </w:rPr>
        <w:t>D</w:t>
      </w:r>
      <w:r w:rsidRPr="00C94C19">
        <w:rPr>
          <w:rFonts w:eastAsia="Andale Sans UI"/>
          <w:color w:val="auto"/>
          <w:kern w:val="1"/>
          <w:szCs w:val="24"/>
        </w:rPr>
        <w:t>),</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polecenia służbowe Rektora (PR),</w:t>
      </w:r>
    </w:p>
    <w:p w:rsidR="00C204A7" w:rsidRPr="00C94C19" w:rsidRDefault="00C204A7" w:rsidP="00465B4B">
      <w:pPr>
        <w:pStyle w:val="Akapitzlist"/>
        <w:widowControl w:val="0"/>
        <w:numPr>
          <w:ilvl w:val="0"/>
          <w:numId w:val="67"/>
        </w:numPr>
        <w:tabs>
          <w:tab w:val="left" w:pos="720"/>
        </w:tabs>
        <w:suppressAutoHyphens/>
        <w:spacing w:before="0" w:line="320" w:lineRule="exact"/>
        <w:ind w:left="708" w:hanging="357"/>
        <w:rPr>
          <w:rFonts w:eastAsia="Andale Sans UI"/>
          <w:color w:val="auto"/>
          <w:kern w:val="1"/>
          <w:szCs w:val="24"/>
        </w:rPr>
      </w:pPr>
      <w:r w:rsidRPr="00C94C19">
        <w:rPr>
          <w:rFonts w:eastAsia="Andale Sans UI"/>
          <w:color w:val="auto"/>
          <w:kern w:val="1"/>
          <w:szCs w:val="24"/>
        </w:rPr>
        <w:t xml:space="preserve">polecenia służbowe </w:t>
      </w:r>
      <w:r w:rsidR="0028225A" w:rsidRPr="00C94C19">
        <w:rPr>
          <w:rFonts w:eastAsia="Andale Sans UI"/>
          <w:color w:val="auto"/>
          <w:kern w:val="1"/>
          <w:szCs w:val="24"/>
        </w:rPr>
        <w:t>Dyrektora Generalnego</w:t>
      </w:r>
      <w:r w:rsidRPr="00C94C19">
        <w:rPr>
          <w:rFonts w:eastAsia="Andale Sans UI"/>
          <w:color w:val="auto"/>
          <w:kern w:val="1"/>
          <w:szCs w:val="24"/>
        </w:rPr>
        <w:t xml:space="preserve"> (P</w:t>
      </w:r>
      <w:r w:rsidR="0028225A" w:rsidRPr="00C94C19">
        <w:rPr>
          <w:rFonts w:eastAsia="Andale Sans UI"/>
          <w:color w:val="auto"/>
          <w:kern w:val="1"/>
          <w:szCs w:val="24"/>
        </w:rPr>
        <w:t>D</w:t>
      </w:r>
      <w:r w:rsidRPr="00C94C19">
        <w:rPr>
          <w:rFonts w:eastAsia="Andale Sans UI"/>
          <w:color w:val="auto"/>
          <w:kern w:val="1"/>
          <w:szCs w:val="24"/>
        </w:rPr>
        <w:t>),</w:t>
      </w:r>
    </w:p>
    <w:p w:rsidR="00D7704F" w:rsidRDefault="00C204A7" w:rsidP="00465B4B">
      <w:pPr>
        <w:pStyle w:val="Akapitzlist"/>
        <w:widowControl w:val="0"/>
        <w:numPr>
          <w:ilvl w:val="0"/>
          <w:numId w:val="67"/>
        </w:numPr>
        <w:tabs>
          <w:tab w:val="left" w:pos="720"/>
        </w:tabs>
        <w:suppressAutoHyphens/>
        <w:spacing w:line="320" w:lineRule="exact"/>
        <w:ind w:left="708"/>
        <w:rPr>
          <w:rFonts w:eastAsia="Andale Sans UI"/>
          <w:color w:val="auto"/>
          <w:kern w:val="1"/>
          <w:szCs w:val="24"/>
        </w:rPr>
      </w:pPr>
      <w:r w:rsidRPr="00C94C19">
        <w:rPr>
          <w:rFonts w:eastAsia="Andale Sans UI"/>
          <w:color w:val="auto"/>
          <w:kern w:val="1"/>
          <w:szCs w:val="24"/>
        </w:rPr>
        <w:t>zarządzenia Dziekana (ZD)</w:t>
      </w:r>
      <w:r w:rsidR="00D7704F">
        <w:rPr>
          <w:rFonts w:eastAsia="Andale Sans UI"/>
          <w:color w:val="auto"/>
          <w:kern w:val="1"/>
          <w:szCs w:val="24"/>
        </w:rPr>
        <w:t>,</w:t>
      </w:r>
    </w:p>
    <w:p w:rsidR="00C204A7" w:rsidRPr="00C94C19" w:rsidRDefault="00D7704F" w:rsidP="00465B4B">
      <w:pPr>
        <w:pStyle w:val="Akapitzlist"/>
        <w:widowControl w:val="0"/>
        <w:numPr>
          <w:ilvl w:val="0"/>
          <w:numId w:val="67"/>
        </w:numPr>
        <w:tabs>
          <w:tab w:val="left" w:pos="720"/>
        </w:tabs>
        <w:suppressAutoHyphens/>
        <w:spacing w:line="320" w:lineRule="exact"/>
        <w:ind w:left="708"/>
        <w:rPr>
          <w:rFonts w:eastAsia="Andale Sans UI"/>
          <w:color w:val="auto"/>
          <w:kern w:val="1"/>
          <w:szCs w:val="24"/>
        </w:rPr>
      </w:pPr>
      <w:r>
        <w:rPr>
          <w:rStyle w:val="Odwoanieprzypisudolnego"/>
          <w:rFonts w:asciiTheme="minorHAnsi" w:hAnsiTheme="minorHAnsi" w:cstheme="minorHAnsi"/>
          <w:color w:val="auto"/>
        </w:rPr>
        <w:footnoteReference w:id="32"/>
      </w:r>
      <w:r w:rsidRPr="00D7704F">
        <w:rPr>
          <w:color w:val="auto"/>
        </w:rPr>
        <w:t>zarządzenia Dyrektora Szkoły Doktorskiej (ZS).</w:t>
      </w:r>
      <w:r w:rsidR="00BE1CCA" w:rsidRPr="00C94C19">
        <w:rPr>
          <w:rFonts w:eastAsia="Andale Sans UI"/>
          <w:color w:val="auto"/>
          <w:kern w:val="1"/>
          <w:szCs w:val="24"/>
        </w:rPr>
        <w:t xml:space="preserve"> </w:t>
      </w:r>
    </w:p>
    <w:p w:rsidR="00C204A7" w:rsidRDefault="00D7704F" w:rsidP="00465B4B">
      <w:pPr>
        <w:widowControl w:val="0"/>
        <w:numPr>
          <w:ilvl w:val="0"/>
          <w:numId w:val="26"/>
        </w:numPr>
        <w:tabs>
          <w:tab w:val="left" w:pos="360"/>
        </w:tabs>
        <w:suppressAutoHyphens/>
        <w:spacing w:line="320" w:lineRule="exact"/>
        <w:ind w:left="360"/>
        <w:jc w:val="both"/>
        <w:rPr>
          <w:rFonts w:eastAsia="Andale Sans UI"/>
          <w:spacing w:val="-6"/>
          <w:kern w:val="1"/>
          <w:szCs w:val="24"/>
        </w:rPr>
      </w:pPr>
      <w:r>
        <w:rPr>
          <w:rStyle w:val="Odwoanieprzypisudolnego"/>
        </w:rPr>
        <w:footnoteReference w:id="33"/>
      </w:r>
      <w:r w:rsidRPr="00D7704F">
        <w:t>Podmioty wymienione w ust. 1 pkt 1-8 wydają wewnętrzne akty normatywne w zakresie swoich kompetencji</w:t>
      </w:r>
      <w:r w:rsidR="00C204A7" w:rsidRPr="00D7704F">
        <w:rPr>
          <w:rFonts w:eastAsia="Andale Sans UI"/>
          <w:spacing w:val="-6"/>
          <w:kern w:val="1"/>
          <w:szCs w:val="24"/>
        </w:rPr>
        <w:t>.</w:t>
      </w:r>
    </w:p>
    <w:p w:rsidR="00933675" w:rsidRPr="00933675" w:rsidRDefault="00933675" w:rsidP="00933675">
      <w:pPr>
        <w:widowControl w:val="0"/>
        <w:tabs>
          <w:tab w:val="left" w:pos="360"/>
        </w:tabs>
        <w:suppressAutoHyphens/>
        <w:spacing w:line="320" w:lineRule="exact"/>
        <w:ind w:left="360" w:hanging="360"/>
        <w:jc w:val="both"/>
        <w:rPr>
          <w:rFonts w:eastAsia="Andale Sans UI"/>
          <w:spacing w:val="-6"/>
          <w:kern w:val="1"/>
          <w:szCs w:val="24"/>
        </w:rPr>
      </w:pPr>
      <w:r w:rsidRPr="00933675">
        <w:t xml:space="preserve">2a. </w:t>
      </w:r>
      <w:r>
        <w:rPr>
          <w:rStyle w:val="Odwoanieprzypisudolnego"/>
        </w:rPr>
        <w:footnoteReference w:id="34"/>
      </w:r>
      <w:r w:rsidRPr="00933675">
        <w:t>Dyrektor Szkoły Doktorskiej wydaje zarządzenia w sprawie powoływania komisji i zespołów oraz w sprawach dotyczących bieżącego funkcjonowania Szkoły Doktorskiej, w tym organizacji kształcenia doktorantów oraz ustalania warunków i terminów realizacji obowiązków doktorantów</w:t>
      </w:r>
      <w:r>
        <w:t>.</w:t>
      </w:r>
    </w:p>
    <w:p w:rsidR="00C204A7" w:rsidRPr="00C94C19" w:rsidRDefault="00C204A7" w:rsidP="00465B4B">
      <w:pPr>
        <w:widowControl w:val="0"/>
        <w:numPr>
          <w:ilvl w:val="0"/>
          <w:numId w:val="26"/>
        </w:numPr>
        <w:tabs>
          <w:tab w:val="left" w:pos="360"/>
        </w:tabs>
        <w:suppressAutoHyphens/>
        <w:spacing w:line="320" w:lineRule="exact"/>
        <w:ind w:left="360"/>
        <w:jc w:val="both"/>
        <w:rPr>
          <w:rFonts w:eastAsia="Andale Sans UI"/>
          <w:kern w:val="1"/>
          <w:szCs w:val="24"/>
        </w:rPr>
      </w:pPr>
      <w:r w:rsidRPr="00C94C19">
        <w:rPr>
          <w:rFonts w:eastAsia="Andale Sans UI"/>
          <w:kern w:val="1"/>
          <w:szCs w:val="24"/>
        </w:rPr>
        <w:t>Polecenia służbowe są wydawane w celu powierzenia konkretnym osobom lub jednostkom organizacyjnym określonych zadań.</w:t>
      </w:r>
    </w:p>
    <w:p w:rsidR="00C204A7" w:rsidRPr="00C94C19" w:rsidRDefault="00C204A7" w:rsidP="002E5BAD">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2</w:t>
      </w:r>
      <w:r w:rsidR="00A3463C" w:rsidRPr="00C94C19">
        <w:rPr>
          <w:rFonts w:eastAsia="Andale Sans UI"/>
          <w:kern w:val="1"/>
          <w:szCs w:val="24"/>
        </w:rPr>
        <w:t>2</w:t>
      </w:r>
    </w:p>
    <w:p w:rsidR="00C204A7" w:rsidRPr="00C94C19" w:rsidRDefault="00C204A7" w:rsidP="00465B4B">
      <w:pPr>
        <w:pStyle w:val="Akapitzlist"/>
        <w:numPr>
          <w:ilvl w:val="0"/>
          <w:numId w:val="41"/>
        </w:numPr>
        <w:spacing w:before="0" w:line="320" w:lineRule="exact"/>
        <w:rPr>
          <w:rFonts w:eastAsia="Andale Sans UI"/>
          <w:color w:val="auto"/>
          <w:kern w:val="1"/>
          <w:szCs w:val="24"/>
        </w:rPr>
      </w:pPr>
      <w:r w:rsidRPr="00C94C19">
        <w:rPr>
          <w:rFonts w:eastAsia="Andale Sans UI"/>
          <w:color w:val="auto"/>
          <w:spacing w:val="0"/>
          <w:kern w:val="1"/>
          <w:szCs w:val="24"/>
        </w:rPr>
        <w:t>Inicjowanie opracowania lub aktualizacji oraz przygotowanie projektu aktu normatywnego należy do tej jednostki organizacyjnej, która odpowiada za zakres merytoryczny obszaru, którego dotyczy treść tego aktu. Jednostka ta odpowiada również za przygotowanie danych merytorycznych do projektu aktu, koordynację wewnętrznych uzgodnień, ostateczną merytoryczną treść dokumentu oraz monitorowanie prawidłowego wdrożenia jego postanowień</w:t>
      </w:r>
      <w:r w:rsidRPr="00C94C19">
        <w:rPr>
          <w:rFonts w:eastAsia="Andale Sans UI"/>
          <w:color w:val="auto"/>
          <w:kern w:val="1"/>
          <w:szCs w:val="24"/>
        </w:rPr>
        <w:t>.</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Dział Organizacyjno-Prawny odpowiada za stronę prawną i formalną aktu normatywnego, pomaga zredagować jego treść oraz zapewnia aby:</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projekt aktu był zgodny z wewnętrznymi i zewnętrznymi przepisami prawa,</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rodzaj aktu normatywnego odpowiadał jego treści,</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zastosowanie formy aktu normatywnego w tej sprawie było zasadne,</w:t>
      </w:r>
    </w:p>
    <w:p w:rsidR="00C204A7" w:rsidRPr="00C94C19" w:rsidRDefault="00C204A7" w:rsidP="00465B4B">
      <w:pPr>
        <w:pStyle w:val="Akapitzlist"/>
        <w:widowControl w:val="0"/>
        <w:numPr>
          <w:ilvl w:val="0"/>
          <w:numId w:val="77"/>
        </w:numPr>
        <w:tabs>
          <w:tab w:val="left" w:pos="360"/>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akt normatywny był opracowany właściwie pod względem formy.</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Projektom wewnętrznych aktów n</w:t>
      </w:r>
      <w:r w:rsidR="004D2589" w:rsidRPr="00C94C19">
        <w:rPr>
          <w:rFonts w:eastAsia="Andale Sans UI"/>
          <w:color w:val="auto"/>
          <w:kern w:val="1"/>
          <w:szCs w:val="24"/>
        </w:rPr>
        <w:t>ormatywnych, o których mowa w § 2</w:t>
      </w:r>
      <w:r w:rsidR="00A3463C" w:rsidRPr="00C94C19">
        <w:rPr>
          <w:rFonts w:eastAsia="Andale Sans UI"/>
          <w:color w:val="auto"/>
          <w:kern w:val="1"/>
          <w:szCs w:val="24"/>
        </w:rPr>
        <w:t>1</w:t>
      </w:r>
      <w:r w:rsidRPr="00C94C19">
        <w:rPr>
          <w:rFonts w:eastAsia="Andale Sans UI"/>
          <w:color w:val="auto"/>
          <w:kern w:val="1"/>
          <w:szCs w:val="24"/>
        </w:rPr>
        <w:t xml:space="preserve"> </w:t>
      </w:r>
      <w:r w:rsidR="00D42DC9" w:rsidRPr="00C94C19">
        <w:rPr>
          <w:rFonts w:eastAsia="Andale Sans UI"/>
          <w:color w:val="auto"/>
          <w:kern w:val="1"/>
          <w:szCs w:val="24"/>
        </w:rPr>
        <w:t xml:space="preserve">ust. </w:t>
      </w:r>
      <w:r w:rsidRPr="00C94C19">
        <w:rPr>
          <w:rFonts w:eastAsia="Andale Sans UI"/>
          <w:color w:val="auto"/>
          <w:kern w:val="1"/>
          <w:szCs w:val="24"/>
        </w:rPr>
        <w:t xml:space="preserve">1 pkt </w:t>
      </w:r>
      <w:r w:rsidR="004D2589" w:rsidRPr="00C94C19">
        <w:rPr>
          <w:rFonts w:eastAsia="Andale Sans UI"/>
          <w:color w:val="auto"/>
          <w:kern w:val="1"/>
          <w:szCs w:val="24"/>
        </w:rPr>
        <w:t>1</w:t>
      </w:r>
      <w:r w:rsidR="00673F51" w:rsidRPr="00C94C19">
        <w:rPr>
          <w:rFonts w:eastAsia="Andale Sans UI"/>
          <w:color w:val="auto"/>
          <w:kern w:val="1"/>
          <w:szCs w:val="24"/>
        </w:rPr>
        <w:t>-2 i</w:t>
      </w:r>
      <w:r w:rsidR="004D2589" w:rsidRPr="00C94C19">
        <w:rPr>
          <w:rFonts w:eastAsia="Andale Sans UI"/>
          <w:color w:val="auto"/>
          <w:kern w:val="1"/>
          <w:szCs w:val="24"/>
        </w:rPr>
        <w:t xml:space="preserve"> </w:t>
      </w:r>
      <w:r w:rsidR="00673F51" w:rsidRPr="00C94C19">
        <w:rPr>
          <w:rFonts w:eastAsia="Andale Sans UI"/>
          <w:color w:val="auto"/>
          <w:kern w:val="1"/>
          <w:szCs w:val="24"/>
        </w:rPr>
        <w:t>4-7</w:t>
      </w:r>
      <w:r w:rsidR="00D42DC9" w:rsidRPr="00C94C19">
        <w:rPr>
          <w:rFonts w:eastAsia="Andale Sans UI"/>
          <w:color w:val="auto"/>
          <w:kern w:val="1"/>
          <w:szCs w:val="24"/>
        </w:rPr>
        <w:t>,</w:t>
      </w:r>
      <w:r w:rsidRPr="00C94C19">
        <w:rPr>
          <w:rFonts w:eastAsia="Andale Sans UI"/>
          <w:color w:val="auto"/>
          <w:kern w:val="1"/>
          <w:szCs w:val="24"/>
        </w:rPr>
        <w:t xml:space="preserve"> Dział Organizacyjno-Prawny nadaje formę ostateczną i po zaparafowaniu przez radcę prawnego właściwego dla danej sprawy oraz upoważnione osoby (w zależności od treści aktu przez Kwestora, </w:t>
      </w:r>
      <w:r w:rsidR="0028225A" w:rsidRPr="00C94C19">
        <w:rPr>
          <w:rFonts w:eastAsia="Andale Sans UI"/>
          <w:color w:val="auto"/>
          <w:kern w:val="1"/>
          <w:szCs w:val="24"/>
        </w:rPr>
        <w:t xml:space="preserve">Dyrektora Generalnego </w:t>
      </w:r>
      <w:r w:rsidRPr="00C94C19">
        <w:rPr>
          <w:rFonts w:eastAsia="Andale Sans UI"/>
          <w:color w:val="auto"/>
          <w:kern w:val="1"/>
          <w:szCs w:val="24"/>
        </w:rPr>
        <w:t>i/lub Prorektorów) przedkłada do podpisu Rektorowi</w:t>
      </w:r>
      <w:r w:rsidR="00CB6E6C" w:rsidRPr="00C94C19">
        <w:rPr>
          <w:rFonts w:eastAsia="Andale Sans UI"/>
          <w:color w:val="auto"/>
          <w:kern w:val="1"/>
          <w:szCs w:val="24"/>
        </w:rPr>
        <w:t xml:space="preserve">, Przewodniczącemu Rady Uczelni </w:t>
      </w:r>
      <w:r w:rsidRPr="00C94C19">
        <w:rPr>
          <w:rFonts w:eastAsia="Andale Sans UI"/>
          <w:color w:val="auto"/>
          <w:kern w:val="1"/>
          <w:szCs w:val="24"/>
        </w:rPr>
        <w:t xml:space="preserve">lub </w:t>
      </w:r>
      <w:r w:rsidR="0028225A" w:rsidRPr="00C94C19">
        <w:rPr>
          <w:rFonts w:eastAsia="Andale Sans UI"/>
          <w:color w:val="auto"/>
          <w:kern w:val="1"/>
          <w:szCs w:val="24"/>
        </w:rPr>
        <w:t>Dyrektorowi Generalnemu</w:t>
      </w:r>
      <w:r w:rsidRPr="00C94C19">
        <w:rPr>
          <w:rFonts w:eastAsia="Andale Sans UI"/>
          <w:color w:val="auto"/>
          <w:kern w:val="1"/>
          <w:szCs w:val="24"/>
        </w:rPr>
        <w:t>.</w:t>
      </w:r>
    </w:p>
    <w:p w:rsidR="00C204A7" w:rsidRDefault="00C204A7" w:rsidP="00465B4B">
      <w:pPr>
        <w:pStyle w:val="Akapitzlist"/>
        <w:widowControl w:val="0"/>
        <w:numPr>
          <w:ilvl w:val="0"/>
          <w:numId w:val="41"/>
        </w:numPr>
        <w:suppressAutoHyphens/>
        <w:spacing w:before="0" w:line="320" w:lineRule="exact"/>
        <w:rPr>
          <w:rFonts w:eastAsia="Andale Sans UI"/>
          <w:color w:val="auto"/>
          <w:kern w:val="1"/>
          <w:szCs w:val="24"/>
        </w:rPr>
      </w:pPr>
      <w:r w:rsidRPr="00C94C19">
        <w:rPr>
          <w:rFonts w:eastAsia="Andale Sans UI"/>
          <w:color w:val="auto"/>
          <w:kern w:val="1"/>
          <w:szCs w:val="24"/>
        </w:rPr>
        <w:t xml:space="preserve">Projekty uchwał, po weryfikacji formalno-prawnej i zaparafowaniu </w:t>
      </w:r>
      <w:r w:rsidR="00D42DC9" w:rsidRPr="00C94C19">
        <w:rPr>
          <w:rFonts w:eastAsia="Andale Sans UI"/>
          <w:color w:val="auto"/>
          <w:kern w:val="1"/>
          <w:szCs w:val="24"/>
        </w:rPr>
        <w:t>przez</w:t>
      </w:r>
      <w:r w:rsidRPr="00C94C19">
        <w:rPr>
          <w:rFonts w:eastAsia="Andale Sans UI"/>
          <w:color w:val="auto"/>
          <w:kern w:val="1"/>
          <w:szCs w:val="24"/>
        </w:rPr>
        <w:t xml:space="preserve"> radcę prawnego właściwego dla danej sprawy, jednostka merytoryczna przekazuje odpowiednio: uchwały Senatu </w:t>
      </w:r>
      <w:r w:rsidR="00513C2A" w:rsidRPr="00C94C19">
        <w:rPr>
          <w:rFonts w:eastAsia="Andale Sans UI"/>
          <w:color w:val="auto"/>
          <w:kern w:val="1"/>
          <w:szCs w:val="24"/>
        </w:rPr>
        <w:t xml:space="preserve">oraz uchwały Rady Uczelni </w:t>
      </w:r>
      <w:r w:rsidRPr="00C94C19">
        <w:rPr>
          <w:rFonts w:eastAsia="Andale Sans UI"/>
          <w:color w:val="auto"/>
          <w:kern w:val="1"/>
          <w:szCs w:val="24"/>
        </w:rPr>
        <w:t xml:space="preserve">– </w:t>
      </w:r>
      <w:r w:rsidR="002565F8" w:rsidRPr="00C94C19">
        <w:rPr>
          <w:rFonts w:eastAsia="Andale Sans UI"/>
          <w:color w:val="auto"/>
          <w:kern w:val="1"/>
          <w:szCs w:val="24"/>
        </w:rPr>
        <w:t xml:space="preserve">do </w:t>
      </w:r>
      <w:r w:rsidRPr="00C94C19">
        <w:rPr>
          <w:rFonts w:eastAsia="Andale Sans UI"/>
          <w:color w:val="auto"/>
          <w:kern w:val="1"/>
          <w:szCs w:val="24"/>
        </w:rPr>
        <w:t xml:space="preserve">Działu Organizacyjno-Prawnego, uchwały Rady </w:t>
      </w:r>
      <w:r w:rsidR="002565F8" w:rsidRPr="00C94C19">
        <w:rPr>
          <w:rFonts w:eastAsia="Andale Sans UI"/>
          <w:color w:val="auto"/>
          <w:kern w:val="1"/>
          <w:szCs w:val="24"/>
        </w:rPr>
        <w:t xml:space="preserve">Dyscypliny - do </w:t>
      </w:r>
      <w:r w:rsidR="00C773D6" w:rsidRPr="00C94C19">
        <w:rPr>
          <w:rFonts w:eastAsia="Andale Sans UI"/>
          <w:color w:val="auto"/>
          <w:kern w:val="1"/>
          <w:szCs w:val="24"/>
        </w:rPr>
        <w:t xml:space="preserve">Biura </w:t>
      </w:r>
      <w:r w:rsidR="00F573A2" w:rsidRPr="00C94C19">
        <w:rPr>
          <w:rFonts w:eastAsia="Andale Sans UI"/>
          <w:color w:val="auto"/>
          <w:kern w:val="1"/>
          <w:szCs w:val="24"/>
        </w:rPr>
        <w:t xml:space="preserve">Rady danej </w:t>
      </w:r>
      <w:r w:rsidR="005F7484" w:rsidRPr="00C94C19">
        <w:rPr>
          <w:rFonts w:eastAsia="Andale Sans UI"/>
          <w:color w:val="auto"/>
          <w:kern w:val="1"/>
          <w:szCs w:val="24"/>
        </w:rPr>
        <w:t>Dyscypliny</w:t>
      </w:r>
      <w:r w:rsidRPr="00C94C19">
        <w:rPr>
          <w:rFonts w:eastAsia="Andale Sans UI"/>
          <w:color w:val="auto"/>
          <w:kern w:val="1"/>
          <w:szCs w:val="24"/>
        </w:rPr>
        <w:t xml:space="preserve">, a projekty </w:t>
      </w:r>
      <w:r w:rsidR="00513C2A" w:rsidRPr="00C94C19">
        <w:rPr>
          <w:rFonts w:eastAsia="Andale Sans UI"/>
          <w:color w:val="auto"/>
          <w:kern w:val="1"/>
          <w:szCs w:val="24"/>
        </w:rPr>
        <w:t>aktów normatywnych, o których mowa w § 2</w:t>
      </w:r>
      <w:r w:rsidR="00A3463C" w:rsidRPr="00C94C19">
        <w:rPr>
          <w:rFonts w:eastAsia="Andale Sans UI"/>
          <w:color w:val="auto"/>
          <w:kern w:val="1"/>
          <w:szCs w:val="24"/>
        </w:rPr>
        <w:t>1</w:t>
      </w:r>
      <w:r w:rsidR="00513C2A" w:rsidRPr="00C94C19">
        <w:rPr>
          <w:rFonts w:eastAsia="Andale Sans UI"/>
          <w:color w:val="auto"/>
          <w:kern w:val="1"/>
          <w:szCs w:val="24"/>
        </w:rPr>
        <w:t xml:space="preserve"> </w:t>
      </w:r>
      <w:r w:rsidR="00D42DC9" w:rsidRPr="00C94C19">
        <w:rPr>
          <w:rFonts w:eastAsia="Andale Sans UI"/>
          <w:color w:val="auto"/>
          <w:kern w:val="1"/>
          <w:szCs w:val="24"/>
        </w:rPr>
        <w:t xml:space="preserve">ust. </w:t>
      </w:r>
      <w:r w:rsidR="00513C2A" w:rsidRPr="00C94C19">
        <w:rPr>
          <w:rFonts w:eastAsia="Andale Sans UI"/>
          <w:color w:val="auto"/>
          <w:kern w:val="1"/>
          <w:szCs w:val="24"/>
        </w:rPr>
        <w:t xml:space="preserve">1 pkt 4-7 </w:t>
      </w:r>
      <w:r w:rsidRPr="00C94C19">
        <w:rPr>
          <w:rFonts w:eastAsia="Andale Sans UI"/>
          <w:color w:val="auto"/>
          <w:kern w:val="1"/>
          <w:szCs w:val="24"/>
        </w:rPr>
        <w:t>– do Działu Organizacyjno-Prawnego.</w:t>
      </w:r>
    </w:p>
    <w:p w:rsidR="00933675" w:rsidRPr="00933675" w:rsidRDefault="00933675" w:rsidP="00933675">
      <w:pPr>
        <w:pStyle w:val="Akapitzlist"/>
        <w:widowControl w:val="0"/>
        <w:suppressAutoHyphens/>
        <w:spacing w:before="0" w:line="320" w:lineRule="exact"/>
        <w:ind w:left="360" w:hanging="360"/>
        <w:rPr>
          <w:rFonts w:eastAsia="Andale Sans UI"/>
          <w:color w:val="auto"/>
          <w:kern w:val="1"/>
          <w:szCs w:val="24"/>
        </w:rPr>
      </w:pPr>
      <w:r w:rsidRPr="00933675">
        <w:rPr>
          <w:color w:val="auto"/>
        </w:rPr>
        <w:t xml:space="preserve">4a. </w:t>
      </w:r>
      <w:r>
        <w:rPr>
          <w:rStyle w:val="Odwoanieprzypisudolnego"/>
          <w:color w:val="auto"/>
        </w:rPr>
        <w:footnoteReference w:id="35"/>
      </w:r>
      <w:r w:rsidRPr="00933675">
        <w:rPr>
          <w:color w:val="auto"/>
        </w:rPr>
        <w:t>Projekty zarządzeń dziekana i dyrektora szkoły doktorskiej właściwe jednostki merytoryczne przekazują do zaparafowania radcy prawnemu a następnie przedkładają do podpisu odpowiednio Dziekanowi lub Dyrektorowi Szkoły Doktorskiej.</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Niedopuszczalne jest przedkładanie aktu normatywnego, o którym mowa w §</w:t>
      </w:r>
      <w:r w:rsidR="00673F51" w:rsidRPr="00C94C19">
        <w:rPr>
          <w:rFonts w:eastAsia="Andale Sans UI"/>
          <w:color w:val="auto"/>
          <w:kern w:val="1"/>
          <w:szCs w:val="24"/>
        </w:rPr>
        <w:t xml:space="preserve"> 2</w:t>
      </w:r>
      <w:r w:rsidR="00A3463C" w:rsidRPr="00C94C19">
        <w:rPr>
          <w:rFonts w:eastAsia="Andale Sans UI"/>
          <w:color w:val="auto"/>
          <w:kern w:val="1"/>
          <w:szCs w:val="24"/>
        </w:rPr>
        <w:t>1</w:t>
      </w:r>
      <w:r w:rsidRPr="00C94C19">
        <w:rPr>
          <w:rFonts w:eastAsia="Andale Sans UI"/>
          <w:color w:val="auto"/>
          <w:kern w:val="1"/>
          <w:szCs w:val="24"/>
        </w:rPr>
        <w:t xml:space="preserve"> </w:t>
      </w:r>
      <w:r w:rsidR="00D42DC9" w:rsidRPr="00C94C19">
        <w:rPr>
          <w:rFonts w:eastAsia="Andale Sans UI"/>
          <w:color w:val="auto"/>
          <w:kern w:val="1"/>
          <w:szCs w:val="24"/>
        </w:rPr>
        <w:t xml:space="preserve">ust. </w:t>
      </w:r>
      <w:r w:rsidRPr="00C94C19">
        <w:rPr>
          <w:rFonts w:eastAsia="Andale Sans UI"/>
          <w:color w:val="auto"/>
          <w:kern w:val="1"/>
          <w:szCs w:val="24"/>
        </w:rPr>
        <w:t xml:space="preserve">1 pkt </w:t>
      </w:r>
      <w:r w:rsidR="00673F51" w:rsidRPr="00C94C19">
        <w:rPr>
          <w:rFonts w:eastAsia="Andale Sans UI"/>
          <w:color w:val="auto"/>
          <w:kern w:val="1"/>
          <w:szCs w:val="24"/>
        </w:rPr>
        <w:t>4-7</w:t>
      </w:r>
      <w:r w:rsidRPr="00C94C19">
        <w:rPr>
          <w:rFonts w:eastAsia="Andale Sans UI"/>
          <w:color w:val="auto"/>
          <w:kern w:val="1"/>
          <w:szCs w:val="24"/>
        </w:rPr>
        <w:t xml:space="preserve">, bezpośrednio Rektorowi lub </w:t>
      </w:r>
      <w:r w:rsidR="0028225A" w:rsidRPr="00C94C19">
        <w:rPr>
          <w:rFonts w:eastAsia="Andale Sans UI"/>
          <w:color w:val="auto"/>
          <w:kern w:val="1"/>
          <w:szCs w:val="24"/>
        </w:rPr>
        <w:t xml:space="preserve">Dyrektorowi Generalnemu </w:t>
      </w:r>
      <w:r w:rsidRPr="00C94C19">
        <w:rPr>
          <w:rFonts w:eastAsia="Andale Sans UI"/>
          <w:color w:val="auto"/>
          <w:kern w:val="1"/>
          <w:szCs w:val="24"/>
        </w:rPr>
        <w:t>z pominięciem Działu Organizacyjno-Prawnego.</w:t>
      </w:r>
    </w:p>
    <w:p w:rsidR="00C204A7" w:rsidRPr="00C94C19" w:rsidRDefault="00C204A7" w:rsidP="00465B4B">
      <w:pPr>
        <w:pStyle w:val="Akapitzlist"/>
        <w:widowControl w:val="0"/>
        <w:numPr>
          <w:ilvl w:val="0"/>
          <w:numId w:val="41"/>
        </w:numPr>
        <w:tabs>
          <w:tab w:val="left" w:pos="360"/>
        </w:tabs>
        <w:suppressAutoHyphens/>
        <w:spacing w:before="0" w:line="320" w:lineRule="exact"/>
        <w:rPr>
          <w:rFonts w:eastAsia="Andale Sans UI"/>
          <w:color w:val="auto"/>
          <w:kern w:val="1"/>
          <w:szCs w:val="24"/>
        </w:rPr>
      </w:pPr>
      <w:r w:rsidRPr="00C94C19">
        <w:rPr>
          <w:rFonts w:eastAsia="Andale Sans UI"/>
          <w:color w:val="auto"/>
          <w:kern w:val="1"/>
          <w:szCs w:val="24"/>
        </w:rPr>
        <w:t>Oryginały wewnętrznych aktów normatywnych są przechowywane:</w:t>
      </w:r>
    </w:p>
    <w:p w:rsidR="00C204A7" w:rsidRPr="00C94C19" w:rsidRDefault="00C204A7" w:rsidP="00465B4B">
      <w:pPr>
        <w:pStyle w:val="Akapitzlist"/>
        <w:widowControl w:val="0"/>
        <w:numPr>
          <w:ilvl w:val="0"/>
          <w:numId w:val="68"/>
        </w:numPr>
        <w:tabs>
          <w:tab w:val="left" w:pos="851"/>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 xml:space="preserve">uchwały Rady </w:t>
      </w:r>
      <w:r w:rsidR="000F1EE3" w:rsidRPr="00C94C19">
        <w:rPr>
          <w:rFonts w:eastAsia="Andale Sans UI"/>
          <w:color w:val="auto"/>
          <w:kern w:val="1"/>
          <w:szCs w:val="24"/>
        </w:rPr>
        <w:t xml:space="preserve">Dyscypliny </w:t>
      </w:r>
      <w:r w:rsidRPr="00C94C19">
        <w:rPr>
          <w:rFonts w:eastAsia="Andale Sans UI"/>
          <w:color w:val="auto"/>
          <w:kern w:val="1"/>
          <w:szCs w:val="24"/>
        </w:rPr>
        <w:t>– w</w:t>
      </w:r>
      <w:r w:rsidR="000F1EE3" w:rsidRPr="00C94C19">
        <w:rPr>
          <w:rFonts w:eastAsia="Andale Sans UI"/>
          <w:color w:val="auto"/>
          <w:kern w:val="1"/>
          <w:szCs w:val="24"/>
        </w:rPr>
        <w:t xml:space="preserve"> Biurze Rady </w:t>
      </w:r>
      <w:r w:rsidR="00250D71" w:rsidRPr="00C94C19">
        <w:rPr>
          <w:rFonts w:eastAsia="Andale Sans UI"/>
          <w:color w:val="auto"/>
          <w:kern w:val="1"/>
          <w:szCs w:val="24"/>
        </w:rPr>
        <w:t xml:space="preserve">danej </w:t>
      </w:r>
      <w:r w:rsidR="000F1EE3" w:rsidRPr="00C94C19">
        <w:rPr>
          <w:rFonts w:eastAsia="Andale Sans UI"/>
          <w:color w:val="auto"/>
          <w:kern w:val="1"/>
          <w:szCs w:val="24"/>
        </w:rPr>
        <w:t>Dyscypliny</w:t>
      </w:r>
      <w:r w:rsidRPr="00C94C19">
        <w:rPr>
          <w:rFonts w:eastAsia="Andale Sans UI"/>
          <w:color w:val="auto"/>
          <w:kern w:val="1"/>
          <w:szCs w:val="24"/>
        </w:rPr>
        <w:t>,</w:t>
      </w:r>
    </w:p>
    <w:p w:rsidR="00673F51" w:rsidRDefault="00673F51" w:rsidP="00465B4B">
      <w:pPr>
        <w:pStyle w:val="Akapitzlist"/>
        <w:widowControl w:val="0"/>
        <w:numPr>
          <w:ilvl w:val="0"/>
          <w:numId w:val="68"/>
        </w:numPr>
        <w:tabs>
          <w:tab w:val="left" w:pos="851"/>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zarządzenia Dziekana – we właściwym Dziekanacie,</w:t>
      </w:r>
    </w:p>
    <w:p w:rsidR="00933675" w:rsidRPr="00933675" w:rsidRDefault="00933675" w:rsidP="00933675">
      <w:pPr>
        <w:pStyle w:val="Akapitzlist"/>
        <w:widowControl w:val="0"/>
        <w:tabs>
          <w:tab w:val="left" w:pos="851"/>
        </w:tabs>
        <w:suppressAutoHyphens/>
        <w:spacing w:before="0" w:line="320" w:lineRule="exact"/>
        <w:ind w:left="851" w:hanging="425"/>
        <w:rPr>
          <w:rFonts w:eastAsia="Andale Sans UI"/>
          <w:color w:val="auto"/>
          <w:kern w:val="1"/>
          <w:szCs w:val="24"/>
        </w:rPr>
      </w:pPr>
      <w:r w:rsidRPr="00933675">
        <w:rPr>
          <w:color w:val="auto"/>
        </w:rPr>
        <w:t xml:space="preserve">2a) </w:t>
      </w:r>
      <w:r>
        <w:rPr>
          <w:rStyle w:val="Odwoanieprzypisudolnego"/>
          <w:color w:val="auto"/>
        </w:rPr>
        <w:footnoteReference w:id="36"/>
      </w:r>
      <w:r w:rsidRPr="00933675">
        <w:rPr>
          <w:color w:val="auto"/>
        </w:rPr>
        <w:t>zarządzenia Dyrektora Szkoły Doktorskiej – w Biurze Szkoły Doktorskiej</w:t>
      </w:r>
      <w:r>
        <w:rPr>
          <w:color w:val="auto"/>
        </w:rPr>
        <w:t>,</w:t>
      </w:r>
    </w:p>
    <w:p w:rsidR="00C204A7" w:rsidRPr="00C94C19" w:rsidRDefault="00C204A7" w:rsidP="00465B4B">
      <w:pPr>
        <w:pStyle w:val="Akapitzlist"/>
        <w:widowControl w:val="0"/>
        <w:numPr>
          <w:ilvl w:val="0"/>
          <w:numId w:val="68"/>
        </w:numPr>
        <w:tabs>
          <w:tab w:val="left" w:pos="851"/>
        </w:tabs>
        <w:suppressAutoHyphens/>
        <w:spacing w:before="0" w:line="320" w:lineRule="exact"/>
        <w:ind w:left="851" w:hanging="425"/>
        <w:rPr>
          <w:rFonts w:eastAsia="Andale Sans UI"/>
          <w:color w:val="auto"/>
          <w:kern w:val="1"/>
          <w:szCs w:val="24"/>
        </w:rPr>
      </w:pPr>
      <w:r w:rsidRPr="00C94C19">
        <w:rPr>
          <w:rFonts w:eastAsia="Andale Sans UI"/>
          <w:color w:val="auto"/>
          <w:kern w:val="1"/>
          <w:szCs w:val="24"/>
        </w:rPr>
        <w:t>pozostałe akty normatywne – w Dziale Organizacyjno-Prawnym.</w:t>
      </w:r>
    </w:p>
    <w:p w:rsidR="004F1793" w:rsidRPr="00EE6595" w:rsidRDefault="004F1793" w:rsidP="004F1793">
      <w:pPr>
        <w:rPr>
          <w:sz w:val="16"/>
          <w:szCs w:val="16"/>
        </w:rPr>
      </w:pPr>
    </w:p>
    <w:p w:rsidR="00C204A7" w:rsidRPr="00C94C19" w:rsidRDefault="00C204A7" w:rsidP="00C204A7">
      <w:pPr>
        <w:pStyle w:val="Nagwek3"/>
        <w:spacing w:before="0" w:after="0" w:line="320" w:lineRule="exact"/>
        <w:jc w:val="both"/>
        <w:rPr>
          <w:rFonts w:eastAsia="Andale Sans UI" w:cs="Times New Roman"/>
          <w:sz w:val="24"/>
          <w:szCs w:val="24"/>
        </w:rPr>
      </w:pPr>
      <w:bookmarkStart w:id="26" w:name="_Toc235777150"/>
      <w:r w:rsidRPr="00C94C19">
        <w:rPr>
          <w:rFonts w:eastAsia="Andale Sans UI" w:cs="Times New Roman"/>
          <w:sz w:val="24"/>
          <w:szCs w:val="24"/>
        </w:rPr>
        <w:t>Udzielanie pełnomocnictw i upoważnień</w:t>
      </w:r>
      <w:bookmarkEnd w:id="26"/>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2</w:t>
      </w:r>
      <w:r w:rsidR="00A3463C" w:rsidRPr="00C94C19">
        <w:rPr>
          <w:rFonts w:eastAsia="Andale Sans UI"/>
          <w:kern w:val="1"/>
          <w:szCs w:val="24"/>
        </w:rPr>
        <w:t>3</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W celu umocowania do dokonania w imieniu Uczelni lub wydziału czynności faktycznej (</w:t>
      </w:r>
      <w:r w:rsidRPr="00C94C19">
        <w:rPr>
          <w:szCs w:val="24"/>
        </w:rPr>
        <w:t>np. odbioru rzeczy, uwierzytelniania dokumentów)</w:t>
      </w:r>
      <w:r w:rsidRPr="00C94C19">
        <w:rPr>
          <w:rFonts w:eastAsia="Andale Sans UI"/>
          <w:kern w:val="1"/>
          <w:szCs w:val="24"/>
        </w:rPr>
        <w:t xml:space="preserve"> wydaje się upoważnienie, a w celu umocowania do dokonania czynności prawnej (np. podpisania umowy, reprezentowania w ciałach kolegialnych) wydaje się pełnomocnictwo. Inne rodzaje umocowania stosuje się jeżeli wymagają tego odrębne przepisy.</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 xml:space="preserve">Umocowania do dokonywania czynności w imieniu Uczelni wydaje Rektor lub </w:t>
      </w:r>
      <w:r w:rsidR="001E1516" w:rsidRPr="00C94C19">
        <w:rPr>
          <w:rFonts w:eastAsia="Andale Sans UI"/>
          <w:kern w:val="1"/>
          <w:szCs w:val="24"/>
        </w:rPr>
        <w:t>Dyrektor Generalny</w:t>
      </w:r>
      <w:r w:rsidR="003F4582" w:rsidRPr="00C94C19">
        <w:rPr>
          <w:rFonts w:eastAsia="Andale Sans UI"/>
          <w:kern w:val="1"/>
          <w:szCs w:val="24"/>
        </w:rPr>
        <w:t>, w zakresie umocowania do udzielania dalszych pełnomocnictw</w:t>
      </w:r>
      <w:r w:rsidR="000F1EE3" w:rsidRPr="00C94C19">
        <w:rPr>
          <w:rFonts w:eastAsia="Andale Sans UI"/>
          <w:kern w:val="1"/>
          <w:szCs w:val="24"/>
        </w:rPr>
        <w:t>.</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Pełnomocnictwo lub upoważnienie może być wydane tylko w za</w:t>
      </w:r>
      <w:r w:rsidR="00AC615C" w:rsidRPr="00C94C19">
        <w:rPr>
          <w:rFonts w:eastAsia="Andale Sans UI"/>
          <w:kern w:val="1"/>
          <w:szCs w:val="24"/>
        </w:rPr>
        <w:t>kresie posiadanych kompetencji.</w:t>
      </w:r>
    </w:p>
    <w:p w:rsidR="00C204A7" w:rsidRPr="00C94C19" w:rsidRDefault="00C204A7" w:rsidP="00465B4B">
      <w:pPr>
        <w:widowControl w:val="0"/>
        <w:numPr>
          <w:ilvl w:val="0"/>
          <w:numId w:val="31"/>
        </w:numPr>
        <w:spacing w:line="320" w:lineRule="exact"/>
        <w:ind w:left="357" w:hanging="357"/>
        <w:jc w:val="both"/>
        <w:rPr>
          <w:rFonts w:eastAsia="Andale Sans UI"/>
          <w:kern w:val="1"/>
          <w:szCs w:val="24"/>
        </w:rPr>
      </w:pPr>
      <w:r w:rsidRPr="00C94C19">
        <w:rPr>
          <w:rFonts w:eastAsia="Andale Sans UI"/>
          <w:kern w:val="1"/>
          <w:szCs w:val="24"/>
        </w:rPr>
        <w:t>Udzielenie pełnomocnictwa nie upoważnia do udzielania dalszych pełnomocnictw przez umocowanego, chyba, że prawo do dalszego udzielania umocowania wynika z udzielonego pełnomocnictwa</w:t>
      </w:r>
      <w:r w:rsidR="006311F5" w:rsidRPr="00C94C19">
        <w:rPr>
          <w:rFonts w:eastAsia="Andale Sans UI"/>
          <w:kern w:val="1"/>
          <w:szCs w:val="24"/>
        </w:rPr>
        <w:t xml:space="preserve"> lub przepisów ustawy</w:t>
      </w:r>
      <w:r w:rsidRPr="00C94C19">
        <w:rPr>
          <w:rFonts w:eastAsia="Andale Sans UI"/>
          <w:kern w:val="1"/>
          <w:szCs w:val="24"/>
        </w:rPr>
        <w:t>.</w:t>
      </w: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2</w:t>
      </w:r>
      <w:r w:rsidR="00A3463C" w:rsidRPr="00C94C19">
        <w:rPr>
          <w:rFonts w:eastAsia="Andale Sans UI"/>
          <w:kern w:val="1"/>
          <w:szCs w:val="24"/>
        </w:rPr>
        <w:t>4</w:t>
      </w:r>
    </w:p>
    <w:p w:rsidR="00C204A7" w:rsidRPr="00C94C19" w:rsidRDefault="00C204A7" w:rsidP="00997F36">
      <w:pPr>
        <w:widowControl w:val="0"/>
        <w:suppressAutoHyphens/>
        <w:spacing w:line="320" w:lineRule="exact"/>
        <w:jc w:val="both"/>
        <w:rPr>
          <w:rFonts w:eastAsia="Andale Sans UI"/>
          <w:kern w:val="1"/>
          <w:szCs w:val="24"/>
        </w:rPr>
      </w:pPr>
      <w:r w:rsidRPr="00C94C19">
        <w:rPr>
          <w:rFonts w:eastAsia="Andale Sans UI"/>
          <w:kern w:val="1"/>
          <w:szCs w:val="24"/>
        </w:rPr>
        <w:t>Wygaśnięcie pełnomocnictwa lub upoważnienia następuje w przypadku:</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ustania stosunku pracy w Uczelni,</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zakończenia pełnienia funkcji, w związku z którą było udzielone,</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upływu okresu, na jaki było udzielone,</w:t>
      </w:r>
    </w:p>
    <w:p w:rsidR="00C204A7" w:rsidRPr="00C94C19" w:rsidRDefault="00C204A7" w:rsidP="00465B4B">
      <w:pPr>
        <w:pStyle w:val="Akapitzlist"/>
        <w:widowControl w:val="0"/>
        <w:numPr>
          <w:ilvl w:val="0"/>
          <w:numId w:val="69"/>
        </w:numPr>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zrealizowania przedmiotu umocowania.</w:t>
      </w:r>
    </w:p>
    <w:p w:rsidR="00467095" w:rsidRPr="00EE6595" w:rsidRDefault="00467095" w:rsidP="00C204A7">
      <w:pPr>
        <w:widowControl w:val="0"/>
        <w:suppressAutoHyphens/>
        <w:spacing w:line="320" w:lineRule="exact"/>
        <w:jc w:val="center"/>
        <w:rPr>
          <w:rFonts w:eastAsia="Andale Sans UI"/>
          <w:kern w:val="1"/>
          <w:sz w:val="16"/>
          <w:szCs w:val="16"/>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2</w:t>
      </w:r>
      <w:r w:rsidR="00A3463C" w:rsidRPr="00C94C19">
        <w:rPr>
          <w:rFonts w:eastAsia="Andale Sans UI"/>
          <w:kern w:val="1"/>
          <w:szCs w:val="24"/>
        </w:rPr>
        <w:t>5</w:t>
      </w:r>
    </w:p>
    <w:p w:rsidR="00C204A7" w:rsidRPr="00C94C19" w:rsidRDefault="00C204A7" w:rsidP="00465B4B">
      <w:pPr>
        <w:widowControl w:val="0"/>
        <w:numPr>
          <w:ilvl w:val="0"/>
          <w:numId w:val="32"/>
        </w:numPr>
        <w:suppressAutoHyphens/>
        <w:spacing w:line="320" w:lineRule="exact"/>
        <w:jc w:val="both"/>
        <w:rPr>
          <w:rFonts w:eastAsia="Andale Sans UI"/>
          <w:kern w:val="1"/>
          <w:szCs w:val="24"/>
        </w:rPr>
      </w:pPr>
      <w:r w:rsidRPr="00C94C19">
        <w:rPr>
          <w:rFonts w:eastAsia="Andale Sans UI"/>
          <w:kern w:val="1"/>
          <w:szCs w:val="24"/>
        </w:rPr>
        <w:t>Pełnomocnictwo lub upoważnienie może zostać odwołane w każdym czasie.</w:t>
      </w:r>
    </w:p>
    <w:p w:rsidR="00C204A7" w:rsidRPr="00C94C19" w:rsidRDefault="00C204A7" w:rsidP="00465B4B">
      <w:pPr>
        <w:pStyle w:val="Akapitzlist"/>
        <w:numPr>
          <w:ilvl w:val="0"/>
          <w:numId w:val="32"/>
        </w:numPr>
        <w:spacing w:before="0" w:line="320" w:lineRule="exact"/>
        <w:rPr>
          <w:rFonts w:eastAsia="Andale Sans UI"/>
          <w:color w:val="auto"/>
          <w:spacing w:val="0"/>
          <w:kern w:val="1"/>
          <w:szCs w:val="24"/>
        </w:rPr>
      </w:pPr>
      <w:r w:rsidRPr="00C94C19">
        <w:rPr>
          <w:rFonts w:eastAsia="Andale Sans UI"/>
          <w:color w:val="auto"/>
          <w:kern w:val="1"/>
          <w:szCs w:val="24"/>
        </w:rPr>
        <w:t>Odwołanie pełnomocnictwa lub upoważnienia następuje w formie pisemnej.</w:t>
      </w:r>
    </w:p>
    <w:p w:rsidR="002E5BAD" w:rsidRPr="00C94C19" w:rsidRDefault="00C204A7" w:rsidP="00465B4B">
      <w:pPr>
        <w:pStyle w:val="Akapitzlist"/>
        <w:numPr>
          <w:ilvl w:val="0"/>
          <w:numId w:val="32"/>
        </w:numPr>
        <w:spacing w:before="0" w:line="320" w:lineRule="exact"/>
        <w:rPr>
          <w:rFonts w:eastAsia="Andale Sans UI"/>
          <w:color w:val="auto"/>
          <w:spacing w:val="0"/>
          <w:kern w:val="1"/>
          <w:szCs w:val="24"/>
        </w:rPr>
      </w:pPr>
      <w:r w:rsidRPr="00C94C19">
        <w:rPr>
          <w:rFonts w:eastAsia="Andale Sans UI"/>
          <w:color w:val="auto"/>
          <w:spacing w:val="0"/>
          <w:kern w:val="1"/>
          <w:szCs w:val="24"/>
        </w:rPr>
        <w:t>Odwołanie bądź wygaśnięcie pełnomocnictwa lub upoważnienia powoduje dla umocowanego obowiązek zwrotu posiadanego dokumentu pełnomocnictwa lub upoważnienia.</w:t>
      </w:r>
    </w:p>
    <w:p w:rsidR="00C60E83" w:rsidRPr="00EE6595" w:rsidRDefault="00C60E83" w:rsidP="00C204A7">
      <w:pPr>
        <w:widowControl w:val="0"/>
        <w:suppressAutoHyphens/>
        <w:spacing w:line="320" w:lineRule="exact"/>
        <w:jc w:val="center"/>
        <w:rPr>
          <w:rFonts w:eastAsia="Andale Sans UI"/>
          <w:kern w:val="1"/>
          <w:sz w:val="16"/>
          <w:szCs w:val="16"/>
        </w:rPr>
      </w:pPr>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28225A" w:rsidRPr="00C94C19">
        <w:rPr>
          <w:rFonts w:eastAsia="Andale Sans UI"/>
          <w:kern w:val="1"/>
          <w:szCs w:val="24"/>
        </w:rPr>
        <w:t>2</w:t>
      </w:r>
      <w:r w:rsidR="00A3463C" w:rsidRPr="00C94C19">
        <w:rPr>
          <w:rFonts w:eastAsia="Andale Sans UI"/>
          <w:kern w:val="1"/>
          <w:szCs w:val="24"/>
        </w:rPr>
        <w:t>6</w:t>
      </w:r>
    </w:p>
    <w:p w:rsidR="00C204A7" w:rsidRPr="00C94C19" w:rsidRDefault="00C204A7" w:rsidP="00465B4B">
      <w:pPr>
        <w:widowControl w:val="0"/>
        <w:numPr>
          <w:ilvl w:val="0"/>
          <w:numId w:val="33"/>
        </w:numPr>
        <w:spacing w:line="320" w:lineRule="exact"/>
        <w:ind w:left="357" w:hanging="357"/>
        <w:jc w:val="both"/>
        <w:rPr>
          <w:rFonts w:eastAsia="Andale Sans UI"/>
          <w:kern w:val="1"/>
          <w:szCs w:val="24"/>
        </w:rPr>
      </w:pPr>
      <w:r w:rsidRPr="00C94C19">
        <w:rPr>
          <w:rFonts w:eastAsia="Andale Sans UI"/>
          <w:kern w:val="1"/>
          <w:szCs w:val="24"/>
        </w:rPr>
        <w:t>Dział Organizacyjno-Prawny prowadzi rejestr wszystkich pełnomocnictw i upoważnień udzielonych przez Rektora</w:t>
      </w:r>
      <w:r w:rsidR="000F1EE3" w:rsidRPr="00C94C19">
        <w:rPr>
          <w:rFonts w:eastAsia="Andale Sans UI"/>
          <w:kern w:val="1"/>
          <w:szCs w:val="24"/>
        </w:rPr>
        <w:t xml:space="preserve"> </w:t>
      </w:r>
      <w:r w:rsidRPr="00C94C19">
        <w:rPr>
          <w:rFonts w:eastAsia="Andale Sans UI"/>
          <w:kern w:val="1"/>
          <w:szCs w:val="24"/>
        </w:rPr>
        <w:t xml:space="preserve">i </w:t>
      </w:r>
      <w:r w:rsidR="009962FD" w:rsidRPr="00C94C19">
        <w:rPr>
          <w:rFonts w:eastAsia="Andale Sans UI"/>
          <w:kern w:val="1"/>
          <w:szCs w:val="24"/>
        </w:rPr>
        <w:t>Dyrektora Generalnego</w:t>
      </w:r>
      <w:r w:rsidRPr="00C94C19">
        <w:rPr>
          <w:rFonts w:eastAsia="Andale Sans UI"/>
          <w:kern w:val="1"/>
          <w:szCs w:val="24"/>
        </w:rPr>
        <w:t>.</w:t>
      </w:r>
    </w:p>
    <w:p w:rsidR="00C204A7" w:rsidRPr="00C94C19" w:rsidRDefault="00C204A7" w:rsidP="00465B4B">
      <w:pPr>
        <w:widowControl w:val="0"/>
        <w:numPr>
          <w:ilvl w:val="0"/>
          <w:numId w:val="33"/>
        </w:numPr>
        <w:spacing w:line="320" w:lineRule="exact"/>
        <w:ind w:left="357" w:hanging="357"/>
        <w:jc w:val="both"/>
        <w:rPr>
          <w:rFonts w:eastAsia="Andale Sans UI"/>
          <w:kern w:val="1"/>
          <w:szCs w:val="24"/>
        </w:rPr>
      </w:pPr>
      <w:r w:rsidRPr="00C94C19">
        <w:rPr>
          <w:rFonts w:eastAsia="Andale Sans UI"/>
          <w:kern w:val="1"/>
          <w:szCs w:val="24"/>
        </w:rPr>
        <w:t>Szczegółowe zasady udzielania pełnomocnictw określa zarządzenie Rektora.</w:t>
      </w:r>
    </w:p>
    <w:p w:rsidR="002165B5" w:rsidRPr="00C94C19" w:rsidRDefault="002165B5" w:rsidP="002165B5"/>
    <w:p w:rsidR="00C204A7" w:rsidRPr="00C94C19" w:rsidRDefault="00C204A7" w:rsidP="008A2DCD">
      <w:pPr>
        <w:pStyle w:val="Nagwek3"/>
        <w:spacing w:before="0" w:after="0"/>
        <w:jc w:val="both"/>
        <w:rPr>
          <w:rFonts w:eastAsia="Andale Sans UI" w:cs="Times New Roman"/>
          <w:sz w:val="24"/>
          <w:szCs w:val="24"/>
        </w:rPr>
      </w:pPr>
      <w:bookmarkStart w:id="27" w:name="_Toc235777151"/>
      <w:r w:rsidRPr="00C94C19">
        <w:rPr>
          <w:rFonts w:eastAsia="Andale Sans UI" w:cs="Times New Roman"/>
          <w:sz w:val="24"/>
          <w:szCs w:val="24"/>
        </w:rPr>
        <w:t>Pieczęcie, stemple i druki firmowe</w:t>
      </w:r>
      <w:bookmarkEnd w:id="27"/>
    </w:p>
    <w:p w:rsidR="00C204A7" w:rsidRPr="00C94C19" w:rsidRDefault="00C204A7" w:rsidP="008A2DCD">
      <w:pPr>
        <w:widowControl w:val="0"/>
        <w:suppressAutoHyphens/>
        <w:jc w:val="center"/>
        <w:rPr>
          <w:rFonts w:eastAsia="Andale Sans UI"/>
          <w:spacing w:val="-4"/>
          <w:kern w:val="1"/>
          <w:szCs w:val="24"/>
        </w:rPr>
      </w:pPr>
      <w:r w:rsidRPr="00C94C19">
        <w:rPr>
          <w:rFonts w:eastAsia="Andale Sans UI"/>
          <w:kern w:val="1"/>
          <w:szCs w:val="24"/>
        </w:rPr>
        <w:t xml:space="preserve">§ </w:t>
      </w:r>
      <w:r w:rsidR="0028225A" w:rsidRPr="00C94C19">
        <w:rPr>
          <w:rFonts w:eastAsia="Andale Sans UI"/>
          <w:kern w:val="1"/>
          <w:szCs w:val="24"/>
        </w:rPr>
        <w:t>2</w:t>
      </w:r>
      <w:r w:rsidR="00A3463C" w:rsidRPr="00C94C19">
        <w:rPr>
          <w:rFonts w:eastAsia="Andale Sans UI"/>
          <w:kern w:val="1"/>
          <w:szCs w:val="24"/>
        </w:rPr>
        <w:t>7</w:t>
      </w:r>
    </w:p>
    <w:p w:rsidR="00C204A7" w:rsidRPr="00C94C19" w:rsidRDefault="00C204A7" w:rsidP="00465B4B">
      <w:pPr>
        <w:widowControl w:val="0"/>
        <w:numPr>
          <w:ilvl w:val="0"/>
          <w:numId w:val="27"/>
        </w:numPr>
        <w:tabs>
          <w:tab w:val="clear" w:pos="360"/>
          <w:tab w:val="left" w:pos="426"/>
        </w:tabs>
        <w:suppressAutoHyphens/>
        <w:spacing w:line="320" w:lineRule="exact"/>
        <w:ind w:left="284" w:hanging="284"/>
        <w:jc w:val="both"/>
        <w:rPr>
          <w:rFonts w:eastAsia="Andale Sans UI"/>
          <w:spacing w:val="-4"/>
          <w:kern w:val="1"/>
          <w:szCs w:val="24"/>
        </w:rPr>
      </w:pPr>
      <w:r w:rsidRPr="00C94C19">
        <w:rPr>
          <w:rFonts w:eastAsia="Andale Sans UI"/>
          <w:spacing w:val="-4"/>
          <w:kern w:val="1"/>
          <w:szCs w:val="24"/>
        </w:rPr>
        <w:t xml:space="preserve">Pieczęcie urzędowe, nagłówkowe i imienne oraz stemple używane w </w:t>
      </w:r>
      <w:r w:rsidRPr="00C94C19">
        <w:rPr>
          <w:rFonts w:eastAsia="Andale Sans UI"/>
          <w:kern w:val="1"/>
          <w:szCs w:val="24"/>
        </w:rPr>
        <w:t>Uniwersytecie</w:t>
      </w:r>
      <w:r w:rsidRPr="00C94C19">
        <w:rPr>
          <w:rFonts w:eastAsia="Andale Sans UI"/>
          <w:spacing w:val="-4"/>
          <w:kern w:val="1"/>
          <w:szCs w:val="24"/>
        </w:rPr>
        <w:t xml:space="preserve"> mogą być zamawiane wyłącznie po akceptacji </w:t>
      </w:r>
      <w:r w:rsidR="008A2DCD" w:rsidRPr="00C94C19">
        <w:rPr>
          <w:rFonts w:eastAsia="Andale Sans UI"/>
          <w:spacing w:val="-4"/>
          <w:kern w:val="1"/>
          <w:szCs w:val="24"/>
        </w:rPr>
        <w:t>Działu Zarządzania Dokumentacją</w:t>
      </w:r>
      <w:r w:rsidRPr="00C94C19">
        <w:rPr>
          <w:rFonts w:eastAsia="Andale Sans UI"/>
          <w:spacing w:val="-4"/>
          <w:kern w:val="1"/>
          <w:szCs w:val="24"/>
        </w:rPr>
        <w:t xml:space="preserve">, pieczątki imienne wymagają dodatkowo akceptacji Działu </w:t>
      </w:r>
      <w:r w:rsidR="000D15B8" w:rsidRPr="00C94C19">
        <w:rPr>
          <w:rFonts w:eastAsia="Andale Sans UI"/>
          <w:spacing w:val="-4"/>
          <w:kern w:val="1"/>
          <w:szCs w:val="24"/>
        </w:rPr>
        <w:t>Spraw Pracowniczych.</w:t>
      </w:r>
    </w:p>
    <w:p w:rsidR="00C204A7" w:rsidRPr="00C94C19" w:rsidRDefault="00C204A7" w:rsidP="00465B4B">
      <w:pPr>
        <w:widowControl w:val="0"/>
        <w:numPr>
          <w:ilvl w:val="0"/>
          <w:numId w:val="27"/>
        </w:numPr>
        <w:tabs>
          <w:tab w:val="clear" w:pos="360"/>
          <w:tab w:val="left" w:pos="426"/>
        </w:tabs>
        <w:suppressAutoHyphens/>
        <w:spacing w:line="320" w:lineRule="exact"/>
        <w:ind w:left="284" w:hanging="284"/>
        <w:jc w:val="both"/>
        <w:rPr>
          <w:rFonts w:eastAsia="Andale Sans UI"/>
          <w:spacing w:val="-4"/>
          <w:kern w:val="1"/>
          <w:szCs w:val="24"/>
        </w:rPr>
      </w:pPr>
      <w:r w:rsidRPr="00C94C19">
        <w:rPr>
          <w:rFonts w:eastAsia="Andale Sans UI"/>
          <w:spacing w:val="-4"/>
          <w:kern w:val="1"/>
          <w:szCs w:val="24"/>
        </w:rPr>
        <w:t xml:space="preserve">Wykazy i wzory pieczęci oraz stempli używanych przez </w:t>
      </w:r>
      <w:r w:rsidRPr="00C94C19">
        <w:rPr>
          <w:rFonts w:eastAsia="Andale Sans UI"/>
          <w:kern w:val="1"/>
          <w:szCs w:val="24"/>
        </w:rPr>
        <w:t>Uniwersytet</w:t>
      </w:r>
      <w:r w:rsidR="008A2DCD" w:rsidRPr="00C94C19">
        <w:rPr>
          <w:rFonts w:eastAsia="Andale Sans UI"/>
          <w:spacing w:val="-4"/>
          <w:kern w:val="1"/>
          <w:szCs w:val="24"/>
        </w:rPr>
        <w:t xml:space="preserve"> znajdują się w Dziale Zarządzania Dokumentacją</w:t>
      </w:r>
      <w:r w:rsidRPr="00C94C19">
        <w:rPr>
          <w:rFonts w:eastAsia="Andale Sans UI"/>
          <w:spacing w:val="-4"/>
          <w:kern w:val="1"/>
          <w:szCs w:val="24"/>
        </w:rPr>
        <w:t>.</w:t>
      </w:r>
    </w:p>
    <w:p w:rsidR="0075695B" w:rsidRPr="00C94C19" w:rsidRDefault="00C204A7" w:rsidP="00465B4B">
      <w:pPr>
        <w:pStyle w:val="Akapitzlist"/>
        <w:numPr>
          <w:ilvl w:val="0"/>
          <w:numId w:val="27"/>
        </w:numPr>
        <w:tabs>
          <w:tab w:val="left" w:pos="426"/>
        </w:tabs>
        <w:spacing w:before="0" w:line="320" w:lineRule="exact"/>
        <w:ind w:left="284" w:hanging="284"/>
        <w:rPr>
          <w:rFonts w:eastAsia="Andale Sans UI"/>
          <w:color w:val="auto"/>
          <w:spacing w:val="-4"/>
          <w:kern w:val="1"/>
          <w:szCs w:val="24"/>
        </w:rPr>
      </w:pPr>
      <w:r w:rsidRPr="00C94C19">
        <w:rPr>
          <w:rFonts w:eastAsia="Andale Sans UI"/>
          <w:color w:val="auto"/>
          <w:spacing w:val="-4"/>
          <w:kern w:val="1"/>
          <w:szCs w:val="24"/>
        </w:rPr>
        <w:t xml:space="preserve">Szczegółowe zasady zamawiania, wydawania, kasacji i ewidencjonowania pieczęci oraz stempli określa zarządzenie </w:t>
      </w:r>
      <w:r w:rsidR="001E1516" w:rsidRPr="00C94C19">
        <w:rPr>
          <w:rFonts w:eastAsia="Andale Sans UI"/>
          <w:color w:val="auto"/>
          <w:spacing w:val="-4"/>
          <w:kern w:val="1"/>
          <w:szCs w:val="24"/>
        </w:rPr>
        <w:t>Dyrektora Generalnego</w:t>
      </w:r>
      <w:r w:rsidRPr="00C94C19">
        <w:rPr>
          <w:rFonts w:eastAsia="Andale Sans UI"/>
          <w:color w:val="auto"/>
          <w:spacing w:val="-4"/>
          <w:kern w:val="1"/>
          <w:szCs w:val="24"/>
        </w:rPr>
        <w:t>.</w:t>
      </w:r>
    </w:p>
    <w:p w:rsidR="00C204A7" w:rsidRPr="00C94C19" w:rsidRDefault="00C204A7" w:rsidP="00C204A7">
      <w:pPr>
        <w:widowControl w:val="0"/>
        <w:suppressAutoHyphens/>
        <w:spacing w:line="320" w:lineRule="exact"/>
        <w:jc w:val="center"/>
        <w:rPr>
          <w:rFonts w:eastAsia="Andale Sans UI"/>
          <w:spacing w:val="2"/>
          <w:kern w:val="1"/>
          <w:szCs w:val="24"/>
        </w:rPr>
      </w:pPr>
      <w:r w:rsidRPr="00C94C19">
        <w:rPr>
          <w:rFonts w:eastAsia="Andale Sans UI"/>
          <w:kern w:val="1"/>
          <w:szCs w:val="24"/>
        </w:rPr>
        <w:t xml:space="preserve">§ </w:t>
      </w:r>
      <w:r w:rsidR="001E1516" w:rsidRPr="00C94C19">
        <w:rPr>
          <w:rFonts w:eastAsia="Andale Sans UI"/>
          <w:kern w:val="1"/>
          <w:szCs w:val="24"/>
        </w:rPr>
        <w:t>2</w:t>
      </w:r>
      <w:r w:rsidR="00A3463C" w:rsidRPr="00C94C19">
        <w:rPr>
          <w:rFonts w:eastAsia="Andale Sans UI"/>
          <w:kern w:val="1"/>
          <w:szCs w:val="24"/>
        </w:rPr>
        <w:t>8</w:t>
      </w:r>
    </w:p>
    <w:p w:rsidR="00C204A7" w:rsidRPr="00C94C19" w:rsidRDefault="00C204A7" w:rsidP="00465B4B">
      <w:pPr>
        <w:pStyle w:val="Akapitzlist"/>
        <w:widowControl w:val="0"/>
        <w:numPr>
          <w:ilvl w:val="0"/>
          <w:numId w:val="43"/>
        </w:numPr>
        <w:spacing w:before="0" w:line="320" w:lineRule="exact"/>
        <w:ind w:left="357" w:right="11" w:hanging="357"/>
        <w:rPr>
          <w:rFonts w:eastAsia="Andale Sans UI"/>
          <w:color w:val="auto"/>
          <w:spacing w:val="2"/>
          <w:kern w:val="1"/>
          <w:szCs w:val="24"/>
        </w:rPr>
      </w:pPr>
      <w:r w:rsidRPr="00C94C19">
        <w:rPr>
          <w:rFonts w:eastAsia="Andale Sans UI"/>
          <w:color w:val="auto"/>
          <w:spacing w:val="2"/>
          <w:kern w:val="1"/>
          <w:szCs w:val="24"/>
        </w:rPr>
        <w:t>Pieczątki oraz druki firmowe, w szczególności papiery firmowe, koperty i wizytówki, na których uwidocznione jest logo i nazwa Uniwersytetu lub inne oznaczenie identyfikujące Uczelnię, mogą być używane tylko do celów służbowych.</w:t>
      </w:r>
    </w:p>
    <w:p w:rsidR="00C204A7" w:rsidRDefault="00C204A7" w:rsidP="00465B4B">
      <w:pPr>
        <w:pStyle w:val="Akapitzlist"/>
        <w:widowControl w:val="0"/>
        <w:numPr>
          <w:ilvl w:val="0"/>
          <w:numId w:val="43"/>
        </w:numPr>
        <w:suppressAutoHyphens/>
        <w:spacing w:before="0" w:line="320" w:lineRule="exact"/>
        <w:rPr>
          <w:rFonts w:eastAsia="Andale Sans UI"/>
          <w:color w:val="auto"/>
          <w:kern w:val="1"/>
          <w:szCs w:val="24"/>
        </w:rPr>
      </w:pPr>
      <w:r w:rsidRPr="00C94C19">
        <w:rPr>
          <w:rFonts w:eastAsia="Andale Sans UI"/>
          <w:color w:val="auto"/>
          <w:kern w:val="1"/>
          <w:szCs w:val="24"/>
        </w:rPr>
        <w:t>Zasady używania i udostępniania logo Uczelni określa zarządzenie Rektora.</w:t>
      </w:r>
    </w:p>
    <w:p w:rsidR="00EE6595" w:rsidRPr="00EE6595" w:rsidRDefault="00EE6595" w:rsidP="00EE6595">
      <w:pPr>
        <w:pStyle w:val="Akapitzlist"/>
        <w:widowControl w:val="0"/>
        <w:suppressAutoHyphens/>
        <w:spacing w:before="0" w:line="320" w:lineRule="exact"/>
        <w:ind w:left="360"/>
        <w:rPr>
          <w:rFonts w:eastAsia="Andale Sans UI"/>
          <w:color w:val="auto"/>
          <w:kern w:val="1"/>
          <w:sz w:val="16"/>
          <w:szCs w:val="16"/>
        </w:rPr>
      </w:pPr>
    </w:p>
    <w:p w:rsidR="00C204A7" w:rsidRPr="00C94C19" w:rsidRDefault="00C204A7" w:rsidP="00C204A7">
      <w:pPr>
        <w:pStyle w:val="Nagwek3"/>
        <w:spacing w:before="0" w:after="0"/>
        <w:jc w:val="both"/>
        <w:rPr>
          <w:rFonts w:eastAsia="Andale Sans UI" w:cs="Times New Roman"/>
          <w:sz w:val="24"/>
          <w:szCs w:val="24"/>
        </w:rPr>
      </w:pPr>
      <w:bookmarkStart w:id="28" w:name="_Toc235777152"/>
      <w:r w:rsidRPr="00C94C19">
        <w:rPr>
          <w:rFonts w:eastAsia="Andale Sans UI" w:cs="Times New Roman"/>
          <w:sz w:val="24"/>
          <w:szCs w:val="24"/>
        </w:rPr>
        <w:t>Podpisywanie dokumentów</w:t>
      </w:r>
      <w:bookmarkEnd w:id="28"/>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A3463C" w:rsidRPr="00C94C19">
        <w:rPr>
          <w:rFonts w:eastAsia="Andale Sans UI"/>
          <w:kern w:val="1"/>
          <w:szCs w:val="24"/>
        </w:rPr>
        <w:t>29</w:t>
      </w:r>
    </w:p>
    <w:p w:rsidR="00C204A7" w:rsidRPr="00C94C19" w:rsidRDefault="00C204A7" w:rsidP="00465B4B">
      <w:pPr>
        <w:widowControl w:val="0"/>
        <w:numPr>
          <w:ilvl w:val="0"/>
          <w:numId w:val="34"/>
        </w:numPr>
        <w:tabs>
          <w:tab w:val="left" w:pos="360"/>
        </w:tabs>
        <w:spacing w:line="320" w:lineRule="exact"/>
        <w:ind w:left="360" w:hanging="357"/>
        <w:jc w:val="both"/>
        <w:rPr>
          <w:rFonts w:eastAsia="Andale Sans UI"/>
          <w:kern w:val="1"/>
          <w:szCs w:val="24"/>
        </w:rPr>
      </w:pPr>
      <w:r w:rsidRPr="00C94C19">
        <w:rPr>
          <w:rFonts w:eastAsia="Andale Sans UI"/>
          <w:kern w:val="1"/>
          <w:szCs w:val="24"/>
        </w:rPr>
        <w:t>Uprawnienia do podpisywania pism wychodzących w imieniu Uniwersytetu, poza Rektorem, posiadają:</w:t>
      </w:r>
    </w:p>
    <w:p w:rsidR="00C204A7" w:rsidRPr="00C94C19" w:rsidRDefault="00C204A7"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Prorektorzy w granicach udzielonego pełnomocnictwa,</w:t>
      </w:r>
    </w:p>
    <w:p w:rsidR="00C204A7" w:rsidRPr="00C94C19" w:rsidRDefault="00C204A7"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Dziekani w sprawach określonych przepisami Statutu</w:t>
      </w:r>
      <w:r w:rsidR="000F1EE3" w:rsidRPr="00C94C19">
        <w:rPr>
          <w:rFonts w:eastAsia="Andale Sans UI"/>
          <w:color w:val="auto"/>
          <w:kern w:val="1"/>
          <w:szCs w:val="24"/>
        </w:rPr>
        <w:t>, udzielonych im pełnomocnictw</w:t>
      </w:r>
      <w:r w:rsidRPr="00C94C19">
        <w:rPr>
          <w:rFonts w:eastAsia="Andale Sans UI"/>
          <w:color w:val="auto"/>
          <w:kern w:val="1"/>
          <w:szCs w:val="24"/>
        </w:rPr>
        <w:t xml:space="preserve"> oraz innych przepisów regulujących działalność Uczelni,</w:t>
      </w:r>
    </w:p>
    <w:p w:rsidR="00C204A7" w:rsidRPr="00C94C19" w:rsidRDefault="00C02BD8"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Dyrektor Generalny, Zastępcy Dyrektora Generalnego</w:t>
      </w:r>
      <w:r w:rsidR="002B4B2A" w:rsidRPr="00C94C19">
        <w:rPr>
          <w:rFonts w:eastAsia="Andale Sans UI"/>
          <w:color w:val="auto"/>
          <w:kern w:val="1"/>
          <w:szCs w:val="24"/>
        </w:rPr>
        <w:t xml:space="preserve">, </w:t>
      </w:r>
      <w:r w:rsidR="00C82C19">
        <w:rPr>
          <w:rFonts w:eastAsia="Andale Sans UI"/>
          <w:color w:val="auto"/>
          <w:kern w:val="1"/>
          <w:szCs w:val="24"/>
        </w:rPr>
        <w:t>Dyrektor ds. Prawnych</w:t>
      </w:r>
      <w:r w:rsidR="00923982">
        <w:rPr>
          <w:rFonts w:eastAsia="Andale Sans UI"/>
          <w:color w:val="auto"/>
          <w:kern w:val="1"/>
          <w:szCs w:val="24"/>
        </w:rPr>
        <w:t xml:space="preserve"> </w:t>
      </w:r>
      <w:r w:rsidR="00C82C19">
        <w:rPr>
          <w:rFonts w:eastAsia="Andale Sans UI"/>
          <w:color w:val="auto"/>
          <w:kern w:val="1"/>
          <w:szCs w:val="24"/>
        </w:rPr>
        <w:t>-</w:t>
      </w:r>
      <w:r w:rsidR="00923982">
        <w:rPr>
          <w:rFonts w:eastAsia="Andale Sans UI"/>
          <w:color w:val="auto"/>
          <w:kern w:val="1"/>
          <w:szCs w:val="24"/>
        </w:rPr>
        <w:t xml:space="preserve"> </w:t>
      </w:r>
      <w:r w:rsidR="00C82C19">
        <w:rPr>
          <w:rFonts w:eastAsia="Andale Sans UI"/>
          <w:color w:val="auto"/>
          <w:kern w:val="1"/>
          <w:szCs w:val="24"/>
        </w:rPr>
        <w:t xml:space="preserve">Koordynator Radców Prawnych, </w:t>
      </w:r>
      <w:r w:rsidR="002B4B2A" w:rsidRPr="00C94C19">
        <w:rPr>
          <w:rFonts w:eastAsia="Andale Sans UI"/>
          <w:color w:val="auto"/>
          <w:kern w:val="1"/>
          <w:szCs w:val="24"/>
        </w:rPr>
        <w:t>Kwestor</w:t>
      </w:r>
      <w:r w:rsidR="00C204A7" w:rsidRPr="00C94C19">
        <w:rPr>
          <w:rFonts w:eastAsia="Andale Sans UI"/>
          <w:color w:val="auto"/>
          <w:kern w:val="1"/>
          <w:szCs w:val="24"/>
        </w:rPr>
        <w:t xml:space="preserve"> w granicach ustalonych kompetencji</w:t>
      </w:r>
      <w:r w:rsidR="000F1EE3" w:rsidRPr="00C94C19">
        <w:rPr>
          <w:rFonts w:eastAsia="Andale Sans UI"/>
          <w:color w:val="auto"/>
          <w:kern w:val="1"/>
          <w:szCs w:val="24"/>
        </w:rPr>
        <w:t xml:space="preserve"> i udzielonych pełnomocnictw</w:t>
      </w:r>
      <w:r w:rsidR="00C204A7" w:rsidRPr="00C94C19">
        <w:rPr>
          <w:rFonts w:eastAsia="Andale Sans UI"/>
          <w:color w:val="auto"/>
          <w:kern w:val="1"/>
          <w:szCs w:val="24"/>
        </w:rPr>
        <w:t>,</w:t>
      </w:r>
    </w:p>
    <w:p w:rsidR="00C204A7" w:rsidRPr="00C94C19" w:rsidRDefault="00C204A7" w:rsidP="00465B4B">
      <w:pPr>
        <w:pStyle w:val="Akapitzlist"/>
        <w:widowControl w:val="0"/>
        <w:numPr>
          <w:ilvl w:val="0"/>
          <w:numId w:val="70"/>
        </w:numPr>
        <w:spacing w:before="0" w:line="320" w:lineRule="exact"/>
        <w:ind w:left="720" w:hanging="357"/>
        <w:rPr>
          <w:rFonts w:eastAsia="Andale Sans UI"/>
          <w:color w:val="auto"/>
          <w:kern w:val="1"/>
          <w:szCs w:val="24"/>
        </w:rPr>
      </w:pPr>
      <w:r w:rsidRPr="00C94C19">
        <w:rPr>
          <w:rFonts w:eastAsia="Andale Sans UI"/>
          <w:color w:val="auto"/>
          <w:kern w:val="1"/>
          <w:szCs w:val="24"/>
        </w:rPr>
        <w:t>Prodziekani oraz inni pracownicy Uczelni w ramach udzielonych pełnomocnictw.</w:t>
      </w:r>
    </w:p>
    <w:p w:rsidR="00C204A7" w:rsidRPr="00C94C19" w:rsidRDefault="00C204A7" w:rsidP="00465B4B">
      <w:pPr>
        <w:widowControl w:val="0"/>
        <w:numPr>
          <w:ilvl w:val="0"/>
          <w:numId w:val="34"/>
        </w:numPr>
        <w:tabs>
          <w:tab w:val="left" w:pos="360"/>
        </w:tabs>
        <w:suppressAutoHyphens/>
        <w:spacing w:line="320" w:lineRule="exact"/>
        <w:ind w:left="360"/>
        <w:jc w:val="both"/>
        <w:rPr>
          <w:rFonts w:eastAsia="Andale Sans UI"/>
          <w:kern w:val="1"/>
          <w:szCs w:val="24"/>
        </w:rPr>
      </w:pPr>
      <w:r w:rsidRPr="00C94C19">
        <w:rPr>
          <w:rFonts w:eastAsia="Andale Sans UI"/>
          <w:kern w:val="1"/>
          <w:szCs w:val="24"/>
        </w:rPr>
        <w:t>Pismo przed podpisaniem parafuje każdorazowo kierownik jednostki organizacyjnej będącej autorem korespondencji.</w:t>
      </w:r>
    </w:p>
    <w:p w:rsidR="00C204A7" w:rsidRPr="00C94C19" w:rsidRDefault="00C204A7" w:rsidP="00465B4B">
      <w:pPr>
        <w:widowControl w:val="0"/>
        <w:numPr>
          <w:ilvl w:val="0"/>
          <w:numId w:val="34"/>
        </w:numPr>
        <w:tabs>
          <w:tab w:val="left" w:pos="360"/>
        </w:tabs>
        <w:suppressAutoHyphens/>
        <w:spacing w:line="320" w:lineRule="exact"/>
        <w:ind w:left="360" w:hanging="357"/>
        <w:jc w:val="both"/>
        <w:rPr>
          <w:rFonts w:eastAsia="Andale Sans UI"/>
          <w:spacing w:val="-2"/>
          <w:kern w:val="1"/>
          <w:szCs w:val="24"/>
        </w:rPr>
      </w:pPr>
      <w:r w:rsidRPr="00C94C19">
        <w:rPr>
          <w:rFonts w:eastAsia="Andale Sans UI"/>
          <w:kern w:val="1"/>
          <w:szCs w:val="24"/>
        </w:rPr>
        <w:t>Parafę należy umieścić na egzemplarzu pozostającym w aktach danej jednostki organizacyj</w:t>
      </w:r>
      <w:r w:rsidRPr="00C94C19">
        <w:rPr>
          <w:rFonts w:eastAsia="Andale Sans UI"/>
          <w:kern w:val="1"/>
          <w:szCs w:val="24"/>
        </w:rPr>
        <w:softHyphen/>
        <w:t>nej, na znak merytorycznej prawidłowości załatwienia sprawy oraz jej zgodności z obowiązującymi przepisami.</w:t>
      </w:r>
    </w:p>
    <w:p w:rsidR="00C204A7" w:rsidRPr="00C94C19" w:rsidRDefault="00C204A7" w:rsidP="00465B4B">
      <w:pPr>
        <w:widowControl w:val="0"/>
        <w:numPr>
          <w:ilvl w:val="0"/>
          <w:numId w:val="34"/>
        </w:numPr>
        <w:tabs>
          <w:tab w:val="left" w:pos="360"/>
        </w:tabs>
        <w:spacing w:line="320" w:lineRule="exact"/>
        <w:ind w:left="360" w:hanging="357"/>
        <w:jc w:val="both"/>
        <w:rPr>
          <w:rFonts w:eastAsia="Andale Sans UI"/>
          <w:kern w:val="24"/>
          <w:szCs w:val="24"/>
        </w:rPr>
      </w:pPr>
      <w:r w:rsidRPr="00C94C19">
        <w:rPr>
          <w:rFonts w:eastAsia="Andale Sans UI"/>
          <w:kern w:val="24"/>
          <w:szCs w:val="24"/>
        </w:rPr>
        <w:t>Jeżeli podpisywanie pism następuje za stanowisko lub funkcję hierarchicznie wyższą, to w przypadku:</w:t>
      </w:r>
    </w:p>
    <w:p w:rsidR="00C204A7" w:rsidRPr="00C94C19" w:rsidRDefault="00C204A7" w:rsidP="00465B4B">
      <w:pPr>
        <w:pStyle w:val="Akapitzlist"/>
        <w:widowControl w:val="0"/>
        <w:numPr>
          <w:ilvl w:val="0"/>
          <w:numId w:val="71"/>
        </w:numPr>
        <w:spacing w:before="0" w:line="320" w:lineRule="exact"/>
        <w:ind w:left="720" w:hanging="357"/>
        <w:rPr>
          <w:rFonts w:eastAsia="Andale Sans UI"/>
          <w:color w:val="auto"/>
          <w:kern w:val="1"/>
          <w:szCs w:val="24"/>
        </w:rPr>
      </w:pPr>
      <w:r w:rsidRPr="00C94C19">
        <w:rPr>
          <w:rFonts w:eastAsia="Andale Sans UI"/>
          <w:color w:val="auto"/>
          <w:spacing w:val="-4"/>
          <w:kern w:val="1"/>
          <w:szCs w:val="24"/>
        </w:rPr>
        <w:t xml:space="preserve">sytuacji jednorazowej – obok pieczęci i podpisu osoby upoważnionej umieszcza się klauzulę </w:t>
      </w:r>
      <w:r w:rsidRPr="00C94C19">
        <w:rPr>
          <w:rFonts w:eastAsia="Andale Sans UI"/>
          <w:color w:val="auto"/>
          <w:spacing w:val="-4"/>
          <w:kern w:val="1"/>
          <w:szCs w:val="24"/>
        </w:rPr>
        <w:br/>
        <w:t>„z up.” (to znaczy z upoważnienia) z podaniem stanowiska lub funkcji, za którą się podpisuje,</w:t>
      </w:r>
    </w:p>
    <w:p w:rsidR="00C204A7" w:rsidRPr="00C94C19" w:rsidRDefault="00C204A7" w:rsidP="00465B4B">
      <w:pPr>
        <w:pStyle w:val="Akapitzlist"/>
        <w:widowControl w:val="0"/>
        <w:numPr>
          <w:ilvl w:val="0"/>
          <w:numId w:val="71"/>
        </w:numPr>
        <w:spacing w:before="0" w:line="320" w:lineRule="exact"/>
        <w:ind w:left="720" w:hanging="357"/>
        <w:rPr>
          <w:rFonts w:eastAsia="Andale Sans UI"/>
          <w:color w:val="auto"/>
          <w:kern w:val="1"/>
          <w:szCs w:val="24"/>
        </w:rPr>
      </w:pPr>
      <w:r w:rsidRPr="00C94C19">
        <w:rPr>
          <w:rFonts w:eastAsia="Andale Sans UI"/>
          <w:color w:val="auto"/>
          <w:kern w:val="1"/>
          <w:szCs w:val="24"/>
        </w:rPr>
        <w:t xml:space="preserve">sytuacji, w której podpisujący występuje jako stały zastępca, obok </w:t>
      </w:r>
      <w:r w:rsidRPr="00C94C19">
        <w:rPr>
          <w:rFonts w:eastAsia="Andale Sans UI"/>
          <w:color w:val="auto"/>
          <w:spacing w:val="-4"/>
          <w:kern w:val="1"/>
          <w:szCs w:val="24"/>
        </w:rPr>
        <w:t>pieczęci i podpisu osoby zastępującej</w:t>
      </w:r>
      <w:r w:rsidRPr="00C94C19">
        <w:rPr>
          <w:rFonts w:eastAsia="Andale Sans UI"/>
          <w:color w:val="auto"/>
          <w:kern w:val="1"/>
          <w:szCs w:val="24"/>
        </w:rPr>
        <w:t xml:space="preserve"> umieszcza się klauzulę „wz.” (to znaczy w zastępstwie), </w:t>
      </w:r>
      <w:r w:rsidRPr="00C94C19">
        <w:rPr>
          <w:rFonts w:eastAsia="Andale Sans UI"/>
          <w:color w:val="auto"/>
          <w:spacing w:val="-4"/>
          <w:kern w:val="1"/>
          <w:szCs w:val="24"/>
        </w:rPr>
        <w:t>z podaniem stanowiska lub funkcji osoby, za którą się podpisuje</w:t>
      </w:r>
      <w:r w:rsidRPr="00C94C19">
        <w:rPr>
          <w:rFonts w:eastAsia="Andale Sans UI"/>
          <w:color w:val="auto"/>
          <w:kern w:val="1"/>
          <w:szCs w:val="24"/>
        </w:rPr>
        <w:t>.</w:t>
      </w:r>
    </w:p>
    <w:p w:rsidR="00C204A7" w:rsidRPr="00C94C19" w:rsidRDefault="00C204A7" w:rsidP="00465B4B">
      <w:pPr>
        <w:widowControl w:val="0"/>
        <w:numPr>
          <w:ilvl w:val="0"/>
          <w:numId w:val="34"/>
        </w:numPr>
        <w:tabs>
          <w:tab w:val="left" w:pos="360"/>
        </w:tabs>
        <w:suppressAutoHyphens/>
        <w:spacing w:line="320" w:lineRule="exact"/>
        <w:ind w:left="360" w:hanging="357"/>
        <w:jc w:val="both"/>
        <w:rPr>
          <w:rFonts w:eastAsia="Andale Sans UI"/>
          <w:kern w:val="1"/>
          <w:szCs w:val="24"/>
        </w:rPr>
      </w:pPr>
      <w:r w:rsidRPr="00C94C19">
        <w:rPr>
          <w:rFonts w:eastAsia="Andale Sans UI"/>
          <w:kern w:val="1"/>
          <w:szCs w:val="24"/>
        </w:rPr>
        <w:t>Ważność dokumentów odnoszących się do obrotu środkami finansowymi jest uwarunkowana podpisami:</w:t>
      </w:r>
    </w:p>
    <w:p w:rsidR="00C204A7" w:rsidRPr="00C94C19" w:rsidRDefault="00C204A7" w:rsidP="00465B4B">
      <w:pPr>
        <w:pStyle w:val="Akapitzlist"/>
        <w:widowControl w:val="0"/>
        <w:numPr>
          <w:ilvl w:val="0"/>
          <w:numId w:val="72"/>
        </w:numPr>
        <w:suppressAutoHyphens/>
        <w:spacing w:before="0" w:line="320" w:lineRule="exact"/>
        <w:ind w:left="720" w:hanging="357"/>
        <w:rPr>
          <w:rFonts w:eastAsia="Andale Sans UI"/>
          <w:color w:val="auto"/>
          <w:spacing w:val="-2"/>
          <w:kern w:val="1"/>
          <w:szCs w:val="24"/>
        </w:rPr>
      </w:pPr>
      <w:r w:rsidRPr="00C94C19">
        <w:rPr>
          <w:rFonts w:eastAsia="Andale Sans UI"/>
          <w:color w:val="auto"/>
          <w:kern w:val="1"/>
          <w:szCs w:val="24"/>
        </w:rPr>
        <w:t xml:space="preserve">Rektora względnie </w:t>
      </w:r>
      <w:r w:rsidR="00265E7F" w:rsidRPr="00C94C19">
        <w:rPr>
          <w:rFonts w:eastAsia="Andale Sans UI"/>
          <w:color w:val="auto"/>
          <w:kern w:val="1"/>
          <w:szCs w:val="24"/>
        </w:rPr>
        <w:t>Dyrektora Generalnego</w:t>
      </w:r>
      <w:r w:rsidRPr="00C94C19">
        <w:rPr>
          <w:rFonts w:eastAsia="Andale Sans UI"/>
          <w:color w:val="auto"/>
          <w:kern w:val="1"/>
          <w:szCs w:val="24"/>
        </w:rPr>
        <w:t xml:space="preserve"> lub jednego z jego Zastępców,</w:t>
      </w:r>
    </w:p>
    <w:p w:rsidR="00C204A7" w:rsidRPr="00C94C19" w:rsidRDefault="00C204A7" w:rsidP="00465B4B">
      <w:pPr>
        <w:pStyle w:val="Akapitzlist"/>
        <w:widowControl w:val="0"/>
        <w:numPr>
          <w:ilvl w:val="0"/>
          <w:numId w:val="72"/>
        </w:numPr>
        <w:suppressAutoHyphens/>
        <w:spacing w:before="0" w:line="320" w:lineRule="exact"/>
        <w:ind w:left="720" w:hanging="357"/>
        <w:rPr>
          <w:rFonts w:eastAsia="Andale Sans UI"/>
          <w:color w:val="auto"/>
          <w:spacing w:val="-2"/>
          <w:kern w:val="1"/>
          <w:szCs w:val="24"/>
        </w:rPr>
      </w:pPr>
      <w:r w:rsidRPr="00C94C19">
        <w:rPr>
          <w:rFonts w:eastAsia="Andale Sans UI"/>
          <w:color w:val="auto"/>
          <w:kern w:val="1"/>
          <w:szCs w:val="24"/>
        </w:rPr>
        <w:t>Kwestora lub osoby upoważnionej.</w:t>
      </w:r>
    </w:p>
    <w:p w:rsidR="00C204A7" w:rsidRPr="00C94C19" w:rsidRDefault="00C204A7" w:rsidP="00465B4B">
      <w:pPr>
        <w:widowControl w:val="0"/>
        <w:numPr>
          <w:ilvl w:val="0"/>
          <w:numId w:val="34"/>
        </w:numPr>
        <w:tabs>
          <w:tab w:val="left" w:pos="426"/>
        </w:tabs>
        <w:suppressAutoHyphens/>
        <w:spacing w:line="320" w:lineRule="exact"/>
        <w:ind w:left="360"/>
        <w:jc w:val="both"/>
        <w:rPr>
          <w:rFonts w:eastAsia="Andale Sans UI"/>
          <w:kern w:val="1"/>
          <w:szCs w:val="24"/>
        </w:rPr>
      </w:pPr>
      <w:r w:rsidRPr="00C94C19">
        <w:rPr>
          <w:rFonts w:eastAsia="Andale Sans UI"/>
          <w:spacing w:val="-2"/>
          <w:kern w:val="1"/>
          <w:szCs w:val="24"/>
        </w:rPr>
        <w:t xml:space="preserve">Dokumenty finansowe bez podpisu osób, o których mowa w </w:t>
      </w:r>
      <w:r w:rsidR="00D42DC9" w:rsidRPr="00C94C19">
        <w:rPr>
          <w:rFonts w:eastAsia="Andale Sans UI"/>
          <w:spacing w:val="-2"/>
          <w:kern w:val="1"/>
          <w:szCs w:val="24"/>
        </w:rPr>
        <w:t>ust.</w:t>
      </w:r>
      <w:r w:rsidRPr="00C94C19">
        <w:rPr>
          <w:rFonts w:eastAsia="Andale Sans UI"/>
          <w:spacing w:val="-2"/>
          <w:kern w:val="1"/>
          <w:szCs w:val="24"/>
        </w:rPr>
        <w:t xml:space="preserve"> 5 są nieważne, z wyjąt</w:t>
      </w:r>
      <w:r w:rsidRPr="00C94C19">
        <w:rPr>
          <w:rFonts w:eastAsia="Andale Sans UI"/>
          <w:spacing w:val="-2"/>
          <w:kern w:val="1"/>
          <w:szCs w:val="24"/>
        </w:rPr>
        <w:softHyphen/>
        <w:t xml:space="preserve">kiem dokumentów sporządzanych w związku z zamykaniem ksiąg rachunkowych za dany rok, które mogą być podpisywane tylko przez osoby wymienione w </w:t>
      </w:r>
      <w:r w:rsidR="00D42DC9" w:rsidRPr="00C94C19">
        <w:rPr>
          <w:rFonts w:eastAsia="Andale Sans UI"/>
          <w:spacing w:val="-2"/>
          <w:kern w:val="1"/>
          <w:szCs w:val="24"/>
        </w:rPr>
        <w:t>ust. 5 p</w:t>
      </w:r>
      <w:r w:rsidRPr="00C94C19">
        <w:rPr>
          <w:rFonts w:eastAsia="Andale Sans UI"/>
          <w:spacing w:val="-2"/>
          <w:kern w:val="1"/>
          <w:szCs w:val="24"/>
        </w:rPr>
        <w:t>kt 2.</w:t>
      </w:r>
    </w:p>
    <w:p w:rsidR="00C204A7" w:rsidRPr="00C94C19" w:rsidRDefault="00C204A7" w:rsidP="00465B4B">
      <w:pPr>
        <w:widowControl w:val="0"/>
        <w:numPr>
          <w:ilvl w:val="0"/>
          <w:numId w:val="34"/>
        </w:numPr>
        <w:tabs>
          <w:tab w:val="left" w:pos="426"/>
        </w:tabs>
        <w:suppressAutoHyphens/>
        <w:spacing w:line="320" w:lineRule="exact"/>
        <w:ind w:left="360" w:hanging="357"/>
        <w:jc w:val="both"/>
        <w:rPr>
          <w:rFonts w:eastAsia="Andale Sans UI"/>
          <w:spacing w:val="-6"/>
          <w:kern w:val="1"/>
          <w:szCs w:val="24"/>
        </w:rPr>
      </w:pPr>
      <w:r w:rsidRPr="00C94C19">
        <w:rPr>
          <w:rFonts w:eastAsia="Andale Sans UI"/>
          <w:kern w:val="1"/>
          <w:szCs w:val="24"/>
        </w:rPr>
        <w:t>Jeżeli dla danej czynności wymagana jest forma pisemna albo z przepisu wynika konieczność złożenia podpisu, to nie można zamiast własnoręcznego podpisu stosować parafy, podpisu skróconego lub podpisu odbitego sposobem mechanicznym (faksymile). Stosowanie zastępczej formy podpisu jest dopuszczalne między innymi w przypadku:</w:t>
      </w:r>
    </w:p>
    <w:p w:rsidR="00C204A7" w:rsidRPr="00C94C19" w:rsidRDefault="00C204A7" w:rsidP="00465B4B">
      <w:pPr>
        <w:pStyle w:val="Akapitzlist"/>
        <w:widowControl w:val="0"/>
        <w:numPr>
          <w:ilvl w:val="0"/>
          <w:numId w:val="73"/>
        </w:numPr>
        <w:tabs>
          <w:tab w:val="left" w:pos="426"/>
        </w:tabs>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pism okólnych</w:t>
      </w:r>
    </w:p>
    <w:p w:rsidR="00C204A7" w:rsidRPr="00C94C19" w:rsidRDefault="00C204A7" w:rsidP="00465B4B">
      <w:pPr>
        <w:pStyle w:val="Akapitzlist"/>
        <w:widowControl w:val="0"/>
        <w:numPr>
          <w:ilvl w:val="0"/>
          <w:numId w:val="73"/>
        </w:numPr>
        <w:tabs>
          <w:tab w:val="left" w:pos="426"/>
        </w:tabs>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projektów pism,</w:t>
      </w:r>
    </w:p>
    <w:p w:rsidR="00C204A7" w:rsidRPr="00C94C19" w:rsidRDefault="00C204A7" w:rsidP="00465B4B">
      <w:pPr>
        <w:pStyle w:val="Akapitzlist"/>
        <w:widowControl w:val="0"/>
        <w:numPr>
          <w:ilvl w:val="0"/>
          <w:numId w:val="73"/>
        </w:numPr>
        <w:tabs>
          <w:tab w:val="left" w:pos="426"/>
        </w:tabs>
        <w:suppressAutoHyphens/>
        <w:spacing w:before="0" w:line="320" w:lineRule="exact"/>
        <w:ind w:left="720" w:hanging="357"/>
        <w:rPr>
          <w:rFonts w:eastAsia="Andale Sans UI"/>
          <w:color w:val="auto"/>
          <w:kern w:val="1"/>
          <w:szCs w:val="24"/>
        </w:rPr>
      </w:pPr>
      <w:r w:rsidRPr="00C94C19">
        <w:rPr>
          <w:rFonts w:eastAsia="Andale Sans UI"/>
          <w:color w:val="auto"/>
          <w:kern w:val="1"/>
          <w:szCs w:val="24"/>
        </w:rPr>
        <w:t>dekretacji pism,</w:t>
      </w:r>
    </w:p>
    <w:p w:rsidR="00C204A7" w:rsidRPr="00C94C19" w:rsidRDefault="00C204A7" w:rsidP="00465B4B">
      <w:pPr>
        <w:pStyle w:val="Akapitzlist"/>
        <w:widowControl w:val="0"/>
        <w:numPr>
          <w:ilvl w:val="0"/>
          <w:numId w:val="73"/>
        </w:numPr>
        <w:tabs>
          <w:tab w:val="left" w:pos="426"/>
        </w:tabs>
        <w:suppressAutoHyphens/>
        <w:spacing w:line="320" w:lineRule="exact"/>
        <w:ind w:left="720"/>
        <w:rPr>
          <w:rFonts w:eastAsia="Andale Sans UI"/>
          <w:color w:val="auto"/>
          <w:kern w:val="1"/>
          <w:szCs w:val="24"/>
        </w:rPr>
      </w:pPr>
      <w:r w:rsidRPr="00C94C19">
        <w:rPr>
          <w:rFonts w:eastAsia="Andale Sans UI"/>
          <w:color w:val="auto"/>
          <w:kern w:val="1"/>
          <w:szCs w:val="24"/>
        </w:rPr>
        <w:t>pism informacyjnych.</w:t>
      </w:r>
    </w:p>
    <w:p w:rsidR="00C204A7" w:rsidRPr="00C94C19" w:rsidRDefault="00C204A7" w:rsidP="00C204A7">
      <w:pPr>
        <w:pStyle w:val="Nagwek3"/>
        <w:spacing w:before="0" w:after="0" w:line="320" w:lineRule="exact"/>
        <w:jc w:val="both"/>
        <w:rPr>
          <w:rFonts w:eastAsia="Andale Sans UI" w:cs="Times New Roman"/>
          <w:sz w:val="16"/>
          <w:szCs w:val="16"/>
        </w:rPr>
      </w:pPr>
    </w:p>
    <w:p w:rsidR="00C204A7" w:rsidRPr="00C94C19" w:rsidRDefault="00C204A7" w:rsidP="009D42E9">
      <w:pPr>
        <w:pStyle w:val="Nagwek3"/>
        <w:spacing w:before="0" w:after="0" w:line="320" w:lineRule="exact"/>
        <w:ind w:left="0"/>
        <w:jc w:val="both"/>
        <w:rPr>
          <w:rFonts w:eastAsia="Andale Sans UI" w:cs="Times New Roman"/>
          <w:sz w:val="24"/>
          <w:szCs w:val="24"/>
        </w:rPr>
      </w:pPr>
      <w:bookmarkStart w:id="29" w:name="_Toc235777153"/>
      <w:r w:rsidRPr="00C94C19">
        <w:rPr>
          <w:rFonts w:eastAsia="Andale Sans UI" w:cs="Times New Roman"/>
          <w:sz w:val="24"/>
          <w:szCs w:val="24"/>
        </w:rPr>
        <w:t>Uwierzytelnianie dokumentów</w:t>
      </w:r>
      <w:bookmarkEnd w:id="29"/>
    </w:p>
    <w:p w:rsidR="00C204A7" w:rsidRPr="00C94C19" w:rsidRDefault="00C204A7" w:rsidP="00C204A7">
      <w:pPr>
        <w:widowControl w:val="0"/>
        <w:suppressAutoHyphens/>
        <w:spacing w:line="320" w:lineRule="exact"/>
        <w:ind w:left="360" w:hanging="360"/>
        <w:jc w:val="center"/>
        <w:rPr>
          <w:rFonts w:eastAsia="Andale Sans UI"/>
          <w:kern w:val="1"/>
          <w:szCs w:val="24"/>
        </w:rPr>
      </w:pPr>
      <w:r w:rsidRPr="00C94C19">
        <w:rPr>
          <w:rFonts w:eastAsia="Andale Sans UI"/>
          <w:kern w:val="1"/>
          <w:szCs w:val="24"/>
        </w:rPr>
        <w:t xml:space="preserve">§ </w:t>
      </w:r>
      <w:r w:rsidR="00AC615C" w:rsidRPr="00C94C19">
        <w:rPr>
          <w:rFonts w:eastAsia="Andale Sans UI"/>
          <w:kern w:val="1"/>
          <w:szCs w:val="24"/>
        </w:rPr>
        <w:t>3</w:t>
      </w:r>
      <w:r w:rsidR="00A3463C" w:rsidRPr="00C94C19">
        <w:rPr>
          <w:rFonts w:eastAsia="Andale Sans UI"/>
          <w:kern w:val="1"/>
          <w:szCs w:val="24"/>
        </w:rPr>
        <w:t>0</w:t>
      </w:r>
    </w:p>
    <w:p w:rsidR="00C204A7" w:rsidRPr="00C94C19" w:rsidRDefault="00C204A7" w:rsidP="00465B4B">
      <w:pPr>
        <w:widowControl w:val="0"/>
        <w:numPr>
          <w:ilvl w:val="0"/>
          <w:numId w:val="28"/>
        </w:numPr>
        <w:tabs>
          <w:tab w:val="clear" w:pos="720"/>
          <w:tab w:val="num" w:pos="360"/>
        </w:tabs>
        <w:spacing w:line="320" w:lineRule="exact"/>
        <w:ind w:left="357" w:hanging="357"/>
        <w:jc w:val="both"/>
        <w:rPr>
          <w:rFonts w:eastAsia="Andale Sans UI"/>
          <w:kern w:val="1"/>
          <w:szCs w:val="24"/>
        </w:rPr>
      </w:pPr>
      <w:r w:rsidRPr="00C94C19">
        <w:rPr>
          <w:rFonts w:eastAsia="Andale Sans UI"/>
          <w:kern w:val="1"/>
          <w:szCs w:val="24"/>
        </w:rPr>
        <w:t xml:space="preserve">Potwierdzenia zgodności kserokopii z oryginałem dokumentu (uwierzytelnianie dokumentu) dokonuje kierownik jednostki merytorycznej lub osoba zatrudniona w tej jednostce upoważniona przez kierownika, chyba że w określonym zakresie Rektor lub </w:t>
      </w:r>
      <w:r w:rsidR="00C02BD8" w:rsidRPr="00C94C19">
        <w:rPr>
          <w:rFonts w:eastAsia="Andale Sans UI"/>
          <w:kern w:val="1"/>
          <w:szCs w:val="24"/>
        </w:rPr>
        <w:t>Dyrektor Generalny</w:t>
      </w:r>
      <w:r w:rsidRPr="00C94C19">
        <w:rPr>
          <w:rFonts w:eastAsia="Andale Sans UI"/>
          <w:kern w:val="1"/>
          <w:szCs w:val="24"/>
        </w:rPr>
        <w:t xml:space="preserve"> udzielił indywidualnego upoważnienia lub wynika to z rodzaju sprawy, albo z odrębnych przepisów.</w:t>
      </w:r>
    </w:p>
    <w:p w:rsidR="00C204A7" w:rsidRPr="00C94C19" w:rsidRDefault="00C204A7" w:rsidP="00465B4B">
      <w:pPr>
        <w:widowControl w:val="0"/>
        <w:numPr>
          <w:ilvl w:val="0"/>
          <w:numId w:val="28"/>
        </w:numPr>
        <w:tabs>
          <w:tab w:val="left" w:pos="360"/>
        </w:tabs>
        <w:suppressAutoHyphens/>
        <w:spacing w:line="320" w:lineRule="exact"/>
        <w:ind w:left="360"/>
        <w:jc w:val="both"/>
        <w:rPr>
          <w:rFonts w:eastAsia="Andale Sans UI"/>
          <w:spacing w:val="-4"/>
          <w:kern w:val="24"/>
          <w:szCs w:val="24"/>
        </w:rPr>
      </w:pPr>
      <w:r w:rsidRPr="00C94C19">
        <w:rPr>
          <w:rFonts w:eastAsia="Andale Sans UI"/>
          <w:spacing w:val="-4"/>
          <w:kern w:val="24"/>
          <w:szCs w:val="24"/>
        </w:rPr>
        <w:t xml:space="preserve">Przez jednostkę merytoryczną, o której mowa w </w:t>
      </w:r>
      <w:r w:rsidR="00D42DC9" w:rsidRPr="00C94C19">
        <w:rPr>
          <w:rFonts w:eastAsia="Andale Sans UI"/>
          <w:spacing w:val="-4"/>
          <w:kern w:val="24"/>
          <w:szCs w:val="24"/>
        </w:rPr>
        <w:t xml:space="preserve">ust. </w:t>
      </w:r>
      <w:r w:rsidRPr="00C94C19">
        <w:rPr>
          <w:rFonts w:eastAsia="Andale Sans UI"/>
          <w:spacing w:val="-4"/>
          <w:kern w:val="24"/>
          <w:szCs w:val="24"/>
        </w:rPr>
        <w:t>1, rozumie się jednostkę, która w zakresie swoich zadań:</w:t>
      </w:r>
    </w:p>
    <w:p w:rsidR="00C204A7" w:rsidRPr="00C94C19" w:rsidRDefault="00C204A7" w:rsidP="00465B4B">
      <w:pPr>
        <w:pStyle w:val="Akapitzlist"/>
        <w:widowControl w:val="0"/>
        <w:numPr>
          <w:ilvl w:val="0"/>
          <w:numId w:val="74"/>
        </w:numPr>
        <w:tabs>
          <w:tab w:val="left" w:pos="540"/>
          <w:tab w:val="left" w:pos="851"/>
        </w:tabs>
        <w:suppressAutoHyphens/>
        <w:spacing w:before="0" w:line="320" w:lineRule="exact"/>
        <w:ind w:left="900"/>
        <w:rPr>
          <w:rFonts w:eastAsia="Andale Sans UI"/>
          <w:color w:val="auto"/>
          <w:kern w:val="1"/>
          <w:szCs w:val="24"/>
        </w:rPr>
      </w:pPr>
      <w:r w:rsidRPr="00C94C19">
        <w:rPr>
          <w:rFonts w:eastAsia="Andale Sans UI"/>
          <w:color w:val="auto"/>
          <w:kern w:val="1"/>
          <w:szCs w:val="24"/>
        </w:rPr>
        <w:t>sporządziła dokument (np. dyplom ukończenia studiów, dyplom doktora, umowa o pracę),</w:t>
      </w:r>
    </w:p>
    <w:p w:rsidR="00C204A7" w:rsidRPr="00C94C19" w:rsidRDefault="00C204A7" w:rsidP="00465B4B">
      <w:pPr>
        <w:pStyle w:val="Akapitzlist"/>
        <w:widowControl w:val="0"/>
        <w:numPr>
          <w:ilvl w:val="0"/>
          <w:numId w:val="74"/>
        </w:numPr>
        <w:tabs>
          <w:tab w:val="left" w:pos="540"/>
          <w:tab w:val="left" w:pos="851"/>
        </w:tabs>
        <w:suppressAutoHyphens/>
        <w:spacing w:before="0" w:line="320" w:lineRule="exact"/>
        <w:ind w:left="900"/>
        <w:rPr>
          <w:rFonts w:eastAsia="Andale Sans UI"/>
          <w:color w:val="auto"/>
          <w:kern w:val="1"/>
          <w:szCs w:val="24"/>
        </w:rPr>
      </w:pPr>
      <w:r w:rsidRPr="00C94C19">
        <w:rPr>
          <w:rFonts w:eastAsia="Andale Sans UI"/>
          <w:color w:val="auto"/>
          <w:kern w:val="1"/>
          <w:szCs w:val="24"/>
        </w:rPr>
        <w:t>kompletuje i przygotowuje dokumentację (np. postępowania konkursowe, przewody doktorskie, pomoc materialna, faktury zaewidencjo</w:t>
      </w:r>
      <w:r w:rsidR="004F1793" w:rsidRPr="00C94C19">
        <w:rPr>
          <w:rFonts w:eastAsia="Andale Sans UI"/>
          <w:color w:val="auto"/>
          <w:kern w:val="1"/>
          <w:szCs w:val="24"/>
        </w:rPr>
        <w:t>nowane w księgach rachunkowych),</w:t>
      </w:r>
    </w:p>
    <w:p w:rsidR="004F1793" w:rsidRPr="00C94C19" w:rsidRDefault="004F1793" w:rsidP="00465B4B">
      <w:pPr>
        <w:pStyle w:val="Akapitzlist"/>
        <w:widowControl w:val="0"/>
        <w:numPr>
          <w:ilvl w:val="0"/>
          <w:numId w:val="74"/>
        </w:numPr>
        <w:tabs>
          <w:tab w:val="left" w:pos="540"/>
          <w:tab w:val="left" w:pos="709"/>
        </w:tabs>
        <w:suppressAutoHyphens/>
        <w:spacing w:before="0" w:line="320" w:lineRule="exact"/>
        <w:ind w:left="851" w:hanging="311"/>
        <w:rPr>
          <w:rFonts w:eastAsia="Andale Sans UI"/>
          <w:color w:val="auto"/>
          <w:kern w:val="1"/>
          <w:szCs w:val="24"/>
        </w:rPr>
      </w:pPr>
      <w:r w:rsidRPr="00C94C19">
        <w:rPr>
          <w:rFonts w:eastAsia="Andale Sans UI"/>
          <w:color w:val="auto"/>
          <w:kern w:val="1"/>
          <w:szCs w:val="24"/>
        </w:rPr>
        <w:t xml:space="preserve"> przechowuje oryginał dokumentu (np. umowy).</w:t>
      </w:r>
    </w:p>
    <w:p w:rsidR="00C204A7" w:rsidRPr="00C94C19" w:rsidRDefault="00C204A7" w:rsidP="00465B4B">
      <w:pPr>
        <w:widowControl w:val="0"/>
        <w:numPr>
          <w:ilvl w:val="0"/>
          <w:numId w:val="28"/>
        </w:numPr>
        <w:tabs>
          <w:tab w:val="left" w:pos="360"/>
        </w:tabs>
        <w:suppressAutoHyphens/>
        <w:spacing w:line="320" w:lineRule="exact"/>
        <w:ind w:left="360"/>
        <w:jc w:val="both"/>
        <w:rPr>
          <w:rFonts w:eastAsia="Andale Sans UI"/>
          <w:spacing w:val="-2"/>
          <w:kern w:val="1"/>
          <w:szCs w:val="24"/>
        </w:rPr>
      </w:pPr>
      <w:r w:rsidRPr="00C94C19">
        <w:rPr>
          <w:rFonts w:eastAsia="Andale Sans UI"/>
          <w:kern w:val="1"/>
          <w:szCs w:val="24"/>
        </w:rPr>
        <w:t>Uwierzytelnienia dokumentu dokonuje się tylko na podstawie oryginału dokumentu lub jego odpisu (np. odpis dyplomu, odpis aktu małżeństwa).</w:t>
      </w:r>
    </w:p>
    <w:p w:rsidR="00C204A7" w:rsidRPr="00221ACD" w:rsidRDefault="00C204A7" w:rsidP="00465B4B">
      <w:pPr>
        <w:widowControl w:val="0"/>
        <w:numPr>
          <w:ilvl w:val="0"/>
          <w:numId w:val="28"/>
        </w:numPr>
        <w:tabs>
          <w:tab w:val="left" w:pos="360"/>
        </w:tabs>
        <w:spacing w:line="320" w:lineRule="exact"/>
        <w:ind w:left="357" w:hanging="357"/>
        <w:jc w:val="both"/>
        <w:rPr>
          <w:rFonts w:eastAsia="Andale Sans UI"/>
          <w:kern w:val="1"/>
          <w:szCs w:val="24"/>
          <w:u w:val="single"/>
        </w:rPr>
      </w:pPr>
      <w:r w:rsidRPr="00C94C19">
        <w:rPr>
          <w:rFonts w:eastAsia="Andale Sans UI"/>
          <w:spacing w:val="-2"/>
          <w:kern w:val="1"/>
          <w:szCs w:val="24"/>
        </w:rPr>
        <w:t xml:space="preserve">Uwierzytelnienia dokumentu dokonuje się poprzez odciśnięcie stempla (np. „Potwierdzam zgodność </w:t>
      </w:r>
      <w:r w:rsidR="0074434B" w:rsidRPr="00C94C19">
        <w:rPr>
          <w:rFonts w:eastAsia="Andale Sans UI"/>
          <w:spacing w:val="-2"/>
          <w:kern w:val="1"/>
          <w:szCs w:val="24"/>
        </w:rPr>
        <w:br/>
      </w:r>
      <w:r w:rsidRPr="00C94C19">
        <w:rPr>
          <w:rFonts w:eastAsia="Andale Sans UI"/>
          <w:spacing w:val="-2"/>
          <w:kern w:val="1"/>
          <w:szCs w:val="24"/>
        </w:rPr>
        <w:t xml:space="preserve">z oryginałem”), podanie daty i złożenie podpisu osoby, o której mowa w </w:t>
      </w:r>
      <w:r w:rsidR="00D42DC9" w:rsidRPr="00C94C19">
        <w:rPr>
          <w:rFonts w:eastAsia="Andale Sans UI"/>
          <w:spacing w:val="-2"/>
          <w:kern w:val="1"/>
          <w:szCs w:val="24"/>
        </w:rPr>
        <w:t>ust.</w:t>
      </w:r>
      <w:r w:rsidRPr="00C94C19">
        <w:rPr>
          <w:rFonts w:eastAsia="Andale Sans UI"/>
          <w:spacing w:val="-2"/>
          <w:kern w:val="1"/>
          <w:szCs w:val="24"/>
        </w:rPr>
        <w:t xml:space="preserve"> 1. Czynności tych należy dokonać na dolnym marginesie dokumentu lub w innym miejscu tak, aby nie uniemożliwiać odczytania treści dokumentu.</w:t>
      </w:r>
    </w:p>
    <w:p w:rsidR="00221ACD" w:rsidRPr="00221ACD" w:rsidRDefault="00221ACD" w:rsidP="00221ACD">
      <w:pPr>
        <w:widowControl w:val="0"/>
        <w:tabs>
          <w:tab w:val="left" w:pos="360"/>
        </w:tabs>
        <w:spacing w:line="320" w:lineRule="exact"/>
        <w:ind w:left="357"/>
        <w:jc w:val="both"/>
        <w:rPr>
          <w:rFonts w:eastAsia="Andale Sans UI"/>
          <w:kern w:val="1"/>
          <w:sz w:val="8"/>
          <w:szCs w:val="8"/>
          <w:u w:val="single"/>
        </w:rPr>
      </w:pPr>
    </w:p>
    <w:p w:rsidR="00C204A7" w:rsidRPr="00C94C19" w:rsidRDefault="00C204A7" w:rsidP="00C204A7">
      <w:pPr>
        <w:pStyle w:val="Nagwek3"/>
        <w:spacing w:before="0" w:after="0" w:line="320" w:lineRule="exact"/>
        <w:jc w:val="both"/>
        <w:rPr>
          <w:rFonts w:eastAsia="Andale Sans UI" w:cs="Times New Roman"/>
          <w:sz w:val="24"/>
          <w:szCs w:val="24"/>
        </w:rPr>
      </w:pPr>
      <w:bookmarkStart w:id="30" w:name="_Toc235777154"/>
      <w:r w:rsidRPr="00C94C19">
        <w:rPr>
          <w:rFonts w:eastAsia="Andale Sans UI" w:cs="Times New Roman"/>
          <w:sz w:val="24"/>
          <w:szCs w:val="24"/>
        </w:rPr>
        <w:t>Zawieranie umów</w:t>
      </w:r>
      <w:bookmarkEnd w:id="30"/>
    </w:p>
    <w:p w:rsidR="00C204A7" w:rsidRPr="00C94C19" w:rsidRDefault="00C204A7" w:rsidP="00C204A7">
      <w:pPr>
        <w:widowControl w:val="0"/>
        <w:suppressAutoHyphens/>
        <w:spacing w:line="320" w:lineRule="exact"/>
        <w:jc w:val="center"/>
        <w:rPr>
          <w:rFonts w:eastAsia="Andale Sans UI"/>
          <w:spacing w:val="4"/>
          <w:kern w:val="1"/>
          <w:szCs w:val="24"/>
        </w:rPr>
      </w:pPr>
      <w:r w:rsidRPr="00C94C19">
        <w:rPr>
          <w:rFonts w:eastAsia="Andale Sans UI"/>
          <w:kern w:val="1"/>
          <w:szCs w:val="24"/>
        </w:rPr>
        <w:t xml:space="preserve">§ </w:t>
      </w:r>
      <w:r w:rsidR="00782DBD" w:rsidRPr="00C94C19">
        <w:rPr>
          <w:rFonts w:eastAsia="Andale Sans UI"/>
          <w:kern w:val="1"/>
          <w:szCs w:val="24"/>
        </w:rPr>
        <w:t>3</w:t>
      </w:r>
      <w:r w:rsidR="00A3463C" w:rsidRPr="00C94C19">
        <w:rPr>
          <w:rFonts w:eastAsia="Andale Sans UI"/>
          <w:kern w:val="1"/>
          <w:szCs w:val="24"/>
        </w:rPr>
        <w:t>1</w:t>
      </w:r>
    </w:p>
    <w:p w:rsidR="00C204A7" w:rsidRPr="00C94C19" w:rsidRDefault="00C204A7" w:rsidP="00465B4B">
      <w:pPr>
        <w:pStyle w:val="Akapitzlist"/>
        <w:numPr>
          <w:ilvl w:val="0"/>
          <w:numId w:val="29"/>
        </w:numPr>
        <w:spacing w:before="0" w:line="320" w:lineRule="exact"/>
        <w:rPr>
          <w:rFonts w:eastAsia="Andale Sans UI"/>
          <w:color w:val="auto"/>
          <w:kern w:val="1"/>
          <w:szCs w:val="24"/>
        </w:rPr>
      </w:pPr>
      <w:r w:rsidRPr="00C94C19">
        <w:rPr>
          <w:rFonts w:eastAsia="Andale Sans UI"/>
          <w:color w:val="auto"/>
          <w:kern w:val="1"/>
          <w:szCs w:val="24"/>
        </w:rPr>
        <w:t xml:space="preserve">Inicjowanie zawarcia, modyfikacji lub rozwiązania </w:t>
      </w:r>
      <w:r w:rsidRPr="00C94C19">
        <w:rPr>
          <w:rFonts w:eastAsia="Andale Sans UI"/>
          <w:color w:val="auto"/>
          <w:spacing w:val="0"/>
          <w:kern w:val="1"/>
          <w:szCs w:val="24"/>
        </w:rPr>
        <w:t xml:space="preserve">oraz przygotowanie projektu </w:t>
      </w:r>
      <w:r w:rsidRPr="00C94C19">
        <w:rPr>
          <w:rFonts w:eastAsia="Andale Sans UI"/>
          <w:color w:val="auto"/>
          <w:kern w:val="1"/>
          <w:szCs w:val="24"/>
        </w:rPr>
        <w:t>umowy należy do tej jednostki organizacyjnej, która odpowiada za zakres merytoryczny obszaru, którego dotyczy przedmiot umowy. Jednostka ta odpowiada również za przygotowanie danych merytorycznych do projektu umowy, koordynację wewnętrznych uzgodnień, ostateczną merytoryczną treść dokumentu oraz monitorowanie prawidłowego jej zawarcia i realizacji.</w:t>
      </w:r>
    </w:p>
    <w:p w:rsidR="00C204A7" w:rsidRPr="00C94C19" w:rsidRDefault="00C204A7" w:rsidP="00465B4B">
      <w:pPr>
        <w:pStyle w:val="Akapitzlist"/>
        <w:widowControl w:val="0"/>
        <w:numPr>
          <w:ilvl w:val="0"/>
          <w:numId w:val="29"/>
        </w:numPr>
        <w:suppressAutoHyphens/>
        <w:spacing w:before="0" w:line="320" w:lineRule="exact"/>
        <w:rPr>
          <w:rFonts w:eastAsia="Andale Sans UI"/>
          <w:color w:val="auto"/>
          <w:kern w:val="1"/>
          <w:szCs w:val="24"/>
        </w:rPr>
      </w:pPr>
      <w:r w:rsidRPr="00C94C19">
        <w:rPr>
          <w:rFonts w:eastAsia="Andale Sans UI"/>
          <w:color w:val="auto"/>
          <w:kern w:val="1"/>
          <w:szCs w:val="24"/>
        </w:rPr>
        <w:t>Dział Organizacyjno-Prawny odpowiada za stronę formalno-prawną umowy, w szczególności zapewnia pomoc w zakresie właściwego formułowania zapisów, dokonuje weryfikacji dokumentu pod względem formalno-prawnym i nadaje umowie ostateczną formę.</w:t>
      </w:r>
    </w:p>
    <w:p w:rsidR="00C204A7" w:rsidRPr="00923982" w:rsidRDefault="00284494" w:rsidP="00465B4B">
      <w:pPr>
        <w:widowControl w:val="0"/>
        <w:numPr>
          <w:ilvl w:val="0"/>
          <w:numId w:val="29"/>
        </w:numPr>
        <w:tabs>
          <w:tab w:val="left" w:pos="360"/>
          <w:tab w:val="num" w:pos="720"/>
        </w:tabs>
        <w:spacing w:line="320" w:lineRule="exact"/>
        <w:ind w:left="357" w:hanging="357"/>
        <w:jc w:val="both"/>
        <w:rPr>
          <w:rFonts w:eastAsia="Andale Sans UI"/>
          <w:kern w:val="1"/>
          <w:szCs w:val="24"/>
        </w:rPr>
      </w:pPr>
      <w:r w:rsidRPr="00923982">
        <w:t>K</w:t>
      </w:r>
      <w:r w:rsidRPr="00923982">
        <w:rPr>
          <w:rFonts w:eastAsia="Andale Sans UI"/>
          <w:kern w:val="1"/>
        </w:rPr>
        <w:t xml:space="preserve">ażda umowa powinna być parafowana </w:t>
      </w:r>
      <w:r w:rsidR="00E35B1F">
        <w:rPr>
          <w:rFonts w:eastAsia="Andale Sans UI"/>
          <w:kern w:val="1"/>
        </w:rPr>
        <w:t xml:space="preserve">w zakresie merytorycznym </w:t>
      </w:r>
      <w:r w:rsidRPr="00923982">
        <w:rPr>
          <w:rFonts w:eastAsia="Andale Sans UI"/>
          <w:kern w:val="1"/>
        </w:rPr>
        <w:t xml:space="preserve">przez kierownika jednostki organizacyjnej, która odpowiada za zakres merytoryczny obszaru, którego dotyczy przedmiot umowy oraz </w:t>
      </w:r>
      <w:r w:rsidR="00E35B1F">
        <w:rPr>
          <w:rFonts w:eastAsia="Andale Sans UI"/>
          <w:kern w:val="1"/>
        </w:rPr>
        <w:t xml:space="preserve">w zakresie formalnoprawnym </w:t>
      </w:r>
      <w:r w:rsidRPr="00923982">
        <w:rPr>
          <w:rFonts w:eastAsia="Andale Sans UI"/>
          <w:kern w:val="1"/>
        </w:rPr>
        <w:t xml:space="preserve">przez radcę prawnego właściwego dla danej sprawy, </w:t>
      </w:r>
      <w:r w:rsidRPr="00923982">
        <w:t>z zastrzeżeniem ust. 4 i 5.</w:t>
      </w:r>
      <w:r w:rsidR="009D42E9">
        <w:t xml:space="preserve"> W sprawach pilnych dopuszcza się akceptację za pośrednictwem poczty elektronicznej.</w:t>
      </w:r>
    </w:p>
    <w:p w:rsidR="00284494" w:rsidRPr="00923982" w:rsidRDefault="00284494" w:rsidP="00465B4B">
      <w:pPr>
        <w:widowControl w:val="0"/>
        <w:numPr>
          <w:ilvl w:val="0"/>
          <w:numId w:val="29"/>
        </w:numPr>
        <w:tabs>
          <w:tab w:val="left" w:pos="426"/>
          <w:tab w:val="num" w:pos="720"/>
        </w:tabs>
        <w:spacing w:line="320" w:lineRule="exact"/>
        <w:ind w:left="426" w:hanging="426"/>
        <w:jc w:val="both"/>
        <w:rPr>
          <w:rFonts w:eastAsia="Andale Sans UI"/>
          <w:spacing w:val="-2"/>
          <w:kern w:val="1"/>
          <w:szCs w:val="24"/>
        </w:rPr>
      </w:pPr>
      <w:r w:rsidRPr="00923982">
        <w:t>Umowy, dla których zasady zawierania i druki zostały wprowadzone wewnętrznym aktem normatywnym, nie wymagają parafowania przez radcę prawnego.</w:t>
      </w:r>
    </w:p>
    <w:p w:rsidR="00284494" w:rsidRPr="00923982" w:rsidRDefault="00284494" w:rsidP="00465B4B">
      <w:pPr>
        <w:widowControl w:val="0"/>
        <w:numPr>
          <w:ilvl w:val="0"/>
          <w:numId w:val="29"/>
        </w:numPr>
        <w:tabs>
          <w:tab w:val="left" w:pos="426"/>
          <w:tab w:val="num" w:pos="720"/>
        </w:tabs>
        <w:spacing w:line="320" w:lineRule="exact"/>
        <w:ind w:left="426" w:hanging="426"/>
        <w:jc w:val="both"/>
        <w:rPr>
          <w:rFonts w:eastAsia="Andale Sans UI"/>
          <w:spacing w:val="-2"/>
          <w:kern w:val="1"/>
          <w:szCs w:val="24"/>
        </w:rPr>
      </w:pPr>
      <w:r w:rsidRPr="00923982">
        <w:t xml:space="preserve">W postępowaniach o udzielenie zamówienia publicznego prowadzonych na podstawie ustawy Prawo zamówień publicznych, każdy wzór umowy powinien być parafowany przed wszczęciem postępowania </w:t>
      </w:r>
      <w:r w:rsidR="00B434F4">
        <w:t xml:space="preserve">w zakresie merytorycznym </w:t>
      </w:r>
      <w:r w:rsidRPr="00923982">
        <w:t xml:space="preserve">przez kierownika jednostki </w:t>
      </w:r>
      <w:r w:rsidRPr="00923982">
        <w:rPr>
          <w:rFonts w:eastAsia="Andale Sans UI"/>
          <w:kern w:val="1"/>
          <w:szCs w:val="24"/>
        </w:rPr>
        <w:t>organizacyjnej, która odpowiada za zakres merytoryczny obszaru, którego dotyczy przedmiot umowy. W takim przypadku kierownik, o którym mowa w zdaniu pierwszym, nie parafuje umowy przed jej podpisaniem.</w:t>
      </w:r>
    </w:p>
    <w:p w:rsidR="00C204A7" w:rsidRPr="00C94C19" w:rsidRDefault="00C204A7" w:rsidP="00465B4B">
      <w:pPr>
        <w:widowControl w:val="0"/>
        <w:numPr>
          <w:ilvl w:val="0"/>
          <w:numId w:val="29"/>
        </w:numPr>
        <w:tabs>
          <w:tab w:val="left" w:pos="426"/>
          <w:tab w:val="num" w:pos="720"/>
        </w:tabs>
        <w:spacing w:line="320" w:lineRule="exact"/>
        <w:ind w:left="426" w:hanging="426"/>
        <w:jc w:val="both"/>
        <w:rPr>
          <w:rFonts w:eastAsia="Andale Sans UI"/>
          <w:spacing w:val="-2"/>
          <w:kern w:val="1"/>
          <w:szCs w:val="24"/>
        </w:rPr>
      </w:pPr>
      <w:r w:rsidRPr="00C94C19">
        <w:rPr>
          <w:rFonts w:eastAsia="Andale Sans UI"/>
          <w:kern w:val="1"/>
          <w:szCs w:val="24"/>
        </w:rPr>
        <w:t>W zakresie podpisywania umów stosuje się następujące zasady, chyba że przepis szczególny wprowadza inne zasady:</w:t>
      </w:r>
    </w:p>
    <w:p w:rsidR="00C204A7" w:rsidRPr="00C94C19" w:rsidRDefault="00C204A7" w:rsidP="00465B4B">
      <w:pPr>
        <w:pStyle w:val="Akapitzlist"/>
        <w:widowControl w:val="0"/>
        <w:numPr>
          <w:ilvl w:val="0"/>
          <w:numId w:val="75"/>
        </w:numPr>
        <w:spacing w:before="0" w:line="320" w:lineRule="exact"/>
        <w:ind w:left="720"/>
        <w:rPr>
          <w:rFonts w:eastAsia="Andale Sans UI"/>
          <w:color w:val="auto"/>
          <w:kern w:val="1"/>
          <w:szCs w:val="24"/>
        </w:rPr>
      </w:pPr>
      <w:r w:rsidRPr="00C94C19">
        <w:rPr>
          <w:rFonts w:eastAsia="Andale Sans UI"/>
          <w:color w:val="auto"/>
          <w:spacing w:val="-2"/>
          <w:kern w:val="1"/>
          <w:szCs w:val="24"/>
        </w:rPr>
        <w:t>umowy lub oświadczenia pod</w:t>
      </w:r>
      <w:r w:rsidR="00D42DC9" w:rsidRPr="00C94C19">
        <w:rPr>
          <w:rFonts w:eastAsia="Andale Sans UI"/>
          <w:color w:val="auto"/>
          <w:spacing w:val="-2"/>
          <w:kern w:val="1"/>
          <w:szCs w:val="24"/>
        </w:rPr>
        <w:t xml:space="preserve">pisuje Rektor, z zastrzeżeniem </w:t>
      </w:r>
      <w:r w:rsidRPr="00C94C19">
        <w:rPr>
          <w:rFonts w:eastAsia="Andale Sans UI"/>
          <w:color w:val="auto"/>
          <w:spacing w:val="-2"/>
          <w:kern w:val="1"/>
          <w:szCs w:val="24"/>
        </w:rPr>
        <w:t xml:space="preserve">pkt 2. W czasie nieobecności Rektora umowy podpisuje jego stały zastępca – Prorektor ds. Nauki. </w:t>
      </w:r>
    </w:p>
    <w:p w:rsidR="00C204A7" w:rsidRPr="00C94C19" w:rsidRDefault="00C204A7" w:rsidP="00465B4B">
      <w:pPr>
        <w:pStyle w:val="Akapitzlist"/>
        <w:widowControl w:val="0"/>
        <w:numPr>
          <w:ilvl w:val="0"/>
          <w:numId w:val="75"/>
        </w:numPr>
        <w:spacing w:before="0" w:line="320" w:lineRule="exact"/>
        <w:ind w:left="720"/>
        <w:rPr>
          <w:rFonts w:eastAsia="Andale Sans UI"/>
          <w:color w:val="auto"/>
          <w:spacing w:val="-4"/>
          <w:kern w:val="1"/>
          <w:szCs w:val="24"/>
        </w:rPr>
      </w:pPr>
      <w:r w:rsidRPr="00C94C19">
        <w:rPr>
          <w:rFonts w:eastAsia="Andale Sans UI"/>
          <w:color w:val="auto"/>
          <w:spacing w:val="-4"/>
          <w:kern w:val="1"/>
          <w:szCs w:val="24"/>
        </w:rPr>
        <w:t xml:space="preserve">umowy i oświadczenia w sprawach administracyjno-gospodarczych z zakresu zwykłego zarządu, w tym wnioski o dotacje, podpisuje </w:t>
      </w:r>
      <w:r w:rsidR="00C02BD8" w:rsidRPr="00C94C19">
        <w:rPr>
          <w:rFonts w:eastAsia="Andale Sans UI"/>
          <w:color w:val="auto"/>
          <w:spacing w:val="-4"/>
          <w:kern w:val="1"/>
          <w:szCs w:val="24"/>
        </w:rPr>
        <w:t>Dyrektor Generalny</w:t>
      </w:r>
      <w:r w:rsidRPr="00C94C19">
        <w:rPr>
          <w:rFonts w:eastAsia="Andale Sans UI"/>
          <w:color w:val="auto"/>
          <w:spacing w:val="-4"/>
          <w:kern w:val="1"/>
          <w:szCs w:val="24"/>
        </w:rPr>
        <w:t>,</w:t>
      </w:r>
    </w:p>
    <w:p w:rsidR="00087E55" w:rsidRPr="00C94C19" w:rsidRDefault="00087E55" w:rsidP="00465B4B">
      <w:pPr>
        <w:pStyle w:val="Akapitzlist"/>
        <w:widowControl w:val="0"/>
        <w:numPr>
          <w:ilvl w:val="0"/>
          <w:numId w:val="75"/>
        </w:numPr>
        <w:spacing w:before="0" w:line="320" w:lineRule="exact"/>
        <w:ind w:left="720"/>
        <w:rPr>
          <w:rFonts w:eastAsia="Andale Sans UI"/>
          <w:color w:val="auto"/>
          <w:spacing w:val="-4"/>
          <w:kern w:val="1"/>
          <w:szCs w:val="24"/>
        </w:rPr>
      </w:pPr>
      <w:r w:rsidRPr="00C94C19">
        <w:rPr>
          <w:rFonts w:eastAsia="Andale Sans UI"/>
          <w:color w:val="auto"/>
          <w:kern w:val="1"/>
          <w:szCs w:val="24"/>
        </w:rPr>
        <w:t xml:space="preserve">na </w:t>
      </w:r>
      <w:r w:rsidRPr="00C94C19">
        <w:rPr>
          <w:rFonts w:eastAsia="Andale Sans UI"/>
          <w:color w:val="auto"/>
          <w:spacing w:val="-2"/>
          <w:kern w:val="1"/>
          <w:szCs w:val="24"/>
        </w:rPr>
        <w:t>umowach pociągających za sobą przepływy finansowe, oprócz po</w:t>
      </w:r>
      <w:r w:rsidR="00D42DC9" w:rsidRPr="00C94C19">
        <w:rPr>
          <w:rFonts w:eastAsia="Andale Sans UI"/>
          <w:color w:val="auto"/>
          <w:spacing w:val="-2"/>
          <w:kern w:val="1"/>
          <w:szCs w:val="24"/>
        </w:rPr>
        <w:t>dpisów osób wymienionych w pk</w:t>
      </w:r>
      <w:r w:rsidRPr="00C94C19">
        <w:rPr>
          <w:rFonts w:eastAsia="Andale Sans UI"/>
          <w:color w:val="auto"/>
          <w:spacing w:val="-2"/>
          <w:kern w:val="1"/>
          <w:szCs w:val="24"/>
        </w:rPr>
        <w:t>t 1-2, kontrasygnatę składa Kwestor, z wyłączeniem umów o odpłatności za usługi edukacyjne:</w:t>
      </w:r>
    </w:p>
    <w:p w:rsidR="00087E55" w:rsidRPr="00C94C19" w:rsidRDefault="00087E55" w:rsidP="00465B4B">
      <w:pPr>
        <w:pStyle w:val="Akapitzlist"/>
        <w:widowControl w:val="0"/>
        <w:numPr>
          <w:ilvl w:val="0"/>
          <w:numId w:val="76"/>
        </w:numPr>
        <w:spacing w:line="320" w:lineRule="exact"/>
        <w:ind w:left="1068"/>
        <w:rPr>
          <w:rFonts w:eastAsia="Andale Sans UI"/>
          <w:color w:val="auto"/>
          <w:spacing w:val="-4"/>
          <w:kern w:val="1"/>
          <w:szCs w:val="24"/>
        </w:rPr>
      </w:pPr>
      <w:r w:rsidRPr="00C94C19">
        <w:rPr>
          <w:rFonts w:eastAsia="Andale Sans UI"/>
          <w:color w:val="auto"/>
          <w:spacing w:val="-4"/>
          <w:kern w:val="1"/>
          <w:szCs w:val="24"/>
        </w:rPr>
        <w:t>ze studentami,</w:t>
      </w:r>
    </w:p>
    <w:p w:rsidR="00087E55" w:rsidRPr="00C94C19" w:rsidRDefault="00087E55" w:rsidP="00465B4B">
      <w:pPr>
        <w:pStyle w:val="Akapitzlist"/>
        <w:widowControl w:val="0"/>
        <w:numPr>
          <w:ilvl w:val="0"/>
          <w:numId w:val="76"/>
        </w:numPr>
        <w:spacing w:line="320" w:lineRule="exact"/>
        <w:ind w:left="1068"/>
        <w:rPr>
          <w:rFonts w:eastAsia="Andale Sans UI"/>
          <w:color w:val="auto"/>
          <w:kern w:val="1"/>
          <w:szCs w:val="24"/>
        </w:rPr>
      </w:pPr>
      <w:r w:rsidRPr="00C94C19">
        <w:rPr>
          <w:rFonts w:eastAsia="Andale Sans UI"/>
          <w:color w:val="auto"/>
          <w:spacing w:val="-4"/>
          <w:kern w:val="1"/>
          <w:szCs w:val="24"/>
        </w:rPr>
        <w:t xml:space="preserve">z </w:t>
      </w:r>
      <w:r w:rsidR="007B28F5" w:rsidRPr="00C94C19">
        <w:rPr>
          <w:rFonts w:eastAsia="Andale Sans UI"/>
          <w:color w:val="auto"/>
          <w:spacing w:val="-4"/>
          <w:kern w:val="1"/>
          <w:szCs w:val="24"/>
        </w:rPr>
        <w:t>osobami ubiegającymi się o stopień doktora w trybie eksternistycznym</w:t>
      </w:r>
      <w:r w:rsidRPr="00C94C19">
        <w:rPr>
          <w:rFonts w:eastAsia="Andale Sans UI"/>
          <w:color w:val="auto"/>
          <w:spacing w:val="-4"/>
          <w:kern w:val="1"/>
          <w:szCs w:val="24"/>
        </w:rPr>
        <w:t>,</w:t>
      </w:r>
    </w:p>
    <w:p w:rsidR="00087E55" w:rsidRPr="00C94C19" w:rsidRDefault="00087E55" w:rsidP="00465B4B">
      <w:pPr>
        <w:pStyle w:val="Akapitzlist"/>
        <w:widowControl w:val="0"/>
        <w:numPr>
          <w:ilvl w:val="0"/>
          <w:numId w:val="76"/>
        </w:numPr>
        <w:spacing w:line="320" w:lineRule="exact"/>
        <w:ind w:left="1068"/>
        <w:rPr>
          <w:rFonts w:eastAsia="Andale Sans UI"/>
          <w:color w:val="auto"/>
          <w:kern w:val="1"/>
          <w:szCs w:val="24"/>
        </w:rPr>
      </w:pPr>
      <w:r w:rsidRPr="00C94C19">
        <w:rPr>
          <w:rFonts w:eastAsia="Andale Sans UI"/>
          <w:color w:val="auto"/>
          <w:spacing w:val="-4"/>
          <w:kern w:val="1"/>
          <w:szCs w:val="24"/>
        </w:rPr>
        <w:t>ze słuchaczami studiów podyplomowych,</w:t>
      </w:r>
    </w:p>
    <w:p w:rsidR="00087E55" w:rsidRPr="00C94C19" w:rsidRDefault="00087E55" w:rsidP="00087E55">
      <w:pPr>
        <w:widowControl w:val="0"/>
        <w:spacing w:line="320" w:lineRule="exact"/>
        <w:ind w:left="708"/>
        <w:jc w:val="both"/>
        <w:rPr>
          <w:rFonts w:eastAsia="Andale Sans UI"/>
          <w:spacing w:val="-4"/>
          <w:kern w:val="1"/>
          <w:szCs w:val="24"/>
        </w:rPr>
      </w:pPr>
      <w:r w:rsidRPr="00C94C19">
        <w:rPr>
          <w:rFonts w:eastAsia="Andale Sans UI"/>
          <w:spacing w:val="-6"/>
          <w:kern w:val="1"/>
          <w:szCs w:val="24"/>
        </w:rPr>
        <w:t>dla których zasady zawierania i druki zostały wprowadzone wewnętrznym aktem normatywnym,</w:t>
      </w:r>
    </w:p>
    <w:p w:rsidR="00087E55" w:rsidRPr="00C94C19" w:rsidRDefault="00087E55" w:rsidP="00465B4B">
      <w:pPr>
        <w:pStyle w:val="Akapitzlist"/>
        <w:widowControl w:val="0"/>
        <w:numPr>
          <w:ilvl w:val="0"/>
          <w:numId w:val="75"/>
        </w:numPr>
        <w:spacing w:before="0" w:line="320" w:lineRule="exact"/>
        <w:ind w:left="709" w:hanging="283"/>
        <w:rPr>
          <w:rFonts w:eastAsia="Andale Sans UI"/>
          <w:color w:val="auto"/>
          <w:kern w:val="1"/>
          <w:szCs w:val="24"/>
        </w:rPr>
      </w:pPr>
      <w:r w:rsidRPr="00C94C19">
        <w:rPr>
          <w:rFonts w:eastAsia="Andale Sans UI"/>
          <w:color w:val="auto"/>
          <w:spacing w:val="-4"/>
          <w:kern w:val="1"/>
          <w:szCs w:val="24"/>
        </w:rPr>
        <w:t xml:space="preserve">w czasie nieobecności </w:t>
      </w:r>
      <w:r w:rsidR="00B07589" w:rsidRPr="00C94C19">
        <w:rPr>
          <w:rFonts w:eastAsia="Andale Sans UI"/>
          <w:color w:val="auto"/>
          <w:spacing w:val="-4"/>
          <w:kern w:val="1"/>
          <w:szCs w:val="24"/>
        </w:rPr>
        <w:t>Dyrektora Generalnego</w:t>
      </w:r>
      <w:r w:rsidRPr="00C94C19">
        <w:rPr>
          <w:rFonts w:eastAsia="Andale Sans UI"/>
          <w:color w:val="auto"/>
          <w:spacing w:val="-4"/>
          <w:kern w:val="1"/>
          <w:szCs w:val="24"/>
        </w:rPr>
        <w:t xml:space="preserve"> lub Kwestora, na podstawie pisemnego pełnomocnictwa, umowy podpisują lub kontrasygnatę składają odpowiednio Zastępca </w:t>
      </w:r>
      <w:r w:rsidR="00B07589" w:rsidRPr="00C94C19">
        <w:rPr>
          <w:rFonts w:eastAsia="Andale Sans UI"/>
          <w:color w:val="auto"/>
          <w:spacing w:val="-4"/>
          <w:kern w:val="1"/>
          <w:szCs w:val="24"/>
        </w:rPr>
        <w:t xml:space="preserve">Dyrektora ds. </w:t>
      </w:r>
      <w:r w:rsidR="00686DBB" w:rsidRPr="00C94C19">
        <w:rPr>
          <w:rFonts w:eastAsia="Andale Sans UI"/>
          <w:color w:val="auto"/>
          <w:spacing w:val="-4"/>
          <w:kern w:val="1"/>
          <w:szCs w:val="24"/>
        </w:rPr>
        <w:t>Organizacyjnych</w:t>
      </w:r>
      <w:r w:rsidRPr="00C94C19">
        <w:rPr>
          <w:rFonts w:eastAsia="Andale Sans UI"/>
          <w:color w:val="auto"/>
          <w:spacing w:val="-4"/>
          <w:kern w:val="1"/>
          <w:szCs w:val="24"/>
        </w:rPr>
        <w:t xml:space="preserve"> lub </w:t>
      </w:r>
      <w:r w:rsidR="00686DBB" w:rsidRPr="00C94C19">
        <w:rPr>
          <w:rFonts w:eastAsia="Andale Sans UI"/>
          <w:color w:val="auto"/>
          <w:spacing w:val="-4"/>
          <w:kern w:val="1"/>
          <w:szCs w:val="24"/>
        </w:rPr>
        <w:t>osoba upoważniona do zastępowania Kwestora</w:t>
      </w:r>
      <w:r w:rsidRPr="00C94C19">
        <w:rPr>
          <w:rFonts w:eastAsia="Andale Sans UI"/>
          <w:color w:val="auto"/>
          <w:spacing w:val="-4"/>
          <w:kern w:val="1"/>
          <w:szCs w:val="24"/>
        </w:rPr>
        <w:t>,</w:t>
      </w:r>
    </w:p>
    <w:p w:rsidR="00087E55" w:rsidRPr="00C94C19" w:rsidRDefault="00087E55" w:rsidP="00465B4B">
      <w:pPr>
        <w:pStyle w:val="Akapitzlist"/>
        <w:widowControl w:val="0"/>
        <w:numPr>
          <w:ilvl w:val="0"/>
          <w:numId w:val="75"/>
        </w:numPr>
        <w:spacing w:before="0" w:line="320" w:lineRule="exact"/>
        <w:ind w:left="709" w:hanging="283"/>
        <w:rPr>
          <w:rFonts w:eastAsia="Andale Sans UI"/>
          <w:color w:val="auto"/>
          <w:kern w:val="1"/>
          <w:szCs w:val="24"/>
        </w:rPr>
      </w:pPr>
      <w:r w:rsidRPr="00C94C19">
        <w:rPr>
          <w:rFonts w:eastAsia="Andale Sans UI"/>
          <w:color w:val="auto"/>
          <w:kern w:val="1"/>
          <w:szCs w:val="24"/>
        </w:rPr>
        <w:t>listy intencyjne oraz ramowe umowy o współpracy niepowodujące przepływów finansowych podpisuje Rektor lub inna osoba na podstawie udzielonego pisemnego pełnomocnictwa,</w:t>
      </w:r>
    </w:p>
    <w:p w:rsidR="00087E55" w:rsidRPr="00C94C19" w:rsidRDefault="00087E55" w:rsidP="00465B4B">
      <w:pPr>
        <w:pStyle w:val="Akapitzlist"/>
        <w:widowControl w:val="0"/>
        <w:numPr>
          <w:ilvl w:val="0"/>
          <w:numId w:val="75"/>
        </w:numPr>
        <w:spacing w:before="0" w:line="320" w:lineRule="exact"/>
        <w:ind w:left="709" w:hanging="283"/>
        <w:rPr>
          <w:rFonts w:eastAsia="Andale Sans UI"/>
          <w:color w:val="auto"/>
          <w:spacing w:val="0"/>
          <w:kern w:val="24"/>
          <w:szCs w:val="24"/>
        </w:rPr>
      </w:pPr>
      <w:r w:rsidRPr="00C94C19">
        <w:rPr>
          <w:rFonts w:eastAsia="Andale Sans UI"/>
          <w:color w:val="auto"/>
          <w:spacing w:val="0"/>
          <w:kern w:val="24"/>
          <w:szCs w:val="24"/>
        </w:rPr>
        <w:t xml:space="preserve">w razie konieczności Rektor lub </w:t>
      </w:r>
      <w:r w:rsidR="00B07589" w:rsidRPr="00C94C19">
        <w:rPr>
          <w:rFonts w:eastAsia="Andale Sans UI"/>
          <w:color w:val="auto"/>
          <w:spacing w:val="0"/>
          <w:kern w:val="24"/>
          <w:szCs w:val="24"/>
        </w:rPr>
        <w:t xml:space="preserve">Dyrektor Generalny </w:t>
      </w:r>
      <w:r w:rsidRPr="00C94C19">
        <w:rPr>
          <w:rFonts w:eastAsia="Andale Sans UI"/>
          <w:color w:val="auto"/>
          <w:spacing w:val="0"/>
          <w:kern w:val="24"/>
          <w:szCs w:val="24"/>
        </w:rPr>
        <w:t xml:space="preserve">może udzielić pełnomocnictwa szczególnego do podpisywania określonych umów innej osobie niż wymieniona w </w:t>
      </w:r>
      <w:r w:rsidR="00D42DC9" w:rsidRPr="00C94C19">
        <w:rPr>
          <w:rFonts w:eastAsia="Andale Sans UI"/>
          <w:color w:val="auto"/>
          <w:spacing w:val="0"/>
          <w:kern w:val="24"/>
          <w:szCs w:val="24"/>
        </w:rPr>
        <w:t xml:space="preserve">ust. </w:t>
      </w:r>
      <w:r w:rsidR="00BF1C8E">
        <w:rPr>
          <w:rFonts w:eastAsia="Andale Sans UI"/>
          <w:color w:val="auto"/>
          <w:spacing w:val="0"/>
          <w:kern w:val="24"/>
          <w:szCs w:val="24"/>
        </w:rPr>
        <w:t>6</w:t>
      </w:r>
      <w:r w:rsidR="00D42DC9" w:rsidRPr="00C94C19">
        <w:rPr>
          <w:rFonts w:eastAsia="Andale Sans UI"/>
          <w:color w:val="auto"/>
          <w:spacing w:val="0"/>
          <w:kern w:val="24"/>
          <w:szCs w:val="24"/>
        </w:rPr>
        <w:t xml:space="preserve"> p</w:t>
      </w:r>
      <w:r w:rsidRPr="00C94C19">
        <w:rPr>
          <w:rFonts w:eastAsia="Andale Sans UI"/>
          <w:color w:val="auto"/>
          <w:spacing w:val="0"/>
          <w:kern w:val="24"/>
          <w:szCs w:val="24"/>
        </w:rPr>
        <w:t>kt 1-4. Pełnomocnictwo to wymaga formy pisemnej.</w:t>
      </w:r>
    </w:p>
    <w:p w:rsidR="00C204A7" w:rsidRPr="00C94C19" w:rsidRDefault="00C204A7" w:rsidP="00465B4B">
      <w:pPr>
        <w:widowControl w:val="0"/>
        <w:numPr>
          <w:ilvl w:val="0"/>
          <w:numId w:val="29"/>
        </w:numPr>
        <w:tabs>
          <w:tab w:val="clear" w:pos="360"/>
          <w:tab w:val="num" w:pos="426"/>
          <w:tab w:val="num" w:pos="720"/>
        </w:tabs>
        <w:spacing w:line="320" w:lineRule="exact"/>
        <w:ind w:left="426" w:hanging="426"/>
        <w:jc w:val="both"/>
        <w:rPr>
          <w:rFonts w:eastAsia="Andale Sans UI"/>
          <w:spacing w:val="-2"/>
          <w:kern w:val="1"/>
          <w:szCs w:val="24"/>
        </w:rPr>
      </w:pPr>
      <w:r w:rsidRPr="00C94C19">
        <w:rPr>
          <w:rFonts w:eastAsia="Andale Sans UI"/>
          <w:kern w:val="1"/>
          <w:szCs w:val="24"/>
        </w:rPr>
        <w:t xml:space="preserve">Załączniki do umowy takie jak np.: kalkulacje, stawki roboczo-godziny kosztorysu wstępnego, </w:t>
      </w:r>
      <w:r w:rsidRPr="00C94C19">
        <w:rPr>
          <w:rFonts w:eastAsia="Andale Sans UI"/>
          <w:spacing w:val="-2"/>
          <w:kern w:val="1"/>
          <w:szCs w:val="24"/>
        </w:rPr>
        <w:t>protokoły uzgodnień wymagają podpisu kierownika właściwej rzeczowo jednostki organizacyjnej oraz w razie potrzeby branżowego inspektora nadzoru lub osoby sporządzającej kalkulację.</w:t>
      </w:r>
      <w:r w:rsidR="00470015">
        <w:rPr>
          <w:rFonts w:eastAsia="Andale Sans UI"/>
          <w:spacing w:val="-2"/>
          <w:kern w:val="1"/>
          <w:szCs w:val="24"/>
        </w:rPr>
        <w:t xml:space="preserve"> Załączniki do umowy dotyczące operacji gospodarczych i finansowych takie jak np.: kalkulacje, budżety, stawki wynagrodzeń, wymagają dodatkowo podpisu Kwestora lub osoby upoważnionej do zastępowania Kwestora.</w:t>
      </w:r>
    </w:p>
    <w:p w:rsidR="00C204A7" w:rsidRPr="00C94C19" w:rsidRDefault="00C204A7" w:rsidP="00465B4B">
      <w:pPr>
        <w:widowControl w:val="0"/>
        <w:numPr>
          <w:ilvl w:val="0"/>
          <w:numId w:val="29"/>
        </w:numPr>
        <w:tabs>
          <w:tab w:val="clear" w:pos="360"/>
          <w:tab w:val="num" w:pos="426"/>
          <w:tab w:val="num" w:pos="720"/>
        </w:tabs>
        <w:ind w:left="426" w:hanging="426"/>
        <w:jc w:val="both"/>
        <w:rPr>
          <w:rFonts w:eastAsia="Andale Sans UI"/>
          <w:kern w:val="1"/>
          <w:szCs w:val="24"/>
        </w:rPr>
      </w:pPr>
      <w:r w:rsidRPr="00C94C19">
        <w:rPr>
          <w:rFonts w:eastAsia="Andale Sans UI"/>
          <w:spacing w:val="-2"/>
          <w:kern w:val="1"/>
          <w:szCs w:val="24"/>
        </w:rPr>
        <w:t>J</w:t>
      </w:r>
      <w:r w:rsidRPr="00C94C19">
        <w:rPr>
          <w:rFonts w:eastAsia="Andale Sans UI"/>
          <w:spacing w:val="4"/>
          <w:kern w:val="1"/>
          <w:szCs w:val="24"/>
        </w:rPr>
        <w:t xml:space="preserve">ednostka merytoryczna dokonuje rejestracji umowy </w:t>
      </w:r>
      <w:r w:rsidR="00B07589" w:rsidRPr="00C94C19">
        <w:rPr>
          <w:rFonts w:eastAsia="Andale Sans UI"/>
          <w:spacing w:val="4"/>
          <w:kern w:val="1"/>
          <w:szCs w:val="24"/>
        </w:rPr>
        <w:t xml:space="preserve">w centralnym rejestrze umów. </w:t>
      </w:r>
      <w:r w:rsidR="00E03051" w:rsidRPr="00C94C19">
        <w:rPr>
          <w:rFonts w:eastAsia="Andale Sans UI"/>
          <w:spacing w:val="4"/>
          <w:kern w:val="1"/>
          <w:szCs w:val="24"/>
        </w:rPr>
        <w:t xml:space="preserve">Zasady </w:t>
      </w:r>
      <w:r w:rsidR="00047FA6" w:rsidRPr="00C94C19">
        <w:rPr>
          <w:rFonts w:eastAsia="Andale Sans UI"/>
          <w:spacing w:val="4"/>
          <w:kern w:val="1"/>
          <w:szCs w:val="24"/>
        </w:rPr>
        <w:t xml:space="preserve">prowadzenia </w:t>
      </w:r>
      <w:r w:rsidR="00F61121" w:rsidRPr="00C94C19">
        <w:rPr>
          <w:rFonts w:eastAsia="Andale Sans UI"/>
          <w:spacing w:val="4"/>
          <w:kern w:val="1"/>
          <w:szCs w:val="24"/>
        </w:rPr>
        <w:t>c</w:t>
      </w:r>
      <w:r w:rsidR="00047FA6" w:rsidRPr="00C94C19">
        <w:rPr>
          <w:rFonts w:eastAsia="Andale Sans UI"/>
          <w:spacing w:val="4"/>
          <w:kern w:val="1"/>
          <w:szCs w:val="24"/>
        </w:rPr>
        <w:t xml:space="preserve">entralnego </w:t>
      </w:r>
      <w:r w:rsidR="00F61121" w:rsidRPr="00C94C19">
        <w:rPr>
          <w:rFonts w:eastAsia="Andale Sans UI"/>
          <w:spacing w:val="4"/>
          <w:kern w:val="1"/>
          <w:szCs w:val="24"/>
        </w:rPr>
        <w:t>r</w:t>
      </w:r>
      <w:r w:rsidR="00047FA6" w:rsidRPr="00C94C19">
        <w:rPr>
          <w:rFonts w:eastAsia="Andale Sans UI"/>
          <w:spacing w:val="4"/>
          <w:kern w:val="1"/>
          <w:szCs w:val="24"/>
        </w:rPr>
        <w:t xml:space="preserve">ejestru </w:t>
      </w:r>
      <w:r w:rsidR="00F61121" w:rsidRPr="00C94C19">
        <w:rPr>
          <w:rFonts w:eastAsia="Andale Sans UI"/>
          <w:spacing w:val="4"/>
          <w:kern w:val="1"/>
          <w:szCs w:val="24"/>
        </w:rPr>
        <w:t>u</w:t>
      </w:r>
      <w:r w:rsidR="00047FA6" w:rsidRPr="00C94C19">
        <w:rPr>
          <w:rFonts w:eastAsia="Andale Sans UI"/>
          <w:spacing w:val="4"/>
          <w:kern w:val="1"/>
          <w:szCs w:val="24"/>
        </w:rPr>
        <w:t xml:space="preserve">mów </w:t>
      </w:r>
      <w:r w:rsidR="00E03051" w:rsidRPr="00C94C19">
        <w:rPr>
          <w:rFonts w:eastAsia="Andale Sans UI"/>
          <w:spacing w:val="4"/>
          <w:kern w:val="1"/>
          <w:szCs w:val="24"/>
        </w:rPr>
        <w:t>reguluje odrębne zarządzenie Rektora.</w:t>
      </w:r>
    </w:p>
    <w:p w:rsidR="00C204A7" w:rsidRPr="009D42E9" w:rsidRDefault="00C204A7" w:rsidP="00C204A7">
      <w:pPr>
        <w:pStyle w:val="Nagwek3"/>
        <w:spacing w:before="0" w:after="0"/>
        <w:jc w:val="both"/>
        <w:rPr>
          <w:rFonts w:eastAsia="Andale Sans UI" w:cs="Times New Roman"/>
          <w:sz w:val="10"/>
          <w:szCs w:val="10"/>
        </w:rPr>
      </w:pPr>
    </w:p>
    <w:p w:rsidR="00FE3046" w:rsidRDefault="00FE3046" w:rsidP="00C204A7">
      <w:pPr>
        <w:pStyle w:val="Nagwek3"/>
        <w:spacing w:before="0" w:after="0"/>
        <w:jc w:val="both"/>
        <w:rPr>
          <w:rFonts w:eastAsia="Andale Sans UI" w:cs="Times New Roman"/>
          <w:sz w:val="24"/>
          <w:szCs w:val="24"/>
        </w:rPr>
      </w:pPr>
    </w:p>
    <w:p w:rsidR="00FE3046" w:rsidRDefault="00FE3046" w:rsidP="00C204A7">
      <w:pPr>
        <w:pStyle w:val="Nagwek3"/>
        <w:spacing w:before="0" w:after="0"/>
        <w:jc w:val="both"/>
        <w:rPr>
          <w:rFonts w:eastAsia="Andale Sans UI" w:cs="Times New Roman"/>
          <w:sz w:val="24"/>
          <w:szCs w:val="24"/>
        </w:rPr>
      </w:pPr>
    </w:p>
    <w:p w:rsidR="00C204A7" w:rsidRPr="00C94C19" w:rsidRDefault="00C204A7" w:rsidP="00C204A7">
      <w:pPr>
        <w:pStyle w:val="Nagwek3"/>
        <w:spacing w:before="0" w:after="0"/>
        <w:jc w:val="both"/>
        <w:rPr>
          <w:rFonts w:eastAsia="Andale Sans UI" w:cs="Times New Roman"/>
          <w:sz w:val="24"/>
          <w:szCs w:val="24"/>
        </w:rPr>
      </w:pPr>
      <w:bookmarkStart w:id="31" w:name="_Toc235777155"/>
      <w:r w:rsidRPr="00C94C19">
        <w:rPr>
          <w:rFonts w:eastAsia="Andale Sans UI" w:cs="Times New Roman"/>
          <w:sz w:val="24"/>
          <w:szCs w:val="24"/>
        </w:rPr>
        <w:t>Archiwizowanie dokumentów</w:t>
      </w:r>
      <w:bookmarkEnd w:id="31"/>
    </w:p>
    <w:p w:rsidR="00C204A7" w:rsidRPr="00C94C19" w:rsidRDefault="00C204A7" w:rsidP="00C204A7">
      <w:pPr>
        <w:widowControl w:val="0"/>
        <w:suppressAutoHyphens/>
        <w:spacing w:line="320" w:lineRule="exact"/>
        <w:jc w:val="center"/>
        <w:rPr>
          <w:rFonts w:eastAsia="Andale Sans UI"/>
          <w:kern w:val="1"/>
          <w:szCs w:val="24"/>
        </w:rPr>
      </w:pPr>
      <w:r w:rsidRPr="00C94C19">
        <w:rPr>
          <w:rFonts w:eastAsia="Andale Sans UI"/>
          <w:kern w:val="1"/>
          <w:szCs w:val="24"/>
        </w:rPr>
        <w:t xml:space="preserve">§ </w:t>
      </w:r>
      <w:r w:rsidR="00782DBD" w:rsidRPr="00C94C19">
        <w:rPr>
          <w:rFonts w:eastAsia="Andale Sans UI"/>
          <w:kern w:val="1"/>
          <w:szCs w:val="24"/>
        </w:rPr>
        <w:t>3</w:t>
      </w:r>
      <w:r w:rsidR="00A3463C" w:rsidRPr="00C94C19">
        <w:rPr>
          <w:rFonts w:eastAsia="Andale Sans UI"/>
          <w:kern w:val="1"/>
          <w:szCs w:val="24"/>
        </w:rPr>
        <w:t>2</w:t>
      </w:r>
    </w:p>
    <w:p w:rsidR="00C204A7" w:rsidRPr="00C94C19" w:rsidRDefault="00C204A7" w:rsidP="00465B4B">
      <w:pPr>
        <w:widowControl w:val="0"/>
        <w:numPr>
          <w:ilvl w:val="0"/>
          <w:numId w:val="30"/>
        </w:numPr>
        <w:tabs>
          <w:tab w:val="left" w:pos="360"/>
          <w:tab w:val="num" w:pos="720"/>
        </w:tabs>
        <w:spacing w:line="320" w:lineRule="exact"/>
        <w:ind w:left="357" w:hanging="357"/>
        <w:jc w:val="both"/>
        <w:rPr>
          <w:rFonts w:eastAsia="Andale Sans UI"/>
          <w:kern w:val="1"/>
          <w:szCs w:val="24"/>
        </w:rPr>
      </w:pPr>
      <w:r w:rsidRPr="00C94C19">
        <w:rPr>
          <w:rFonts w:eastAsia="Andale Sans UI"/>
          <w:kern w:val="1"/>
          <w:szCs w:val="24"/>
        </w:rPr>
        <w:t>Zasady opisywania i klasyfikacji dokumentów, tryb przekazywania oraz sposób przechowywania poszczególnych dokumentów dotyczących działalności Uczelni określają: „Instrukcja kancelaryjna”, „Jednolity rzeczowy wykaz akt” oraz „Instrukcja o organizacji i zakresie działania archiwum zakładowego”.</w:t>
      </w:r>
    </w:p>
    <w:p w:rsidR="005C6BAF" w:rsidRDefault="00C204A7" w:rsidP="00465B4B">
      <w:pPr>
        <w:widowControl w:val="0"/>
        <w:numPr>
          <w:ilvl w:val="0"/>
          <w:numId w:val="30"/>
        </w:numPr>
        <w:tabs>
          <w:tab w:val="clear" w:pos="360"/>
          <w:tab w:val="left" w:pos="284"/>
          <w:tab w:val="num" w:pos="720"/>
        </w:tabs>
        <w:spacing w:after="120"/>
        <w:ind w:left="357" w:hanging="357"/>
        <w:jc w:val="both"/>
        <w:rPr>
          <w:rFonts w:eastAsia="Andale Sans UI"/>
          <w:kern w:val="1"/>
          <w:szCs w:val="24"/>
        </w:rPr>
      </w:pPr>
      <w:r w:rsidRPr="00C94C19">
        <w:rPr>
          <w:rFonts w:eastAsia="Andale Sans UI"/>
          <w:kern w:val="1"/>
          <w:szCs w:val="24"/>
        </w:rPr>
        <w:t>Archiwum Ucz</w:t>
      </w:r>
      <w:r w:rsidR="0075695B" w:rsidRPr="00C94C19">
        <w:rPr>
          <w:rFonts w:eastAsia="Andale Sans UI"/>
          <w:kern w:val="1"/>
          <w:szCs w:val="24"/>
        </w:rPr>
        <w:t>elni prowadzi Dział Zarządzania Dokumentacją</w:t>
      </w:r>
      <w:r w:rsidRPr="00C94C19">
        <w:rPr>
          <w:rFonts w:eastAsia="Andale Sans UI"/>
          <w:kern w:val="1"/>
          <w:szCs w:val="24"/>
        </w:rPr>
        <w:t>.</w:t>
      </w:r>
    </w:p>
    <w:p w:rsidR="00FE3046" w:rsidRDefault="00FE3046">
      <w:pPr>
        <w:spacing w:after="200" w:line="276" w:lineRule="auto"/>
        <w:rPr>
          <w:rFonts w:eastAsia="Andale Sans UI"/>
          <w:kern w:val="1"/>
          <w:szCs w:val="24"/>
        </w:rPr>
      </w:pPr>
      <w:r>
        <w:rPr>
          <w:rFonts w:eastAsia="Andale Sans UI"/>
          <w:kern w:val="1"/>
          <w:szCs w:val="24"/>
        </w:rPr>
        <w:br w:type="page"/>
      </w:r>
    </w:p>
    <w:p w:rsidR="0013624A" w:rsidRDefault="0013624A" w:rsidP="00C204A7">
      <w:pPr>
        <w:pStyle w:val="Nagwek1"/>
        <w:spacing w:before="0" w:after="0" w:line="240" w:lineRule="auto"/>
        <w:jc w:val="both"/>
        <w:rPr>
          <w:sz w:val="24"/>
          <w:szCs w:val="24"/>
        </w:rPr>
      </w:pPr>
    </w:p>
    <w:p w:rsidR="00C204A7" w:rsidRPr="00C94C19" w:rsidRDefault="00C204A7" w:rsidP="00C204A7">
      <w:pPr>
        <w:pStyle w:val="Nagwek1"/>
        <w:spacing w:before="0" w:after="0" w:line="240" w:lineRule="auto"/>
        <w:jc w:val="both"/>
        <w:rPr>
          <w:sz w:val="24"/>
          <w:szCs w:val="24"/>
        </w:rPr>
      </w:pPr>
      <w:bookmarkStart w:id="32" w:name="_Toc235777156"/>
      <w:r w:rsidRPr="00C94C19">
        <w:rPr>
          <w:sz w:val="24"/>
          <w:szCs w:val="24"/>
        </w:rPr>
        <w:t>ROZDZIAŁ IV</w:t>
      </w:r>
      <w:bookmarkEnd w:id="32"/>
      <w:r w:rsidRPr="00C94C19">
        <w:rPr>
          <w:sz w:val="24"/>
          <w:szCs w:val="24"/>
        </w:rPr>
        <w:t xml:space="preserve"> </w:t>
      </w:r>
    </w:p>
    <w:p w:rsidR="00C204A7" w:rsidRPr="00C94C19" w:rsidRDefault="00C204A7" w:rsidP="00C204A7">
      <w:pPr>
        <w:pStyle w:val="Nagwek1"/>
        <w:spacing w:before="0" w:after="0" w:line="240" w:lineRule="auto"/>
        <w:jc w:val="both"/>
        <w:rPr>
          <w:sz w:val="24"/>
          <w:szCs w:val="24"/>
        </w:rPr>
      </w:pPr>
      <w:bookmarkStart w:id="33" w:name="_Toc235777157"/>
      <w:r w:rsidRPr="00C94C19">
        <w:rPr>
          <w:sz w:val="24"/>
          <w:szCs w:val="24"/>
        </w:rPr>
        <w:t xml:space="preserve">CELE I KLUCZOWE ZADANIA </w:t>
      </w:r>
      <w:r w:rsidR="00B07589" w:rsidRPr="00C94C19">
        <w:rPr>
          <w:sz w:val="24"/>
          <w:szCs w:val="24"/>
        </w:rPr>
        <w:t xml:space="preserve">REKTORA, FUNKCJI KIEROWNICZYCH, </w:t>
      </w:r>
      <w:r w:rsidRPr="00C94C19">
        <w:rPr>
          <w:sz w:val="24"/>
          <w:szCs w:val="24"/>
        </w:rPr>
        <w:t>JEDNOSTEK ORGANIZACYJNYCH ADMINISTRACJI</w:t>
      </w:r>
      <w:r w:rsidR="00F64D98" w:rsidRPr="00C94C19">
        <w:rPr>
          <w:sz w:val="24"/>
          <w:szCs w:val="24"/>
        </w:rPr>
        <w:t>, JEDNOSTEK OGÓLNOUCZELNIANYCH ORAZ SZKOŁY DOKTORSKIEJ</w:t>
      </w:r>
      <w:bookmarkEnd w:id="33"/>
      <w:r w:rsidRPr="00C94C19">
        <w:rPr>
          <w:sz w:val="24"/>
          <w:szCs w:val="24"/>
        </w:rPr>
        <w:t xml:space="preserve"> </w:t>
      </w:r>
    </w:p>
    <w:p w:rsidR="00C204A7" w:rsidRPr="00C94C19" w:rsidRDefault="00C204A7" w:rsidP="00C204A7">
      <w:pPr>
        <w:jc w:val="both"/>
        <w:rPr>
          <w:sz w:val="16"/>
          <w:szCs w:val="16"/>
        </w:rPr>
      </w:pPr>
    </w:p>
    <w:p w:rsidR="00C204A7" w:rsidRPr="00C94C19" w:rsidRDefault="00C204A7" w:rsidP="00C204A7">
      <w:pPr>
        <w:pStyle w:val="Nagwek2"/>
        <w:spacing w:before="0" w:after="0" w:line="240" w:lineRule="auto"/>
        <w:jc w:val="both"/>
        <w:rPr>
          <w:sz w:val="24"/>
          <w:szCs w:val="24"/>
        </w:rPr>
      </w:pPr>
      <w:bookmarkStart w:id="34" w:name="_Toc235777158"/>
      <w:r w:rsidRPr="00C94C19">
        <w:rPr>
          <w:sz w:val="24"/>
          <w:szCs w:val="24"/>
        </w:rPr>
        <w:t>JEDNOSTKI ORGANIZACYJNE PODLEGŁE REKTOROWI</w:t>
      </w:r>
      <w:bookmarkEnd w:id="34"/>
    </w:p>
    <w:p w:rsidR="005C6BAF" w:rsidRPr="009D42E9" w:rsidRDefault="005C6BAF" w:rsidP="005C6BAF">
      <w:pPr>
        <w:rPr>
          <w:sz w:val="16"/>
          <w:szCs w:val="16"/>
        </w:rPr>
      </w:pPr>
    </w:p>
    <w:p w:rsidR="00C204A7" w:rsidRPr="00C94C19" w:rsidRDefault="00C204A7" w:rsidP="00C204A7">
      <w:pPr>
        <w:spacing w:line="320" w:lineRule="exact"/>
        <w:jc w:val="center"/>
        <w:rPr>
          <w:szCs w:val="24"/>
        </w:rPr>
      </w:pPr>
      <w:r w:rsidRPr="00C94C19">
        <w:rPr>
          <w:szCs w:val="24"/>
        </w:rPr>
        <w:t xml:space="preserve">§ </w:t>
      </w:r>
      <w:r w:rsidR="00782DBD" w:rsidRPr="00C94C19">
        <w:rPr>
          <w:szCs w:val="24"/>
        </w:rPr>
        <w:t>3</w:t>
      </w:r>
      <w:r w:rsidR="00A3463C" w:rsidRPr="00C94C19">
        <w:rPr>
          <w:szCs w:val="24"/>
        </w:rPr>
        <w:t>3</w:t>
      </w:r>
    </w:p>
    <w:p w:rsidR="00933ED3" w:rsidRPr="006A3FB8" w:rsidRDefault="00A00D78" w:rsidP="00465B4B">
      <w:pPr>
        <w:pStyle w:val="Akapitzlist"/>
        <w:numPr>
          <w:ilvl w:val="0"/>
          <w:numId w:val="11"/>
        </w:numPr>
        <w:spacing w:before="0" w:line="320" w:lineRule="exact"/>
        <w:ind w:left="284" w:hanging="284"/>
        <w:rPr>
          <w:rFonts w:eastAsia="Times New Roman"/>
          <w:color w:val="auto"/>
          <w:szCs w:val="24"/>
          <w:lang w:eastAsia="pl-PL"/>
        </w:rPr>
      </w:pPr>
      <w:r>
        <w:rPr>
          <w:rStyle w:val="Odwoanieprzypisudolnego"/>
          <w:rFonts w:eastAsia="Times New Roman"/>
          <w:color w:val="auto"/>
          <w:szCs w:val="24"/>
          <w:lang w:eastAsia="pl-PL"/>
        </w:rPr>
        <w:footnoteReference w:id="37"/>
      </w:r>
      <w:r w:rsidR="00370980" w:rsidRPr="00370980">
        <w:rPr>
          <w:rFonts w:eastAsia="Times New Roman"/>
          <w:color w:val="auto"/>
          <w:szCs w:val="24"/>
          <w:lang w:eastAsia="pl-PL"/>
        </w:rPr>
        <w:t>Rektorowi podlegają formalnie i merytorycznie: Prorektor ds. Nauki, Prorektor ds. Studentów i Dydaktyki, Prorektor ds. Umiędzynarodowienia Uczelni, Prorektor ds. Klinicznych, Prorektor ds. Współpracy z Otoczeniem, Prorektor ds. Rozwoju Kadry Akademickiej, Dyrektor Generalny, Zespół Radców Prawnych, Inspektorat BHP, Inspektorat Spraw Obronnych i Bezpieczeństwa Informacji, Biuro Audytu Wewnętrznego</w:t>
      </w:r>
      <w:r w:rsidR="00950AE9" w:rsidRPr="00370980">
        <w:rPr>
          <w:rFonts w:eastAsia="Times New Roman"/>
          <w:color w:val="auto"/>
          <w:szCs w:val="24"/>
          <w:lang w:eastAsia="pl-PL"/>
        </w:rPr>
        <w:t>.</w:t>
      </w:r>
      <w:r w:rsidR="00933ED3" w:rsidRPr="006A3FB8">
        <w:rPr>
          <w:rFonts w:eastAsia="Times New Roman"/>
          <w:szCs w:val="24"/>
          <w:lang w:eastAsia="pl-PL"/>
        </w:rPr>
        <w:t xml:space="preserve"> </w:t>
      </w:r>
    </w:p>
    <w:p w:rsidR="00C204A7" w:rsidRDefault="004F0CFB" w:rsidP="00465B4B">
      <w:pPr>
        <w:pStyle w:val="Akapitzlist"/>
        <w:numPr>
          <w:ilvl w:val="0"/>
          <w:numId w:val="11"/>
        </w:numPr>
        <w:spacing w:before="0" w:line="320" w:lineRule="exact"/>
        <w:ind w:left="284" w:hanging="284"/>
        <w:rPr>
          <w:rFonts w:eastAsia="Times New Roman"/>
          <w:color w:val="auto"/>
          <w:spacing w:val="-2"/>
          <w:szCs w:val="24"/>
          <w:lang w:eastAsia="pl-PL"/>
        </w:rPr>
      </w:pPr>
      <w:r>
        <w:rPr>
          <w:rStyle w:val="Odwoanieprzypisudolnego"/>
          <w:rFonts w:eastAsia="Times New Roman"/>
          <w:color w:val="auto"/>
          <w:spacing w:val="-2"/>
          <w:szCs w:val="24"/>
          <w:lang w:eastAsia="pl-PL"/>
        </w:rPr>
        <w:footnoteReference w:id="38"/>
      </w:r>
      <w:r w:rsidR="00C204A7" w:rsidRPr="00C94C19">
        <w:rPr>
          <w:rFonts w:eastAsia="Times New Roman"/>
          <w:color w:val="auto"/>
          <w:spacing w:val="-2"/>
          <w:szCs w:val="24"/>
          <w:lang w:eastAsia="pl-PL"/>
        </w:rPr>
        <w:t>Rektorowi podlegają formalnie: Dziekan Wydziału Lekarskiego, Dziekan Wydziału Farmaceutycznego</w:t>
      </w:r>
      <w:r w:rsidR="00077CD6" w:rsidRPr="00C94C19">
        <w:rPr>
          <w:rFonts w:eastAsia="Times New Roman"/>
          <w:color w:val="auto"/>
          <w:spacing w:val="-2"/>
          <w:szCs w:val="24"/>
          <w:lang w:eastAsia="pl-PL"/>
        </w:rPr>
        <w:t>,</w:t>
      </w:r>
      <w:r w:rsidR="00C204A7" w:rsidRPr="00C94C19">
        <w:rPr>
          <w:rFonts w:eastAsia="Times New Roman"/>
          <w:color w:val="auto"/>
          <w:spacing w:val="-2"/>
          <w:szCs w:val="24"/>
          <w:lang w:eastAsia="pl-PL"/>
        </w:rPr>
        <w:t xml:space="preserve"> </w:t>
      </w:r>
      <w:r w:rsidR="00104A77" w:rsidRPr="00C94C19">
        <w:rPr>
          <w:rFonts w:eastAsia="Times New Roman"/>
          <w:color w:val="auto"/>
          <w:spacing w:val="-2"/>
          <w:szCs w:val="24"/>
          <w:lang w:eastAsia="pl-PL"/>
        </w:rPr>
        <w:br/>
      </w:r>
      <w:r w:rsidR="00C204A7" w:rsidRPr="00C94C19">
        <w:rPr>
          <w:rFonts w:eastAsia="Times New Roman"/>
          <w:color w:val="auto"/>
          <w:spacing w:val="-2"/>
          <w:szCs w:val="24"/>
          <w:lang w:eastAsia="pl-PL"/>
        </w:rPr>
        <w:t>Dziekan Wydziału Nauk o Zdrowiu</w:t>
      </w:r>
      <w:r>
        <w:rPr>
          <w:rFonts w:eastAsia="Times New Roman"/>
          <w:color w:val="auto"/>
          <w:spacing w:val="-2"/>
          <w:szCs w:val="24"/>
          <w:lang w:eastAsia="pl-PL"/>
        </w:rPr>
        <w:t xml:space="preserve">, </w:t>
      </w:r>
      <w:r w:rsidR="00077CD6" w:rsidRPr="00C94C19">
        <w:rPr>
          <w:rFonts w:eastAsia="Times New Roman"/>
          <w:color w:val="auto"/>
          <w:spacing w:val="-2"/>
          <w:szCs w:val="24"/>
          <w:lang w:eastAsia="pl-PL"/>
        </w:rPr>
        <w:t>Dziekan Wydziału Lekarsko-Stomatologicznego</w:t>
      </w:r>
      <w:r w:rsidR="008A7ECA">
        <w:rPr>
          <w:rFonts w:eastAsia="Times New Roman"/>
          <w:color w:val="auto"/>
          <w:spacing w:val="-2"/>
          <w:szCs w:val="24"/>
          <w:lang w:eastAsia="pl-PL"/>
        </w:rPr>
        <w:t xml:space="preserve">, </w:t>
      </w:r>
      <w:r>
        <w:rPr>
          <w:rFonts w:eastAsia="Times New Roman"/>
          <w:color w:val="auto"/>
          <w:spacing w:val="-2"/>
          <w:szCs w:val="24"/>
          <w:lang w:eastAsia="pl-PL"/>
        </w:rPr>
        <w:t xml:space="preserve">Dziekan Wydziału Pielęgniarstwa i Położnictwa, Dziekan Wydziału Fizjoterapii, </w:t>
      </w:r>
      <w:r w:rsidR="008A7ECA">
        <w:rPr>
          <w:rFonts w:eastAsia="Times New Roman"/>
          <w:color w:val="auto"/>
          <w:spacing w:val="-2"/>
          <w:szCs w:val="24"/>
          <w:lang w:eastAsia="pl-PL"/>
        </w:rPr>
        <w:t>Dziekan Filii w Jeleniej Górze, Dziekan Filii w Lubinie i Dziekan Filii w Wałbrzychu</w:t>
      </w:r>
      <w:r w:rsidR="00C204A7" w:rsidRPr="00C94C19">
        <w:rPr>
          <w:rFonts w:eastAsia="Times New Roman"/>
          <w:color w:val="auto"/>
          <w:spacing w:val="-2"/>
          <w:szCs w:val="24"/>
          <w:lang w:eastAsia="pl-PL"/>
        </w:rPr>
        <w:t xml:space="preserve"> (którzy merytorycznie podlegają Prorektorowi ds. </w:t>
      </w:r>
      <w:r w:rsidR="008A7ECA">
        <w:rPr>
          <w:rFonts w:eastAsia="Times New Roman"/>
          <w:color w:val="auto"/>
          <w:spacing w:val="-2"/>
          <w:szCs w:val="24"/>
          <w:lang w:eastAsia="pl-PL"/>
        </w:rPr>
        <w:t xml:space="preserve">Studentów i </w:t>
      </w:r>
      <w:r w:rsidR="00C204A7" w:rsidRPr="00C94C19">
        <w:rPr>
          <w:rFonts w:eastAsia="Times New Roman"/>
          <w:color w:val="auto"/>
          <w:spacing w:val="-2"/>
          <w:szCs w:val="24"/>
          <w:lang w:eastAsia="pl-PL"/>
        </w:rPr>
        <w:t>Dydaktyki w zakresie procesu dydaktycznego</w:t>
      </w:r>
      <w:r w:rsidR="00DA270E" w:rsidRPr="00C94C19">
        <w:rPr>
          <w:rFonts w:eastAsia="Times New Roman"/>
          <w:color w:val="auto"/>
          <w:spacing w:val="-2"/>
          <w:szCs w:val="24"/>
          <w:lang w:eastAsia="pl-PL"/>
        </w:rPr>
        <w:t>),</w:t>
      </w:r>
      <w:r w:rsidR="00C204A7" w:rsidRPr="00C94C19">
        <w:rPr>
          <w:rFonts w:eastAsia="Times New Roman"/>
          <w:color w:val="auto"/>
          <w:spacing w:val="-2"/>
          <w:szCs w:val="24"/>
          <w:lang w:eastAsia="pl-PL"/>
        </w:rPr>
        <w:t xml:space="preserve"> </w:t>
      </w:r>
      <w:r w:rsidR="00F51B91" w:rsidRPr="00C94C19">
        <w:rPr>
          <w:rFonts w:eastAsia="Times New Roman"/>
          <w:color w:val="auto"/>
          <w:spacing w:val="-2"/>
          <w:szCs w:val="24"/>
          <w:lang w:eastAsia="pl-PL"/>
        </w:rPr>
        <w:t xml:space="preserve">Szkoła Doktorska </w:t>
      </w:r>
      <w:r w:rsidR="00DA270E" w:rsidRPr="00C94C19">
        <w:rPr>
          <w:rFonts w:eastAsia="Times New Roman"/>
          <w:color w:val="auto"/>
          <w:spacing w:val="-2"/>
          <w:szCs w:val="24"/>
          <w:lang w:eastAsia="pl-PL"/>
        </w:rPr>
        <w:t>or</w:t>
      </w:r>
      <w:r w:rsidR="004C58A7" w:rsidRPr="00C94C19">
        <w:rPr>
          <w:rFonts w:eastAsia="Times New Roman"/>
          <w:color w:val="auto"/>
          <w:spacing w:val="-2"/>
          <w:szCs w:val="24"/>
          <w:lang w:eastAsia="pl-PL"/>
        </w:rPr>
        <w:t>az Dyrektor Szkoły Doktorskiej (</w:t>
      </w:r>
      <w:r w:rsidR="00DA270E" w:rsidRPr="00C94C19">
        <w:rPr>
          <w:rFonts w:eastAsia="Times New Roman"/>
          <w:color w:val="auto"/>
          <w:spacing w:val="-2"/>
          <w:szCs w:val="24"/>
          <w:lang w:eastAsia="pl-PL"/>
        </w:rPr>
        <w:t>któr</w:t>
      </w:r>
      <w:r w:rsidR="004C58A7" w:rsidRPr="00C94C19">
        <w:rPr>
          <w:rFonts w:eastAsia="Times New Roman"/>
          <w:color w:val="auto"/>
          <w:spacing w:val="-2"/>
          <w:szCs w:val="24"/>
          <w:lang w:eastAsia="pl-PL"/>
        </w:rPr>
        <w:t>zy</w:t>
      </w:r>
      <w:r w:rsidR="00DA270E" w:rsidRPr="00C94C19">
        <w:rPr>
          <w:rFonts w:eastAsia="Times New Roman"/>
          <w:color w:val="auto"/>
          <w:spacing w:val="-2"/>
          <w:szCs w:val="24"/>
          <w:lang w:eastAsia="pl-PL"/>
        </w:rPr>
        <w:t xml:space="preserve"> merytorycznie podlega</w:t>
      </w:r>
      <w:r w:rsidR="00F51B91" w:rsidRPr="00C94C19">
        <w:rPr>
          <w:rFonts w:eastAsia="Times New Roman"/>
          <w:color w:val="auto"/>
          <w:spacing w:val="-2"/>
          <w:szCs w:val="24"/>
          <w:lang w:eastAsia="pl-PL"/>
        </w:rPr>
        <w:t>ją</w:t>
      </w:r>
      <w:r w:rsidR="00DA270E" w:rsidRPr="00C94C19">
        <w:rPr>
          <w:rFonts w:eastAsia="Times New Roman"/>
          <w:color w:val="auto"/>
          <w:spacing w:val="-2"/>
          <w:szCs w:val="24"/>
          <w:lang w:eastAsia="pl-PL"/>
        </w:rPr>
        <w:t xml:space="preserve"> Prorektorowi ds. </w:t>
      </w:r>
      <w:r w:rsidR="00F51B91" w:rsidRPr="00C94C19">
        <w:rPr>
          <w:rFonts w:eastAsia="Times New Roman"/>
          <w:color w:val="auto"/>
          <w:spacing w:val="-2"/>
          <w:szCs w:val="24"/>
          <w:lang w:eastAsia="pl-PL"/>
        </w:rPr>
        <w:t>Nauki</w:t>
      </w:r>
      <w:r w:rsidR="004C58A7" w:rsidRPr="00C94C19">
        <w:rPr>
          <w:rFonts w:eastAsia="Times New Roman"/>
          <w:color w:val="auto"/>
          <w:spacing w:val="-2"/>
          <w:szCs w:val="24"/>
          <w:lang w:eastAsia="pl-PL"/>
        </w:rPr>
        <w:t>)</w:t>
      </w:r>
      <w:r w:rsidR="00C204A7" w:rsidRPr="00C94C19">
        <w:rPr>
          <w:rFonts w:eastAsia="Times New Roman"/>
          <w:color w:val="auto"/>
          <w:spacing w:val="-2"/>
          <w:szCs w:val="24"/>
          <w:lang w:eastAsia="pl-PL"/>
        </w:rPr>
        <w:t>.</w:t>
      </w:r>
    </w:p>
    <w:p w:rsidR="005C6BAF" w:rsidRPr="0013624A" w:rsidRDefault="007C26CE" w:rsidP="00465B4B">
      <w:pPr>
        <w:pStyle w:val="Akapitzlist"/>
        <w:numPr>
          <w:ilvl w:val="0"/>
          <w:numId w:val="11"/>
        </w:numPr>
        <w:spacing w:before="0" w:line="320" w:lineRule="exact"/>
        <w:ind w:left="284" w:hanging="284"/>
        <w:rPr>
          <w:rFonts w:eastAsia="Times New Roman"/>
          <w:color w:val="auto"/>
          <w:spacing w:val="-2"/>
          <w:szCs w:val="24"/>
          <w:lang w:eastAsia="pl-PL"/>
        </w:rPr>
      </w:pPr>
      <w:r>
        <w:rPr>
          <w:rStyle w:val="Odwoanieprzypisudolnego"/>
          <w:rFonts w:eastAsia="Times New Roman"/>
          <w:color w:val="auto"/>
          <w:szCs w:val="24"/>
          <w:lang w:eastAsia="pl-PL"/>
        </w:rPr>
        <w:footnoteReference w:id="39"/>
      </w:r>
      <w:r w:rsidR="00A00D78" w:rsidRPr="00A00D78">
        <w:rPr>
          <w:color w:val="auto"/>
        </w:rPr>
        <w:t>Rektorowi podlegają merytorycznie: Biuro Rektora, Stanowisko ds. strategii, procesów i kontroli zarządczej, Biuro Rankingów Akademickich i Komunikacji Naukowej oraz Wydawnictwo Uniwersytetu Medycznego we Wrocławiu, które formalnie podlegają Dyrektorowi Generalnemu</w:t>
      </w:r>
      <w:r>
        <w:rPr>
          <w:rFonts w:eastAsia="Times New Roman"/>
          <w:color w:val="auto"/>
          <w:szCs w:val="24"/>
          <w:lang w:eastAsia="pl-PL"/>
        </w:rPr>
        <w:t>.</w:t>
      </w:r>
    </w:p>
    <w:p w:rsidR="00077CD6" w:rsidRDefault="00077CD6" w:rsidP="00077CD6">
      <w:pPr>
        <w:spacing w:after="200" w:line="276" w:lineRule="auto"/>
        <w:ind w:left="-426"/>
        <w:rPr>
          <w:sz w:val="22"/>
        </w:rPr>
      </w:pPr>
    </w:p>
    <w:p w:rsidR="0013624A" w:rsidRDefault="0013624A">
      <w:pPr>
        <w:spacing w:after="200" w:line="276" w:lineRule="auto"/>
        <w:rPr>
          <w:sz w:val="22"/>
        </w:rPr>
      </w:pPr>
      <w:r>
        <w:rPr>
          <w:sz w:val="22"/>
        </w:rPr>
        <w:br w:type="page"/>
      </w:r>
    </w:p>
    <w:p w:rsidR="0013624A" w:rsidRPr="00C94C19" w:rsidRDefault="0013624A" w:rsidP="00077CD6">
      <w:pPr>
        <w:spacing w:after="200" w:line="276" w:lineRule="auto"/>
        <w:ind w:left="-426"/>
        <w:rPr>
          <w:sz w:val="22"/>
        </w:rPr>
      </w:pPr>
    </w:p>
    <w:p w:rsidR="00950AE9" w:rsidRDefault="00950AE9" w:rsidP="00950AE9">
      <w:pPr>
        <w:spacing w:after="200" w:line="276" w:lineRule="auto"/>
        <w:ind w:left="142"/>
        <w:rPr>
          <w:rFonts w:ascii="Arial Narrow" w:hAnsi="Arial Narrow"/>
          <w:sz w:val="12"/>
          <w:szCs w:val="12"/>
        </w:rPr>
      </w:pPr>
    </w:p>
    <w:p w:rsidR="00950AE9" w:rsidRDefault="00950AE9" w:rsidP="00950AE9">
      <w:pPr>
        <w:tabs>
          <w:tab w:val="left" w:pos="0"/>
        </w:tabs>
        <w:ind w:left="142"/>
        <w:jc w:val="center"/>
        <w:rPr>
          <w:rFonts w:ascii="Verdana" w:hAnsi="Verdana"/>
        </w:rPr>
      </w:pPr>
      <w:r>
        <w:rPr>
          <w:noProof/>
          <w:lang w:eastAsia="pl-PL"/>
        </w:rPr>
        <mc:AlternateContent>
          <mc:Choice Requires="wps">
            <w:drawing>
              <wp:anchor distT="0" distB="0" distL="114300" distR="114300" simplePos="0" relativeHeight="251755520" behindDoc="0" locked="0" layoutInCell="1" allowOverlap="1" wp14:anchorId="46D315CB" wp14:editId="7CB82D68">
                <wp:simplePos x="0" y="0"/>
                <wp:positionH relativeFrom="column">
                  <wp:posOffset>3095625</wp:posOffset>
                </wp:positionH>
                <wp:positionV relativeFrom="paragraph">
                  <wp:posOffset>151766</wp:posOffset>
                </wp:positionV>
                <wp:extent cx="0" cy="1295399"/>
                <wp:effectExtent l="0" t="0" r="19050" b="19685"/>
                <wp:wrapNone/>
                <wp:docPr id="133" name="Łącznik prosty ze strzałką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953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8144B7" id="_x0000_t32" coordsize="21600,21600" o:spt="32" o:oned="t" path="m,l21600,21600e" filled="f">
                <v:path arrowok="t" fillok="f" o:connecttype="none"/>
                <o:lock v:ext="edit" shapetype="t"/>
              </v:shapetype>
              <v:shape id="Łącznik prosty ze strzałką 133" o:spid="_x0000_s1026" type="#_x0000_t32" style="position:absolute;margin-left:243.75pt;margin-top:11.95pt;width:0;height:102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"/>
            </w:pict>
          </mc:Fallback>
        </mc:AlternateContent>
      </w:r>
      <w:r>
        <w:rPr>
          <w:noProof/>
          <w:lang w:eastAsia="pl-PL"/>
        </w:rPr>
        <mc:AlternateContent>
          <mc:Choice Requires="wps">
            <w:drawing>
              <wp:anchor distT="0" distB="0" distL="114300" distR="114300" simplePos="0" relativeHeight="251847680" behindDoc="0" locked="0" layoutInCell="1" allowOverlap="1" wp14:anchorId="05FF1B85" wp14:editId="39561BD4">
                <wp:simplePos x="0" y="0"/>
                <wp:positionH relativeFrom="column">
                  <wp:posOffset>2341039</wp:posOffset>
                </wp:positionH>
                <wp:positionV relativeFrom="paragraph">
                  <wp:posOffset>-198046</wp:posOffset>
                </wp:positionV>
                <wp:extent cx="1509824" cy="350520"/>
                <wp:effectExtent l="0" t="0" r="14605" b="11430"/>
                <wp:wrapNone/>
                <wp:docPr id="46" name="Pole tekstow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824" cy="350520"/>
                        </a:xfrm>
                        <a:prstGeom prst="rect">
                          <a:avLst/>
                        </a:prstGeom>
                        <a:solidFill>
                          <a:srgbClr val="D8D8D8"/>
                        </a:solidFill>
                        <a:ln w="9525">
                          <a:solidFill>
                            <a:srgbClr val="000000"/>
                          </a:solidFill>
                          <a:miter lim="800000"/>
                          <a:headEnd/>
                          <a:tailEnd/>
                        </a:ln>
                      </wps:spPr>
                      <wps:txbx>
                        <w:txbxContent>
                          <w:p w:rsidR="00F57652" w:rsidRPr="00325301" w:rsidRDefault="00F57652" w:rsidP="00950AE9">
                            <w:pPr>
                              <w:jc w:val="center"/>
                              <w:rPr>
                                <w:rFonts w:ascii="Arial Narrow" w:hAnsi="Arial Narrow"/>
                                <w:b/>
                                <w:sz w:val="22"/>
                                <w:vertAlign w:val="superscript"/>
                              </w:rPr>
                            </w:pPr>
                            <w:r w:rsidRPr="00120BD1">
                              <w:rPr>
                                <w:rFonts w:ascii="Arial Narrow" w:hAnsi="Arial Narrow"/>
                                <w:b/>
                                <w:sz w:val="22"/>
                              </w:rPr>
                              <w:t xml:space="preserve">Rektor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F1B85" id="_x0000_t202" coordsize="21600,21600" o:spt="202" path="m,l,21600r21600,l21600,xe">
                <v:stroke joinstyle="miter"/>
                <v:path gradientshapeok="t" o:connecttype="rect"/>
              </v:shapetype>
              <v:shape id="Pole tekstowe 46" o:spid="_x0000_s1026" type="#_x0000_t202" style="position:absolute;left:0;text-align:left;margin-left:184.35pt;margin-top:-15.6pt;width:118.9pt;height:27.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" fillcolor="#d8d8d8">
                <v:textbox>
                  <w:txbxContent>
                    <w:p w:rsidR="00F57652" w:rsidRPr="00325301" w:rsidRDefault="00F57652" w:rsidP="00950AE9">
                      <w:pPr>
                        <w:jc w:val="center"/>
                        <w:rPr>
                          <w:rFonts w:ascii="Arial Narrow" w:hAnsi="Arial Narrow"/>
                          <w:b/>
                          <w:sz w:val="22"/>
                          <w:vertAlign w:val="superscript"/>
                        </w:rPr>
                      </w:pPr>
                      <w:r w:rsidRPr="00120BD1">
                        <w:rPr>
                          <w:rFonts w:ascii="Arial Narrow" w:hAnsi="Arial Narrow"/>
                          <w:b/>
                          <w:sz w:val="22"/>
                        </w:rPr>
                        <w:t xml:space="preserve">Rektor </w:t>
                      </w:r>
                    </w:p>
                  </w:txbxContent>
                </v:textbox>
              </v:shape>
            </w:pict>
          </mc:Fallback>
        </mc:AlternateContent>
      </w:r>
    </w:p>
    <w:p w:rsidR="00950AE9" w:rsidRDefault="00950AE9" w:rsidP="00950AE9">
      <w:pPr>
        <w:ind w:left="142"/>
        <w:rPr>
          <w:rFonts w:ascii="Arial Narrow" w:hAnsi="Arial Narrow"/>
          <w:sz w:val="12"/>
          <w:szCs w:val="12"/>
        </w:rPr>
      </w:pPr>
      <w:r>
        <w:rPr>
          <w:noProof/>
          <w:lang w:eastAsia="pl-PL"/>
        </w:rPr>
        <mc:AlternateContent>
          <mc:Choice Requires="wps">
            <w:drawing>
              <wp:anchor distT="0" distB="0" distL="114300" distR="114300" simplePos="0" relativeHeight="251802624" behindDoc="0" locked="0" layoutInCell="1" allowOverlap="1" wp14:anchorId="7C722C95" wp14:editId="083C94AC">
                <wp:simplePos x="0" y="0"/>
                <wp:positionH relativeFrom="column">
                  <wp:posOffset>7292340</wp:posOffset>
                </wp:positionH>
                <wp:positionV relativeFrom="paragraph">
                  <wp:posOffset>4820285</wp:posOffset>
                </wp:positionV>
                <wp:extent cx="635" cy="635"/>
                <wp:effectExtent l="0" t="0" r="0" b="0"/>
                <wp:wrapNone/>
                <wp:docPr id="47" name="Łącznik prosty ze strzałką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6E48A" id="Łącznik prosty ze strzałką 47" o:spid="_x0000_s1026" type="#_x0000_t32" style="position:absolute;margin-left:574.2pt;margin-top:379.55pt;width:.05pt;height:.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"/>
            </w:pict>
          </mc:Fallback>
        </mc:AlternateContent>
      </w:r>
    </w:p>
    <w:p w:rsidR="00950AE9" w:rsidRDefault="00950AE9" w:rsidP="00950AE9">
      <w:pPr>
        <w:ind w:left="142"/>
        <w:rPr>
          <w:rFonts w:ascii="Arial Narrow" w:hAnsi="Arial Narrow"/>
          <w:sz w:val="12"/>
          <w:szCs w:val="12"/>
        </w:rPr>
      </w:pPr>
    </w:p>
    <w:p w:rsidR="00950AE9" w:rsidRDefault="00950AE9" w:rsidP="00950AE9">
      <w:pPr>
        <w:ind w:left="142"/>
        <w:rPr>
          <w:rFonts w:ascii="Arial Narrow" w:hAnsi="Arial Narrow"/>
          <w:sz w:val="12"/>
          <w:szCs w:val="12"/>
        </w:rPr>
      </w:pPr>
    </w:p>
    <w:p w:rsidR="00950AE9" w:rsidRDefault="00950AE9" w:rsidP="00950AE9">
      <w:pPr>
        <w:ind w:left="142"/>
        <w:rPr>
          <w:rFonts w:ascii="Arial Narrow" w:hAnsi="Arial Narrow"/>
          <w:sz w:val="12"/>
          <w:szCs w:val="12"/>
        </w:rPr>
      </w:pPr>
      <w:r>
        <w:rPr>
          <w:noProof/>
          <w:lang w:eastAsia="pl-PL"/>
        </w:rPr>
        <mc:AlternateContent>
          <mc:Choice Requires="wps">
            <w:drawing>
              <wp:anchor distT="0" distB="0" distL="114300" distR="114300" simplePos="0" relativeHeight="251757568" behindDoc="0" locked="0" layoutInCell="1" allowOverlap="1" wp14:anchorId="08D286B4" wp14:editId="40B2F1AE">
                <wp:simplePos x="0" y="0"/>
                <wp:positionH relativeFrom="column">
                  <wp:posOffset>4169838</wp:posOffset>
                </wp:positionH>
                <wp:positionV relativeFrom="paragraph">
                  <wp:posOffset>24130</wp:posOffset>
                </wp:positionV>
                <wp:extent cx="1095154" cy="266700"/>
                <wp:effectExtent l="0" t="0" r="10160" b="19050"/>
                <wp:wrapNone/>
                <wp:docPr id="134" name="Pole tekstowe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154" cy="266700"/>
                        </a:xfrm>
                        <a:prstGeom prst="rect">
                          <a:avLst/>
                        </a:prstGeom>
                        <a:solidFill>
                          <a:srgbClr val="D8D8D8"/>
                        </a:solidFill>
                        <a:ln w="9525">
                          <a:solidFill>
                            <a:srgbClr val="000000"/>
                          </a:solidFill>
                          <a:miter lim="800000"/>
                          <a:headEnd/>
                          <a:tailEnd/>
                        </a:ln>
                      </wps:spPr>
                      <wps:txbx>
                        <w:txbxContent>
                          <w:p w:rsidR="00F57652" w:rsidRPr="003910DD" w:rsidRDefault="00F57652" w:rsidP="00950AE9">
                            <w:pPr>
                              <w:jc w:val="center"/>
                              <w:rPr>
                                <w:rFonts w:ascii="Arial Narrow" w:hAnsi="Arial Narrow"/>
                                <w:sz w:val="18"/>
                                <w:szCs w:val="18"/>
                              </w:rPr>
                            </w:pPr>
                            <w:r w:rsidRPr="003910DD">
                              <w:rPr>
                                <w:rFonts w:ascii="Arial Narrow" w:hAnsi="Arial Narrow"/>
                                <w:sz w:val="18"/>
                                <w:szCs w:val="18"/>
                              </w:rPr>
                              <w:t xml:space="preserve">Biuro Rektora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286B4" id="Pole tekstowe 134" o:spid="_x0000_s1027" type="#_x0000_t202" style="position:absolute;left:0;text-align:left;margin-left:328.35pt;margin-top:1.9pt;width:86.25pt;height: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" fillcolor="#d8d8d8">
                <v:textbox>
                  <w:txbxContent>
                    <w:p w:rsidR="00F57652" w:rsidRPr="003910DD" w:rsidRDefault="00F57652" w:rsidP="00950AE9">
                      <w:pPr>
                        <w:jc w:val="center"/>
                        <w:rPr>
                          <w:rFonts w:ascii="Arial Narrow" w:hAnsi="Arial Narrow"/>
                          <w:sz w:val="18"/>
                          <w:szCs w:val="18"/>
                        </w:rPr>
                      </w:pPr>
                      <w:r w:rsidRPr="003910DD">
                        <w:rPr>
                          <w:rFonts w:ascii="Arial Narrow" w:hAnsi="Arial Narrow"/>
                          <w:sz w:val="18"/>
                          <w:szCs w:val="18"/>
                        </w:rPr>
                        <w:t xml:space="preserve">Biuro Rektora </w:t>
                      </w:r>
                    </w:p>
                  </w:txbxContent>
                </v:textbox>
              </v:shape>
            </w:pict>
          </mc:Fallback>
        </mc:AlternateContent>
      </w:r>
    </w:p>
    <w:p w:rsidR="00950AE9" w:rsidRDefault="00950AE9" w:rsidP="00950AE9">
      <w:pPr>
        <w:ind w:left="142"/>
        <w:rPr>
          <w:rFonts w:ascii="Arial Narrow" w:hAnsi="Arial Narrow"/>
          <w:sz w:val="12"/>
          <w:szCs w:val="12"/>
        </w:rPr>
      </w:pPr>
      <w:r>
        <w:rPr>
          <w:noProof/>
          <w:lang w:eastAsia="pl-PL"/>
        </w:rPr>
        <mc:AlternateContent>
          <mc:Choice Requires="wps">
            <w:drawing>
              <wp:anchor distT="0" distB="0" distL="114300" distR="114300" simplePos="0" relativeHeight="251823104" behindDoc="0" locked="0" layoutInCell="1" allowOverlap="1" wp14:anchorId="2EF1787D" wp14:editId="75A64FD6">
                <wp:simplePos x="0" y="0"/>
                <wp:positionH relativeFrom="column">
                  <wp:posOffset>3095950</wp:posOffset>
                </wp:positionH>
                <wp:positionV relativeFrom="paragraph">
                  <wp:posOffset>75358</wp:posOffset>
                </wp:positionV>
                <wp:extent cx="1073357" cy="0"/>
                <wp:effectExtent l="0" t="0" r="12700" b="19050"/>
                <wp:wrapNone/>
                <wp:docPr id="131" name="Łącznik prosty ze strzałką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357"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2D985" id="Łącznik prosty ze strzałką 131" o:spid="_x0000_s1026" type="#_x0000_t32" style="position:absolute;margin-left:243.8pt;margin-top:5.95pt;width:84.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">
                <v:stroke dashstyle="dash"/>
              </v:shape>
            </w:pict>
          </mc:Fallback>
        </mc:AlternateContent>
      </w:r>
    </w:p>
    <w:p w:rsidR="00950AE9" w:rsidRDefault="00950AE9" w:rsidP="00950AE9">
      <w:pPr>
        <w:ind w:firstLine="709"/>
        <w:rPr>
          <w:rFonts w:ascii="Arial Narrow" w:hAnsi="Arial Narrow"/>
          <w:sz w:val="12"/>
          <w:szCs w:val="12"/>
        </w:rPr>
      </w:pPr>
    </w:p>
    <w:p w:rsidR="00950AE9" w:rsidRDefault="00950AE9" w:rsidP="00950AE9">
      <w:pPr>
        <w:ind w:firstLine="709"/>
        <w:rPr>
          <w:rFonts w:ascii="Arial Narrow" w:hAnsi="Arial Narrow"/>
          <w:sz w:val="12"/>
          <w:szCs w:val="12"/>
        </w:rPr>
      </w:pPr>
    </w:p>
    <w:p w:rsidR="00950AE9" w:rsidRDefault="007C26CE"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900928" behindDoc="0" locked="0" layoutInCell="1" allowOverlap="1" wp14:anchorId="4B814897" wp14:editId="635E0BA1">
                <wp:simplePos x="0" y="0"/>
                <wp:positionH relativeFrom="column">
                  <wp:posOffset>4168775</wp:posOffset>
                </wp:positionH>
                <wp:positionV relativeFrom="paragraph">
                  <wp:posOffset>10160</wp:posOffset>
                </wp:positionV>
                <wp:extent cx="1762125" cy="381000"/>
                <wp:effectExtent l="0" t="0" r="28575" b="19050"/>
                <wp:wrapNone/>
                <wp:docPr id="291882629" name="Pole tekstowe 291882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762125" cy="381000"/>
                        </a:xfrm>
                        <a:prstGeom prst="rect">
                          <a:avLst/>
                        </a:prstGeom>
                        <a:solidFill>
                          <a:srgbClr val="D8D8D8"/>
                        </a:solidFill>
                        <a:ln w="9525">
                          <a:solidFill>
                            <a:srgbClr val="000000"/>
                          </a:solidFill>
                          <a:miter lim="800000"/>
                          <a:headEnd/>
                          <a:tailEnd/>
                        </a:ln>
                      </wps:spPr>
                      <wps:txbx>
                        <w:txbxContent>
                          <w:p w:rsidR="00F57652" w:rsidRPr="003910DD" w:rsidRDefault="00F57652" w:rsidP="007C26CE">
                            <w:pPr>
                              <w:jc w:val="center"/>
                              <w:rPr>
                                <w:rFonts w:ascii="Arial Narrow" w:hAnsi="Arial Narrow"/>
                                <w:sz w:val="18"/>
                                <w:szCs w:val="18"/>
                              </w:rPr>
                            </w:pPr>
                            <w:r>
                              <w:rPr>
                                <w:rFonts w:ascii="Arial Narrow" w:hAnsi="Arial Narrow"/>
                                <w:sz w:val="18"/>
                                <w:szCs w:val="18"/>
                              </w:rPr>
                              <w:t>Stanowisko ds. strategii, procesów i kontroli zarządczej</w:t>
                            </w:r>
                            <w:r w:rsidRPr="003910DD">
                              <w:rPr>
                                <w:rFonts w:ascii="Arial Narrow" w:hAnsi="Arial Narrow"/>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14897" id="Pole tekstowe 291882629" o:spid="_x0000_s1028" type="#_x0000_t202" style="position:absolute;left:0;text-align:left;margin-left:328.25pt;margin-top:.8pt;width:138.75pt;height:30pt;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" fillcolor="#d8d8d8">
                <v:textbox>
                  <w:txbxContent>
                    <w:p w:rsidR="00F57652" w:rsidRPr="003910DD" w:rsidRDefault="00F57652" w:rsidP="007C26CE">
                      <w:pPr>
                        <w:jc w:val="center"/>
                        <w:rPr>
                          <w:rFonts w:ascii="Arial Narrow" w:hAnsi="Arial Narrow"/>
                          <w:sz w:val="18"/>
                          <w:szCs w:val="18"/>
                        </w:rPr>
                      </w:pPr>
                      <w:r>
                        <w:rPr>
                          <w:rFonts w:ascii="Arial Narrow" w:hAnsi="Arial Narrow"/>
                          <w:sz w:val="18"/>
                          <w:szCs w:val="18"/>
                        </w:rPr>
                        <w:t>Stanowisko ds. strategii, procesów i kontroli zarządczej</w:t>
                      </w:r>
                      <w:r w:rsidRPr="003910DD">
                        <w:rPr>
                          <w:rFonts w:ascii="Arial Narrow" w:hAnsi="Arial Narrow"/>
                          <w:sz w:val="18"/>
                          <w:szCs w:val="18"/>
                        </w:rPr>
                        <w:t xml:space="preserve"> </w:t>
                      </w:r>
                    </w:p>
                  </w:txbxContent>
                </v:textbox>
              </v:shape>
            </w:pict>
          </mc:Fallback>
        </mc:AlternateContent>
      </w:r>
    </w:p>
    <w:p w:rsidR="00950AE9" w:rsidRDefault="00950AE9" w:rsidP="00950AE9">
      <w:pPr>
        <w:ind w:firstLine="709"/>
        <w:rPr>
          <w:rFonts w:ascii="Arial Narrow" w:hAnsi="Arial Narrow"/>
          <w:sz w:val="12"/>
          <w:szCs w:val="12"/>
        </w:rPr>
      </w:pPr>
    </w:p>
    <w:p w:rsidR="00950AE9" w:rsidRDefault="00950AE9" w:rsidP="00950AE9">
      <w:pPr>
        <w:ind w:firstLine="709"/>
        <w:rPr>
          <w:rFonts w:ascii="Arial Narrow" w:hAnsi="Arial Narrow"/>
          <w:sz w:val="12"/>
          <w:szCs w:val="12"/>
        </w:rPr>
      </w:pPr>
    </w:p>
    <w:p w:rsidR="00950AE9" w:rsidRDefault="007C26CE"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898880" behindDoc="0" locked="0" layoutInCell="1" allowOverlap="1" wp14:anchorId="2E6E7CB0" wp14:editId="4D3592E8">
                <wp:simplePos x="0" y="0"/>
                <wp:positionH relativeFrom="column">
                  <wp:posOffset>3095625</wp:posOffset>
                </wp:positionH>
                <wp:positionV relativeFrom="paragraph">
                  <wp:posOffset>-1905</wp:posOffset>
                </wp:positionV>
                <wp:extent cx="1073150" cy="0"/>
                <wp:effectExtent l="0" t="0" r="12700" b="19050"/>
                <wp:wrapNone/>
                <wp:docPr id="291882628" name="Łącznik prosty ze strzałką 291882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9D6D0" id="Łącznik prosty ze strzałką 291882628" o:spid="_x0000_s1026" type="#_x0000_t32" style="position:absolute;margin-left:243.75pt;margin-top:-.15pt;width:84.5pt;height:0;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">
                <v:stroke dashstyle="dash"/>
              </v:shape>
            </w:pict>
          </mc:Fallback>
        </mc:AlternateContent>
      </w:r>
    </w:p>
    <w:p w:rsidR="00950AE9" w:rsidRDefault="00950AE9" w:rsidP="00950AE9">
      <w:pPr>
        <w:ind w:firstLine="709"/>
        <w:rPr>
          <w:rFonts w:ascii="Arial Narrow" w:hAnsi="Arial Narrow"/>
          <w:sz w:val="12"/>
          <w:szCs w:val="12"/>
        </w:rPr>
      </w:pPr>
    </w:p>
    <w:p w:rsidR="00950AE9" w:rsidRDefault="005929FD"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565056" behindDoc="0" locked="0" layoutInCell="1" allowOverlap="1" wp14:anchorId="7884631A" wp14:editId="18299A40">
                <wp:simplePos x="0" y="0"/>
                <wp:positionH relativeFrom="column">
                  <wp:posOffset>462280</wp:posOffset>
                </wp:positionH>
                <wp:positionV relativeFrom="paragraph">
                  <wp:posOffset>63500</wp:posOffset>
                </wp:positionV>
                <wp:extent cx="6218555" cy="45085"/>
                <wp:effectExtent l="0" t="0" r="29845" b="31115"/>
                <wp:wrapNone/>
                <wp:docPr id="119" name="Łącznik prosty ze strzałką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450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0936A" id="Łącznik prosty ze strzałką 119" o:spid="_x0000_s1026" type="#_x0000_t32" style="position:absolute;margin-left:36.4pt;margin-top:5pt;width:489.65pt;height:3.5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">
                <v:stroke dashstyle="dash"/>
              </v:shape>
            </w:pict>
          </mc:Fallback>
        </mc:AlternateContent>
      </w:r>
      <w:r w:rsidR="00131F50">
        <w:rPr>
          <w:noProof/>
          <w:lang w:eastAsia="pl-PL"/>
        </w:rPr>
        <mc:AlternateContent>
          <mc:Choice Requires="wps">
            <w:drawing>
              <wp:anchor distT="0" distB="0" distL="114300" distR="114300" simplePos="0" relativeHeight="251659264" behindDoc="0" locked="0" layoutInCell="1" allowOverlap="1" wp14:anchorId="546DFD80" wp14:editId="0A00DAD2">
                <wp:simplePos x="0" y="0"/>
                <wp:positionH relativeFrom="column">
                  <wp:posOffset>6705600</wp:posOffset>
                </wp:positionH>
                <wp:positionV relativeFrom="paragraph">
                  <wp:posOffset>97156</wp:posOffset>
                </wp:positionV>
                <wp:extent cx="0" cy="2686050"/>
                <wp:effectExtent l="0" t="0" r="19050" b="19050"/>
                <wp:wrapNone/>
                <wp:docPr id="291882631" name="Łącznik prosty 291882631"/>
                <wp:cNvGraphicFramePr/>
                <a:graphic xmlns:a="http://schemas.openxmlformats.org/drawingml/2006/main">
                  <a:graphicData uri="http://schemas.microsoft.com/office/word/2010/wordprocessingShape">
                    <wps:wsp>
                      <wps:cNvCnPr/>
                      <wps:spPr bwMode="auto">
                        <a:xfrm flipH="1">
                          <a:off x="0" y="0"/>
                          <a:ext cx="0" cy="2686050"/>
                        </a:xfrm>
                        <a:prstGeom prst="line">
                          <a:avLst/>
                        </a:prstGeom>
                        <a:noFill/>
                        <a:ln w="6350">
                          <a:solidFill>
                            <a:schemeClr val="tx1">
                              <a:lumMod val="85000"/>
                              <a:lumOff val="1500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AD39695" id="Łącznik prosty 29188263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7.65pt" to="528pt,2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" strokecolor="#272727 [2749]" strokeweight=".5pt">
                <v:stroke dashstyle="dash"/>
              </v:line>
            </w:pict>
          </mc:Fallback>
        </mc:AlternateContent>
      </w:r>
    </w:p>
    <w:p w:rsidR="00950AE9" w:rsidRDefault="005929FD" w:rsidP="00950AE9">
      <w:pPr>
        <w:ind w:firstLine="709"/>
        <w:rPr>
          <w:rFonts w:ascii="Arial Narrow" w:hAnsi="Arial Narrow"/>
          <w:sz w:val="12"/>
          <w:szCs w:val="12"/>
        </w:rPr>
      </w:pPr>
      <w:r>
        <w:rPr>
          <w:noProof/>
          <w:lang w:eastAsia="pl-PL"/>
        </w:rPr>
        <mc:AlternateContent>
          <mc:Choice Requires="wps">
            <w:drawing>
              <wp:anchor distT="0" distB="0" distL="114300" distR="114300" simplePos="0" relativeHeight="251792384" behindDoc="0" locked="0" layoutInCell="1" allowOverlap="1" wp14:anchorId="72D0FEC6" wp14:editId="7F87375D">
                <wp:simplePos x="0" y="0"/>
                <wp:positionH relativeFrom="column">
                  <wp:posOffset>4733925</wp:posOffset>
                </wp:positionH>
                <wp:positionV relativeFrom="paragraph">
                  <wp:posOffset>22225</wp:posOffset>
                </wp:positionV>
                <wp:extent cx="9525" cy="304800"/>
                <wp:effectExtent l="0" t="0" r="28575" b="19050"/>
                <wp:wrapNone/>
                <wp:docPr id="291882655" name="Łącznik prosty 291882655"/>
                <wp:cNvGraphicFramePr/>
                <a:graphic xmlns:a="http://schemas.openxmlformats.org/drawingml/2006/main">
                  <a:graphicData uri="http://schemas.microsoft.com/office/word/2010/wordprocessingShape">
                    <wps:wsp>
                      <wps:cNvCnPr/>
                      <wps:spPr bwMode="auto">
                        <a:xfrm>
                          <a:off x="0" y="0"/>
                          <a:ext cx="9525" cy="304800"/>
                        </a:xfrm>
                        <a:prstGeom prst="line">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19A9C45" id="Łącznik prosty 291882655" o:spid="_x0000_s1026" style="position:absolute;z-index:251792384;visibility:visible;mso-wrap-style:square;mso-wrap-distance-left:9pt;mso-wrap-distance-top:0;mso-wrap-distance-right:9pt;mso-wrap-distance-bottom:0;mso-position-horizontal:absolute;mso-position-horizontal-relative:text;mso-position-vertical:absolute;mso-position-vertical-relative:text" from="372.75pt,1.75pt" to="37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" strokecolor="#002060">
                <v:stroke dashstyle="dash"/>
              </v:line>
            </w:pict>
          </mc:Fallback>
        </mc:AlternateContent>
      </w:r>
      <w:r>
        <w:rPr>
          <w:noProof/>
          <w:lang w:eastAsia="pl-PL"/>
        </w:rPr>
        <mc:AlternateContent>
          <mc:Choice Requires="wps">
            <w:drawing>
              <wp:anchor distT="0" distB="0" distL="114300" distR="114300" simplePos="0" relativeHeight="251589632" behindDoc="0" locked="0" layoutInCell="1" allowOverlap="1" wp14:anchorId="1DBB9753" wp14:editId="568DBDEF">
                <wp:simplePos x="0" y="0"/>
                <wp:positionH relativeFrom="column">
                  <wp:posOffset>3762375</wp:posOffset>
                </wp:positionH>
                <wp:positionV relativeFrom="paragraph">
                  <wp:posOffset>9525</wp:posOffset>
                </wp:positionV>
                <wp:extent cx="9525" cy="304800"/>
                <wp:effectExtent l="0" t="0" r="28575" b="19050"/>
                <wp:wrapNone/>
                <wp:docPr id="291882625" name="Łącznik prosty 291882625"/>
                <wp:cNvGraphicFramePr/>
                <a:graphic xmlns:a="http://schemas.openxmlformats.org/drawingml/2006/main">
                  <a:graphicData uri="http://schemas.microsoft.com/office/word/2010/wordprocessingShape">
                    <wps:wsp>
                      <wps:cNvCnPr/>
                      <wps:spPr bwMode="auto">
                        <a:xfrm>
                          <a:off x="0" y="0"/>
                          <a:ext cx="9525" cy="304800"/>
                        </a:xfrm>
                        <a:prstGeom prst="line">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8A9D1D9" id="Łącznik prosty 291882625"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 from="296.25pt,.75pt" to="29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" strokecolor="#002060">
                <v:stroke dashstyle="dash"/>
              </v:line>
            </w:pict>
          </mc:Fallback>
        </mc:AlternateContent>
      </w:r>
      <w:r>
        <w:rPr>
          <w:noProof/>
          <w:lang w:eastAsia="pl-PL"/>
        </w:rPr>
        <mc:AlternateContent>
          <mc:Choice Requires="wps">
            <w:drawing>
              <wp:anchor distT="0" distB="0" distL="114300" distR="114300" simplePos="0" relativeHeight="251554816" behindDoc="0" locked="0" layoutInCell="1" allowOverlap="1" wp14:anchorId="2D5E8EB5" wp14:editId="7CEA9B6C">
                <wp:simplePos x="0" y="0"/>
                <wp:positionH relativeFrom="column">
                  <wp:posOffset>2867025</wp:posOffset>
                </wp:positionH>
                <wp:positionV relativeFrom="paragraph">
                  <wp:posOffset>13335</wp:posOffset>
                </wp:positionV>
                <wp:extent cx="0" cy="273685"/>
                <wp:effectExtent l="0" t="0" r="19050" b="12065"/>
                <wp:wrapNone/>
                <wp:docPr id="124" name="Łącznik prosty ze strzałką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04970" id="Łącznik prosty ze strzałką 124" o:spid="_x0000_s1026" type="#_x0000_t32" style="position:absolute;margin-left:225.75pt;margin-top:1.05pt;width:0;height:21.5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">
                <v:stroke dashstyle="dash"/>
              </v:shape>
            </w:pict>
          </mc:Fallback>
        </mc:AlternateContent>
      </w:r>
      <w:r>
        <w:rPr>
          <w:rFonts w:ascii="Arial Narrow" w:hAnsi="Arial Narrow"/>
          <w:noProof/>
          <w:sz w:val="12"/>
          <w:szCs w:val="12"/>
          <w:lang w:eastAsia="pl-PL"/>
        </w:rPr>
        <mc:AlternateContent>
          <mc:Choice Requires="wps">
            <w:drawing>
              <wp:anchor distT="0" distB="0" distL="114300" distR="114300" simplePos="0" relativeHeight="251776000" behindDoc="0" locked="0" layoutInCell="1" allowOverlap="1" wp14:anchorId="2DA1FF25" wp14:editId="1D4DC250">
                <wp:simplePos x="0" y="0"/>
                <wp:positionH relativeFrom="column">
                  <wp:posOffset>2034540</wp:posOffset>
                </wp:positionH>
                <wp:positionV relativeFrom="paragraph">
                  <wp:posOffset>12065</wp:posOffset>
                </wp:positionV>
                <wp:extent cx="0" cy="311785"/>
                <wp:effectExtent l="0" t="0" r="19050" b="12065"/>
                <wp:wrapNone/>
                <wp:docPr id="123" name="Łącznik prosty ze strzałką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7787B" id="Łącznik prosty ze strzałką 123" o:spid="_x0000_s1026" type="#_x0000_t32" style="position:absolute;margin-left:160.2pt;margin-top:.95pt;width:0;height:24.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">
                <v:stroke dashstyle="dash"/>
              </v:shape>
            </w:pict>
          </mc:Fallback>
        </mc:AlternateContent>
      </w:r>
      <w:r>
        <w:rPr>
          <w:noProof/>
          <w:lang w:eastAsia="pl-PL"/>
        </w:rPr>
        <mc:AlternateContent>
          <mc:Choice Requires="wps">
            <w:drawing>
              <wp:anchor distT="0" distB="0" distL="114300" distR="114300" simplePos="0" relativeHeight="251745280" behindDoc="0" locked="0" layoutInCell="1" allowOverlap="1" wp14:anchorId="590211CB" wp14:editId="10DC4F6B">
                <wp:simplePos x="0" y="0"/>
                <wp:positionH relativeFrom="column">
                  <wp:posOffset>1214755</wp:posOffset>
                </wp:positionH>
                <wp:positionV relativeFrom="paragraph">
                  <wp:posOffset>8890</wp:posOffset>
                </wp:positionV>
                <wp:extent cx="0" cy="328295"/>
                <wp:effectExtent l="0" t="0" r="19050" b="14605"/>
                <wp:wrapNone/>
                <wp:docPr id="122" name="Łącznik prosty ze strzałką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D9495" id="Łącznik prosty ze strzałką 122" o:spid="_x0000_s1026" type="#_x0000_t32" style="position:absolute;margin-left:95.65pt;margin-top:.7pt;width:0;height:25.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">
                <v:stroke dashstyle="dash"/>
              </v:shape>
            </w:pict>
          </mc:Fallback>
        </mc:AlternateContent>
      </w:r>
      <w:r>
        <w:rPr>
          <w:noProof/>
          <w:lang w:eastAsia="pl-PL"/>
        </w:rPr>
        <mc:AlternateContent>
          <mc:Choice Requires="wps">
            <w:drawing>
              <wp:anchor distT="0" distB="0" distL="114300" distR="114300" simplePos="0" relativeHeight="251759616" behindDoc="0" locked="0" layoutInCell="1" allowOverlap="1" wp14:anchorId="1CAF7AEB" wp14:editId="05131FE7">
                <wp:simplePos x="0" y="0"/>
                <wp:positionH relativeFrom="column">
                  <wp:posOffset>-166370</wp:posOffset>
                </wp:positionH>
                <wp:positionV relativeFrom="paragraph">
                  <wp:posOffset>106680</wp:posOffset>
                </wp:positionV>
                <wp:extent cx="6718935" cy="10160"/>
                <wp:effectExtent l="0" t="0" r="24765" b="27940"/>
                <wp:wrapNone/>
                <wp:docPr id="136" name="Łącznik prostoliniowy 136"/>
                <wp:cNvGraphicFramePr/>
                <a:graphic xmlns:a="http://schemas.openxmlformats.org/drawingml/2006/main">
                  <a:graphicData uri="http://schemas.microsoft.com/office/word/2010/wordprocessingShape">
                    <wps:wsp>
                      <wps:cNvCnPr/>
                      <wps:spPr>
                        <a:xfrm flipV="1">
                          <a:off x="0" y="0"/>
                          <a:ext cx="6718935" cy="1016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7D20D5" id="Łącznik prostoliniowy 136"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pt,8.4pt" to="515.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"/>
            </w:pict>
          </mc:Fallback>
        </mc:AlternateContent>
      </w:r>
      <w:r w:rsidR="00A077D3">
        <w:rPr>
          <w:noProof/>
          <w:lang w:eastAsia="pl-PL"/>
        </w:rPr>
        <mc:AlternateContent>
          <mc:Choice Requires="wps">
            <w:drawing>
              <wp:anchor distT="0" distB="0" distL="114300" distR="114300" simplePos="0" relativeHeight="251634688" behindDoc="0" locked="0" layoutInCell="1" allowOverlap="1" wp14:anchorId="2A89727D" wp14:editId="73A8AE1E">
                <wp:simplePos x="0" y="0"/>
                <wp:positionH relativeFrom="column">
                  <wp:posOffset>-180975</wp:posOffset>
                </wp:positionH>
                <wp:positionV relativeFrom="paragraph">
                  <wp:posOffset>123825</wp:posOffset>
                </wp:positionV>
                <wp:extent cx="9525" cy="6076950"/>
                <wp:effectExtent l="0" t="0" r="28575" b="19050"/>
                <wp:wrapNone/>
                <wp:docPr id="291882646" name="Łącznik prosty 291882646"/>
                <wp:cNvGraphicFramePr/>
                <a:graphic xmlns:a="http://schemas.openxmlformats.org/drawingml/2006/main">
                  <a:graphicData uri="http://schemas.microsoft.com/office/word/2010/wordprocessingShape">
                    <wps:wsp>
                      <wps:cNvCnPr/>
                      <wps:spPr bwMode="auto">
                        <a:xfrm>
                          <a:off x="0" y="0"/>
                          <a:ext cx="9525" cy="607695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3A766C8" id="Łącznik prosty 291882646"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14.25pt,9.75pt" to="-13.5pt,4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" strokecolor="black [3213]"/>
            </w:pict>
          </mc:Fallback>
        </mc:AlternateContent>
      </w:r>
      <w:r w:rsidR="00B0133F">
        <w:rPr>
          <w:noProof/>
          <w:lang w:eastAsia="pl-PL"/>
        </w:rPr>
        <mc:AlternateContent>
          <mc:Choice Requires="wps">
            <w:drawing>
              <wp:anchor distT="0" distB="0" distL="114300" distR="114300" simplePos="0" relativeHeight="251626496" behindDoc="0" locked="0" layoutInCell="1" allowOverlap="1" wp14:anchorId="46AFD788" wp14:editId="3DD90E9D">
                <wp:simplePos x="0" y="0"/>
                <wp:positionH relativeFrom="column">
                  <wp:posOffset>5743575</wp:posOffset>
                </wp:positionH>
                <wp:positionV relativeFrom="paragraph">
                  <wp:posOffset>19050</wp:posOffset>
                </wp:positionV>
                <wp:extent cx="0" cy="285750"/>
                <wp:effectExtent l="0" t="0" r="19050" b="19050"/>
                <wp:wrapNone/>
                <wp:docPr id="291882644" name="Łącznik prosty 291882644"/>
                <wp:cNvGraphicFramePr/>
                <a:graphic xmlns:a="http://schemas.openxmlformats.org/drawingml/2006/main">
                  <a:graphicData uri="http://schemas.microsoft.com/office/word/2010/wordprocessingShape">
                    <wps:wsp>
                      <wps:cNvCnPr/>
                      <wps:spPr bwMode="auto">
                        <a:xfrm>
                          <a:off x="0" y="0"/>
                          <a:ext cx="0" cy="285750"/>
                        </a:xfrm>
                        <a:prstGeom prst="line">
                          <a:avLst/>
                        </a:prstGeom>
                        <a:noFill/>
                        <a:ln w="9525">
                          <a:solidFill>
                            <a:schemeClr val="tx1"/>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C98D469" id="Łącznik prosty 291882644"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452.25pt,1.5pt" to="452.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" strokecolor="black [3213]">
                <v:stroke dashstyle="dash"/>
              </v:line>
            </w:pict>
          </mc:Fallback>
        </mc:AlternateContent>
      </w:r>
      <w:r w:rsidR="00950AE9">
        <w:rPr>
          <w:rFonts w:ascii="Calibri" w:hAnsi="Calibri"/>
          <w:i/>
          <w:noProof/>
          <w:color w:val="1F497D"/>
          <w:sz w:val="20"/>
          <w:szCs w:val="20"/>
          <w:lang w:eastAsia="pl-PL"/>
        </w:rPr>
        <mc:AlternateContent>
          <mc:Choice Requires="wps">
            <w:drawing>
              <wp:anchor distT="0" distB="0" distL="114300" distR="114300" simplePos="0" relativeHeight="251735040" behindDoc="0" locked="0" layoutInCell="1" allowOverlap="1" wp14:anchorId="01A9CF1D" wp14:editId="0E98E076">
                <wp:simplePos x="0" y="0"/>
                <wp:positionH relativeFrom="column">
                  <wp:posOffset>456727</wp:posOffset>
                </wp:positionH>
                <wp:positionV relativeFrom="paragraph">
                  <wp:posOffset>19050</wp:posOffset>
                </wp:positionV>
                <wp:extent cx="0" cy="318770"/>
                <wp:effectExtent l="0" t="0" r="19050" b="24130"/>
                <wp:wrapNone/>
                <wp:docPr id="121" name="Łącznik prosty ze strzałką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7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979BC" id="Łącznik prosty ze strzałką 121" o:spid="_x0000_s1026" type="#_x0000_t32" style="position:absolute;margin-left:35.95pt;margin-top:1.5pt;width:0;height:25.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">
                <v:stroke dashstyle="dash"/>
              </v:shape>
            </w:pict>
          </mc:Fallback>
        </mc:AlternateContent>
      </w:r>
    </w:p>
    <w:p w:rsidR="00950AE9" w:rsidRDefault="005929FD" w:rsidP="00950AE9">
      <w:pPr>
        <w:rPr>
          <w:rFonts w:ascii="Arial Narrow" w:hAnsi="Arial Narrow"/>
          <w:sz w:val="12"/>
          <w:szCs w:val="12"/>
        </w:rPr>
      </w:pPr>
      <w:r>
        <w:rPr>
          <w:noProof/>
          <w:lang w:eastAsia="pl-PL"/>
        </w:rPr>
        <mc:AlternateContent>
          <mc:Choice Requires="wps">
            <w:drawing>
              <wp:anchor distT="0" distB="0" distL="114300" distR="114300" simplePos="0" relativeHeight="251796480" behindDoc="0" locked="0" layoutInCell="1" allowOverlap="1" wp14:anchorId="56381B75" wp14:editId="19E4AE99">
                <wp:simplePos x="0" y="0"/>
                <wp:positionH relativeFrom="column">
                  <wp:posOffset>4905375</wp:posOffset>
                </wp:positionH>
                <wp:positionV relativeFrom="paragraph">
                  <wp:posOffset>58420</wp:posOffset>
                </wp:positionV>
                <wp:extent cx="0" cy="200025"/>
                <wp:effectExtent l="0" t="0" r="19050" b="28575"/>
                <wp:wrapNone/>
                <wp:docPr id="291882664" name="Łącznik prosty 291882664"/>
                <wp:cNvGraphicFramePr/>
                <a:graphic xmlns:a="http://schemas.openxmlformats.org/drawingml/2006/main">
                  <a:graphicData uri="http://schemas.microsoft.com/office/word/2010/wordprocessingShape">
                    <wps:wsp>
                      <wps:cNvCnPr/>
                      <wps:spPr bwMode="auto">
                        <a:xfrm>
                          <a:off x="0" y="0"/>
                          <a:ext cx="0" cy="200025"/>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4C83153" id="Łącznik prosty 291882664"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386.25pt,4.6pt" to="386.2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" strokecolor="#002060"/>
            </w:pict>
          </mc:Fallback>
        </mc:AlternateContent>
      </w:r>
      <w:r>
        <w:rPr>
          <w:noProof/>
          <w:lang w:eastAsia="pl-PL"/>
        </w:rPr>
        <mc:AlternateContent>
          <mc:Choice Requires="wps">
            <w:drawing>
              <wp:anchor distT="0" distB="0" distL="114300" distR="114300" simplePos="0" relativeHeight="251603968" behindDoc="0" locked="0" layoutInCell="1" allowOverlap="1" wp14:anchorId="59E78C2D" wp14:editId="48AD5E5E">
                <wp:simplePos x="0" y="0"/>
                <wp:positionH relativeFrom="column">
                  <wp:posOffset>3933825</wp:posOffset>
                </wp:positionH>
                <wp:positionV relativeFrom="paragraph">
                  <wp:posOffset>36195</wp:posOffset>
                </wp:positionV>
                <wp:extent cx="0" cy="200025"/>
                <wp:effectExtent l="0" t="0" r="19050" b="28575"/>
                <wp:wrapNone/>
                <wp:docPr id="291882639" name="Łącznik prosty 291882639"/>
                <wp:cNvGraphicFramePr/>
                <a:graphic xmlns:a="http://schemas.openxmlformats.org/drawingml/2006/main">
                  <a:graphicData uri="http://schemas.microsoft.com/office/word/2010/wordprocessingShape">
                    <wps:wsp>
                      <wps:cNvCnPr/>
                      <wps:spPr bwMode="auto">
                        <a:xfrm>
                          <a:off x="0" y="0"/>
                          <a:ext cx="0" cy="200025"/>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4B8C1F7" id="Łącznik prosty 291882639" o:spid="_x0000_s1026" style="position:absolute;z-index:251603968;visibility:visible;mso-wrap-style:square;mso-wrap-distance-left:9pt;mso-wrap-distance-top:0;mso-wrap-distance-right:9pt;mso-wrap-distance-bottom:0;mso-position-horizontal:absolute;mso-position-horizontal-relative:text;mso-position-vertical:absolute;mso-position-vertical-relative:text" from="309.75pt,2.85pt" to="309.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" strokecolor="#002060"/>
            </w:pict>
          </mc:Fallback>
        </mc:AlternateContent>
      </w:r>
      <w:r>
        <w:rPr>
          <w:noProof/>
          <w:lang w:eastAsia="pl-PL"/>
        </w:rPr>
        <mc:AlternateContent>
          <mc:Choice Requires="wps">
            <w:drawing>
              <wp:anchor distT="0" distB="0" distL="114299" distR="114299" simplePos="0" relativeHeight="251577344" behindDoc="0" locked="0" layoutInCell="1" allowOverlap="1" wp14:anchorId="4BD7EBD4" wp14:editId="24B3DB94">
                <wp:simplePos x="0" y="0"/>
                <wp:positionH relativeFrom="column">
                  <wp:posOffset>2997835</wp:posOffset>
                </wp:positionH>
                <wp:positionV relativeFrom="paragraph">
                  <wp:posOffset>29845</wp:posOffset>
                </wp:positionV>
                <wp:extent cx="0" cy="212651"/>
                <wp:effectExtent l="0" t="0" r="19050" b="16510"/>
                <wp:wrapNone/>
                <wp:docPr id="51" name="Łącznik prosty ze strzałką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6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DC551B" id="Łącznik prosty ze strzałką 51" o:spid="_x0000_s1026" type="#_x0000_t32" style="position:absolute;margin-left:236.05pt;margin-top:2.35pt;width:0;height:16.75pt;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"/>
            </w:pict>
          </mc:Fallback>
        </mc:AlternateContent>
      </w:r>
      <w:r>
        <w:rPr>
          <w:noProof/>
          <w:lang w:eastAsia="pl-PL"/>
        </w:rPr>
        <mc:AlternateContent>
          <mc:Choice Requires="wps">
            <w:drawing>
              <wp:anchor distT="0" distB="0" distL="114299" distR="114299" simplePos="0" relativeHeight="251694080" behindDoc="0" locked="0" layoutInCell="1" allowOverlap="1" wp14:anchorId="33BC64E4" wp14:editId="5A577C83">
                <wp:simplePos x="0" y="0"/>
                <wp:positionH relativeFrom="column">
                  <wp:posOffset>2250440</wp:posOffset>
                </wp:positionH>
                <wp:positionV relativeFrom="paragraph">
                  <wp:posOffset>41275</wp:posOffset>
                </wp:positionV>
                <wp:extent cx="0" cy="219075"/>
                <wp:effectExtent l="0" t="0" r="19050" b="9525"/>
                <wp:wrapNone/>
                <wp:docPr id="111" name="Łącznik prosty ze strzałką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19BEF" id="Łącznik prosty ze strzałką 111" o:spid="_x0000_s1026" type="#_x0000_t32" style="position:absolute;margin-left:177.2pt;margin-top:3.25pt;width:0;height:17.25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"/>
            </w:pict>
          </mc:Fallback>
        </mc:AlternateContent>
      </w:r>
      <w:r>
        <w:rPr>
          <w:noProof/>
          <w:lang w:eastAsia="pl-PL"/>
        </w:rPr>
        <mc:AlternateContent>
          <mc:Choice Requires="wps">
            <w:drawing>
              <wp:anchor distT="0" distB="0" distL="114299" distR="114299" simplePos="0" relativeHeight="251683840" behindDoc="0" locked="0" layoutInCell="1" allowOverlap="1" wp14:anchorId="430DB246" wp14:editId="1008CDBB">
                <wp:simplePos x="0" y="0"/>
                <wp:positionH relativeFrom="column">
                  <wp:posOffset>1448435</wp:posOffset>
                </wp:positionH>
                <wp:positionV relativeFrom="paragraph">
                  <wp:posOffset>41910</wp:posOffset>
                </wp:positionV>
                <wp:extent cx="0" cy="187177"/>
                <wp:effectExtent l="0" t="0" r="19050" b="22860"/>
                <wp:wrapNone/>
                <wp:docPr id="112" name="Łącznik prosty ze strzałką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9B2CA" id="Łącznik prosty ze strzałką 112" o:spid="_x0000_s1026" type="#_x0000_t32" style="position:absolute;margin-left:114.05pt;margin-top:3.3pt;width:0;height:14.7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"/>
            </w:pict>
          </mc:Fallback>
        </mc:AlternateContent>
      </w:r>
      <w:r w:rsidR="00131F50">
        <w:rPr>
          <w:noProof/>
          <w:lang w:eastAsia="pl-PL"/>
        </w:rPr>
        <mc:AlternateContent>
          <mc:Choice Requires="wps">
            <w:drawing>
              <wp:anchor distT="0" distB="0" distL="114300" distR="114300" simplePos="0" relativeHeight="251671552" behindDoc="0" locked="0" layoutInCell="1" allowOverlap="1" wp14:anchorId="129245C5" wp14:editId="13EB1BC0">
                <wp:simplePos x="0" y="0"/>
                <wp:positionH relativeFrom="column">
                  <wp:posOffset>6546215</wp:posOffset>
                </wp:positionH>
                <wp:positionV relativeFrom="paragraph">
                  <wp:posOffset>36195</wp:posOffset>
                </wp:positionV>
                <wp:extent cx="4445" cy="2476500"/>
                <wp:effectExtent l="0" t="0" r="33655" b="19050"/>
                <wp:wrapNone/>
                <wp:docPr id="291882632" name="Łącznik prosty 291882632"/>
                <wp:cNvGraphicFramePr/>
                <a:graphic xmlns:a="http://schemas.openxmlformats.org/drawingml/2006/main">
                  <a:graphicData uri="http://schemas.microsoft.com/office/word/2010/wordprocessingShape">
                    <wps:wsp>
                      <wps:cNvCnPr/>
                      <wps:spPr bwMode="auto">
                        <a:xfrm>
                          <a:off x="0" y="0"/>
                          <a:ext cx="4445" cy="2476500"/>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4B27BCE" id="Łącznik prosty 29188263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15.45pt,2.85pt" to="515.8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" strokecolor="black [3213]" strokeweight=".25pt"/>
            </w:pict>
          </mc:Fallback>
        </mc:AlternateContent>
      </w:r>
      <w:r w:rsidR="00B0133F">
        <w:rPr>
          <w:noProof/>
          <w:lang w:eastAsia="pl-PL"/>
        </w:rPr>
        <mc:AlternateContent>
          <mc:Choice Requires="wps">
            <w:drawing>
              <wp:anchor distT="0" distB="0" distL="114300" distR="114300" simplePos="0" relativeHeight="251616256" behindDoc="0" locked="0" layoutInCell="1" allowOverlap="1" wp14:anchorId="66B4CB82" wp14:editId="44424C64">
                <wp:simplePos x="0" y="0"/>
                <wp:positionH relativeFrom="column">
                  <wp:posOffset>5895975</wp:posOffset>
                </wp:positionH>
                <wp:positionV relativeFrom="paragraph">
                  <wp:posOffset>45720</wp:posOffset>
                </wp:positionV>
                <wp:extent cx="0" cy="171450"/>
                <wp:effectExtent l="0" t="0" r="19050" b="19050"/>
                <wp:wrapNone/>
                <wp:docPr id="291882643" name="Łącznik prosty 291882643"/>
                <wp:cNvGraphicFramePr/>
                <a:graphic xmlns:a="http://schemas.openxmlformats.org/drawingml/2006/main">
                  <a:graphicData uri="http://schemas.microsoft.com/office/word/2010/wordprocessingShape">
                    <wps:wsp>
                      <wps:cNvCnPr/>
                      <wps:spPr bwMode="auto">
                        <a:xfrm>
                          <a:off x="0" y="0"/>
                          <a:ext cx="0" cy="17145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BB7BE4D" id="Łącznik prosty 291882643" o:spid="_x0000_s1026" style="position:absolute;z-index:251616256;visibility:visible;mso-wrap-style:square;mso-wrap-distance-left:9pt;mso-wrap-distance-top:0;mso-wrap-distance-right:9pt;mso-wrap-distance-bottom:0;mso-position-horizontal:absolute;mso-position-horizontal-relative:text;mso-position-vertical:absolute;mso-position-vertical-relative:text" from="464.25pt,3.6pt" to="464.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" strokecolor="black [3213]"/>
            </w:pict>
          </mc:Fallback>
        </mc:AlternateContent>
      </w:r>
      <w:r w:rsidR="00950AE9">
        <w:rPr>
          <w:noProof/>
          <w:lang w:eastAsia="pl-PL"/>
        </w:rPr>
        <mc:AlternateContent>
          <mc:Choice Requires="wps">
            <w:drawing>
              <wp:anchor distT="0" distB="0" distL="114299" distR="114299" simplePos="0" relativeHeight="251530240" behindDoc="0" locked="0" layoutInCell="1" allowOverlap="1" wp14:anchorId="776A7F79" wp14:editId="5EA28E28">
                <wp:simplePos x="0" y="0"/>
                <wp:positionH relativeFrom="column">
                  <wp:posOffset>583727</wp:posOffset>
                </wp:positionH>
                <wp:positionV relativeFrom="paragraph">
                  <wp:posOffset>28575</wp:posOffset>
                </wp:positionV>
                <wp:extent cx="0" cy="219075"/>
                <wp:effectExtent l="0" t="0" r="19050" b="9525"/>
                <wp:wrapNone/>
                <wp:docPr id="113" name="Łącznik prosty ze strzałką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461B3" id="Łącznik prosty ze strzałką 113" o:spid="_x0000_s1026" type="#_x0000_t32" style="position:absolute;margin-left:45.95pt;margin-top:2.25pt;width:0;height:17.25pt;z-index:251530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"/>
            </w:pict>
          </mc:Fallback>
        </mc:AlternateContent>
      </w:r>
    </w:p>
    <w:p w:rsidR="00950AE9" w:rsidRDefault="00950AE9" w:rsidP="00950AE9">
      <w:pPr>
        <w:rPr>
          <w:rFonts w:ascii="Arial Narrow" w:hAnsi="Arial Narrow"/>
          <w:sz w:val="12"/>
          <w:szCs w:val="12"/>
        </w:rPr>
      </w:pPr>
    </w:p>
    <w:p w:rsidR="00950AE9" w:rsidRDefault="005929FD" w:rsidP="00950AE9">
      <w:pPr>
        <w:rPr>
          <w:rFonts w:ascii="Arial Narrow" w:hAnsi="Arial Narrow"/>
          <w:sz w:val="12"/>
          <w:szCs w:val="12"/>
        </w:rPr>
      </w:pPr>
      <w:r>
        <w:rPr>
          <w:rFonts w:ascii="Arial Narrow" w:hAnsi="Arial Narrow"/>
          <w:noProof/>
          <w:sz w:val="12"/>
          <w:szCs w:val="12"/>
          <w:lang w:eastAsia="pl-PL"/>
        </w:rPr>
        <mc:AlternateContent>
          <mc:Choice Requires="wps">
            <w:drawing>
              <wp:anchor distT="0" distB="0" distL="114300" distR="114300" simplePos="0" relativeHeight="251653120" behindDoc="0" locked="0" layoutInCell="1" allowOverlap="1" wp14:anchorId="342BB18B" wp14:editId="21045454">
                <wp:simplePos x="0" y="0"/>
                <wp:positionH relativeFrom="column">
                  <wp:posOffset>3571875</wp:posOffset>
                </wp:positionH>
                <wp:positionV relativeFrom="paragraph">
                  <wp:posOffset>80644</wp:posOffset>
                </wp:positionV>
                <wp:extent cx="838200" cy="619125"/>
                <wp:effectExtent l="0" t="0" r="19050" b="28575"/>
                <wp:wrapNone/>
                <wp:docPr id="291882624" name="Pole tekstowe 291882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619125"/>
                        </a:xfrm>
                        <a:prstGeom prst="rect">
                          <a:avLst/>
                        </a:prstGeom>
                        <a:solidFill>
                          <a:srgbClr val="FFD966"/>
                        </a:solidFill>
                        <a:ln w="9525">
                          <a:solidFill>
                            <a:srgbClr val="000000"/>
                          </a:solidFill>
                          <a:miter lim="800000"/>
                          <a:headEnd/>
                          <a:tailEnd/>
                        </a:ln>
                      </wps:spPr>
                      <wps:txbx>
                        <w:txbxContent>
                          <w:p w:rsidR="00F57652" w:rsidRPr="003D3BC6" w:rsidRDefault="00F57652" w:rsidP="00B0133F">
                            <w:pPr>
                              <w:jc w:val="center"/>
                              <w:rPr>
                                <w:rFonts w:ascii="Arial Narrow" w:hAnsi="Arial Narrow"/>
                                <w:b/>
                                <w:sz w:val="18"/>
                                <w:szCs w:val="18"/>
                              </w:rPr>
                            </w:pPr>
                            <w:r w:rsidRPr="003D3BC6">
                              <w:rPr>
                                <w:rFonts w:ascii="Arial Narrow" w:hAnsi="Arial Narrow"/>
                                <w:b/>
                                <w:sz w:val="18"/>
                                <w:szCs w:val="18"/>
                              </w:rPr>
                              <w:t>Prorektor ds. Rozwoju Kadry Akademickiej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BB18B" id="Pole tekstowe 291882624" o:spid="_x0000_s1029" type="#_x0000_t202" style="position:absolute;margin-left:281.25pt;margin-top:6.35pt;width:66pt;height:4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" fillcolor="#ffd966">
                <v:textbox>
                  <w:txbxContent>
                    <w:p w:rsidR="00F57652" w:rsidRPr="003D3BC6" w:rsidRDefault="00F57652" w:rsidP="00B0133F">
                      <w:pPr>
                        <w:jc w:val="center"/>
                        <w:rPr>
                          <w:rFonts w:ascii="Arial Narrow" w:hAnsi="Arial Narrow"/>
                          <w:b/>
                          <w:sz w:val="18"/>
                          <w:szCs w:val="18"/>
                        </w:rPr>
                      </w:pPr>
                      <w:r w:rsidRPr="003D3BC6">
                        <w:rPr>
                          <w:rFonts w:ascii="Arial Narrow" w:hAnsi="Arial Narrow"/>
                          <w:b/>
                          <w:sz w:val="18"/>
                          <w:szCs w:val="18"/>
                        </w:rPr>
                        <w:t>Prorektor ds. Rozwoju Kadry Akademickiej</w:t>
                      </w:r>
                    </w:p>
                  </w:txbxContent>
                </v:textbox>
              </v:shape>
            </w:pict>
          </mc:Fallback>
        </mc:AlternateContent>
      </w:r>
      <w:r>
        <w:rPr>
          <w:noProof/>
          <w:lang w:eastAsia="pl-PL"/>
        </w:rPr>
        <mc:AlternateContent>
          <mc:Choice Requires="wps">
            <w:drawing>
              <wp:anchor distT="0" distB="0" distL="114300" distR="114300" simplePos="0" relativeHeight="251644928" behindDoc="0" locked="0" layoutInCell="1" allowOverlap="1" wp14:anchorId="6BE865D6" wp14:editId="1F51A5B8">
                <wp:simplePos x="0" y="0"/>
                <wp:positionH relativeFrom="column">
                  <wp:posOffset>2733675</wp:posOffset>
                </wp:positionH>
                <wp:positionV relativeFrom="paragraph">
                  <wp:posOffset>71120</wp:posOffset>
                </wp:positionV>
                <wp:extent cx="742950" cy="495300"/>
                <wp:effectExtent l="0" t="0" r="19050" b="19050"/>
                <wp:wrapNone/>
                <wp:docPr id="107" name="Pole tekstow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95300"/>
                        </a:xfrm>
                        <a:prstGeom prst="rect">
                          <a:avLst/>
                        </a:prstGeom>
                        <a:solidFill>
                          <a:srgbClr val="FFFF00"/>
                        </a:solidFill>
                        <a:ln w="9525">
                          <a:solidFill>
                            <a:srgbClr val="000000"/>
                          </a:solidFill>
                          <a:miter lim="800000"/>
                          <a:headEnd/>
                          <a:tailEnd/>
                        </a:ln>
                      </wps:spPr>
                      <wps:txbx>
                        <w:txbxContent>
                          <w:p w:rsidR="00F57652" w:rsidRPr="003D3BC6" w:rsidRDefault="00F57652" w:rsidP="00950AE9">
                            <w:pPr>
                              <w:jc w:val="center"/>
                              <w:rPr>
                                <w:rFonts w:ascii="Arial Narrow" w:hAnsi="Arial Narrow"/>
                                <w:b/>
                                <w:sz w:val="18"/>
                                <w:szCs w:val="18"/>
                              </w:rPr>
                            </w:pPr>
                            <w:r w:rsidRPr="003D3BC6">
                              <w:rPr>
                                <w:rFonts w:ascii="Arial Narrow" w:hAnsi="Arial Narrow"/>
                                <w:b/>
                                <w:sz w:val="18"/>
                                <w:szCs w:val="18"/>
                              </w:rPr>
                              <w:t>Prorektor ds. Klinicznych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865D6" id="Pole tekstowe 107" o:spid="_x0000_s1030" type="#_x0000_t202" style="position:absolute;margin-left:215.25pt;margin-top:5.6pt;width:58.5pt;height:3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" fillcolor="yellow">
                <v:textbox>
                  <w:txbxContent>
                    <w:p w:rsidR="00F57652" w:rsidRPr="003D3BC6" w:rsidRDefault="00F57652" w:rsidP="00950AE9">
                      <w:pPr>
                        <w:jc w:val="center"/>
                        <w:rPr>
                          <w:rFonts w:ascii="Arial Narrow" w:hAnsi="Arial Narrow"/>
                          <w:b/>
                          <w:sz w:val="18"/>
                          <w:szCs w:val="18"/>
                        </w:rPr>
                      </w:pPr>
                      <w:r w:rsidRPr="003D3BC6">
                        <w:rPr>
                          <w:rFonts w:ascii="Arial Narrow" w:hAnsi="Arial Narrow"/>
                          <w:b/>
                          <w:sz w:val="18"/>
                          <w:szCs w:val="18"/>
                        </w:rPr>
                        <w:t>Prorektor ds. Klinicznych</w:t>
                      </w:r>
                    </w:p>
                  </w:txbxContent>
                </v:textbox>
              </v:shape>
            </w:pict>
          </mc:Fallback>
        </mc:AlternateContent>
      </w:r>
      <w:r w:rsidR="00370980">
        <w:rPr>
          <w:noProof/>
          <w:lang w:eastAsia="pl-PL"/>
        </w:rPr>
        <mc:AlternateContent>
          <mc:Choice Requires="wps">
            <w:drawing>
              <wp:anchor distT="0" distB="0" distL="114300" distR="114300" simplePos="0" relativeHeight="251675648" behindDoc="0" locked="0" layoutInCell="1" allowOverlap="1" wp14:anchorId="4F868D76" wp14:editId="6940129F">
                <wp:simplePos x="0" y="0"/>
                <wp:positionH relativeFrom="column">
                  <wp:posOffset>1857376</wp:posOffset>
                </wp:positionH>
                <wp:positionV relativeFrom="paragraph">
                  <wp:posOffset>71120</wp:posOffset>
                </wp:positionV>
                <wp:extent cx="800100" cy="628650"/>
                <wp:effectExtent l="0" t="0" r="19050" b="19050"/>
                <wp:wrapNone/>
                <wp:docPr id="106" name="Pole tekstowe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28650"/>
                        </a:xfrm>
                        <a:prstGeom prst="rect">
                          <a:avLst/>
                        </a:prstGeom>
                        <a:solidFill>
                          <a:srgbClr val="FF5D5D"/>
                        </a:solidFill>
                        <a:ln w="9525">
                          <a:solidFill>
                            <a:srgbClr val="000000"/>
                          </a:solidFill>
                          <a:miter lim="800000"/>
                          <a:headEnd/>
                          <a:tailEnd/>
                        </a:ln>
                      </wps:spPr>
                      <wps:txbx>
                        <w:txbxContent>
                          <w:p w:rsidR="00F57652" w:rsidRPr="00FD2FA1" w:rsidRDefault="00F57652" w:rsidP="00950AE9">
                            <w:pPr>
                              <w:jc w:val="center"/>
                              <w:rPr>
                                <w:rFonts w:ascii="Arial Narrow" w:hAnsi="Arial Narrow"/>
                                <w:b/>
                                <w:sz w:val="18"/>
                                <w:szCs w:val="18"/>
                              </w:rPr>
                            </w:pPr>
                            <w:r w:rsidRPr="00FD2FA1">
                              <w:rPr>
                                <w:rFonts w:ascii="Arial Narrow" w:hAnsi="Arial Narrow"/>
                                <w:b/>
                                <w:sz w:val="18"/>
                                <w:szCs w:val="18"/>
                              </w:rPr>
                              <w:t xml:space="preserve">Prorektor ds. </w:t>
                            </w:r>
                            <w:r>
                              <w:rPr>
                                <w:rFonts w:ascii="Arial Narrow" w:hAnsi="Arial Narrow"/>
                                <w:b/>
                                <w:sz w:val="18"/>
                                <w:szCs w:val="18"/>
                              </w:rPr>
                              <w:t>Umiędzynarodowienia</w:t>
                            </w:r>
                            <w:r w:rsidRPr="00FD2FA1">
                              <w:rPr>
                                <w:rFonts w:ascii="Arial Narrow" w:hAnsi="Arial Narrow"/>
                                <w:b/>
                                <w:sz w:val="18"/>
                                <w:szCs w:val="18"/>
                              </w:rPr>
                              <w:t xml:space="preserve"> Uczelni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68D76" id="Pole tekstowe 106" o:spid="_x0000_s1031" type="#_x0000_t202" style="position:absolute;margin-left:146.25pt;margin-top:5.6pt;width:63pt;height: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" fillcolor="#ff5d5d">
                <v:textbox>
                  <w:txbxContent>
                    <w:p w:rsidR="00F57652" w:rsidRPr="00FD2FA1" w:rsidRDefault="00F57652" w:rsidP="00950AE9">
                      <w:pPr>
                        <w:jc w:val="center"/>
                        <w:rPr>
                          <w:rFonts w:ascii="Arial Narrow" w:hAnsi="Arial Narrow"/>
                          <w:b/>
                          <w:sz w:val="18"/>
                          <w:szCs w:val="18"/>
                        </w:rPr>
                      </w:pPr>
                      <w:r w:rsidRPr="00FD2FA1">
                        <w:rPr>
                          <w:rFonts w:ascii="Arial Narrow" w:hAnsi="Arial Narrow"/>
                          <w:b/>
                          <w:sz w:val="18"/>
                          <w:szCs w:val="18"/>
                        </w:rPr>
                        <w:t xml:space="preserve">Prorektor ds. </w:t>
                      </w:r>
                      <w:r>
                        <w:rPr>
                          <w:rFonts w:ascii="Arial Narrow" w:hAnsi="Arial Narrow"/>
                          <w:b/>
                          <w:sz w:val="18"/>
                          <w:szCs w:val="18"/>
                        </w:rPr>
                        <w:t>Umiędzynarodowienia</w:t>
                      </w:r>
                      <w:r w:rsidRPr="00FD2FA1">
                        <w:rPr>
                          <w:rFonts w:ascii="Arial Narrow" w:hAnsi="Arial Narrow"/>
                          <w:b/>
                          <w:sz w:val="18"/>
                          <w:szCs w:val="18"/>
                        </w:rPr>
                        <w:t xml:space="preserve"> Uczelni</w:t>
                      </w:r>
                    </w:p>
                  </w:txbxContent>
                </v:textbox>
              </v:shape>
            </w:pict>
          </mc:Fallback>
        </mc:AlternateContent>
      </w:r>
      <w:r w:rsidR="00370980">
        <w:rPr>
          <w:noProof/>
          <w:lang w:eastAsia="pl-PL"/>
        </w:rPr>
        <mc:AlternateContent>
          <mc:Choice Requires="wps">
            <w:drawing>
              <wp:anchor distT="0" distB="0" distL="114300" distR="114300" simplePos="0" relativeHeight="251540480" behindDoc="0" locked="0" layoutInCell="1" allowOverlap="1" wp14:anchorId="760ABB7C" wp14:editId="7A995340">
                <wp:simplePos x="0" y="0"/>
                <wp:positionH relativeFrom="column">
                  <wp:posOffset>923925</wp:posOffset>
                </wp:positionH>
                <wp:positionV relativeFrom="paragraph">
                  <wp:posOffset>61595</wp:posOffset>
                </wp:positionV>
                <wp:extent cx="866775" cy="552450"/>
                <wp:effectExtent l="0" t="0" r="28575" b="19050"/>
                <wp:wrapNone/>
                <wp:docPr id="109" name="Pole tekstow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552450"/>
                        </a:xfrm>
                        <a:prstGeom prst="rect">
                          <a:avLst/>
                        </a:prstGeom>
                        <a:solidFill>
                          <a:srgbClr val="FFC000"/>
                        </a:solidFill>
                        <a:ln w="9525">
                          <a:solidFill>
                            <a:srgbClr val="000000"/>
                          </a:solidFill>
                          <a:miter lim="800000"/>
                          <a:headEnd/>
                          <a:tailEnd/>
                        </a:ln>
                      </wps:spPr>
                      <wps:txbx>
                        <w:txbxContent>
                          <w:p w:rsidR="00F57652" w:rsidRPr="00FD2FA1" w:rsidRDefault="00F57652"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 xml:space="preserve">ds. </w:t>
                            </w:r>
                            <w:r>
                              <w:rPr>
                                <w:rFonts w:ascii="Arial Narrow" w:hAnsi="Arial Narrow"/>
                                <w:b/>
                                <w:sz w:val="18"/>
                                <w:szCs w:val="18"/>
                              </w:rPr>
                              <w:t xml:space="preserve">Studentów </w:t>
                            </w:r>
                            <w:r>
                              <w:rPr>
                                <w:rFonts w:ascii="Arial Narrow" w:hAnsi="Arial Narrow"/>
                                <w:b/>
                                <w:sz w:val="18"/>
                                <w:szCs w:val="18"/>
                              </w:rPr>
                              <w:br/>
                              <w:t xml:space="preserve">i </w:t>
                            </w:r>
                            <w:r w:rsidRPr="00FD2FA1">
                              <w:rPr>
                                <w:rFonts w:ascii="Arial Narrow" w:hAnsi="Arial Narrow"/>
                                <w:b/>
                                <w:sz w:val="18"/>
                                <w:szCs w:val="18"/>
                              </w:rPr>
                              <w:t>Dydaktyki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ABB7C" id="Pole tekstowe 109" o:spid="_x0000_s1032" type="#_x0000_t202" style="position:absolute;margin-left:72.75pt;margin-top:4.85pt;width:68.25pt;height:43.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" fillcolor="#ffc000">
                <v:textbox>
                  <w:txbxContent>
                    <w:p w:rsidR="00F57652" w:rsidRPr="00FD2FA1" w:rsidRDefault="00F57652"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 xml:space="preserve">ds. </w:t>
                      </w:r>
                      <w:r>
                        <w:rPr>
                          <w:rFonts w:ascii="Arial Narrow" w:hAnsi="Arial Narrow"/>
                          <w:b/>
                          <w:sz w:val="18"/>
                          <w:szCs w:val="18"/>
                        </w:rPr>
                        <w:t xml:space="preserve">Studentów </w:t>
                      </w:r>
                      <w:r>
                        <w:rPr>
                          <w:rFonts w:ascii="Arial Narrow" w:hAnsi="Arial Narrow"/>
                          <w:b/>
                          <w:sz w:val="18"/>
                          <w:szCs w:val="18"/>
                        </w:rPr>
                        <w:br/>
                        <w:t xml:space="preserve">i </w:t>
                      </w:r>
                      <w:r w:rsidRPr="00FD2FA1">
                        <w:rPr>
                          <w:rFonts w:ascii="Arial Narrow" w:hAnsi="Arial Narrow"/>
                          <w:b/>
                          <w:sz w:val="18"/>
                          <w:szCs w:val="18"/>
                        </w:rPr>
                        <w:t>Dydaktyki</w:t>
                      </w:r>
                    </w:p>
                  </w:txbxContent>
                </v:textbox>
              </v:shape>
            </w:pict>
          </mc:Fallback>
        </mc:AlternateContent>
      </w:r>
      <w:r w:rsidR="00B0133F">
        <w:rPr>
          <w:noProof/>
          <w:lang w:eastAsia="pl-PL"/>
        </w:rPr>
        <mc:AlternateContent>
          <mc:Choice Requires="wps">
            <w:drawing>
              <wp:anchor distT="0" distB="0" distL="114300" distR="114300" simplePos="0" relativeHeight="251649024" behindDoc="0" locked="0" layoutInCell="1" allowOverlap="1" wp14:anchorId="07ED41A6" wp14:editId="54E67F12">
                <wp:simplePos x="0" y="0"/>
                <wp:positionH relativeFrom="column">
                  <wp:posOffset>5591175</wp:posOffset>
                </wp:positionH>
                <wp:positionV relativeFrom="paragraph">
                  <wp:posOffset>36195</wp:posOffset>
                </wp:positionV>
                <wp:extent cx="819150" cy="504825"/>
                <wp:effectExtent l="0" t="0" r="19050" b="28575"/>
                <wp:wrapNone/>
                <wp:docPr id="108" name="Pole tekstow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04825"/>
                        </a:xfrm>
                        <a:prstGeom prst="rect">
                          <a:avLst/>
                        </a:prstGeom>
                        <a:solidFill>
                          <a:srgbClr val="C6D9F1"/>
                        </a:solidFill>
                        <a:ln w="9525">
                          <a:solidFill>
                            <a:srgbClr val="000000"/>
                          </a:solidFill>
                          <a:miter lim="800000"/>
                          <a:headEnd/>
                          <a:tailEnd/>
                        </a:ln>
                      </wps:spPr>
                      <wps:txbx>
                        <w:txbxContent>
                          <w:p w:rsidR="00F57652" w:rsidRPr="004046D5" w:rsidRDefault="00F57652" w:rsidP="00950AE9">
                            <w:pPr>
                              <w:jc w:val="center"/>
                              <w:rPr>
                                <w:rFonts w:ascii="Arial Narrow" w:hAnsi="Arial Narrow"/>
                                <w:b/>
                                <w:sz w:val="12"/>
                                <w:szCs w:val="12"/>
                              </w:rPr>
                            </w:pPr>
                          </w:p>
                          <w:p w:rsidR="00F57652" w:rsidRPr="003910DD" w:rsidRDefault="00F57652" w:rsidP="00950AE9">
                            <w:pPr>
                              <w:jc w:val="center"/>
                              <w:rPr>
                                <w:rFonts w:ascii="Arial Narrow" w:hAnsi="Arial Narrow"/>
                                <w:b/>
                                <w:color w:val="00B050"/>
                                <w:sz w:val="18"/>
                                <w:szCs w:val="18"/>
                              </w:rPr>
                            </w:pPr>
                            <w:r>
                              <w:rPr>
                                <w:rFonts w:ascii="Arial Narrow" w:hAnsi="Arial Narrow"/>
                                <w:b/>
                                <w:sz w:val="18"/>
                                <w:szCs w:val="18"/>
                              </w:rPr>
                              <w:t>Dyrektor Generalny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D41A6" id="Pole tekstowe 108" o:spid="_x0000_s1033" type="#_x0000_t202" style="position:absolute;margin-left:440.25pt;margin-top:2.85pt;width:64.5pt;height:3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" fillcolor="#c6d9f1">
                <v:textbox>
                  <w:txbxContent>
                    <w:p w:rsidR="00F57652" w:rsidRPr="004046D5" w:rsidRDefault="00F57652" w:rsidP="00950AE9">
                      <w:pPr>
                        <w:jc w:val="center"/>
                        <w:rPr>
                          <w:rFonts w:ascii="Arial Narrow" w:hAnsi="Arial Narrow"/>
                          <w:b/>
                          <w:sz w:val="12"/>
                          <w:szCs w:val="12"/>
                        </w:rPr>
                      </w:pPr>
                    </w:p>
                    <w:p w:rsidR="00F57652" w:rsidRPr="003910DD" w:rsidRDefault="00F57652" w:rsidP="00950AE9">
                      <w:pPr>
                        <w:jc w:val="center"/>
                        <w:rPr>
                          <w:rFonts w:ascii="Arial Narrow" w:hAnsi="Arial Narrow"/>
                          <w:b/>
                          <w:color w:val="00B050"/>
                          <w:sz w:val="18"/>
                          <w:szCs w:val="18"/>
                        </w:rPr>
                      </w:pPr>
                      <w:r>
                        <w:rPr>
                          <w:rFonts w:ascii="Arial Narrow" w:hAnsi="Arial Narrow"/>
                          <w:b/>
                          <w:sz w:val="18"/>
                          <w:szCs w:val="18"/>
                        </w:rPr>
                        <w:t>Dyrektor Generalny</w:t>
                      </w:r>
                    </w:p>
                  </w:txbxContent>
                </v:textbox>
              </v:shape>
            </w:pict>
          </mc:Fallback>
        </mc:AlternateContent>
      </w:r>
      <w:r w:rsidR="00950AE9">
        <w:rPr>
          <w:noProof/>
          <w:lang w:eastAsia="pl-PL"/>
        </w:rPr>
        <mc:AlternateContent>
          <mc:Choice Requires="wps">
            <w:drawing>
              <wp:anchor distT="0" distB="0" distL="114300" distR="114300" simplePos="0" relativeHeight="251620352" behindDoc="0" locked="0" layoutInCell="1" allowOverlap="1" wp14:anchorId="443DA79A" wp14:editId="540D9892">
                <wp:simplePos x="0" y="0"/>
                <wp:positionH relativeFrom="column">
                  <wp:posOffset>66675</wp:posOffset>
                </wp:positionH>
                <wp:positionV relativeFrom="paragraph">
                  <wp:posOffset>72390</wp:posOffset>
                </wp:positionV>
                <wp:extent cx="790575" cy="457200"/>
                <wp:effectExtent l="0" t="0" r="28575" b="19050"/>
                <wp:wrapNone/>
                <wp:docPr id="110" name="Pole tekstowe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57200"/>
                        </a:xfrm>
                        <a:prstGeom prst="rect">
                          <a:avLst/>
                        </a:prstGeom>
                        <a:solidFill>
                          <a:srgbClr val="92D050"/>
                        </a:solidFill>
                        <a:ln w="9525">
                          <a:solidFill>
                            <a:srgbClr val="000000"/>
                          </a:solidFill>
                          <a:miter lim="800000"/>
                          <a:headEnd/>
                          <a:tailEnd/>
                        </a:ln>
                      </wps:spPr>
                      <wps:txbx>
                        <w:txbxContent>
                          <w:p w:rsidR="00F57652" w:rsidRPr="00FD2FA1" w:rsidRDefault="00F57652"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A79A" id="Pole tekstowe 110" o:spid="_x0000_s1034" type="#_x0000_t202" style="position:absolute;margin-left:5.25pt;margin-top:5.7pt;width:62.25pt;height:3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" fillcolor="#92d050">
                <v:textbox>
                  <w:txbxContent>
                    <w:p w:rsidR="00F57652" w:rsidRPr="00FD2FA1" w:rsidRDefault="00F57652" w:rsidP="00950AE9">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v:textbox>
              </v:shape>
            </w:pict>
          </mc:Fallback>
        </mc:AlternateContent>
      </w:r>
    </w:p>
    <w:p w:rsidR="00950AE9" w:rsidRDefault="005929FD" w:rsidP="00950AE9">
      <w:pPr>
        <w:rPr>
          <w:rFonts w:ascii="Arial Narrow" w:hAnsi="Arial Narrow"/>
          <w:sz w:val="12"/>
          <w:szCs w:val="12"/>
        </w:rPr>
      </w:pPr>
      <w:r>
        <w:rPr>
          <w:rFonts w:ascii="Arial Narrow" w:hAnsi="Arial Narrow"/>
          <w:noProof/>
          <w:sz w:val="12"/>
          <w:szCs w:val="12"/>
          <w:lang w:eastAsia="pl-PL"/>
        </w:rPr>
        <mc:AlternateContent>
          <mc:Choice Requires="wps">
            <w:drawing>
              <wp:anchor distT="0" distB="0" distL="114300" distR="114300" simplePos="0" relativeHeight="251788288" behindDoc="0" locked="0" layoutInCell="1" allowOverlap="1" wp14:editId="1BDAE7B5">
                <wp:simplePos x="0" y="0"/>
                <wp:positionH relativeFrom="column">
                  <wp:posOffset>4476750</wp:posOffset>
                </wp:positionH>
                <wp:positionV relativeFrom="paragraph">
                  <wp:posOffset>12065</wp:posOffset>
                </wp:positionV>
                <wp:extent cx="847725" cy="519430"/>
                <wp:effectExtent l="0" t="0" r="28575" b="13970"/>
                <wp:wrapNone/>
                <wp:docPr id="50" name="Pole tekstow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519430"/>
                        </a:xfrm>
                        <a:prstGeom prst="rect">
                          <a:avLst/>
                        </a:prstGeom>
                        <a:solidFill>
                          <a:srgbClr val="C4BC96"/>
                        </a:solidFill>
                        <a:ln w="9525">
                          <a:solidFill>
                            <a:srgbClr val="000000"/>
                          </a:solidFill>
                          <a:miter lim="800000"/>
                          <a:headEnd/>
                          <a:tailEnd/>
                        </a:ln>
                      </wps:spPr>
                      <wps:txbx>
                        <w:txbxContent>
                          <w:p w:rsidR="00F57652" w:rsidRPr="00005071" w:rsidRDefault="00F57652" w:rsidP="005929FD">
                            <w:pPr>
                              <w:jc w:val="center"/>
                              <w:rPr>
                                <w:rFonts w:ascii="Arial Narrow" w:hAnsi="Arial Narrow"/>
                                <w:b/>
                                <w:sz w:val="16"/>
                                <w:szCs w:val="16"/>
                              </w:rPr>
                            </w:pPr>
                            <w:r w:rsidRPr="00005071">
                              <w:rPr>
                                <w:rFonts w:ascii="Arial Narrow" w:hAnsi="Arial Narrow"/>
                                <w:b/>
                                <w:sz w:val="16"/>
                                <w:szCs w:val="16"/>
                              </w:rPr>
                              <w:t>Prorektor ds. Współpracy z Otoczeniem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50" o:spid="_x0000_s1035" type="#_x0000_t202" style="position:absolute;margin-left:352.5pt;margin-top:.95pt;width:66.75pt;height:40.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" fillcolor="#c4bc96">
                <v:textbox>
                  <w:txbxContent>
                    <w:p w:rsidR="00F57652" w:rsidRPr="00005071" w:rsidRDefault="00F57652" w:rsidP="005929FD">
                      <w:pPr>
                        <w:jc w:val="center"/>
                        <w:rPr>
                          <w:rFonts w:ascii="Arial Narrow" w:hAnsi="Arial Narrow"/>
                          <w:b/>
                          <w:sz w:val="16"/>
                          <w:szCs w:val="16"/>
                        </w:rPr>
                      </w:pPr>
                      <w:r w:rsidRPr="00005071">
                        <w:rPr>
                          <w:rFonts w:ascii="Arial Narrow" w:hAnsi="Arial Narrow"/>
                          <w:b/>
                          <w:sz w:val="16"/>
                          <w:szCs w:val="16"/>
                        </w:rPr>
                        <w:t>Prorektor ds. Współpracy z Otoczeniem</w:t>
                      </w:r>
                    </w:p>
                  </w:txbxContent>
                </v:textbox>
              </v:shape>
            </w:pict>
          </mc:Fallback>
        </mc:AlternateContent>
      </w: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1978CB" w:rsidP="00950AE9">
      <w:pPr>
        <w:rPr>
          <w:rFonts w:ascii="Arial Narrow" w:hAnsi="Arial Narrow"/>
          <w:sz w:val="12"/>
          <w:szCs w:val="12"/>
        </w:rPr>
      </w:pPr>
      <w:r>
        <w:rPr>
          <w:noProof/>
          <w:lang w:eastAsia="pl-PL"/>
        </w:rPr>
        <mc:AlternateContent>
          <mc:Choice Requires="wps">
            <w:drawing>
              <wp:anchor distT="0" distB="0" distL="114300" distR="114300" simplePos="0" relativeHeight="251718656" behindDoc="0" locked="0" layoutInCell="1" allowOverlap="1" wp14:anchorId="7DF98A1C" wp14:editId="69DC9050">
                <wp:simplePos x="0" y="0"/>
                <wp:positionH relativeFrom="column">
                  <wp:posOffset>5398851</wp:posOffset>
                </wp:positionH>
                <wp:positionV relativeFrom="paragraph">
                  <wp:posOffset>10877</wp:posOffset>
                </wp:positionV>
                <wp:extent cx="988695" cy="389106"/>
                <wp:effectExtent l="0" t="0" r="14605" b="17780"/>
                <wp:wrapNone/>
                <wp:docPr id="98" name="Pole tekstowe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389106"/>
                        </a:xfrm>
                        <a:prstGeom prst="rect">
                          <a:avLst/>
                        </a:prstGeom>
                        <a:solidFill>
                          <a:srgbClr val="D8D8D8"/>
                        </a:solidFill>
                        <a:ln w="9525">
                          <a:solidFill>
                            <a:srgbClr val="000000"/>
                          </a:solidFill>
                          <a:miter lim="800000"/>
                          <a:headEnd/>
                          <a:tailEnd/>
                        </a:ln>
                      </wps:spPr>
                      <wps:txbx>
                        <w:txbxContent>
                          <w:p w:rsidR="00F57652" w:rsidRPr="00992A31" w:rsidRDefault="00F57652" w:rsidP="00950AE9">
                            <w:pPr>
                              <w:jc w:val="center"/>
                              <w:rPr>
                                <w:rFonts w:ascii="Arial" w:hAnsi="Arial" w:cs="Arial"/>
                                <w:i/>
                                <w:color w:val="000000" w:themeColor="text1"/>
                                <w:sz w:val="18"/>
                                <w:szCs w:val="18"/>
                              </w:rPr>
                            </w:pPr>
                            <w:r w:rsidRPr="00992A31">
                              <w:rPr>
                                <w:rFonts w:ascii="Arial Narrow" w:hAnsi="Arial Narrow"/>
                                <w:color w:val="000000" w:themeColor="text1"/>
                                <w:sz w:val="18"/>
                                <w:szCs w:val="18"/>
                              </w:rPr>
                              <w:t xml:space="preserve">Zespół Radców Prawnych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98A1C" id="Pole tekstowe 98" o:spid="_x0000_s1036" type="#_x0000_t202" style="position:absolute;margin-left:425.1pt;margin-top:.85pt;width:77.85pt;height:30.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" fillcolor="#d8d8d8">
                <v:textbox>
                  <w:txbxContent>
                    <w:p w:rsidR="00F57652" w:rsidRPr="00992A31" w:rsidRDefault="00F57652" w:rsidP="00950AE9">
                      <w:pPr>
                        <w:jc w:val="center"/>
                        <w:rPr>
                          <w:rFonts w:ascii="Arial" w:hAnsi="Arial" w:cs="Arial"/>
                          <w:i/>
                          <w:color w:val="000000" w:themeColor="text1"/>
                          <w:sz w:val="18"/>
                          <w:szCs w:val="18"/>
                        </w:rPr>
                      </w:pPr>
                      <w:r w:rsidRPr="00992A31">
                        <w:rPr>
                          <w:rFonts w:ascii="Arial Narrow" w:hAnsi="Arial Narrow"/>
                          <w:color w:val="000000" w:themeColor="text1"/>
                          <w:sz w:val="18"/>
                          <w:szCs w:val="18"/>
                        </w:rPr>
                        <w:t xml:space="preserve">Zespół Radców Prawnych </w:t>
                      </w:r>
                    </w:p>
                  </w:txbxContent>
                </v:textbox>
              </v:shape>
            </w:pict>
          </mc:Fallback>
        </mc:AlternateContent>
      </w:r>
      <w:r w:rsidR="00950AE9">
        <w:rPr>
          <w:noProof/>
          <w:lang w:eastAsia="pl-PL"/>
        </w:rPr>
        <mc:AlternateContent>
          <mc:Choice Requires="wps">
            <w:drawing>
              <wp:anchor distT="0" distB="0" distL="114300" distR="114300" simplePos="0" relativeHeight="251712512" behindDoc="0" locked="0" layoutInCell="1" allowOverlap="1" wp14:anchorId="188FCD73" wp14:editId="56873106">
                <wp:simplePos x="0" y="0"/>
                <wp:positionH relativeFrom="column">
                  <wp:posOffset>43815</wp:posOffset>
                </wp:positionH>
                <wp:positionV relativeFrom="paragraph">
                  <wp:posOffset>76200</wp:posOffset>
                </wp:positionV>
                <wp:extent cx="1059180" cy="388620"/>
                <wp:effectExtent l="0" t="0" r="26670" b="11430"/>
                <wp:wrapNone/>
                <wp:docPr id="104" name="Pole tekstowe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388620"/>
                        </a:xfrm>
                        <a:prstGeom prst="rect">
                          <a:avLst/>
                        </a:prstGeom>
                        <a:solidFill>
                          <a:srgbClr val="CCC0D9"/>
                        </a:solidFill>
                        <a:ln w="9525">
                          <a:solidFill>
                            <a:srgbClr val="000000"/>
                          </a:solidFill>
                          <a:miter lim="800000"/>
                          <a:headEnd/>
                          <a:tailEnd/>
                        </a:ln>
                      </wps:spPr>
                      <wps:txbx>
                        <w:txbxContent>
                          <w:p w:rsidR="00F57652" w:rsidRPr="0063627E" w:rsidRDefault="00F57652" w:rsidP="00950AE9">
                            <w:pPr>
                              <w:jc w:val="center"/>
                              <w:rPr>
                                <w:rFonts w:ascii="Arial Narrow" w:hAnsi="Arial Narrow"/>
                                <w:sz w:val="18"/>
                                <w:szCs w:val="18"/>
                              </w:rPr>
                            </w:pPr>
                            <w:r w:rsidRPr="0063627E">
                              <w:rPr>
                                <w:rFonts w:ascii="Arial Narrow" w:hAnsi="Arial Narrow"/>
                                <w:sz w:val="18"/>
                                <w:szCs w:val="18"/>
                              </w:rPr>
                              <w:t>Dziekan Wydz</w:t>
                            </w:r>
                            <w:r>
                              <w:rPr>
                                <w:rFonts w:ascii="Arial Narrow" w:hAnsi="Arial Narrow"/>
                                <w:sz w:val="18"/>
                                <w:szCs w:val="18"/>
                              </w:rPr>
                              <w:t>.</w:t>
                            </w:r>
                            <w:r w:rsidRPr="0063627E">
                              <w:rPr>
                                <w:rFonts w:ascii="Arial Narrow" w:hAnsi="Arial Narrow"/>
                                <w:sz w:val="18"/>
                                <w:szCs w:val="18"/>
                              </w:rPr>
                              <w:t xml:space="preserve"> Lekarskiego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FCD73" id="Pole tekstowe 104" o:spid="_x0000_s1037" type="#_x0000_t202" style="position:absolute;margin-left:3.45pt;margin-top:6pt;width:83.4pt;height:30.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" fillcolor="#ccc0d9">
                <v:textbox>
                  <w:txbxContent>
                    <w:p w:rsidR="00F57652" w:rsidRPr="0063627E" w:rsidRDefault="00F57652" w:rsidP="00950AE9">
                      <w:pPr>
                        <w:jc w:val="center"/>
                        <w:rPr>
                          <w:rFonts w:ascii="Arial Narrow" w:hAnsi="Arial Narrow"/>
                          <w:sz w:val="18"/>
                          <w:szCs w:val="18"/>
                        </w:rPr>
                      </w:pPr>
                      <w:r w:rsidRPr="0063627E">
                        <w:rPr>
                          <w:rFonts w:ascii="Arial Narrow" w:hAnsi="Arial Narrow"/>
                          <w:sz w:val="18"/>
                          <w:szCs w:val="18"/>
                        </w:rPr>
                        <w:t>Dziekan Wydz</w:t>
                      </w:r>
                      <w:r>
                        <w:rPr>
                          <w:rFonts w:ascii="Arial Narrow" w:hAnsi="Arial Narrow"/>
                          <w:sz w:val="18"/>
                          <w:szCs w:val="18"/>
                        </w:rPr>
                        <w:t>.</w:t>
                      </w:r>
                      <w:r w:rsidRPr="0063627E">
                        <w:rPr>
                          <w:rFonts w:ascii="Arial Narrow" w:hAnsi="Arial Narrow"/>
                          <w:sz w:val="18"/>
                          <w:szCs w:val="18"/>
                        </w:rPr>
                        <w:t xml:space="preserve"> Lekarskiego</w:t>
                      </w:r>
                    </w:p>
                  </w:txbxContent>
                </v:textbox>
              </v:shape>
            </w:pict>
          </mc:Fallback>
        </mc:AlternateContent>
      </w: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0" distB="0" distL="114300" distR="114300" simplePos="0" relativeHeight="251782144" behindDoc="0" locked="0" layoutInCell="1" allowOverlap="1" wp14:anchorId="4CB9F6E6" wp14:editId="37766816">
                <wp:simplePos x="0" y="0"/>
                <wp:positionH relativeFrom="column">
                  <wp:posOffset>6391275</wp:posOffset>
                </wp:positionH>
                <wp:positionV relativeFrom="paragraph">
                  <wp:posOffset>39370</wp:posOffset>
                </wp:positionV>
                <wp:extent cx="154940" cy="0"/>
                <wp:effectExtent l="0" t="0" r="16510" b="19050"/>
                <wp:wrapNone/>
                <wp:docPr id="56" name="Łącznik prosty ze strzałką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6F282" id="Łącznik prosty ze strzałką 56" o:spid="_x0000_s1026" type="#_x0000_t32" style="position:absolute;margin-left:503.25pt;margin-top:3.1pt;width:12.2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700224" behindDoc="0" locked="0" layoutInCell="1" allowOverlap="1" wp14:anchorId="1206FD7B" wp14:editId="78B000AA">
                <wp:simplePos x="0" y="0"/>
                <wp:positionH relativeFrom="column">
                  <wp:posOffset>-171450</wp:posOffset>
                </wp:positionH>
                <wp:positionV relativeFrom="paragraph">
                  <wp:posOffset>49530</wp:posOffset>
                </wp:positionV>
                <wp:extent cx="219075" cy="0"/>
                <wp:effectExtent l="0" t="0" r="9525" b="19050"/>
                <wp:wrapNone/>
                <wp:docPr id="101" name="Łącznik prosty ze strzałką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AC911" id="Łącznik prosty ze strzałką 101" o:spid="_x0000_s1026" type="#_x0000_t32" style="position:absolute;margin-left:-13.5pt;margin-top:3.9pt;width:17.2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"/>
            </w:pict>
          </mc:Fallback>
        </mc:AlternateContent>
      </w:r>
      <w:r>
        <w:rPr>
          <w:rFonts w:ascii="Arial Narrow" w:hAnsi="Arial Narrow"/>
          <w:noProof/>
          <w:sz w:val="12"/>
          <w:szCs w:val="12"/>
          <w:lang w:eastAsia="pl-PL"/>
        </w:rPr>
        <mc:AlternateContent>
          <mc:Choice Requires="wps">
            <w:drawing>
              <wp:anchor distT="0" distB="0" distL="114300" distR="114300" simplePos="0" relativeHeight="251728896" behindDoc="0" locked="0" layoutInCell="1" allowOverlap="1" wp14:anchorId="29C1FDE7" wp14:editId="436AB02E">
                <wp:simplePos x="0" y="0"/>
                <wp:positionH relativeFrom="column">
                  <wp:posOffset>6394140</wp:posOffset>
                </wp:positionH>
                <wp:positionV relativeFrom="paragraph">
                  <wp:posOffset>55009</wp:posOffset>
                </wp:positionV>
                <wp:extent cx="314694" cy="0"/>
                <wp:effectExtent l="0" t="0" r="9525" b="19050"/>
                <wp:wrapNone/>
                <wp:docPr id="103" name="Łącznik prosty ze strzałką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6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0D340" id="Łącznik prosty ze strzałką 103" o:spid="_x0000_s1026" type="#_x0000_t32" style="position:absolute;margin-left:503.5pt;margin-top:4.35pt;width:24.8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">
                <v:stroke dashstyle="dash"/>
              </v:shape>
            </w:pict>
          </mc:Fallback>
        </mc:AlternateContent>
      </w: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724800" behindDoc="0" locked="0" layoutInCell="1" allowOverlap="1" wp14:anchorId="4750D082" wp14:editId="4BCA499D">
                <wp:simplePos x="0" y="0"/>
                <wp:positionH relativeFrom="column">
                  <wp:posOffset>5402580</wp:posOffset>
                </wp:positionH>
                <wp:positionV relativeFrom="paragraph">
                  <wp:posOffset>31115</wp:posOffset>
                </wp:positionV>
                <wp:extent cx="988695" cy="285750"/>
                <wp:effectExtent l="0" t="0" r="20955" b="19050"/>
                <wp:wrapNone/>
                <wp:docPr id="96" name="Pole tekstowe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85750"/>
                        </a:xfrm>
                        <a:prstGeom prst="rect">
                          <a:avLst/>
                        </a:prstGeom>
                        <a:solidFill>
                          <a:srgbClr val="D8D8D8"/>
                        </a:solidFill>
                        <a:ln w="9525">
                          <a:solidFill>
                            <a:srgbClr val="000000"/>
                          </a:solidFill>
                          <a:miter lim="800000"/>
                          <a:headEnd/>
                          <a:tailEnd/>
                        </a:ln>
                      </wps:spPr>
                      <wps:txbx>
                        <w:txbxContent>
                          <w:p w:rsidR="00F57652" w:rsidRDefault="00F57652" w:rsidP="00950AE9">
                            <w:pPr>
                              <w:jc w:val="center"/>
                              <w:rPr>
                                <w:rFonts w:ascii="Arial Narrow" w:hAnsi="Arial Narrow"/>
                                <w:color w:val="00B050"/>
                                <w:sz w:val="12"/>
                                <w:szCs w:val="12"/>
                              </w:rPr>
                            </w:pPr>
                            <w:r>
                              <w:rPr>
                                <w:rFonts w:ascii="Arial Narrow" w:hAnsi="Arial Narrow"/>
                                <w:sz w:val="18"/>
                                <w:szCs w:val="18"/>
                              </w:rPr>
                              <w:t>Inspektorat BHP</w:t>
                            </w:r>
                          </w:p>
                          <w:p w:rsidR="00F57652" w:rsidRPr="00E52798" w:rsidRDefault="00F57652"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0D082" id="Pole tekstowe 96" o:spid="_x0000_s1038" type="#_x0000_t202" style="position:absolute;margin-left:425.4pt;margin-top:2.45pt;width:77.85pt;height: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" fillcolor="#d8d8d8">
                <v:textbox>
                  <w:txbxContent>
                    <w:p w:rsidR="00F57652" w:rsidRDefault="00F57652" w:rsidP="00950AE9">
                      <w:pPr>
                        <w:jc w:val="center"/>
                        <w:rPr>
                          <w:rFonts w:ascii="Arial Narrow" w:hAnsi="Arial Narrow"/>
                          <w:color w:val="00B050"/>
                          <w:sz w:val="12"/>
                          <w:szCs w:val="12"/>
                        </w:rPr>
                      </w:pPr>
                      <w:r>
                        <w:rPr>
                          <w:rFonts w:ascii="Arial Narrow" w:hAnsi="Arial Narrow"/>
                          <w:sz w:val="18"/>
                          <w:szCs w:val="18"/>
                        </w:rPr>
                        <w:t>Inspektorat BHP</w:t>
                      </w:r>
                    </w:p>
                    <w:p w:rsidR="00F57652" w:rsidRPr="00E52798" w:rsidRDefault="00F57652" w:rsidP="00950AE9">
                      <w:pPr>
                        <w:jc w:val="center"/>
                        <w:rPr>
                          <w:rFonts w:ascii="Arial Narrow" w:hAnsi="Arial Narrow"/>
                          <w:sz w:val="18"/>
                          <w:szCs w:val="18"/>
                        </w:rPr>
                      </w:pPr>
                    </w:p>
                  </w:txbxContent>
                </v:textbox>
              </v:shape>
            </w:pict>
          </mc:Fallback>
        </mc:AlternateContent>
      </w:r>
      <w:r>
        <w:rPr>
          <w:noProof/>
          <w:lang w:eastAsia="pl-PL"/>
        </w:rPr>
        <mc:AlternateContent>
          <mc:Choice Requires="wps">
            <w:drawing>
              <wp:anchor distT="0" distB="0" distL="114300" distR="114300" simplePos="0" relativeHeight="251706368" behindDoc="0" locked="0" layoutInCell="1" allowOverlap="1" wp14:anchorId="197B39D8" wp14:editId="392EE154">
                <wp:simplePos x="0" y="0"/>
                <wp:positionH relativeFrom="column">
                  <wp:posOffset>6985</wp:posOffset>
                </wp:positionH>
                <wp:positionV relativeFrom="paragraph">
                  <wp:posOffset>34128</wp:posOffset>
                </wp:positionV>
                <wp:extent cx="1094740" cy="520700"/>
                <wp:effectExtent l="0" t="0" r="10160" b="12700"/>
                <wp:wrapNone/>
                <wp:docPr id="97" name="Pole tekstowe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520700"/>
                        </a:xfrm>
                        <a:prstGeom prst="rect">
                          <a:avLst/>
                        </a:prstGeom>
                        <a:solidFill>
                          <a:srgbClr val="CCC0D9"/>
                        </a:solidFill>
                        <a:ln w="9525">
                          <a:solidFill>
                            <a:srgbClr val="000000"/>
                          </a:solidFill>
                          <a:miter lim="800000"/>
                          <a:headEnd/>
                          <a:tailEnd/>
                        </a:ln>
                      </wps:spPr>
                      <wps:txbx>
                        <w:txbxContent>
                          <w:p w:rsidR="00F57652" w:rsidRPr="0063627E" w:rsidRDefault="00F57652" w:rsidP="00950AE9">
                            <w:pPr>
                              <w:jc w:val="center"/>
                              <w:rPr>
                                <w:rFonts w:ascii="Arial Narrow" w:hAnsi="Arial Narrow"/>
                                <w:sz w:val="18"/>
                                <w:szCs w:val="18"/>
                              </w:rPr>
                            </w:pPr>
                            <w:r>
                              <w:rPr>
                                <w:rFonts w:ascii="Arial Narrow" w:hAnsi="Arial Narrow"/>
                                <w:sz w:val="18"/>
                                <w:szCs w:val="18"/>
                              </w:rPr>
                              <w:t>Dziekan Wydz. Lekarsko-Stomatologicznego</w:t>
                            </w:r>
                            <w:r w:rsidRPr="0063627E">
                              <w:rPr>
                                <w:rFonts w:ascii="Arial Narrow" w:hAnsi="Arial Narrow"/>
                                <w:sz w:val="18"/>
                                <w:szCs w:val="18"/>
                              </w:rPr>
                              <w:t xml:space="preserve"> </w:t>
                            </w:r>
                          </w:p>
                          <w:p w:rsidR="00F57652" w:rsidRDefault="00F57652" w:rsidP="00950AE9">
                            <w:pPr>
                              <w:jc w:val="center"/>
                              <w:rPr>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B39D8" id="Pole tekstowe 97" o:spid="_x0000_s1039" type="#_x0000_t202" style="position:absolute;margin-left:.55pt;margin-top:2.7pt;width:86.2pt;height:4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" fillcolor="#ccc0d9">
                <v:textbox>
                  <w:txbxContent>
                    <w:p w:rsidR="00F57652" w:rsidRPr="0063627E" w:rsidRDefault="00F57652" w:rsidP="00950AE9">
                      <w:pPr>
                        <w:jc w:val="center"/>
                        <w:rPr>
                          <w:rFonts w:ascii="Arial Narrow" w:hAnsi="Arial Narrow"/>
                          <w:sz w:val="18"/>
                          <w:szCs w:val="18"/>
                        </w:rPr>
                      </w:pPr>
                      <w:r>
                        <w:rPr>
                          <w:rFonts w:ascii="Arial Narrow" w:hAnsi="Arial Narrow"/>
                          <w:sz w:val="18"/>
                          <w:szCs w:val="18"/>
                        </w:rPr>
                        <w:t>Dziekan Wydz. Lekarsko-Stomatologicznego</w:t>
                      </w:r>
                      <w:r w:rsidRPr="0063627E">
                        <w:rPr>
                          <w:rFonts w:ascii="Arial Narrow" w:hAnsi="Arial Narrow"/>
                          <w:sz w:val="18"/>
                          <w:szCs w:val="18"/>
                        </w:rPr>
                        <w:t xml:space="preserve"> </w:t>
                      </w:r>
                    </w:p>
                    <w:p w:rsidR="00F57652" w:rsidRDefault="00F57652" w:rsidP="00950AE9">
                      <w:pPr>
                        <w:jc w:val="center"/>
                        <w:rPr>
                          <w:szCs w:val="12"/>
                        </w:rPr>
                      </w:pPr>
                    </w:p>
                  </w:txbxContent>
                </v:textbox>
              </v:shape>
            </w:pict>
          </mc:Fallback>
        </mc:AlternateContent>
      </w: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4294967295" distB="4294967295" distL="114300" distR="114300" simplePos="0" relativeHeight="251810816" behindDoc="0" locked="0" layoutInCell="1" allowOverlap="1" wp14:anchorId="2D9A72B4" wp14:editId="4848A568">
                <wp:simplePos x="0" y="0"/>
                <wp:positionH relativeFrom="column">
                  <wp:posOffset>6394140</wp:posOffset>
                </wp:positionH>
                <wp:positionV relativeFrom="paragraph">
                  <wp:posOffset>21531</wp:posOffset>
                </wp:positionV>
                <wp:extent cx="159488" cy="0"/>
                <wp:effectExtent l="0" t="0" r="12065" b="19050"/>
                <wp:wrapNone/>
                <wp:docPr id="99" name="Łącznik prosty ze strzałką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4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4E8EA" id="Łącznik prosty ze strzałką 99" o:spid="_x0000_s1026" type="#_x0000_t32" style="position:absolute;margin-left:503.5pt;margin-top:1.7pt;width:12.55pt;height:0;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827200" behindDoc="0" locked="0" layoutInCell="1" allowOverlap="1" wp14:anchorId="3FB24721" wp14:editId="6EF5C075">
                <wp:simplePos x="0" y="0"/>
                <wp:positionH relativeFrom="column">
                  <wp:posOffset>6394140</wp:posOffset>
                </wp:positionH>
                <wp:positionV relativeFrom="paragraph">
                  <wp:posOffset>19287</wp:posOffset>
                </wp:positionV>
                <wp:extent cx="314694" cy="309"/>
                <wp:effectExtent l="0" t="0" r="9525" b="19050"/>
                <wp:wrapNone/>
                <wp:docPr id="100" name="Łącznik prosty ze strzałką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694" cy="30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BC2EB" id="Łącznik prosty ze strzałką 100" o:spid="_x0000_s1026" type="#_x0000_t32" style="position:absolute;margin-left:503.5pt;margin-top:1.5pt;width:24.8pt;height: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">
                <v:stroke dashstyle="dash"/>
              </v:shape>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773952" behindDoc="0" locked="0" layoutInCell="1" allowOverlap="1" wp14:anchorId="2F58129F" wp14:editId="5DFCD136">
                <wp:simplePos x="0" y="0"/>
                <wp:positionH relativeFrom="column">
                  <wp:posOffset>-164465</wp:posOffset>
                </wp:positionH>
                <wp:positionV relativeFrom="paragraph">
                  <wp:posOffset>33493</wp:posOffset>
                </wp:positionV>
                <wp:extent cx="163830" cy="0"/>
                <wp:effectExtent l="0" t="0" r="26670" b="19050"/>
                <wp:wrapNone/>
                <wp:docPr id="319" name="Łącznik prosty ze strzałką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1E62B" id="Łącznik prosty ze strzałką 319" o:spid="_x0000_s1026" type="#_x0000_t32" style="position:absolute;margin-left:-12.95pt;margin-top:2.65pt;width:12.9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"/>
            </w:pict>
          </mc:Fallback>
        </mc:AlternateContent>
      </w: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0" distB="0" distL="114300" distR="114300" simplePos="0" relativeHeight="251798528" behindDoc="0" locked="0" layoutInCell="1" allowOverlap="1" wp14:anchorId="0461D0FD" wp14:editId="4BD29CF7">
                <wp:simplePos x="0" y="0"/>
                <wp:positionH relativeFrom="column">
                  <wp:posOffset>5395595</wp:posOffset>
                </wp:positionH>
                <wp:positionV relativeFrom="paragraph">
                  <wp:posOffset>71120</wp:posOffset>
                </wp:positionV>
                <wp:extent cx="988060" cy="488315"/>
                <wp:effectExtent l="0" t="0" r="21590" b="26035"/>
                <wp:wrapNone/>
                <wp:docPr id="313" name="Pole tekstowe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488315"/>
                        </a:xfrm>
                        <a:prstGeom prst="rect">
                          <a:avLst/>
                        </a:prstGeom>
                        <a:solidFill>
                          <a:srgbClr val="D8D8D8"/>
                        </a:solidFill>
                        <a:ln w="9525">
                          <a:solidFill>
                            <a:srgbClr val="000000"/>
                          </a:solidFill>
                          <a:miter lim="800000"/>
                          <a:headEnd/>
                          <a:tailEnd/>
                        </a:ln>
                      </wps:spPr>
                      <wps:txbx>
                        <w:txbxContent>
                          <w:p w:rsidR="00F57652" w:rsidRDefault="00F57652" w:rsidP="00950AE9">
                            <w:pPr>
                              <w:jc w:val="center"/>
                              <w:rPr>
                                <w:rFonts w:ascii="Arial Narrow" w:hAnsi="Arial Narrow"/>
                                <w:sz w:val="18"/>
                                <w:szCs w:val="18"/>
                              </w:rPr>
                            </w:pPr>
                            <w:r w:rsidRPr="00E52798">
                              <w:rPr>
                                <w:rFonts w:ascii="Arial Narrow" w:hAnsi="Arial Narrow"/>
                                <w:sz w:val="18"/>
                                <w:szCs w:val="18"/>
                              </w:rPr>
                              <w:t xml:space="preserve">Inspektorat </w:t>
                            </w:r>
                            <w:r>
                              <w:rPr>
                                <w:rFonts w:ascii="Arial Narrow" w:hAnsi="Arial Narrow"/>
                                <w:sz w:val="18"/>
                                <w:szCs w:val="18"/>
                              </w:rPr>
                              <w:t xml:space="preserve">Spraw Obronnych  </w:t>
                            </w:r>
                          </w:p>
                          <w:p w:rsidR="00F57652" w:rsidRPr="00E52798" w:rsidRDefault="00F57652" w:rsidP="00950AE9">
                            <w:pPr>
                              <w:jc w:val="center"/>
                              <w:rPr>
                                <w:rFonts w:ascii="Arial Narrow" w:hAnsi="Arial Narrow"/>
                                <w:sz w:val="18"/>
                                <w:szCs w:val="18"/>
                              </w:rPr>
                            </w:pPr>
                            <w:r>
                              <w:rPr>
                                <w:rFonts w:ascii="Arial Narrow" w:hAnsi="Arial Narrow"/>
                                <w:sz w:val="18"/>
                                <w:szCs w:val="18"/>
                              </w:rPr>
                              <w:t>i Bezpiecz. I</w:t>
                            </w:r>
                            <w:r w:rsidRPr="00E52798">
                              <w:rPr>
                                <w:rFonts w:ascii="Arial Narrow" w:hAnsi="Arial Narrow"/>
                                <w:sz w:val="18"/>
                                <w:szCs w:val="18"/>
                              </w:rPr>
                              <w:t>nf.</w:t>
                            </w:r>
                          </w:p>
                          <w:p w:rsidR="00F57652" w:rsidRDefault="00F57652" w:rsidP="00950AE9">
                            <w:pPr>
                              <w:jc w:val="center"/>
                              <w:rPr>
                                <w:rFonts w:ascii="Arial Narrow" w:hAnsi="Arial Narrow"/>
                                <w:color w:val="00B05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D0FD" id="Pole tekstowe 313" o:spid="_x0000_s1040" type="#_x0000_t202" style="position:absolute;margin-left:424.85pt;margin-top:5.6pt;width:77.8pt;height:38.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" fillcolor="#d8d8d8">
                <v:textbox>
                  <w:txbxContent>
                    <w:p w:rsidR="00F57652" w:rsidRDefault="00F57652" w:rsidP="00950AE9">
                      <w:pPr>
                        <w:jc w:val="center"/>
                        <w:rPr>
                          <w:rFonts w:ascii="Arial Narrow" w:hAnsi="Arial Narrow"/>
                          <w:sz w:val="18"/>
                          <w:szCs w:val="18"/>
                        </w:rPr>
                      </w:pPr>
                      <w:r w:rsidRPr="00E52798">
                        <w:rPr>
                          <w:rFonts w:ascii="Arial Narrow" w:hAnsi="Arial Narrow"/>
                          <w:sz w:val="18"/>
                          <w:szCs w:val="18"/>
                        </w:rPr>
                        <w:t xml:space="preserve">Inspektorat </w:t>
                      </w:r>
                      <w:r>
                        <w:rPr>
                          <w:rFonts w:ascii="Arial Narrow" w:hAnsi="Arial Narrow"/>
                          <w:sz w:val="18"/>
                          <w:szCs w:val="18"/>
                        </w:rPr>
                        <w:t xml:space="preserve">Spraw Obronnych  </w:t>
                      </w:r>
                    </w:p>
                    <w:p w:rsidR="00F57652" w:rsidRPr="00E52798" w:rsidRDefault="00F57652" w:rsidP="00950AE9">
                      <w:pPr>
                        <w:jc w:val="center"/>
                        <w:rPr>
                          <w:rFonts w:ascii="Arial Narrow" w:hAnsi="Arial Narrow"/>
                          <w:sz w:val="18"/>
                          <w:szCs w:val="18"/>
                        </w:rPr>
                      </w:pPr>
                      <w:r>
                        <w:rPr>
                          <w:rFonts w:ascii="Arial Narrow" w:hAnsi="Arial Narrow"/>
                          <w:sz w:val="18"/>
                          <w:szCs w:val="18"/>
                        </w:rPr>
                        <w:t>i Bezpiecz. I</w:t>
                      </w:r>
                      <w:r w:rsidRPr="00E52798">
                        <w:rPr>
                          <w:rFonts w:ascii="Arial Narrow" w:hAnsi="Arial Narrow"/>
                          <w:sz w:val="18"/>
                          <w:szCs w:val="18"/>
                        </w:rPr>
                        <w:t>nf.</w:t>
                      </w:r>
                    </w:p>
                    <w:p w:rsidR="00F57652" w:rsidRDefault="00F57652" w:rsidP="00950AE9">
                      <w:pPr>
                        <w:jc w:val="center"/>
                        <w:rPr>
                          <w:rFonts w:ascii="Arial Narrow" w:hAnsi="Arial Narrow"/>
                          <w:color w:val="00B050"/>
                          <w:sz w:val="12"/>
                          <w:szCs w:val="12"/>
                        </w:rPr>
                      </w:pPr>
                    </w:p>
                  </w:txbxContent>
                </v:textbox>
              </v:shape>
            </w:pict>
          </mc:Fallback>
        </mc:AlternateContent>
      </w:r>
    </w:p>
    <w:p w:rsidR="00950AE9" w:rsidRDefault="00950AE9" w:rsidP="00950AE9">
      <w:pPr>
        <w:rPr>
          <w:rFonts w:ascii="Arial Narrow" w:hAnsi="Arial Narrow"/>
          <w:sz w:val="12"/>
          <w:szCs w:val="12"/>
        </w:rPr>
      </w:pPr>
    </w:p>
    <w:p w:rsidR="00950AE9" w:rsidRDefault="00950AE9" w:rsidP="00950AE9">
      <w:pPr>
        <w:rPr>
          <w:rFonts w:ascii="Arial Narrow" w:hAnsi="Arial Narrow"/>
          <w:sz w:val="12"/>
          <w:szCs w:val="12"/>
        </w:rPr>
      </w:pPr>
      <w:r>
        <w:rPr>
          <w:rFonts w:ascii="Calibri" w:hAnsi="Calibri"/>
          <w:i/>
          <w:noProof/>
          <w:color w:val="1F497D"/>
          <w:sz w:val="20"/>
          <w:szCs w:val="20"/>
          <w:lang w:eastAsia="pl-PL"/>
        </w:rPr>
        <mc:AlternateContent>
          <mc:Choice Requires="wps">
            <w:drawing>
              <wp:anchor distT="0" distB="0" distL="114300" distR="114300" simplePos="0" relativeHeight="251804672" behindDoc="0" locked="0" layoutInCell="1" allowOverlap="1" wp14:anchorId="581A75C6" wp14:editId="17202DB4">
                <wp:simplePos x="0" y="0"/>
                <wp:positionH relativeFrom="column">
                  <wp:posOffset>6394140</wp:posOffset>
                </wp:positionH>
                <wp:positionV relativeFrom="paragraph">
                  <wp:posOffset>63116</wp:posOffset>
                </wp:positionV>
                <wp:extent cx="159222" cy="0"/>
                <wp:effectExtent l="0" t="0" r="12700" b="19050"/>
                <wp:wrapNone/>
                <wp:docPr id="316" name="Łącznik prosty ze strzałką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2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9AB747" id="Łącznik prosty ze strzałką 316" o:spid="_x0000_s1026" type="#_x0000_t32" style="position:absolute;margin-left:503.5pt;margin-top:4.95pt;width:12.5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833344" behindDoc="0" locked="0" layoutInCell="1" allowOverlap="1" wp14:anchorId="494DC791" wp14:editId="7FD08CAF">
                <wp:simplePos x="0" y="0"/>
                <wp:positionH relativeFrom="column">
                  <wp:posOffset>6385560</wp:posOffset>
                </wp:positionH>
                <wp:positionV relativeFrom="paragraph">
                  <wp:posOffset>60325</wp:posOffset>
                </wp:positionV>
                <wp:extent cx="304062" cy="0"/>
                <wp:effectExtent l="0" t="0" r="0" b="0"/>
                <wp:wrapNone/>
                <wp:docPr id="318" name="Łącznik prosty ze strzałką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062"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C1109" id="Łącznik prosty ze strzałką 318" o:spid="_x0000_s1026" type="#_x0000_t32" style="position:absolute;margin-left:502.8pt;margin-top:4.75pt;width:23.95pt;height: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">
                <v:stroke dashstyle="dash"/>
              </v:shape>
            </w:pict>
          </mc:Fallback>
        </mc:AlternateContent>
      </w:r>
    </w:p>
    <w:p w:rsidR="00950AE9" w:rsidRDefault="00950AE9" w:rsidP="00950AE9">
      <w:pPr>
        <w:rPr>
          <w:rFonts w:ascii="Arial Narrow" w:hAnsi="Arial Narrow"/>
          <w:b/>
          <w:sz w:val="12"/>
          <w:szCs w:val="12"/>
        </w:rPr>
      </w:pPr>
      <w:r>
        <w:rPr>
          <w:noProof/>
          <w:lang w:eastAsia="pl-PL"/>
        </w:rPr>
        <mc:AlternateContent>
          <mc:Choice Requires="wps">
            <w:drawing>
              <wp:anchor distT="0" distB="0" distL="114300" distR="114300" simplePos="0" relativeHeight="251790336" behindDoc="0" locked="0" layoutInCell="1" allowOverlap="1" wp14:anchorId="0B31A1CD" wp14:editId="06C7C721">
                <wp:simplePos x="0" y="0"/>
                <wp:positionH relativeFrom="column">
                  <wp:posOffset>-3810</wp:posOffset>
                </wp:positionH>
                <wp:positionV relativeFrom="paragraph">
                  <wp:posOffset>0</wp:posOffset>
                </wp:positionV>
                <wp:extent cx="1059180" cy="403225"/>
                <wp:effectExtent l="0" t="0" r="26670" b="15875"/>
                <wp:wrapNone/>
                <wp:docPr id="317" name="Pole tekstowe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03225"/>
                        </a:xfrm>
                        <a:prstGeom prst="rect">
                          <a:avLst/>
                        </a:prstGeom>
                        <a:solidFill>
                          <a:srgbClr val="CCC0D9"/>
                        </a:solidFill>
                        <a:ln w="9525">
                          <a:solidFill>
                            <a:srgbClr val="000000"/>
                          </a:solidFill>
                          <a:miter lim="800000"/>
                          <a:headEnd/>
                          <a:tailEnd/>
                        </a:ln>
                      </wps:spPr>
                      <wps:txbx>
                        <w:txbxContent>
                          <w:p w:rsidR="00F57652" w:rsidRPr="0063627E" w:rsidRDefault="00F57652" w:rsidP="00950AE9">
                            <w:pPr>
                              <w:jc w:val="center"/>
                              <w:rPr>
                                <w:rFonts w:ascii="Arial Narrow" w:hAnsi="Arial Narrow"/>
                                <w:sz w:val="18"/>
                                <w:szCs w:val="18"/>
                              </w:rPr>
                            </w:pPr>
                            <w:r w:rsidRPr="0063627E">
                              <w:rPr>
                                <w:rFonts w:ascii="Arial Narrow" w:hAnsi="Arial Narrow"/>
                                <w:sz w:val="18"/>
                                <w:szCs w:val="18"/>
                              </w:rPr>
                              <w:t>Dziekan Wydz. Farmac</w:t>
                            </w:r>
                            <w:r>
                              <w:rPr>
                                <w:rFonts w:ascii="Arial Narrow" w:hAnsi="Arial Narrow"/>
                                <w:sz w:val="18"/>
                                <w:szCs w:val="18"/>
                              </w:rPr>
                              <w:t>eutycznego</w:t>
                            </w:r>
                            <w:r w:rsidRPr="0063627E">
                              <w:rPr>
                                <w:rFonts w:ascii="Arial Narrow" w:hAnsi="Arial Narrow"/>
                                <w:sz w:val="18"/>
                                <w:szCs w:val="18"/>
                              </w:rPr>
                              <w:t xml:space="preserve"> </w:t>
                            </w:r>
                          </w:p>
                          <w:p w:rsidR="00F57652" w:rsidRPr="0063627E" w:rsidRDefault="00F57652"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1A1CD" id="Pole tekstowe 317" o:spid="_x0000_s1041" type="#_x0000_t202" style="position:absolute;margin-left:-.3pt;margin-top:0;width:83.4pt;height:31.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" fillcolor="#ccc0d9">
                <v:textbox>
                  <w:txbxContent>
                    <w:p w:rsidR="00F57652" w:rsidRPr="0063627E" w:rsidRDefault="00F57652" w:rsidP="00950AE9">
                      <w:pPr>
                        <w:jc w:val="center"/>
                        <w:rPr>
                          <w:rFonts w:ascii="Arial Narrow" w:hAnsi="Arial Narrow"/>
                          <w:sz w:val="18"/>
                          <w:szCs w:val="18"/>
                        </w:rPr>
                      </w:pPr>
                      <w:r w:rsidRPr="0063627E">
                        <w:rPr>
                          <w:rFonts w:ascii="Arial Narrow" w:hAnsi="Arial Narrow"/>
                          <w:sz w:val="18"/>
                          <w:szCs w:val="18"/>
                        </w:rPr>
                        <w:t>Dziekan Wydz. Farmac</w:t>
                      </w:r>
                      <w:r>
                        <w:rPr>
                          <w:rFonts w:ascii="Arial Narrow" w:hAnsi="Arial Narrow"/>
                          <w:sz w:val="18"/>
                          <w:szCs w:val="18"/>
                        </w:rPr>
                        <w:t>eutycznego</w:t>
                      </w:r>
                      <w:r w:rsidRPr="0063627E">
                        <w:rPr>
                          <w:rFonts w:ascii="Arial Narrow" w:hAnsi="Arial Narrow"/>
                          <w:sz w:val="18"/>
                          <w:szCs w:val="18"/>
                        </w:rPr>
                        <w:t xml:space="preserve"> </w:t>
                      </w:r>
                    </w:p>
                    <w:p w:rsidR="00F57652" w:rsidRPr="0063627E" w:rsidRDefault="00F57652" w:rsidP="00950AE9">
                      <w:pPr>
                        <w:jc w:val="center"/>
                        <w:rPr>
                          <w:rFonts w:ascii="Arial Narrow" w:hAnsi="Arial Narrow"/>
                          <w:sz w:val="18"/>
                          <w:szCs w:val="18"/>
                        </w:rPr>
                      </w:pPr>
                    </w:p>
                  </w:txbxContent>
                </v:textbox>
              </v:shape>
            </w:pict>
          </mc:Fallback>
        </mc:AlternateContent>
      </w:r>
    </w:p>
    <w:p w:rsidR="00950AE9" w:rsidRDefault="00950AE9" w:rsidP="00950AE9">
      <w:pPr>
        <w:rPr>
          <w:rFonts w:ascii="Arial Narrow" w:hAnsi="Arial Narrow"/>
          <w:b/>
          <w:sz w:val="12"/>
          <w:szCs w:val="12"/>
        </w:rPr>
      </w:pPr>
    </w:p>
    <w:p w:rsidR="00950AE9" w:rsidRDefault="00950AE9" w:rsidP="00950AE9">
      <w:pPr>
        <w:rPr>
          <w:rFonts w:ascii="Arial Narrow" w:hAnsi="Arial Narrow"/>
          <w:b/>
          <w:sz w:val="12"/>
          <w:szCs w:val="12"/>
        </w:rPr>
      </w:pPr>
      <w:r>
        <w:rPr>
          <w:noProof/>
          <w:lang w:eastAsia="pl-PL"/>
        </w:rPr>
        <mc:AlternateContent>
          <mc:Choice Requires="wps">
            <w:drawing>
              <wp:anchor distT="0" distB="0" distL="114300" distR="114300" simplePos="0" relativeHeight="251784192" behindDoc="0" locked="0" layoutInCell="1" allowOverlap="1" wp14:anchorId="7A513110" wp14:editId="0CE28F8C">
                <wp:simplePos x="0" y="0"/>
                <wp:positionH relativeFrom="column">
                  <wp:posOffset>-173990</wp:posOffset>
                </wp:positionH>
                <wp:positionV relativeFrom="paragraph">
                  <wp:posOffset>16348</wp:posOffset>
                </wp:positionV>
                <wp:extent cx="163830" cy="0"/>
                <wp:effectExtent l="0" t="0" r="26670" b="19050"/>
                <wp:wrapNone/>
                <wp:docPr id="315" name="Łącznik prosty ze strzałką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CBC9D" id="Łącznik prosty ze strzałką 315" o:spid="_x0000_s1026" type="#_x0000_t32" style="position:absolute;margin-left:-13.7pt;margin-top:1.3pt;width:12.9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"/>
            </w:pict>
          </mc:Fallback>
        </mc:AlternateContent>
      </w:r>
    </w:p>
    <w:p w:rsidR="00950AE9" w:rsidRDefault="00950AE9" w:rsidP="00950AE9">
      <w:pPr>
        <w:rPr>
          <w:rFonts w:ascii="Arial Narrow" w:hAnsi="Arial Narrow"/>
          <w:b/>
          <w:sz w:val="12"/>
          <w:szCs w:val="12"/>
        </w:rPr>
      </w:pPr>
      <w:r w:rsidRPr="00932F23">
        <w:rPr>
          <w:rFonts w:ascii="Arial Narrow" w:hAnsi="Arial Narrow"/>
          <w:b/>
          <w:noProof/>
          <w:sz w:val="12"/>
          <w:szCs w:val="12"/>
          <w:lang w:eastAsia="pl-PL"/>
        </w:rPr>
        <mc:AlternateContent>
          <mc:Choice Requires="wps">
            <w:drawing>
              <wp:anchor distT="0" distB="0" distL="114300" distR="114300" simplePos="0" relativeHeight="251843584" behindDoc="0" locked="0" layoutInCell="1" allowOverlap="1" wp14:anchorId="44765E06" wp14:editId="1462389D">
                <wp:simplePos x="0" y="0"/>
                <wp:positionH relativeFrom="column">
                  <wp:posOffset>5391150</wp:posOffset>
                </wp:positionH>
                <wp:positionV relativeFrom="paragraph">
                  <wp:posOffset>69214</wp:posOffset>
                </wp:positionV>
                <wp:extent cx="988060" cy="483235"/>
                <wp:effectExtent l="0" t="0" r="21590" b="1206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483235"/>
                        </a:xfrm>
                        <a:prstGeom prst="rect">
                          <a:avLst/>
                        </a:prstGeom>
                        <a:solidFill>
                          <a:sysClr val="window" lastClr="FFFFFF">
                            <a:lumMod val="85000"/>
                          </a:sysClr>
                        </a:solidFill>
                        <a:ln w="9525">
                          <a:solidFill>
                            <a:srgbClr val="000000"/>
                          </a:solidFill>
                          <a:miter lim="800000"/>
                          <a:headEnd/>
                          <a:tailEnd/>
                        </a:ln>
                      </wps:spPr>
                      <wps:txbx>
                        <w:txbxContent>
                          <w:p w:rsidR="00F57652" w:rsidRDefault="00F57652" w:rsidP="00950AE9">
                            <w:pPr>
                              <w:jc w:val="center"/>
                              <w:rPr>
                                <w:rFonts w:ascii="Arial Narrow" w:hAnsi="Arial Narrow"/>
                                <w:color w:val="00B050"/>
                                <w:sz w:val="12"/>
                                <w:szCs w:val="12"/>
                              </w:rPr>
                            </w:pPr>
                            <w:r>
                              <w:rPr>
                                <w:rFonts w:ascii="Arial Narrow" w:hAnsi="Arial Narrow"/>
                                <w:sz w:val="18"/>
                                <w:szCs w:val="18"/>
                              </w:rPr>
                              <w:t xml:space="preserve">Biuro Audytu </w:t>
                            </w:r>
                            <w:r>
                              <w:rPr>
                                <w:rFonts w:ascii="Arial Narrow" w:hAnsi="Arial Narrow"/>
                                <w:sz w:val="18"/>
                                <w:szCs w:val="18"/>
                              </w:rPr>
                              <w:br/>
                              <w:t>Wewnętrznego</w:t>
                            </w:r>
                          </w:p>
                          <w:p w:rsidR="00F57652" w:rsidRPr="00932F23" w:rsidRDefault="00F57652" w:rsidP="00950AE9">
                            <w:pPr>
                              <w:jc w:val="center"/>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65E06" id="Pole tekstowe 2" o:spid="_x0000_s1042" type="#_x0000_t202" style="position:absolute;margin-left:424.5pt;margin-top:5.45pt;width:77.8pt;height:38.0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" fillcolor="#d9d9d9">
                <v:textbox>
                  <w:txbxContent>
                    <w:p w:rsidR="00F57652" w:rsidRDefault="00F57652" w:rsidP="00950AE9">
                      <w:pPr>
                        <w:jc w:val="center"/>
                        <w:rPr>
                          <w:rFonts w:ascii="Arial Narrow" w:hAnsi="Arial Narrow"/>
                          <w:color w:val="00B050"/>
                          <w:sz w:val="12"/>
                          <w:szCs w:val="12"/>
                        </w:rPr>
                      </w:pPr>
                      <w:r>
                        <w:rPr>
                          <w:rFonts w:ascii="Arial Narrow" w:hAnsi="Arial Narrow"/>
                          <w:sz w:val="18"/>
                          <w:szCs w:val="18"/>
                        </w:rPr>
                        <w:t xml:space="preserve">Biuro Audytu </w:t>
                      </w:r>
                      <w:r>
                        <w:rPr>
                          <w:rFonts w:ascii="Arial Narrow" w:hAnsi="Arial Narrow"/>
                          <w:sz w:val="18"/>
                          <w:szCs w:val="18"/>
                        </w:rPr>
                        <w:br/>
                        <w:t>Wewnętrznego</w:t>
                      </w:r>
                    </w:p>
                    <w:p w:rsidR="00F57652" w:rsidRPr="00932F23" w:rsidRDefault="00F57652" w:rsidP="00950AE9">
                      <w:pPr>
                        <w:jc w:val="center"/>
                        <w:rPr>
                          <w:rFonts w:ascii="Arial Narrow" w:hAnsi="Arial Narrow"/>
                          <w:sz w:val="18"/>
                          <w:szCs w:val="18"/>
                        </w:rPr>
                      </w:pPr>
                    </w:p>
                  </w:txbxContent>
                </v:textbox>
              </v:shape>
            </w:pict>
          </mc:Fallback>
        </mc:AlternateContent>
      </w:r>
    </w:p>
    <w:p w:rsidR="00950AE9" w:rsidRDefault="00950AE9" w:rsidP="00950AE9">
      <w:pPr>
        <w:rPr>
          <w:rFonts w:ascii="Arial Narrow" w:hAnsi="Arial Narrow"/>
          <w:b/>
          <w:sz w:val="12"/>
          <w:szCs w:val="12"/>
        </w:rPr>
      </w:pPr>
    </w:p>
    <w:p w:rsidR="00950AE9" w:rsidRDefault="00A077D3" w:rsidP="00950AE9">
      <w:pPr>
        <w:rPr>
          <w:rFonts w:ascii="Arial Narrow" w:hAnsi="Arial Narrow"/>
          <w:b/>
          <w:sz w:val="12"/>
          <w:szCs w:val="12"/>
        </w:rPr>
      </w:pPr>
      <w:r>
        <w:rPr>
          <w:noProof/>
          <w:lang w:eastAsia="pl-PL"/>
        </w:rPr>
        <mc:AlternateContent>
          <mc:Choice Requires="wps">
            <w:drawing>
              <wp:anchor distT="0" distB="0" distL="114300" distR="114300" simplePos="0" relativeHeight="251853824" behindDoc="0" locked="0" layoutInCell="1" allowOverlap="1" wp14:anchorId="4240A433" wp14:editId="42DD5944">
                <wp:simplePos x="0" y="0"/>
                <wp:positionH relativeFrom="column">
                  <wp:posOffset>9525</wp:posOffset>
                </wp:positionH>
                <wp:positionV relativeFrom="paragraph">
                  <wp:posOffset>55245</wp:posOffset>
                </wp:positionV>
                <wp:extent cx="1059180" cy="400050"/>
                <wp:effectExtent l="0" t="0" r="26670" b="1905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00050"/>
                        </a:xfrm>
                        <a:prstGeom prst="rect">
                          <a:avLst/>
                        </a:prstGeom>
                        <a:solidFill>
                          <a:srgbClr val="CCC0D9"/>
                        </a:solidFill>
                        <a:ln w="9525">
                          <a:solidFill>
                            <a:srgbClr val="000000"/>
                          </a:solidFill>
                          <a:miter lim="800000"/>
                          <a:headEnd/>
                          <a:tailEnd/>
                        </a:ln>
                      </wps:spPr>
                      <wps:txbx>
                        <w:txbxContent>
                          <w:p w:rsidR="00F57652" w:rsidRPr="0063627E" w:rsidRDefault="00F57652" w:rsidP="00950AE9">
                            <w:pPr>
                              <w:jc w:val="center"/>
                              <w:rPr>
                                <w:rFonts w:ascii="Arial Narrow" w:hAnsi="Arial Narrow"/>
                                <w:sz w:val="18"/>
                                <w:szCs w:val="18"/>
                              </w:rPr>
                            </w:pPr>
                            <w:r w:rsidRPr="0063627E">
                              <w:rPr>
                                <w:rFonts w:ascii="Arial Narrow" w:hAnsi="Arial Narrow"/>
                                <w:sz w:val="18"/>
                                <w:szCs w:val="18"/>
                              </w:rPr>
                              <w:t>Dziekan Wydz. Nauk o Zdrowiu</w:t>
                            </w:r>
                          </w:p>
                          <w:p w:rsidR="00F57652" w:rsidRPr="0063627E" w:rsidRDefault="00F57652"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0A433" id="Pole tekstowe 28" o:spid="_x0000_s1043" type="#_x0000_t202" style="position:absolute;margin-left:.75pt;margin-top:4.35pt;width:83.4pt;height:31.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" fillcolor="#ccc0d9">
                <v:textbox>
                  <w:txbxContent>
                    <w:p w:rsidR="00F57652" w:rsidRPr="0063627E" w:rsidRDefault="00F57652" w:rsidP="00950AE9">
                      <w:pPr>
                        <w:jc w:val="center"/>
                        <w:rPr>
                          <w:rFonts w:ascii="Arial Narrow" w:hAnsi="Arial Narrow"/>
                          <w:sz w:val="18"/>
                          <w:szCs w:val="18"/>
                        </w:rPr>
                      </w:pPr>
                      <w:r w:rsidRPr="0063627E">
                        <w:rPr>
                          <w:rFonts w:ascii="Arial Narrow" w:hAnsi="Arial Narrow"/>
                          <w:sz w:val="18"/>
                          <w:szCs w:val="18"/>
                        </w:rPr>
                        <w:t>Dziekan Wydz. Nauk o Zdrowiu</w:t>
                      </w:r>
                    </w:p>
                    <w:p w:rsidR="00F57652" w:rsidRPr="0063627E" w:rsidRDefault="00F57652" w:rsidP="00950AE9">
                      <w:pPr>
                        <w:jc w:val="center"/>
                        <w:rPr>
                          <w:rFonts w:ascii="Arial Narrow" w:hAnsi="Arial Narrow"/>
                          <w:sz w:val="18"/>
                          <w:szCs w:val="18"/>
                        </w:rPr>
                      </w:pPr>
                    </w:p>
                  </w:txbxContent>
                </v:textbox>
              </v:shape>
            </w:pict>
          </mc:Fallback>
        </mc:AlternateContent>
      </w:r>
      <w:r w:rsidR="00950AE9">
        <w:rPr>
          <w:rFonts w:ascii="Calibri" w:hAnsi="Calibri"/>
          <w:i/>
          <w:noProof/>
          <w:color w:val="1F497D"/>
          <w:sz w:val="20"/>
          <w:szCs w:val="20"/>
          <w:lang w:eastAsia="pl-PL"/>
        </w:rPr>
        <mc:AlternateContent>
          <mc:Choice Requires="wps">
            <w:drawing>
              <wp:anchor distT="0" distB="0" distL="114300" distR="114300" simplePos="0" relativeHeight="251825152" behindDoc="0" locked="0" layoutInCell="1" allowOverlap="1" wp14:anchorId="17EFBC7C" wp14:editId="0851C120">
                <wp:simplePos x="0" y="0"/>
                <wp:positionH relativeFrom="column">
                  <wp:posOffset>6394141</wp:posOffset>
                </wp:positionH>
                <wp:positionV relativeFrom="paragraph">
                  <wp:posOffset>67664</wp:posOffset>
                </wp:positionV>
                <wp:extent cx="159487" cy="0"/>
                <wp:effectExtent l="0" t="0" r="12065" b="19050"/>
                <wp:wrapNone/>
                <wp:docPr id="314" name="Łącznik prosty ze strzałką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4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60728" id="Łącznik prosty ze strzałką 314" o:spid="_x0000_s1026" type="#_x0000_t32" style="position:absolute;margin-left:503.5pt;margin-top:5.35pt;width:12.55pt;height:0;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"/>
            </w:pict>
          </mc:Fallback>
        </mc:AlternateContent>
      </w:r>
    </w:p>
    <w:p w:rsidR="00950AE9" w:rsidRDefault="00950AE9" w:rsidP="00950AE9">
      <w:pPr>
        <w:rPr>
          <w:rFonts w:ascii="Arial Narrow" w:hAnsi="Arial Narrow"/>
          <w:sz w:val="12"/>
          <w:szCs w:val="12"/>
        </w:rPr>
      </w:pPr>
      <w:r>
        <w:rPr>
          <w:noProof/>
          <w:lang w:eastAsia="pl-PL"/>
        </w:rPr>
        <mc:AlternateContent>
          <mc:Choice Requires="wps">
            <w:drawing>
              <wp:anchor distT="0" distB="0" distL="114300" distR="114300" simplePos="0" relativeHeight="251835392" behindDoc="0" locked="0" layoutInCell="1" allowOverlap="1" wp14:anchorId="28B8B8E5" wp14:editId="7EB205E3">
                <wp:simplePos x="0" y="0"/>
                <wp:positionH relativeFrom="column">
                  <wp:posOffset>6367409</wp:posOffset>
                </wp:positionH>
                <wp:positionV relativeFrom="paragraph">
                  <wp:posOffset>64770</wp:posOffset>
                </wp:positionV>
                <wp:extent cx="307975" cy="0"/>
                <wp:effectExtent l="0" t="0" r="0" b="0"/>
                <wp:wrapNone/>
                <wp:docPr id="312" name="Łącznik prosty ze strzałką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9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58E1D1" id="Łącznik prosty ze strzałką 312" o:spid="_x0000_s1026" type="#_x0000_t32" style="position:absolute;margin-left:501.35pt;margin-top:5.1pt;width:24.25pt;height: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">
                <v:stroke dashstyle="dash"/>
              </v:shape>
            </w:pict>
          </mc:Fallback>
        </mc:AlternateContent>
      </w:r>
    </w:p>
    <w:p w:rsidR="00950AE9" w:rsidRDefault="00A225C0" w:rsidP="00950AE9">
      <w:pPr>
        <w:rPr>
          <w:rFonts w:ascii="Arial Narrow" w:hAnsi="Arial Narrow"/>
          <w:sz w:val="12"/>
          <w:szCs w:val="12"/>
        </w:rPr>
      </w:pPr>
      <w:r>
        <w:rPr>
          <w:noProof/>
          <w:lang w:eastAsia="pl-PL"/>
        </w:rPr>
        <mc:AlternateContent>
          <mc:Choice Requires="wps">
            <w:drawing>
              <wp:anchor distT="0" distB="0" distL="114299" distR="114299" simplePos="0" relativeHeight="251638784" behindDoc="0" locked="0" layoutInCell="1" allowOverlap="1" wp14:anchorId="197F1D98" wp14:editId="19A878F6">
                <wp:simplePos x="0" y="0"/>
                <wp:positionH relativeFrom="column">
                  <wp:posOffset>-177800</wp:posOffset>
                </wp:positionH>
                <wp:positionV relativeFrom="paragraph">
                  <wp:posOffset>69215</wp:posOffset>
                </wp:positionV>
                <wp:extent cx="169545" cy="0"/>
                <wp:effectExtent l="0" t="0" r="20955" b="19050"/>
                <wp:wrapNone/>
                <wp:docPr id="54" name="Łącznik prosty ze strzałką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7B122" id="Łącznik prosty ze strzałką 54" o:spid="_x0000_s1026" type="#_x0000_t32" style="position:absolute;margin-left:-14pt;margin-top:5.45pt;width:13.35pt;height:0;flip:y;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"/>
            </w:pict>
          </mc:Fallback>
        </mc:AlternateContent>
      </w:r>
    </w:p>
    <w:p w:rsidR="00950AE9" w:rsidRDefault="00950AE9" w:rsidP="00950AE9">
      <w:pPr>
        <w:ind w:right="-24"/>
        <w:rPr>
          <w:rFonts w:ascii="Arial Narrow" w:hAnsi="Arial Narrow"/>
          <w:sz w:val="12"/>
          <w:szCs w:val="12"/>
        </w:rPr>
      </w:pPr>
    </w:p>
    <w:p w:rsidR="00950AE9" w:rsidRDefault="00950AE9" w:rsidP="00950AE9">
      <w:pPr>
        <w:rPr>
          <w:rFonts w:ascii="Arial Narrow" w:hAnsi="Arial Narrow"/>
          <w:sz w:val="12"/>
          <w:szCs w:val="12"/>
        </w:rPr>
      </w:pPr>
    </w:p>
    <w:p w:rsidR="00950AE9" w:rsidRDefault="00A225C0" w:rsidP="00950AE9">
      <w:pPr>
        <w:rPr>
          <w:rFonts w:ascii="Arial Narrow" w:hAnsi="Arial Narrow"/>
          <w:sz w:val="12"/>
          <w:szCs w:val="12"/>
        </w:rPr>
      </w:pPr>
      <w:r w:rsidRPr="00A077D3">
        <w:rPr>
          <w:noProof/>
          <w:lang w:eastAsia="pl-PL"/>
        </w:rPr>
        <mc:AlternateContent>
          <mc:Choice Requires="wps">
            <w:drawing>
              <wp:anchor distT="0" distB="0" distL="114300" distR="114300" simplePos="0" relativeHeight="251704320" behindDoc="0" locked="0" layoutInCell="1" allowOverlap="1" wp14:anchorId="3CBF256E" wp14:editId="001F2E08">
                <wp:simplePos x="0" y="0"/>
                <wp:positionH relativeFrom="column">
                  <wp:posOffset>20320</wp:posOffset>
                </wp:positionH>
                <wp:positionV relativeFrom="paragraph">
                  <wp:posOffset>74930</wp:posOffset>
                </wp:positionV>
                <wp:extent cx="1059180" cy="514350"/>
                <wp:effectExtent l="0" t="0" r="26670" b="19050"/>
                <wp:wrapNone/>
                <wp:docPr id="291882645" name="Pole tekstowe 291882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514350"/>
                        </a:xfrm>
                        <a:prstGeom prst="rect">
                          <a:avLst/>
                        </a:prstGeom>
                        <a:solidFill>
                          <a:srgbClr val="CCC0D9"/>
                        </a:solidFill>
                        <a:ln w="9525">
                          <a:solidFill>
                            <a:srgbClr val="000000"/>
                          </a:solidFill>
                          <a:miter lim="800000"/>
                          <a:headEnd/>
                          <a:tailEnd/>
                        </a:ln>
                      </wps:spPr>
                      <wps:txbx>
                        <w:txbxContent>
                          <w:p w:rsidR="00F57652" w:rsidRPr="0063627E" w:rsidRDefault="00F57652" w:rsidP="00A077D3">
                            <w:pPr>
                              <w:jc w:val="center"/>
                              <w:rPr>
                                <w:rFonts w:ascii="Arial Narrow" w:hAnsi="Arial Narrow"/>
                                <w:sz w:val="18"/>
                                <w:szCs w:val="18"/>
                              </w:rPr>
                            </w:pPr>
                            <w:r w:rsidRPr="0063627E">
                              <w:rPr>
                                <w:rFonts w:ascii="Arial Narrow" w:hAnsi="Arial Narrow"/>
                                <w:sz w:val="18"/>
                                <w:szCs w:val="18"/>
                              </w:rPr>
                              <w:t xml:space="preserve">Dziekan Wydz. </w:t>
                            </w:r>
                            <w:r>
                              <w:rPr>
                                <w:rFonts w:ascii="Arial Narrow" w:hAnsi="Arial Narrow"/>
                                <w:sz w:val="18"/>
                                <w:szCs w:val="18"/>
                              </w:rPr>
                              <w:t>Pielęgniarstwa i Położnictwa</w:t>
                            </w:r>
                          </w:p>
                          <w:p w:rsidR="00F57652" w:rsidRPr="0063627E" w:rsidRDefault="00F57652" w:rsidP="00A077D3">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F256E" id="Pole tekstowe 291882645" o:spid="_x0000_s1044" type="#_x0000_t202" style="position:absolute;margin-left:1.6pt;margin-top:5.9pt;width:83.4pt;height:4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" fillcolor="#ccc0d9">
                <v:textbox>
                  <w:txbxContent>
                    <w:p w:rsidR="00F57652" w:rsidRPr="0063627E" w:rsidRDefault="00F57652" w:rsidP="00A077D3">
                      <w:pPr>
                        <w:jc w:val="center"/>
                        <w:rPr>
                          <w:rFonts w:ascii="Arial Narrow" w:hAnsi="Arial Narrow"/>
                          <w:sz w:val="18"/>
                          <w:szCs w:val="18"/>
                        </w:rPr>
                      </w:pPr>
                      <w:r w:rsidRPr="0063627E">
                        <w:rPr>
                          <w:rFonts w:ascii="Arial Narrow" w:hAnsi="Arial Narrow"/>
                          <w:sz w:val="18"/>
                          <w:szCs w:val="18"/>
                        </w:rPr>
                        <w:t xml:space="preserve">Dziekan Wydz. </w:t>
                      </w:r>
                      <w:r>
                        <w:rPr>
                          <w:rFonts w:ascii="Arial Narrow" w:hAnsi="Arial Narrow"/>
                          <w:sz w:val="18"/>
                          <w:szCs w:val="18"/>
                        </w:rPr>
                        <w:t>Pielęgniarstwa i Położnictwa</w:t>
                      </w:r>
                    </w:p>
                    <w:p w:rsidR="00F57652" w:rsidRPr="0063627E" w:rsidRDefault="00F57652" w:rsidP="00A077D3">
                      <w:pPr>
                        <w:jc w:val="center"/>
                        <w:rPr>
                          <w:rFonts w:ascii="Arial Narrow" w:hAnsi="Arial Narrow"/>
                          <w:sz w:val="18"/>
                          <w:szCs w:val="18"/>
                        </w:rPr>
                      </w:pPr>
                    </w:p>
                  </w:txbxContent>
                </v:textbox>
              </v:shape>
            </w:pict>
          </mc:Fallback>
        </mc:AlternateContent>
      </w:r>
    </w:p>
    <w:p w:rsidR="00950AE9" w:rsidRDefault="00950AE9" w:rsidP="00950AE9">
      <w:pPr>
        <w:rPr>
          <w:rFonts w:ascii="Arial Narrow" w:hAnsi="Arial Narrow"/>
          <w:sz w:val="12"/>
          <w:szCs w:val="12"/>
        </w:rPr>
      </w:pPr>
    </w:p>
    <w:p w:rsidR="00950AE9" w:rsidRDefault="00A225C0" w:rsidP="00950AE9">
      <w:r>
        <w:rPr>
          <w:noProof/>
          <w:lang w:eastAsia="pl-PL"/>
        </w:rPr>
        <mc:AlternateContent>
          <mc:Choice Requires="wps">
            <w:drawing>
              <wp:anchor distT="0" distB="0" distL="114299" distR="114299" simplePos="0" relativeHeight="251651072" behindDoc="0" locked="0" layoutInCell="1" allowOverlap="1" wp14:anchorId="398BE705" wp14:editId="3B8E43C9">
                <wp:simplePos x="0" y="0"/>
                <wp:positionH relativeFrom="column">
                  <wp:posOffset>-166370</wp:posOffset>
                </wp:positionH>
                <wp:positionV relativeFrom="paragraph">
                  <wp:posOffset>184150</wp:posOffset>
                </wp:positionV>
                <wp:extent cx="169545" cy="0"/>
                <wp:effectExtent l="0" t="0" r="20955" b="19050"/>
                <wp:wrapNone/>
                <wp:docPr id="476" name="Łącznik prosty ze strzałką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E3D90" id="Łącznik prosty ze strzałką 476" o:spid="_x0000_s1026" type="#_x0000_t32" style="position:absolute;margin-left:-13.1pt;margin-top:14.5pt;width:13.35pt;height:0;flip:y;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"/>
            </w:pict>
          </mc:Fallback>
        </mc:AlternateContent>
      </w:r>
    </w:p>
    <w:p w:rsidR="00950AE9" w:rsidRPr="00120BD1" w:rsidRDefault="00950AE9" w:rsidP="00950AE9"/>
    <w:p w:rsidR="00950AE9" w:rsidRPr="00120BD1" w:rsidRDefault="00A225C0" w:rsidP="00950AE9">
      <w:r>
        <w:rPr>
          <w:noProof/>
          <w:lang w:eastAsia="pl-PL"/>
        </w:rPr>
        <mc:AlternateContent>
          <mc:Choice Requires="wps">
            <w:drawing>
              <wp:anchor distT="0" distB="0" distL="114300" distR="114300" simplePos="0" relativeHeight="251716608" behindDoc="0" locked="0" layoutInCell="1" allowOverlap="1" wp14:anchorId="41673E49" wp14:editId="1A3E899C">
                <wp:simplePos x="0" y="0"/>
                <wp:positionH relativeFrom="column">
                  <wp:posOffset>47625</wp:posOffset>
                </wp:positionH>
                <wp:positionV relativeFrom="paragraph">
                  <wp:posOffset>121285</wp:posOffset>
                </wp:positionV>
                <wp:extent cx="1059180" cy="398500"/>
                <wp:effectExtent l="0" t="0" r="26670" b="20955"/>
                <wp:wrapNone/>
                <wp:docPr id="49" name="Pole tekstow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59180" cy="398500"/>
                        </a:xfrm>
                        <a:prstGeom prst="rect">
                          <a:avLst/>
                        </a:prstGeom>
                        <a:solidFill>
                          <a:srgbClr val="CCC0D9"/>
                        </a:solidFill>
                        <a:ln w="9525">
                          <a:solidFill>
                            <a:srgbClr val="000000"/>
                          </a:solidFill>
                          <a:miter lim="800000"/>
                          <a:headEnd/>
                          <a:tailEnd/>
                        </a:ln>
                      </wps:spPr>
                      <wps:txbx>
                        <w:txbxContent>
                          <w:p w:rsidR="00F57652" w:rsidRPr="0063627E" w:rsidRDefault="00F57652" w:rsidP="00A225C0">
                            <w:pPr>
                              <w:jc w:val="center"/>
                              <w:rPr>
                                <w:rFonts w:ascii="Arial Narrow" w:hAnsi="Arial Narrow"/>
                                <w:sz w:val="18"/>
                                <w:szCs w:val="18"/>
                              </w:rPr>
                            </w:pPr>
                            <w:r>
                              <w:rPr>
                                <w:rFonts w:ascii="Arial Narrow" w:hAnsi="Arial Narrow"/>
                                <w:sz w:val="18"/>
                                <w:szCs w:val="18"/>
                              </w:rPr>
                              <w:t>Dziekan Wydz. Fizjoterapii</w:t>
                            </w:r>
                          </w:p>
                          <w:p w:rsidR="00F57652" w:rsidRPr="0063627E" w:rsidRDefault="00F57652" w:rsidP="00A225C0">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73E49" id="Pole tekstowe 49" o:spid="_x0000_s1045" type="#_x0000_t202" style="position:absolute;margin-left:3.75pt;margin-top:9.55pt;width:83.4pt;height:31.4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" fillcolor="#ccc0d9">
                <v:textbox>
                  <w:txbxContent>
                    <w:p w:rsidR="00F57652" w:rsidRPr="0063627E" w:rsidRDefault="00F57652" w:rsidP="00A225C0">
                      <w:pPr>
                        <w:jc w:val="center"/>
                        <w:rPr>
                          <w:rFonts w:ascii="Arial Narrow" w:hAnsi="Arial Narrow"/>
                          <w:sz w:val="18"/>
                          <w:szCs w:val="18"/>
                        </w:rPr>
                      </w:pPr>
                      <w:r>
                        <w:rPr>
                          <w:rFonts w:ascii="Arial Narrow" w:hAnsi="Arial Narrow"/>
                          <w:sz w:val="18"/>
                          <w:szCs w:val="18"/>
                        </w:rPr>
                        <w:t>Dziekan Wydz. Fizjoterapii</w:t>
                      </w:r>
                    </w:p>
                    <w:p w:rsidR="00F57652" w:rsidRPr="0063627E" w:rsidRDefault="00F57652" w:rsidP="00A225C0">
                      <w:pPr>
                        <w:jc w:val="center"/>
                        <w:rPr>
                          <w:rFonts w:ascii="Arial Narrow" w:hAnsi="Arial Narrow"/>
                          <w:sz w:val="18"/>
                          <w:szCs w:val="18"/>
                        </w:rPr>
                      </w:pPr>
                    </w:p>
                  </w:txbxContent>
                </v:textbox>
              </v:shape>
            </w:pict>
          </mc:Fallback>
        </mc:AlternateContent>
      </w:r>
    </w:p>
    <w:p w:rsidR="00950AE9" w:rsidRPr="00120BD1" w:rsidRDefault="00A225C0" w:rsidP="00950AE9">
      <w:r>
        <w:rPr>
          <w:noProof/>
          <w:lang w:eastAsia="pl-PL"/>
        </w:rPr>
        <mc:AlternateContent>
          <mc:Choice Requires="wps">
            <w:drawing>
              <wp:anchor distT="0" distB="0" distL="114299" distR="114299" simplePos="0" relativeHeight="251685888" behindDoc="0" locked="0" layoutInCell="1" allowOverlap="1" wp14:anchorId="50A77E8C" wp14:editId="3D3DF4E0">
                <wp:simplePos x="0" y="0"/>
                <wp:positionH relativeFrom="column">
                  <wp:posOffset>-179070</wp:posOffset>
                </wp:positionH>
                <wp:positionV relativeFrom="paragraph">
                  <wp:posOffset>135255</wp:posOffset>
                </wp:positionV>
                <wp:extent cx="222885" cy="0"/>
                <wp:effectExtent l="0" t="0" r="24765" b="19050"/>
                <wp:wrapNone/>
                <wp:docPr id="41" name="Łącznik prosty ze strzałką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314B3" id="Łącznik prosty ze strzałką 41" o:spid="_x0000_s1026" type="#_x0000_t32" style="position:absolute;margin-left:-14.1pt;margin-top:10.65pt;width:17.55pt;height:0;flip:y;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"/>
            </w:pict>
          </mc:Fallback>
        </mc:AlternateContent>
      </w:r>
    </w:p>
    <w:p w:rsidR="005C6BAF" w:rsidRPr="00C94C19" w:rsidRDefault="005C6BAF" w:rsidP="00833A84">
      <w:pPr>
        <w:spacing w:after="200" w:line="276" w:lineRule="auto"/>
        <w:rPr>
          <w:rFonts w:ascii="Arial Narrow" w:hAnsi="Arial Narrow"/>
          <w:sz w:val="12"/>
          <w:szCs w:val="12"/>
        </w:rPr>
      </w:pPr>
    </w:p>
    <w:p w:rsidR="005C6BAF"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299" distR="114299" simplePos="0" relativeHeight="251696128" behindDoc="0" locked="0" layoutInCell="1" allowOverlap="1" wp14:anchorId="7CB61110" wp14:editId="79B4A75C">
                <wp:simplePos x="0" y="0"/>
                <wp:positionH relativeFrom="column">
                  <wp:posOffset>-160020</wp:posOffset>
                </wp:positionH>
                <wp:positionV relativeFrom="paragraph">
                  <wp:posOffset>194310</wp:posOffset>
                </wp:positionV>
                <wp:extent cx="222885" cy="0"/>
                <wp:effectExtent l="0" t="0" r="24765" b="19050"/>
                <wp:wrapNone/>
                <wp:docPr id="44" name="Łącznik prosty ze strzałką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30D75" id="Łącznik prosty ze strzałką 44" o:spid="_x0000_s1026" type="#_x0000_t32" style="position:absolute;margin-left:-12.6pt;margin-top:15.3pt;width:17.55pt;height:0;flip:y;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"/>
            </w:pict>
          </mc:Fallback>
        </mc:AlternateContent>
      </w:r>
      <w:r>
        <w:rPr>
          <w:noProof/>
          <w:lang w:eastAsia="pl-PL"/>
        </w:rPr>
        <mc:AlternateContent>
          <mc:Choice Requires="wps">
            <w:drawing>
              <wp:anchor distT="0" distB="0" distL="114300" distR="114300" simplePos="0" relativeHeight="251673600" behindDoc="0" locked="0" layoutInCell="1" allowOverlap="1" wp14:anchorId="3BBA441A" wp14:editId="591E0576">
                <wp:simplePos x="0" y="0"/>
                <wp:positionH relativeFrom="column">
                  <wp:posOffset>62230</wp:posOffset>
                </wp:positionH>
                <wp:positionV relativeFrom="paragraph">
                  <wp:posOffset>6350</wp:posOffset>
                </wp:positionV>
                <wp:extent cx="1059180" cy="398500"/>
                <wp:effectExtent l="0" t="0" r="26670" b="20955"/>
                <wp:wrapNone/>
                <wp:docPr id="22"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59180" cy="398500"/>
                        </a:xfrm>
                        <a:prstGeom prst="rect">
                          <a:avLst/>
                        </a:prstGeom>
                        <a:solidFill>
                          <a:srgbClr val="CCC0D9"/>
                        </a:solidFill>
                        <a:ln w="9525">
                          <a:solidFill>
                            <a:srgbClr val="000000"/>
                          </a:solidFill>
                          <a:miter lim="800000"/>
                          <a:headEnd/>
                          <a:tailEnd/>
                        </a:ln>
                      </wps:spPr>
                      <wps:txbx>
                        <w:txbxContent>
                          <w:p w:rsidR="00F57652" w:rsidRPr="0063627E" w:rsidRDefault="00F57652"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F57652" w:rsidRPr="0063627E" w:rsidRDefault="00F57652" w:rsidP="0013624A">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A441A" id="Pole tekstowe 22" o:spid="_x0000_s1046" type="#_x0000_t202" style="position:absolute;margin-left:4.9pt;margin-top:.5pt;width:83.4pt;height:31.4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" fillcolor="#ccc0d9">
                <v:textbox>
                  <w:txbxContent>
                    <w:p w:rsidR="00F57652" w:rsidRPr="0063627E" w:rsidRDefault="00F57652"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F57652" w:rsidRPr="0063627E" w:rsidRDefault="00F57652" w:rsidP="0013624A">
                      <w:pPr>
                        <w:jc w:val="center"/>
                        <w:rPr>
                          <w:rFonts w:ascii="Arial Narrow" w:hAnsi="Arial Narrow"/>
                          <w:sz w:val="18"/>
                          <w:szCs w:val="18"/>
                        </w:rPr>
                      </w:pPr>
                    </w:p>
                  </w:txbxContent>
                </v:textbox>
              </v:shape>
            </w:pict>
          </mc:Fallback>
        </mc:AlternateContent>
      </w:r>
    </w:p>
    <w:p w:rsidR="0013624A" w:rsidRDefault="0013624A" w:rsidP="00833A84">
      <w:pPr>
        <w:spacing w:after="200" w:line="276" w:lineRule="auto"/>
        <w:rPr>
          <w:rFonts w:ascii="Arial Narrow" w:hAnsi="Arial Narrow"/>
          <w:sz w:val="12"/>
          <w:szCs w:val="12"/>
        </w:rPr>
      </w:pPr>
    </w:p>
    <w:p w:rsidR="0013624A"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300" distR="114300" simplePos="0" relativeHeight="251677696" behindDoc="0" locked="0" layoutInCell="1" allowOverlap="1" wp14:anchorId="11878E5E" wp14:editId="5E80BA95">
                <wp:simplePos x="0" y="0"/>
                <wp:positionH relativeFrom="column">
                  <wp:posOffset>43180</wp:posOffset>
                </wp:positionH>
                <wp:positionV relativeFrom="paragraph">
                  <wp:posOffset>13335</wp:posOffset>
                </wp:positionV>
                <wp:extent cx="1016635" cy="434975"/>
                <wp:effectExtent l="0" t="0" r="12065" b="22225"/>
                <wp:wrapNone/>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16635" cy="434975"/>
                        </a:xfrm>
                        <a:prstGeom prst="rect">
                          <a:avLst/>
                        </a:prstGeom>
                        <a:solidFill>
                          <a:srgbClr val="CCC0D9"/>
                        </a:solidFill>
                        <a:ln w="9525">
                          <a:solidFill>
                            <a:srgbClr val="000000"/>
                          </a:solidFill>
                          <a:miter lim="800000"/>
                          <a:headEnd/>
                          <a:tailEnd/>
                        </a:ln>
                      </wps:spPr>
                      <wps:txbx>
                        <w:txbxContent>
                          <w:p w:rsidR="00F57652" w:rsidRPr="0063627E" w:rsidRDefault="00F57652"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F57652" w:rsidRPr="0063627E" w:rsidRDefault="00F57652" w:rsidP="0013624A">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78E5E" id="Pole tekstowe 33" o:spid="_x0000_s1047" type="#_x0000_t202" style="position:absolute;margin-left:3.4pt;margin-top:1.05pt;width:80.05pt;height:34.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" fillcolor="#ccc0d9">
                <v:textbox>
                  <w:txbxContent>
                    <w:p w:rsidR="00F57652" w:rsidRPr="0063627E" w:rsidRDefault="00F57652"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F57652" w:rsidRPr="0063627E" w:rsidRDefault="00F57652" w:rsidP="0013624A">
                      <w:pPr>
                        <w:jc w:val="center"/>
                        <w:rPr>
                          <w:rFonts w:ascii="Arial Narrow" w:hAnsi="Arial Narrow"/>
                          <w:sz w:val="18"/>
                          <w:szCs w:val="18"/>
                        </w:rPr>
                      </w:pPr>
                    </w:p>
                  </w:txbxContent>
                </v:textbox>
              </v:shape>
            </w:pict>
          </mc:Fallback>
        </mc:AlternateContent>
      </w:r>
      <w:r>
        <w:rPr>
          <w:noProof/>
          <w:lang w:eastAsia="pl-PL"/>
        </w:rPr>
        <mc:AlternateContent>
          <mc:Choice Requires="wps">
            <w:drawing>
              <wp:anchor distT="0" distB="0" distL="114299" distR="114299" simplePos="0" relativeHeight="251689984" behindDoc="0" locked="0" layoutInCell="1" allowOverlap="1" wp14:anchorId="38A3BBA8" wp14:editId="3D26A7F5">
                <wp:simplePos x="0" y="0"/>
                <wp:positionH relativeFrom="column">
                  <wp:posOffset>-182245</wp:posOffset>
                </wp:positionH>
                <wp:positionV relativeFrom="paragraph">
                  <wp:posOffset>215265</wp:posOffset>
                </wp:positionV>
                <wp:extent cx="212090" cy="0"/>
                <wp:effectExtent l="0" t="0" r="16510" b="19050"/>
                <wp:wrapNone/>
                <wp:docPr id="43" name="Łącznik prosty ze strzałką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E954C" id="Łącznik prosty ze strzałką 43" o:spid="_x0000_s1026" type="#_x0000_t32" style="position:absolute;margin-left:-14.35pt;margin-top:16.95pt;width:16.7pt;height:0;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"/>
            </w:pict>
          </mc:Fallback>
        </mc:AlternateContent>
      </w:r>
    </w:p>
    <w:p w:rsidR="0013624A" w:rsidRDefault="0013624A" w:rsidP="00833A84">
      <w:pPr>
        <w:spacing w:after="200" w:line="276" w:lineRule="auto"/>
        <w:rPr>
          <w:rFonts w:ascii="Arial Narrow" w:hAnsi="Arial Narrow"/>
          <w:sz w:val="12"/>
          <w:szCs w:val="12"/>
        </w:rPr>
      </w:pPr>
    </w:p>
    <w:p w:rsidR="0013624A"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299" distR="114299" simplePos="0" relativeHeight="251708416" behindDoc="0" locked="0" layoutInCell="1" allowOverlap="1" wp14:anchorId="7C0377BB" wp14:editId="47358800">
                <wp:simplePos x="0" y="0"/>
                <wp:positionH relativeFrom="column">
                  <wp:posOffset>-161925</wp:posOffset>
                </wp:positionH>
                <wp:positionV relativeFrom="paragraph">
                  <wp:posOffset>240665</wp:posOffset>
                </wp:positionV>
                <wp:extent cx="222885" cy="0"/>
                <wp:effectExtent l="0" t="0" r="24765" b="19050"/>
                <wp:wrapNone/>
                <wp:docPr id="45" name="Łącznik prosty ze strzałką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41F303" id="Łącznik prosty ze strzałką 45" o:spid="_x0000_s1026" type="#_x0000_t32" style="position:absolute;margin-left:-12.75pt;margin-top:18.95pt;width:17.55pt;height:0;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"/>
            </w:pict>
          </mc:Fallback>
        </mc:AlternateContent>
      </w:r>
      <w:r>
        <w:rPr>
          <w:noProof/>
          <w:lang w:eastAsia="pl-PL"/>
        </w:rPr>
        <mc:AlternateContent>
          <mc:Choice Requires="wps">
            <w:drawing>
              <wp:anchor distT="0" distB="0" distL="114300" distR="114300" simplePos="0" relativeHeight="251681792" behindDoc="0" locked="0" layoutInCell="1" allowOverlap="1" wp14:anchorId="46B5AA5C" wp14:editId="790726A6">
                <wp:simplePos x="0" y="0"/>
                <wp:positionH relativeFrom="column">
                  <wp:posOffset>63500</wp:posOffset>
                </wp:positionH>
                <wp:positionV relativeFrom="paragraph">
                  <wp:posOffset>73025</wp:posOffset>
                </wp:positionV>
                <wp:extent cx="1041578" cy="392430"/>
                <wp:effectExtent l="0" t="0" r="25400" b="26670"/>
                <wp:wrapNone/>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41578" cy="392430"/>
                        </a:xfrm>
                        <a:prstGeom prst="rect">
                          <a:avLst/>
                        </a:prstGeom>
                        <a:solidFill>
                          <a:srgbClr val="CCC0D9"/>
                        </a:solidFill>
                        <a:ln w="9525">
                          <a:solidFill>
                            <a:srgbClr val="000000"/>
                          </a:solidFill>
                          <a:miter lim="800000"/>
                          <a:headEnd/>
                          <a:tailEnd/>
                        </a:ln>
                      </wps:spPr>
                      <wps:txbx>
                        <w:txbxContent>
                          <w:p w:rsidR="00F57652" w:rsidRPr="0063627E" w:rsidRDefault="00F57652"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F57652" w:rsidRPr="0063627E" w:rsidRDefault="00F57652" w:rsidP="0013624A">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5AA5C" id="Pole tekstowe 38" o:spid="_x0000_s1048" type="#_x0000_t202" style="position:absolute;margin-left:5pt;margin-top:5.75pt;width:82pt;height:30.9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" fillcolor="#ccc0d9">
                <v:textbox>
                  <w:txbxContent>
                    <w:p w:rsidR="00F57652" w:rsidRPr="0063627E" w:rsidRDefault="00F57652" w:rsidP="0013624A">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F57652" w:rsidRPr="0063627E" w:rsidRDefault="00F57652" w:rsidP="0013624A">
                      <w:pPr>
                        <w:jc w:val="center"/>
                        <w:rPr>
                          <w:rFonts w:ascii="Arial Narrow" w:hAnsi="Arial Narrow"/>
                          <w:sz w:val="18"/>
                          <w:szCs w:val="18"/>
                        </w:rPr>
                      </w:pPr>
                    </w:p>
                  </w:txbxContent>
                </v:textbox>
              </v:shape>
            </w:pict>
          </mc:Fallback>
        </mc:AlternateContent>
      </w:r>
    </w:p>
    <w:p w:rsidR="0013624A" w:rsidRDefault="0013624A" w:rsidP="00833A84">
      <w:pPr>
        <w:spacing w:after="200" w:line="276" w:lineRule="auto"/>
        <w:rPr>
          <w:rFonts w:ascii="Arial Narrow" w:hAnsi="Arial Narrow"/>
          <w:sz w:val="12"/>
          <w:szCs w:val="12"/>
        </w:rPr>
      </w:pPr>
    </w:p>
    <w:p w:rsidR="0013624A" w:rsidRDefault="00A225C0" w:rsidP="00833A84">
      <w:pPr>
        <w:spacing w:after="200" w:line="276" w:lineRule="auto"/>
        <w:rPr>
          <w:rFonts w:ascii="Arial Narrow" w:hAnsi="Arial Narrow"/>
          <w:sz w:val="12"/>
          <w:szCs w:val="12"/>
        </w:rPr>
      </w:pPr>
      <w:r>
        <w:rPr>
          <w:noProof/>
          <w:lang w:eastAsia="pl-PL"/>
        </w:rPr>
        <mc:AlternateContent>
          <mc:Choice Requires="wps">
            <w:drawing>
              <wp:anchor distT="0" distB="0" distL="114300" distR="114300" simplePos="0" relativeHeight="251714560" behindDoc="0" locked="0" layoutInCell="1" allowOverlap="1" wp14:anchorId="5EC1C80A" wp14:editId="3FAE3BF2">
                <wp:simplePos x="0" y="0"/>
                <wp:positionH relativeFrom="column">
                  <wp:posOffset>-161925</wp:posOffset>
                </wp:positionH>
                <wp:positionV relativeFrom="paragraph">
                  <wp:posOffset>235585</wp:posOffset>
                </wp:positionV>
                <wp:extent cx="247650" cy="9525"/>
                <wp:effectExtent l="0" t="0" r="19050" b="28575"/>
                <wp:wrapNone/>
                <wp:docPr id="291882649" name="Łącznik prosty 291882649"/>
                <wp:cNvGraphicFramePr/>
                <a:graphic xmlns:a="http://schemas.openxmlformats.org/drawingml/2006/main">
                  <a:graphicData uri="http://schemas.microsoft.com/office/word/2010/wordprocessingShape">
                    <wps:wsp>
                      <wps:cNvCnPr/>
                      <wps:spPr bwMode="auto">
                        <a:xfrm>
                          <a:off x="0" y="0"/>
                          <a:ext cx="247650" cy="9525"/>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ADB98DD" id="Łącznik prosty 291882649"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2.75pt,18.55pt" to="6.7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" strokecolor="black [3213]" strokeweight=".25pt"/>
            </w:pict>
          </mc:Fallback>
        </mc:AlternateContent>
      </w:r>
      <w:r>
        <w:rPr>
          <w:noProof/>
          <w:lang w:eastAsia="pl-PL"/>
        </w:rPr>
        <mc:AlternateContent>
          <mc:Choice Requires="wps">
            <w:drawing>
              <wp:anchor distT="0" distB="0" distL="114300" distR="114300" simplePos="0" relativeHeight="251646976" behindDoc="0" locked="0" layoutInCell="1" allowOverlap="1" wp14:anchorId="41E01388" wp14:editId="1695EAFE">
                <wp:simplePos x="0" y="0"/>
                <wp:positionH relativeFrom="column">
                  <wp:posOffset>89535</wp:posOffset>
                </wp:positionH>
                <wp:positionV relativeFrom="paragraph">
                  <wp:posOffset>92710</wp:posOffset>
                </wp:positionV>
                <wp:extent cx="1059180" cy="350520"/>
                <wp:effectExtent l="0" t="0" r="26670" b="11430"/>
                <wp:wrapNone/>
                <wp:docPr id="53"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350520"/>
                        </a:xfrm>
                        <a:prstGeom prst="rect">
                          <a:avLst/>
                        </a:prstGeom>
                        <a:solidFill>
                          <a:srgbClr val="92D050"/>
                        </a:solidFill>
                        <a:ln w="9525">
                          <a:solidFill>
                            <a:srgbClr val="000000"/>
                          </a:solidFill>
                          <a:miter lim="800000"/>
                          <a:headEnd/>
                          <a:tailEnd/>
                        </a:ln>
                      </wps:spPr>
                      <wps:txbx>
                        <w:txbxContent>
                          <w:p w:rsidR="00F57652" w:rsidRPr="0063627E" w:rsidRDefault="00F57652" w:rsidP="00950AE9">
                            <w:pPr>
                              <w:jc w:val="center"/>
                              <w:rPr>
                                <w:rFonts w:ascii="Arial Narrow" w:hAnsi="Arial Narrow"/>
                                <w:sz w:val="18"/>
                                <w:szCs w:val="18"/>
                              </w:rPr>
                            </w:pPr>
                            <w:r>
                              <w:rPr>
                                <w:rFonts w:ascii="Arial Narrow" w:hAnsi="Arial Narrow"/>
                                <w:sz w:val="18"/>
                                <w:szCs w:val="18"/>
                              </w:rPr>
                              <w:t>Dyrektor Szkoły Doktorskiej</w:t>
                            </w:r>
                          </w:p>
                          <w:p w:rsidR="00F57652" w:rsidRPr="0063627E" w:rsidRDefault="00F57652" w:rsidP="00950AE9">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01388" id="Pole tekstowe 53" o:spid="_x0000_s1049" type="#_x0000_t202" style="position:absolute;margin-left:7.05pt;margin-top:7.3pt;width:83.4pt;height:27.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" fillcolor="#92d050">
                <v:textbox>
                  <w:txbxContent>
                    <w:p w:rsidR="00F57652" w:rsidRPr="0063627E" w:rsidRDefault="00F57652" w:rsidP="00950AE9">
                      <w:pPr>
                        <w:jc w:val="center"/>
                        <w:rPr>
                          <w:rFonts w:ascii="Arial Narrow" w:hAnsi="Arial Narrow"/>
                          <w:sz w:val="18"/>
                          <w:szCs w:val="18"/>
                        </w:rPr>
                      </w:pPr>
                      <w:r>
                        <w:rPr>
                          <w:rFonts w:ascii="Arial Narrow" w:hAnsi="Arial Narrow"/>
                          <w:sz w:val="18"/>
                          <w:szCs w:val="18"/>
                        </w:rPr>
                        <w:t>Dyrektor Szkoły Doktorskiej</w:t>
                      </w:r>
                    </w:p>
                    <w:p w:rsidR="00F57652" w:rsidRPr="0063627E" w:rsidRDefault="00F57652" w:rsidP="00950AE9">
                      <w:pPr>
                        <w:jc w:val="center"/>
                        <w:rPr>
                          <w:rFonts w:ascii="Arial Narrow" w:hAnsi="Arial Narrow"/>
                          <w:sz w:val="18"/>
                          <w:szCs w:val="18"/>
                        </w:rPr>
                      </w:pPr>
                    </w:p>
                  </w:txbxContent>
                </v:textbox>
              </v:shape>
            </w:pict>
          </mc:Fallback>
        </mc:AlternateContent>
      </w:r>
    </w:p>
    <w:p w:rsidR="0013624A" w:rsidRDefault="00A225C0">
      <w:pPr>
        <w:spacing w:after="200" w:line="276" w:lineRule="auto"/>
        <w:rPr>
          <w:rFonts w:ascii="Arial Narrow" w:hAnsi="Arial Narrow"/>
          <w:sz w:val="12"/>
          <w:szCs w:val="12"/>
        </w:rPr>
      </w:pPr>
      <w:r>
        <w:rPr>
          <w:noProof/>
          <w:lang w:eastAsia="pl-PL"/>
        </w:rPr>
        <mc:AlternateContent>
          <mc:Choice Requires="wps">
            <w:drawing>
              <wp:anchor distT="0" distB="0" distL="114300" distR="114300" simplePos="0" relativeHeight="251911168" behindDoc="0" locked="0" layoutInCell="1" allowOverlap="1" wp14:anchorId="37D54896" wp14:editId="1F77F6C9">
                <wp:simplePos x="0" y="0"/>
                <wp:positionH relativeFrom="column">
                  <wp:posOffset>-180975</wp:posOffset>
                </wp:positionH>
                <wp:positionV relativeFrom="paragraph">
                  <wp:posOffset>512445</wp:posOffset>
                </wp:positionV>
                <wp:extent cx="295275" cy="9525"/>
                <wp:effectExtent l="0" t="0" r="28575" b="28575"/>
                <wp:wrapNone/>
                <wp:docPr id="291882635" name="Łącznik prosty 291882635"/>
                <wp:cNvGraphicFramePr/>
                <a:graphic xmlns:a="http://schemas.openxmlformats.org/drawingml/2006/main">
                  <a:graphicData uri="http://schemas.microsoft.com/office/word/2010/wordprocessingShape">
                    <wps:wsp>
                      <wps:cNvCnPr/>
                      <wps:spPr bwMode="auto">
                        <a:xfrm>
                          <a:off x="0" y="0"/>
                          <a:ext cx="295275" cy="9525"/>
                        </a:xfrm>
                        <a:prstGeom prst="line">
                          <a:avLst/>
                        </a:prstGeom>
                        <a:ln w="6350">
                          <a:headEnd/>
                          <a:tailE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6A0912" id="Łącznik prosty 291882635" o:spid="_x0000_s1026" style="position:absolute;z-index:251911168;visibility:visible;mso-wrap-style:square;mso-wrap-distance-left:9pt;mso-wrap-distance-top:0;mso-wrap-distance-right:9pt;mso-wrap-distance-bottom:0;mso-position-horizontal:absolute;mso-position-horizontal-relative:text;mso-position-vertical:absolute;mso-position-vertical-relative:text" from="-14.25pt,40.35pt" to="9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" strokecolor="black [3040]" strokeweight=".5pt"/>
            </w:pict>
          </mc:Fallback>
        </mc:AlternateContent>
      </w:r>
      <w:r>
        <w:rPr>
          <w:noProof/>
          <w:lang w:eastAsia="pl-PL"/>
        </w:rPr>
        <mc:AlternateContent>
          <mc:Choice Requires="wps">
            <w:drawing>
              <wp:anchor distT="0" distB="0" distL="114300" distR="114300" simplePos="0" relativeHeight="251636736" behindDoc="0" locked="0" layoutInCell="1" allowOverlap="1" wp14:anchorId="39E4FBF9" wp14:editId="4FF8DFA4">
                <wp:simplePos x="0" y="0"/>
                <wp:positionH relativeFrom="column">
                  <wp:posOffset>111125</wp:posOffset>
                </wp:positionH>
                <wp:positionV relativeFrom="paragraph">
                  <wp:posOffset>297815</wp:posOffset>
                </wp:positionV>
                <wp:extent cx="1041578" cy="393405"/>
                <wp:effectExtent l="0" t="0" r="25400" b="26035"/>
                <wp:wrapNone/>
                <wp:docPr id="105" name="Pole tekstow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578" cy="393405"/>
                        </a:xfrm>
                        <a:prstGeom prst="rect">
                          <a:avLst/>
                        </a:prstGeom>
                        <a:solidFill>
                          <a:srgbClr val="92D050"/>
                        </a:solidFill>
                        <a:ln w="9525">
                          <a:solidFill>
                            <a:srgbClr val="000000"/>
                          </a:solidFill>
                          <a:miter lim="800000"/>
                          <a:headEnd/>
                          <a:tailEnd/>
                        </a:ln>
                      </wps:spPr>
                      <wps:txbx>
                        <w:txbxContent>
                          <w:p w:rsidR="00F57652" w:rsidRPr="00932669" w:rsidRDefault="00F57652" w:rsidP="00950AE9">
                            <w:pPr>
                              <w:jc w:val="center"/>
                              <w:rPr>
                                <w:rFonts w:ascii="Arial Narrow" w:hAnsi="Arial Narrow"/>
                                <w:sz w:val="18"/>
                                <w:szCs w:val="18"/>
                              </w:rPr>
                            </w:pPr>
                            <w:r>
                              <w:rPr>
                                <w:rFonts w:ascii="Arial Narrow" w:hAnsi="Arial Narrow"/>
                                <w:sz w:val="18"/>
                                <w:szCs w:val="18"/>
                              </w:rPr>
                              <w:t>Szkoła Doktorska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E4FBF9" id="Pole tekstowe 105" o:spid="_x0000_s1050" type="#_x0000_t202" style="position:absolute;margin-left:8.75pt;margin-top:23.45pt;width:82pt;height:3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" fillcolor="#92d050">
                <v:textbox>
                  <w:txbxContent>
                    <w:p w:rsidR="00F57652" w:rsidRPr="00932669" w:rsidRDefault="00F57652" w:rsidP="00950AE9">
                      <w:pPr>
                        <w:jc w:val="center"/>
                        <w:rPr>
                          <w:rFonts w:ascii="Arial Narrow" w:hAnsi="Arial Narrow"/>
                          <w:sz w:val="18"/>
                          <w:szCs w:val="18"/>
                        </w:rPr>
                      </w:pPr>
                      <w:r>
                        <w:rPr>
                          <w:rFonts w:ascii="Arial Narrow" w:hAnsi="Arial Narrow"/>
                          <w:sz w:val="18"/>
                          <w:szCs w:val="18"/>
                        </w:rPr>
                        <w:t>Szkoła Doktorska</w:t>
                      </w:r>
                    </w:p>
                  </w:txbxContent>
                </v:textbox>
              </v:shape>
            </w:pict>
          </mc:Fallback>
        </mc:AlternateContent>
      </w:r>
      <w:r w:rsidR="0013624A">
        <w:rPr>
          <w:rFonts w:ascii="Arial Narrow" w:hAnsi="Arial Narrow"/>
          <w:sz w:val="12"/>
          <w:szCs w:val="12"/>
        </w:rPr>
        <w:br w:type="page"/>
      </w:r>
    </w:p>
    <w:p w:rsidR="0013624A" w:rsidRPr="00C94C19" w:rsidRDefault="0013624A" w:rsidP="00833A84">
      <w:pPr>
        <w:spacing w:after="200" w:line="276" w:lineRule="auto"/>
        <w:rPr>
          <w:rFonts w:ascii="Arial Narrow" w:hAnsi="Arial Narrow"/>
          <w:sz w:val="12"/>
          <w:szCs w:val="12"/>
        </w:rPr>
      </w:pPr>
    </w:p>
    <w:tbl>
      <w:tblPr>
        <w:tblStyle w:val="Tabela-Siatka1"/>
        <w:tblW w:w="10031" w:type="dxa"/>
        <w:tblLayout w:type="fixed"/>
        <w:tblLook w:val="04A0" w:firstRow="1" w:lastRow="0" w:firstColumn="1" w:lastColumn="0" w:noHBand="0" w:noVBand="1"/>
      </w:tblPr>
      <w:tblGrid>
        <w:gridCol w:w="1242"/>
        <w:gridCol w:w="3544"/>
        <w:gridCol w:w="161"/>
        <w:gridCol w:w="850"/>
        <w:gridCol w:w="3383"/>
        <w:gridCol w:w="851"/>
      </w:tblGrid>
      <w:tr w:rsidR="00C94C19" w:rsidRPr="00C94C19" w:rsidTr="00D07E3F">
        <w:trPr>
          <w:trHeight w:val="607"/>
        </w:trPr>
        <w:tc>
          <w:tcPr>
            <w:tcW w:w="1242" w:type="dxa"/>
            <w:tcBorders>
              <w:top w:val="double" w:sz="4" w:space="0" w:color="auto"/>
              <w:left w:val="double" w:sz="4" w:space="0" w:color="auto"/>
              <w:bottom w:val="double" w:sz="4" w:space="0" w:color="auto"/>
            </w:tcBorders>
          </w:tcPr>
          <w:p w:rsidR="00C204A7" w:rsidRPr="00C94C19" w:rsidRDefault="00C204A7" w:rsidP="00C204A7">
            <w:pPr>
              <w:rPr>
                <w:szCs w:val="24"/>
              </w:rPr>
            </w:pPr>
            <w:r w:rsidRPr="00C94C19">
              <w:rPr>
                <w:szCs w:val="24"/>
              </w:rPr>
              <w:t xml:space="preserve">Nazwa </w:t>
            </w:r>
            <w:r w:rsidRPr="00C94C19">
              <w:rPr>
                <w:szCs w:val="24"/>
              </w:rPr>
              <w:br/>
              <w:t>i symbol</w:t>
            </w:r>
          </w:p>
        </w:tc>
        <w:tc>
          <w:tcPr>
            <w:tcW w:w="7938" w:type="dxa"/>
            <w:gridSpan w:val="4"/>
            <w:tcBorders>
              <w:top w:val="double" w:sz="4" w:space="0" w:color="auto"/>
            </w:tcBorders>
          </w:tcPr>
          <w:p w:rsidR="00C204A7" w:rsidRPr="00C94C19" w:rsidRDefault="00C204A7" w:rsidP="0074434B">
            <w:pPr>
              <w:pStyle w:val="Nagwek3"/>
              <w:spacing w:before="240"/>
              <w:outlineLvl w:val="2"/>
            </w:pPr>
            <w:bookmarkStart w:id="35" w:name="_Toc235777159"/>
            <w:r w:rsidRPr="00C94C19">
              <w:t>REKTOR</w:t>
            </w:r>
            <w:r w:rsidR="00BC76CF">
              <w:rPr>
                <w:rStyle w:val="Odwoanieprzypisudolnego"/>
              </w:rPr>
              <w:footnoteReference w:id="40"/>
            </w:r>
            <w:bookmarkEnd w:id="35"/>
          </w:p>
        </w:tc>
        <w:tc>
          <w:tcPr>
            <w:tcW w:w="851" w:type="dxa"/>
            <w:tcBorders>
              <w:top w:val="double" w:sz="4" w:space="0" w:color="auto"/>
              <w:right w:val="double" w:sz="4" w:space="0" w:color="auto"/>
            </w:tcBorders>
          </w:tcPr>
          <w:p w:rsidR="00C204A7" w:rsidRPr="00C94C19" w:rsidRDefault="00C204A7" w:rsidP="00C204A7">
            <w:pPr>
              <w:rPr>
                <w:b/>
                <w:sz w:val="26"/>
                <w:szCs w:val="26"/>
              </w:rPr>
            </w:pPr>
          </w:p>
          <w:p w:rsidR="00C204A7" w:rsidRPr="00C94C19" w:rsidRDefault="00C204A7" w:rsidP="00C204A7">
            <w:pPr>
              <w:rPr>
                <w:b/>
                <w:sz w:val="26"/>
                <w:szCs w:val="26"/>
              </w:rPr>
            </w:pPr>
            <w:r w:rsidRPr="00C94C19">
              <w:rPr>
                <w:b/>
                <w:sz w:val="26"/>
                <w:szCs w:val="26"/>
              </w:rPr>
              <w:t>R</w:t>
            </w:r>
          </w:p>
        </w:tc>
      </w:tr>
      <w:tr w:rsidR="00C94C19" w:rsidRPr="00C94C19" w:rsidTr="00664D69">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Jednostka </w:t>
            </w:r>
            <w:r w:rsidRPr="00C94C19">
              <w:rPr>
                <w:szCs w:val="24"/>
              </w:rPr>
              <w:br/>
              <w:t>nadrzędna</w:t>
            </w:r>
          </w:p>
        </w:tc>
        <w:tc>
          <w:tcPr>
            <w:tcW w:w="4555" w:type="dxa"/>
            <w:gridSpan w:val="3"/>
            <w:tcBorders>
              <w:top w:val="double" w:sz="4" w:space="0" w:color="auto"/>
            </w:tcBorders>
          </w:tcPr>
          <w:p w:rsidR="00C204A7" w:rsidRPr="00C94C19" w:rsidRDefault="00C204A7" w:rsidP="00C204A7">
            <w:pPr>
              <w:rPr>
                <w:szCs w:val="24"/>
              </w:rPr>
            </w:pPr>
            <w:r w:rsidRPr="00C94C19">
              <w:rPr>
                <w:szCs w:val="24"/>
              </w:rPr>
              <w:t>Podległość formalna</w:t>
            </w:r>
          </w:p>
        </w:tc>
        <w:tc>
          <w:tcPr>
            <w:tcW w:w="4234" w:type="dxa"/>
            <w:gridSpan w:val="2"/>
            <w:tcBorders>
              <w:top w:val="double" w:sz="4" w:space="0" w:color="auto"/>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664D69">
        <w:trPr>
          <w:trHeight w:val="376"/>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544" w:type="dxa"/>
            <w:tcBorders>
              <w:bottom w:val="double" w:sz="4" w:space="0" w:color="auto"/>
            </w:tcBorders>
          </w:tcPr>
          <w:p w:rsidR="00C204A7" w:rsidRPr="00C94C19" w:rsidRDefault="00C204A7" w:rsidP="00C204A7">
            <w:pPr>
              <w:rPr>
                <w:szCs w:val="24"/>
              </w:rPr>
            </w:pPr>
          </w:p>
        </w:tc>
        <w:tc>
          <w:tcPr>
            <w:tcW w:w="1011" w:type="dxa"/>
            <w:gridSpan w:val="2"/>
            <w:tcBorders>
              <w:bottom w:val="double" w:sz="4" w:space="0" w:color="auto"/>
            </w:tcBorders>
          </w:tcPr>
          <w:p w:rsidR="00C204A7" w:rsidRPr="00C94C19" w:rsidRDefault="00C204A7" w:rsidP="00C204A7">
            <w:pPr>
              <w:rPr>
                <w:szCs w:val="24"/>
              </w:rPr>
            </w:pPr>
          </w:p>
        </w:tc>
        <w:tc>
          <w:tcPr>
            <w:tcW w:w="3383" w:type="dxa"/>
            <w:tcBorders>
              <w:bottom w:val="double" w:sz="4" w:space="0" w:color="auto"/>
            </w:tcBorders>
          </w:tcPr>
          <w:p w:rsidR="00C204A7" w:rsidRPr="00C94C19" w:rsidRDefault="00C204A7" w:rsidP="00C204A7">
            <w:pPr>
              <w:rPr>
                <w:szCs w:val="24"/>
              </w:rPr>
            </w:pPr>
          </w:p>
        </w:tc>
        <w:tc>
          <w:tcPr>
            <w:tcW w:w="851" w:type="dxa"/>
            <w:tcBorders>
              <w:bottom w:val="double" w:sz="4" w:space="0" w:color="auto"/>
              <w:right w:val="double" w:sz="4" w:space="0" w:color="auto"/>
            </w:tcBorders>
          </w:tcPr>
          <w:p w:rsidR="00C204A7" w:rsidRPr="00C94C19" w:rsidRDefault="00C204A7" w:rsidP="00C204A7">
            <w:pPr>
              <w:rPr>
                <w:szCs w:val="24"/>
              </w:rPr>
            </w:pPr>
          </w:p>
        </w:tc>
      </w:tr>
      <w:tr w:rsidR="00C94C19" w:rsidRPr="00C94C19" w:rsidTr="00664D69">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Jednostki </w:t>
            </w:r>
            <w:r w:rsidRPr="00C94C19">
              <w:rPr>
                <w:szCs w:val="24"/>
              </w:rPr>
              <w:br/>
              <w:t>podległe</w:t>
            </w:r>
          </w:p>
        </w:tc>
        <w:tc>
          <w:tcPr>
            <w:tcW w:w="4555" w:type="dxa"/>
            <w:gridSpan w:val="3"/>
          </w:tcPr>
          <w:p w:rsidR="00C204A7" w:rsidRPr="00C94C19" w:rsidRDefault="00C204A7" w:rsidP="00C204A7">
            <w:pPr>
              <w:rPr>
                <w:szCs w:val="24"/>
              </w:rPr>
            </w:pPr>
            <w:r w:rsidRPr="00C94C19">
              <w:rPr>
                <w:szCs w:val="24"/>
              </w:rPr>
              <w:t>Podległość formalna</w:t>
            </w:r>
          </w:p>
        </w:tc>
        <w:tc>
          <w:tcPr>
            <w:tcW w:w="4234" w:type="dxa"/>
            <w:gridSpan w:val="2"/>
            <w:tcBorders>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664D69">
        <w:trPr>
          <w:trHeight w:val="554"/>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705" w:type="dxa"/>
            <w:gridSpan w:val="2"/>
            <w:tcBorders>
              <w:bottom w:val="double" w:sz="4" w:space="0" w:color="auto"/>
            </w:tcBorders>
          </w:tcPr>
          <w:p w:rsidR="00C204A7" w:rsidRPr="00C94C19" w:rsidRDefault="00C204A7" w:rsidP="00C663CC">
            <w:pPr>
              <w:jc w:val="both"/>
              <w:rPr>
                <w:szCs w:val="24"/>
              </w:rPr>
            </w:pPr>
            <w:r w:rsidRPr="00C94C19">
              <w:rPr>
                <w:szCs w:val="24"/>
              </w:rPr>
              <w:t>Prorektor ds. Nauki</w:t>
            </w:r>
          </w:p>
          <w:p w:rsidR="00C204A7" w:rsidRPr="00C94C19" w:rsidRDefault="00C204A7" w:rsidP="00C663CC">
            <w:pPr>
              <w:jc w:val="both"/>
              <w:rPr>
                <w:szCs w:val="24"/>
              </w:rPr>
            </w:pPr>
            <w:r w:rsidRPr="00C94C19">
              <w:rPr>
                <w:szCs w:val="24"/>
              </w:rPr>
              <w:t xml:space="preserve">Prorektor ds. </w:t>
            </w:r>
            <w:r w:rsidR="00316921" w:rsidRPr="00C94C19">
              <w:rPr>
                <w:szCs w:val="24"/>
              </w:rPr>
              <w:t xml:space="preserve">Studentów i </w:t>
            </w:r>
            <w:r w:rsidRPr="00C94C19">
              <w:rPr>
                <w:szCs w:val="24"/>
              </w:rPr>
              <w:t>Dydaktyki</w:t>
            </w:r>
          </w:p>
          <w:p w:rsidR="00C204A7" w:rsidRPr="00C94C19" w:rsidRDefault="00C204A7" w:rsidP="00C663CC">
            <w:pPr>
              <w:jc w:val="both"/>
              <w:rPr>
                <w:szCs w:val="24"/>
              </w:rPr>
            </w:pPr>
            <w:r w:rsidRPr="00C94C19">
              <w:rPr>
                <w:szCs w:val="24"/>
              </w:rPr>
              <w:t xml:space="preserve">Prorektor ds. </w:t>
            </w:r>
            <w:r w:rsidR="00A771D2" w:rsidRPr="00E46E50">
              <w:rPr>
                <w:szCs w:val="24"/>
              </w:rPr>
              <w:t>Umiędzynarodowienia</w:t>
            </w:r>
            <w:r w:rsidR="00A771D2" w:rsidRPr="00C94C19">
              <w:rPr>
                <w:szCs w:val="24"/>
              </w:rPr>
              <w:t xml:space="preserve"> </w:t>
            </w:r>
            <w:r w:rsidRPr="00C94C19">
              <w:rPr>
                <w:szCs w:val="24"/>
              </w:rPr>
              <w:t>Uczelni</w:t>
            </w:r>
          </w:p>
          <w:p w:rsidR="00C204A7" w:rsidRDefault="00C204A7" w:rsidP="00C663CC">
            <w:pPr>
              <w:jc w:val="both"/>
              <w:rPr>
                <w:szCs w:val="24"/>
              </w:rPr>
            </w:pPr>
            <w:r w:rsidRPr="00C94C19">
              <w:rPr>
                <w:szCs w:val="24"/>
              </w:rPr>
              <w:t>Prorektor ds. Klinicznych</w:t>
            </w:r>
          </w:p>
          <w:p w:rsidR="00E948F4" w:rsidRPr="00C94C19" w:rsidRDefault="00C9646D" w:rsidP="00C663CC">
            <w:pPr>
              <w:jc w:val="both"/>
              <w:rPr>
                <w:szCs w:val="24"/>
              </w:rPr>
            </w:pPr>
            <w:r w:rsidRPr="00C9646D">
              <w:rPr>
                <w:szCs w:val="24"/>
              </w:rPr>
              <w:t xml:space="preserve">Prorektor ds. </w:t>
            </w:r>
            <w:r w:rsidRPr="00C9646D">
              <w:rPr>
                <w:spacing w:val="-4"/>
                <w:szCs w:val="24"/>
                <w:lang w:eastAsia="pl-PL"/>
              </w:rPr>
              <w:t>Współpracy z Otoczeniem</w:t>
            </w:r>
            <w:r>
              <w:rPr>
                <w:rStyle w:val="Odwoanieprzypisudolnego"/>
                <w:szCs w:val="24"/>
              </w:rPr>
              <w:t xml:space="preserve"> </w:t>
            </w:r>
            <w:r w:rsidR="00E948F4">
              <w:rPr>
                <w:rStyle w:val="Odwoanieprzypisudolnego"/>
                <w:szCs w:val="24"/>
              </w:rPr>
              <w:footnoteReference w:id="41"/>
            </w:r>
          </w:p>
          <w:p w:rsidR="00316921" w:rsidRPr="00C94C19" w:rsidRDefault="00A771D2" w:rsidP="00C663CC">
            <w:pPr>
              <w:jc w:val="both"/>
              <w:rPr>
                <w:szCs w:val="24"/>
              </w:rPr>
            </w:pPr>
            <w:r w:rsidRPr="00E46E50">
              <w:rPr>
                <w:szCs w:val="24"/>
              </w:rPr>
              <w:t>Prorektor ds. Rozwoju Kadry Akademickie</w:t>
            </w:r>
            <w:r>
              <w:rPr>
                <w:szCs w:val="24"/>
              </w:rPr>
              <w:t>j</w:t>
            </w:r>
          </w:p>
          <w:p w:rsidR="00202D24" w:rsidRPr="00C94C19" w:rsidRDefault="00B07589" w:rsidP="00C663CC">
            <w:pPr>
              <w:jc w:val="both"/>
              <w:rPr>
                <w:szCs w:val="24"/>
              </w:rPr>
            </w:pPr>
            <w:r w:rsidRPr="00C94C19">
              <w:rPr>
                <w:szCs w:val="24"/>
              </w:rPr>
              <w:t>Dyrektor Generalny</w:t>
            </w:r>
          </w:p>
          <w:p w:rsidR="005E126B" w:rsidRPr="00E94F36" w:rsidRDefault="00CA666F" w:rsidP="0070335A">
            <w:pPr>
              <w:jc w:val="both"/>
              <w:rPr>
                <w:i/>
                <w:szCs w:val="24"/>
              </w:rPr>
            </w:pPr>
            <w:r w:rsidRPr="00202D24">
              <w:rPr>
                <w:szCs w:val="24"/>
              </w:rPr>
              <w:t>Zespół Radców</w:t>
            </w:r>
            <w:r w:rsidR="005E126B">
              <w:rPr>
                <w:szCs w:val="24"/>
              </w:rPr>
              <w:t xml:space="preserve"> </w:t>
            </w:r>
            <w:r w:rsidRPr="00202D24">
              <w:rPr>
                <w:szCs w:val="24"/>
              </w:rPr>
              <w:t>Prawnych</w:t>
            </w:r>
            <w:r w:rsidR="005E126B">
              <w:rPr>
                <w:szCs w:val="24"/>
              </w:rPr>
              <w:t xml:space="preserve"> </w:t>
            </w:r>
          </w:p>
          <w:p w:rsidR="00C204A7" w:rsidRPr="00C94C19" w:rsidRDefault="00CB663E" w:rsidP="00C663CC">
            <w:pPr>
              <w:jc w:val="both"/>
              <w:rPr>
                <w:szCs w:val="24"/>
              </w:rPr>
            </w:pPr>
            <w:r w:rsidRPr="00C94C19">
              <w:rPr>
                <w:szCs w:val="24"/>
              </w:rPr>
              <w:t>Inspektorat BHP</w:t>
            </w:r>
          </w:p>
          <w:p w:rsidR="00C204A7" w:rsidRPr="00C94C19" w:rsidRDefault="008149C3" w:rsidP="00C663CC">
            <w:pPr>
              <w:jc w:val="both"/>
              <w:rPr>
                <w:spacing w:val="-4"/>
                <w:szCs w:val="24"/>
              </w:rPr>
            </w:pPr>
            <w:r w:rsidRPr="00C94C19">
              <w:rPr>
                <w:spacing w:val="-4"/>
                <w:szCs w:val="24"/>
              </w:rPr>
              <w:t>Inspektorat Spraw Obronnych</w:t>
            </w:r>
            <w:r w:rsidR="00C204A7" w:rsidRPr="00C94C19">
              <w:rPr>
                <w:spacing w:val="-4"/>
                <w:szCs w:val="24"/>
              </w:rPr>
              <w:t xml:space="preserve"> </w:t>
            </w:r>
            <w:r w:rsidR="00C663CC" w:rsidRPr="00C94C19">
              <w:rPr>
                <w:spacing w:val="-4"/>
                <w:szCs w:val="24"/>
              </w:rPr>
              <w:br/>
            </w:r>
            <w:r w:rsidR="00C204A7" w:rsidRPr="00C94C19">
              <w:rPr>
                <w:spacing w:val="-4"/>
                <w:szCs w:val="24"/>
              </w:rPr>
              <w:t>i Bezpieczeństwa Informacji</w:t>
            </w:r>
            <w:r w:rsidR="007B116B" w:rsidRPr="00C94C19">
              <w:rPr>
                <w:spacing w:val="-4"/>
                <w:szCs w:val="24"/>
              </w:rPr>
              <w:t xml:space="preserve"> </w:t>
            </w:r>
          </w:p>
          <w:p w:rsidR="00C204A7" w:rsidRDefault="00C54F38" w:rsidP="00C663CC">
            <w:pPr>
              <w:jc w:val="both"/>
              <w:rPr>
                <w:szCs w:val="24"/>
              </w:rPr>
            </w:pPr>
            <w:r w:rsidRPr="00C94C19">
              <w:rPr>
                <w:szCs w:val="24"/>
              </w:rPr>
              <w:t>Biuro Audytu Wewnętrznego</w:t>
            </w:r>
          </w:p>
          <w:p w:rsidR="00C21697" w:rsidRPr="00C94C19" w:rsidRDefault="00C21697" w:rsidP="00C663CC">
            <w:pPr>
              <w:jc w:val="both"/>
              <w:rPr>
                <w:szCs w:val="24"/>
              </w:rPr>
            </w:pPr>
            <w:r>
              <w:rPr>
                <w:szCs w:val="24"/>
              </w:rPr>
              <w:t>(uchylony)</w:t>
            </w:r>
            <w:r>
              <w:rPr>
                <w:rStyle w:val="Odwoanieprzypisudolnego"/>
                <w:szCs w:val="24"/>
              </w:rPr>
              <w:footnoteReference w:id="42"/>
            </w:r>
          </w:p>
          <w:p w:rsidR="00833BB1" w:rsidRPr="00C94C19" w:rsidRDefault="00833BB1" w:rsidP="00833BB1">
            <w:pPr>
              <w:jc w:val="both"/>
              <w:rPr>
                <w:szCs w:val="24"/>
              </w:rPr>
            </w:pPr>
            <w:r w:rsidRPr="00C94C19">
              <w:rPr>
                <w:szCs w:val="24"/>
              </w:rPr>
              <w:t xml:space="preserve">Szkoła </w:t>
            </w:r>
            <w:r w:rsidR="00A54054" w:rsidRPr="00C94C19">
              <w:rPr>
                <w:szCs w:val="24"/>
              </w:rPr>
              <w:t>D</w:t>
            </w:r>
            <w:r w:rsidRPr="00C94C19">
              <w:rPr>
                <w:szCs w:val="24"/>
              </w:rPr>
              <w:t>oktorska</w:t>
            </w:r>
          </w:p>
          <w:p w:rsidR="00833BB1" w:rsidRPr="00C94C19" w:rsidRDefault="00833BB1" w:rsidP="002A0C24">
            <w:pPr>
              <w:jc w:val="both"/>
              <w:rPr>
                <w:szCs w:val="24"/>
              </w:rPr>
            </w:pPr>
            <w:r w:rsidRPr="00C94C19">
              <w:rPr>
                <w:szCs w:val="24"/>
              </w:rPr>
              <w:t>Dyrektor Szkoły Doktorskiej</w:t>
            </w:r>
          </w:p>
          <w:p w:rsidR="00A51958" w:rsidRDefault="00A51958" w:rsidP="002A0C24">
            <w:pPr>
              <w:jc w:val="both"/>
              <w:rPr>
                <w:szCs w:val="24"/>
              </w:rPr>
            </w:pPr>
          </w:p>
          <w:p w:rsidR="002A0C24" w:rsidRPr="00C94C19" w:rsidRDefault="002A0C24" w:rsidP="002A0C24">
            <w:pPr>
              <w:jc w:val="both"/>
              <w:rPr>
                <w:szCs w:val="24"/>
              </w:rPr>
            </w:pPr>
            <w:r w:rsidRPr="00C94C19">
              <w:rPr>
                <w:szCs w:val="24"/>
              </w:rPr>
              <w:t>Dziekan Wydziału Lekarskiego</w:t>
            </w:r>
          </w:p>
          <w:p w:rsidR="002A0C24" w:rsidRPr="00C94C19" w:rsidRDefault="002A0C24" w:rsidP="002A0C24">
            <w:pPr>
              <w:jc w:val="both"/>
              <w:rPr>
                <w:spacing w:val="-6"/>
                <w:szCs w:val="24"/>
              </w:rPr>
            </w:pPr>
            <w:r w:rsidRPr="00C94C19">
              <w:rPr>
                <w:spacing w:val="-6"/>
                <w:szCs w:val="24"/>
              </w:rPr>
              <w:t xml:space="preserve">Dziekan Wydziału Farmaceutycznego </w:t>
            </w:r>
          </w:p>
          <w:p w:rsidR="002A0C24" w:rsidRPr="00C94C19" w:rsidRDefault="002A0C24" w:rsidP="002A0C24">
            <w:pPr>
              <w:jc w:val="both"/>
              <w:rPr>
                <w:szCs w:val="24"/>
              </w:rPr>
            </w:pPr>
            <w:r w:rsidRPr="00C94C19">
              <w:rPr>
                <w:szCs w:val="24"/>
              </w:rPr>
              <w:t>Dziekan Wydziału Nauk o Zdrowiu</w:t>
            </w:r>
          </w:p>
          <w:p w:rsidR="002A0C24" w:rsidRDefault="002A0C24" w:rsidP="002A0C24">
            <w:pPr>
              <w:jc w:val="both"/>
              <w:rPr>
                <w:szCs w:val="24"/>
              </w:rPr>
            </w:pPr>
            <w:r w:rsidRPr="00C94C19">
              <w:rPr>
                <w:szCs w:val="24"/>
              </w:rPr>
              <w:t>Dziekan Wydziału Lekarsko-Stomatologicznego</w:t>
            </w:r>
          </w:p>
          <w:p w:rsidR="00922C89" w:rsidRDefault="00922C89" w:rsidP="002A0C24">
            <w:pPr>
              <w:jc w:val="both"/>
              <w:rPr>
                <w:szCs w:val="24"/>
              </w:rPr>
            </w:pPr>
            <w:r>
              <w:rPr>
                <w:szCs w:val="24"/>
              </w:rPr>
              <w:t>Dziekan Wydziału Pielęgniarstwa i Położnictwa</w:t>
            </w:r>
          </w:p>
          <w:p w:rsidR="00922C89" w:rsidRDefault="00922C89" w:rsidP="002A0C24">
            <w:pPr>
              <w:jc w:val="both"/>
              <w:rPr>
                <w:szCs w:val="24"/>
              </w:rPr>
            </w:pPr>
            <w:r>
              <w:rPr>
                <w:szCs w:val="24"/>
              </w:rPr>
              <w:t>Dziekan Wydziału Fizjoterapii</w:t>
            </w:r>
          </w:p>
          <w:p w:rsidR="006E14F2" w:rsidRDefault="006E14F2" w:rsidP="002A0C24">
            <w:pPr>
              <w:jc w:val="both"/>
              <w:rPr>
                <w:szCs w:val="24"/>
              </w:rPr>
            </w:pPr>
            <w:r>
              <w:rPr>
                <w:szCs w:val="24"/>
              </w:rPr>
              <w:t>Dziekan Filii w Jeleniej Górze</w:t>
            </w:r>
          </w:p>
          <w:p w:rsidR="006E14F2" w:rsidRDefault="006E14F2" w:rsidP="002A0C24">
            <w:pPr>
              <w:jc w:val="both"/>
              <w:rPr>
                <w:szCs w:val="24"/>
              </w:rPr>
            </w:pPr>
            <w:r>
              <w:rPr>
                <w:szCs w:val="24"/>
              </w:rPr>
              <w:t>Dziekan Filii w Lubinie</w:t>
            </w:r>
          </w:p>
          <w:p w:rsidR="006E14F2" w:rsidRPr="00C94C19" w:rsidRDefault="006E14F2" w:rsidP="002A0C24">
            <w:pPr>
              <w:jc w:val="both"/>
              <w:rPr>
                <w:szCs w:val="24"/>
              </w:rPr>
            </w:pPr>
            <w:r>
              <w:rPr>
                <w:szCs w:val="24"/>
              </w:rPr>
              <w:t>Dziekan Filii w Wałbrzychu</w:t>
            </w:r>
          </w:p>
          <w:p w:rsidR="002A0C24" w:rsidRPr="00C94C19" w:rsidRDefault="002A0C24" w:rsidP="00325301">
            <w:pPr>
              <w:jc w:val="both"/>
              <w:rPr>
                <w:szCs w:val="24"/>
              </w:rPr>
            </w:pPr>
          </w:p>
        </w:tc>
        <w:tc>
          <w:tcPr>
            <w:tcW w:w="850" w:type="dxa"/>
            <w:tcBorders>
              <w:bottom w:val="double" w:sz="4" w:space="0" w:color="auto"/>
            </w:tcBorders>
          </w:tcPr>
          <w:p w:rsidR="00C204A7" w:rsidRPr="00C94C19" w:rsidRDefault="00C204A7" w:rsidP="00C204A7">
            <w:pPr>
              <w:rPr>
                <w:szCs w:val="24"/>
                <w:lang w:val="de-DE"/>
              </w:rPr>
            </w:pPr>
            <w:r w:rsidRPr="00C94C19">
              <w:rPr>
                <w:szCs w:val="24"/>
                <w:lang w:val="de-DE"/>
              </w:rPr>
              <w:t>RN</w:t>
            </w:r>
          </w:p>
          <w:p w:rsidR="00C204A7" w:rsidRPr="00C94C19" w:rsidRDefault="00C204A7" w:rsidP="00C204A7">
            <w:pPr>
              <w:rPr>
                <w:szCs w:val="24"/>
                <w:lang w:val="de-DE"/>
              </w:rPr>
            </w:pPr>
            <w:r w:rsidRPr="00C94C19">
              <w:rPr>
                <w:szCs w:val="24"/>
                <w:lang w:val="de-DE"/>
              </w:rPr>
              <w:t>RD</w:t>
            </w:r>
          </w:p>
          <w:p w:rsidR="00D554DA" w:rsidRDefault="00D554DA" w:rsidP="00C204A7">
            <w:pPr>
              <w:rPr>
                <w:szCs w:val="24"/>
                <w:lang w:val="de-DE"/>
              </w:rPr>
            </w:pPr>
          </w:p>
          <w:p w:rsidR="00C204A7" w:rsidRPr="00C94C19" w:rsidRDefault="00C204A7" w:rsidP="00C204A7">
            <w:pPr>
              <w:rPr>
                <w:szCs w:val="24"/>
                <w:lang w:val="de-DE"/>
              </w:rPr>
            </w:pPr>
            <w:r w:rsidRPr="00C94C19">
              <w:rPr>
                <w:szCs w:val="24"/>
                <w:lang w:val="de-DE"/>
              </w:rPr>
              <w:t>RU</w:t>
            </w:r>
          </w:p>
          <w:p w:rsidR="00316921" w:rsidRPr="00C94C19" w:rsidRDefault="00316921" w:rsidP="00C204A7">
            <w:pPr>
              <w:rPr>
                <w:szCs w:val="24"/>
                <w:lang w:val="de-DE"/>
              </w:rPr>
            </w:pPr>
          </w:p>
          <w:p w:rsidR="00316921" w:rsidRDefault="00C204A7" w:rsidP="00C204A7">
            <w:pPr>
              <w:rPr>
                <w:szCs w:val="24"/>
                <w:lang w:val="de-DE"/>
              </w:rPr>
            </w:pPr>
            <w:r w:rsidRPr="00C94C19">
              <w:rPr>
                <w:szCs w:val="24"/>
                <w:lang w:val="de-DE"/>
              </w:rPr>
              <w:t>RK</w:t>
            </w:r>
          </w:p>
          <w:p w:rsidR="00E948F4" w:rsidRPr="00C94C19" w:rsidRDefault="002E6D6A" w:rsidP="00C204A7">
            <w:pPr>
              <w:rPr>
                <w:szCs w:val="24"/>
                <w:lang w:val="de-DE"/>
              </w:rPr>
            </w:pPr>
            <w:r>
              <w:rPr>
                <w:szCs w:val="24"/>
                <w:lang w:val="de-DE"/>
              </w:rPr>
              <w:t>RO</w:t>
            </w:r>
          </w:p>
          <w:p w:rsidR="002E6D6A" w:rsidRDefault="002E6D6A" w:rsidP="00C204A7">
            <w:pPr>
              <w:rPr>
                <w:szCs w:val="24"/>
                <w:lang w:val="de-DE"/>
              </w:rPr>
            </w:pPr>
          </w:p>
          <w:p w:rsidR="00A771D2" w:rsidRDefault="003D3BC6" w:rsidP="00C204A7">
            <w:pPr>
              <w:rPr>
                <w:szCs w:val="24"/>
                <w:lang w:val="de-DE"/>
              </w:rPr>
            </w:pPr>
            <w:r>
              <w:rPr>
                <w:szCs w:val="24"/>
                <w:lang w:val="de-DE"/>
              </w:rPr>
              <w:t>RR</w:t>
            </w:r>
          </w:p>
          <w:p w:rsidR="00A771D2" w:rsidRDefault="00A771D2" w:rsidP="00C204A7">
            <w:pPr>
              <w:rPr>
                <w:szCs w:val="24"/>
                <w:lang w:val="de-DE"/>
              </w:rPr>
            </w:pPr>
          </w:p>
          <w:p w:rsidR="005A0915" w:rsidRPr="00C94C19" w:rsidRDefault="00B07589" w:rsidP="00C204A7">
            <w:pPr>
              <w:rPr>
                <w:szCs w:val="24"/>
                <w:lang w:val="de-DE"/>
              </w:rPr>
            </w:pPr>
            <w:r w:rsidRPr="00C94C19">
              <w:rPr>
                <w:szCs w:val="24"/>
                <w:lang w:val="de-DE"/>
              </w:rPr>
              <w:t>RA</w:t>
            </w:r>
          </w:p>
          <w:p w:rsidR="00CA666F" w:rsidRPr="00C94C19" w:rsidRDefault="00CA666F" w:rsidP="00CA666F">
            <w:pPr>
              <w:rPr>
                <w:szCs w:val="24"/>
                <w:lang w:val="de-DE"/>
              </w:rPr>
            </w:pPr>
            <w:r w:rsidRPr="00C94C19">
              <w:rPr>
                <w:szCs w:val="24"/>
                <w:lang w:val="de-DE"/>
              </w:rPr>
              <w:t>RP</w:t>
            </w:r>
          </w:p>
          <w:p w:rsidR="00C204A7" w:rsidRPr="00C94C19" w:rsidRDefault="00C204A7" w:rsidP="00C204A7">
            <w:pPr>
              <w:rPr>
                <w:szCs w:val="24"/>
                <w:lang w:val="de-DE"/>
              </w:rPr>
            </w:pPr>
            <w:r w:rsidRPr="00C94C19">
              <w:rPr>
                <w:szCs w:val="24"/>
                <w:lang w:val="de-DE"/>
              </w:rPr>
              <w:t>RBP</w:t>
            </w:r>
          </w:p>
          <w:p w:rsidR="00C204A7" w:rsidRPr="00C94C19" w:rsidRDefault="00C204A7" w:rsidP="00C204A7">
            <w:pPr>
              <w:rPr>
                <w:szCs w:val="24"/>
                <w:lang w:val="de-DE"/>
              </w:rPr>
            </w:pPr>
            <w:r w:rsidRPr="00C94C19">
              <w:rPr>
                <w:szCs w:val="24"/>
                <w:lang w:val="de-DE"/>
              </w:rPr>
              <w:t>R</w:t>
            </w:r>
            <w:r w:rsidR="007B116B" w:rsidRPr="00C94C19">
              <w:rPr>
                <w:szCs w:val="24"/>
                <w:lang w:val="de-DE"/>
              </w:rPr>
              <w:t>O</w:t>
            </w:r>
            <w:r w:rsidRPr="00C94C19">
              <w:rPr>
                <w:szCs w:val="24"/>
                <w:lang w:val="de-DE"/>
              </w:rPr>
              <w:t>I</w:t>
            </w:r>
          </w:p>
          <w:p w:rsidR="00A51958" w:rsidRDefault="00A51958" w:rsidP="00C204A7">
            <w:pPr>
              <w:rPr>
                <w:szCs w:val="24"/>
                <w:lang w:val="de-DE"/>
              </w:rPr>
            </w:pPr>
          </w:p>
          <w:p w:rsidR="00C204A7" w:rsidRPr="00C94C19" w:rsidRDefault="00C204A7" w:rsidP="00C204A7">
            <w:pPr>
              <w:rPr>
                <w:szCs w:val="24"/>
                <w:lang w:val="de-DE"/>
              </w:rPr>
            </w:pPr>
            <w:r w:rsidRPr="00C94C19">
              <w:rPr>
                <w:szCs w:val="24"/>
                <w:lang w:val="de-DE"/>
              </w:rPr>
              <w:t>RAW</w:t>
            </w:r>
          </w:p>
          <w:p w:rsidR="00C21697" w:rsidRDefault="00C21697" w:rsidP="00833BB1">
            <w:pPr>
              <w:rPr>
                <w:szCs w:val="24"/>
                <w:lang w:val="de-DE"/>
              </w:rPr>
            </w:pPr>
          </w:p>
          <w:p w:rsidR="00833BB1" w:rsidRPr="00C94C19" w:rsidRDefault="00833BB1" w:rsidP="00833BB1">
            <w:pPr>
              <w:rPr>
                <w:szCs w:val="24"/>
                <w:lang w:val="de-DE"/>
              </w:rPr>
            </w:pPr>
            <w:r w:rsidRPr="00C94C19">
              <w:rPr>
                <w:szCs w:val="24"/>
                <w:lang w:val="de-DE"/>
              </w:rPr>
              <w:t>RSD</w:t>
            </w:r>
          </w:p>
          <w:p w:rsidR="00833BB1" w:rsidRPr="00C94C19" w:rsidRDefault="00833BB1" w:rsidP="00833BB1">
            <w:pPr>
              <w:rPr>
                <w:szCs w:val="24"/>
                <w:lang w:val="de-DE"/>
              </w:rPr>
            </w:pPr>
            <w:r w:rsidRPr="00C94C19">
              <w:rPr>
                <w:szCs w:val="24"/>
                <w:lang w:val="de-DE"/>
              </w:rPr>
              <w:t>RN-SD</w:t>
            </w:r>
          </w:p>
          <w:p w:rsidR="002A0C24" w:rsidRPr="00C94C19" w:rsidRDefault="002A0C24" w:rsidP="002A0C24">
            <w:pPr>
              <w:rPr>
                <w:szCs w:val="24"/>
                <w:lang w:val="de-DE"/>
              </w:rPr>
            </w:pPr>
            <w:r w:rsidRPr="00C94C19">
              <w:rPr>
                <w:szCs w:val="24"/>
                <w:lang w:val="de-DE"/>
              </w:rPr>
              <w:t>DL</w:t>
            </w:r>
          </w:p>
          <w:p w:rsidR="002A0C24" w:rsidRPr="00C94C19" w:rsidRDefault="002A0C24" w:rsidP="002A0C24">
            <w:pPr>
              <w:rPr>
                <w:szCs w:val="24"/>
                <w:lang w:val="de-DE"/>
              </w:rPr>
            </w:pPr>
            <w:r w:rsidRPr="00C94C19">
              <w:rPr>
                <w:szCs w:val="24"/>
                <w:lang w:val="de-DE"/>
              </w:rPr>
              <w:t>DF</w:t>
            </w:r>
          </w:p>
          <w:p w:rsidR="002A0C24" w:rsidRPr="00C94C19" w:rsidRDefault="002A0C24" w:rsidP="002A0C24">
            <w:pPr>
              <w:rPr>
                <w:szCs w:val="24"/>
                <w:lang w:val="de-DE"/>
              </w:rPr>
            </w:pPr>
            <w:r w:rsidRPr="00C94C19">
              <w:rPr>
                <w:szCs w:val="24"/>
                <w:lang w:val="de-DE"/>
              </w:rPr>
              <w:t>DZ</w:t>
            </w:r>
          </w:p>
          <w:p w:rsidR="002A0C24" w:rsidRPr="00C94C19" w:rsidRDefault="002A0C24" w:rsidP="002A0C24">
            <w:pPr>
              <w:rPr>
                <w:szCs w:val="24"/>
                <w:lang w:val="de-DE"/>
              </w:rPr>
            </w:pPr>
            <w:r w:rsidRPr="00C94C19">
              <w:rPr>
                <w:szCs w:val="24"/>
                <w:lang w:val="de-DE"/>
              </w:rPr>
              <w:t>DS</w:t>
            </w:r>
          </w:p>
          <w:p w:rsidR="002E6D6A" w:rsidRDefault="002E6D6A" w:rsidP="00C204A7">
            <w:pPr>
              <w:rPr>
                <w:szCs w:val="24"/>
                <w:lang w:val="de-DE"/>
              </w:rPr>
            </w:pPr>
          </w:p>
          <w:p w:rsidR="00922C89" w:rsidRDefault="00922C89" w:rsidP="00C204A7">
            <w:pPr>
              <w:rPr>
                <w:szCs w:val="24"/>
                <w:lang w:val="de-DE"/>
              </w:rPr>
            </w:pPr>
            <w:r>
              <w:rPr>
                <w:szCs w:val="24"/>
                <w:lang w:val="de-DE"/>
              </w:rPr>
              <w:t>DP</w:t>
            </w:r>
          </w:p>
          <w:p w:rsidR="002E6D6A" w:rsidRDefault="002E6D6A" w:rsidP="00C204A7">
            <w:pPr>
              <w:rPr>
                <w:szCs w:val="24"/>
                <w:lang w:val="de-DE"/>
              </w:rPr>
            </w:pPr>
          </w:p>
          <w:p w:rsidR="002E6D6A" w:rsidRDefault="002E6D6A" w:rsidP="00C204A7">
            <w:pPr>
              <w:rPr>
                <w:szCs w:val="24"/>
                <w:lang w:val="de-DE"/>
              </w:rPr>
            </w:pPr>
            <w:r>
              <w:rPr>
                <w:szCs w:val="24"/>
                <w:lang w:val="de-DE"/>
              </w:rPr>
              <w:t>DFZ</w:t>
            </w:r>
          </w:p>
          <w:p w:rsidR="002E6D6A" w:rsidRDefault="006E14F2" w:rsidP="00C204A7">
            <w:pPr>
              <w:rPr>
                <w:szCs w:val="24"/>
                <w:lang w:val="de-DE"/>
              </w:rPr>
            </w:pPr>
            <w:r>
              <w:rPr>
                <w:szCs w:val="24"/>
                <w:lang w:val="de-DE"/>
              </w:rPr>
              <w:t>DF</w:t>
            </w:r>
            <w:r w:rsidR="002E6D6A">
              <w:rPr>
                <w:szCs w:val="24"/>
                <w:lang w:val="de-DE"/>
              </w:rPr>
              <w:t>J</w:t>
            </w:r>
          </w:p>
          <w:p w:rsidR="006E14F2" w:rsidRDefault="006E14F2" w:rsidP="00C204A7">
            <w:pPr>
              <w:rPr>
                <w:szCs w:val="24"/>
                <w:lang w:val="de-DE"/>
              </w:rPr>
            </w:pPr>
            <w:r>
              <w:rPr>
                <w:szCs w:val="24"/>
                <w:lang w:val="de-DE"/>
              </w:rPr>
              <w:t>DFL</w:t>
            </w:r>
          </w:p>
          <w:p w:rsidR="002E6D6A" w:rsidRDefault="002E6D6A" w:rsidP="002E6D6A">
            <w:pPr>
              <w:rPr>
                <w:szCs w:val="24"/>
                <w:lang w:val="de-DE"/>
              </w:rPr>
            </w:pPr>
            <w:r>
              <w:rPr>
                <w:szCs w:val="24"/>
                <w:lang w:val="de-DE"/>
              </w:rPr>
              <w:t>DFW</w:t>
            </w:r>
          </w:p>
          <w:p w:rsidR="002E6D6A" w:rsidRPr="00C94C19" w:rsidRDefault="002E6D6A" w:rsidP="00C204A7">
            <w:pPr>
              <w:rPr>
                <w:szCs w:val="24"/>
                <w:lang w:val="de-DE"/>
              </w:rPr>
            </w:pPr>
          </w:p>
        </w:tc>
        <w:tc>
          <w:tcPr>
            <w:tcW w:w="3383" w:type="dxa"/>
            <w:tcBorders>
              <w:bottom w:val="double" w:sz="4" w:space="0" w:color="auto"/>
            </w:tcBorders>
          </w:tcPr>
          <w:p w:rsidR="00BC76CF" w:rsidRPr="00E46E50" w:rsidRDefault="00BC76CF" w:rsidP="00BC76CF">
            <w:pPr>
              <w:rPr>
                <w:szCs w:val="24"/>
              </w:rPr>
            </w:pPr>
            <w:r w:rsidRPr="00E46E50">
              <w:rPr>
                <w:szCs w:val="24"/>
              </w:rPr>
              <w:t>Prorektor ds. Nauki</w:t>
            </w:r>
          </w:p>
          <w:p w:rsidR="00BC76CF" w:rsidRPr="00E46E50" w:rsidRDefault="00BC76CF" w:rsidP="00BC76CF">
            <w:pPr>
              <w:rPr>
                <w:szCs w:val="24"/>
              </w:rPr>
            </w:pPr>
            <w:r w:rsidRPr="00E46E50">
              <w:rPr>
                <w:szCs w:val="24"/>
              </w:rPr>
              <w:t>Prorektor ds. Studentów i Dydaktyki</w:t>
            </w:r>
          </w:p>
          <w:p w:rsidR="00BC76CF" w:rsidRPr="00E46E50" w:rsidRDefault="00BC76CF" w:rsidP="00BC76CF">
            <w:pPr>
              <w:rPr>
                <w:szCs w:val="24"/>
              </w:rPr>
            </w:pPr>
            <w:r w:rsidRPr="00E46E50">
              <w:rPr>
                <w:szCs w:val="24"/>
              </w:rPr>
              <w:t>Prorektor ds. Umiędzynarodowienia Uczelni</w:t>
            </w:r>
          </w:p>
          <w:p w:rsidR="00BC76CF" w:rsidRDefault="00BC76CF" w:rsidP="00BC76CF">
            <w:pPr>
              <w:rPr>
                <w:szCs w:val="24"/>
              </w:rPr>
            </w:pPr>
            <w:r w:rsidRPr="00E46E50">
              <w:rPr>
                <w:szCs w:val="24"/>
              </w:rPr>
              <w:t>Prorektor ds. Klinicznych</w:t>
            </w:r>
          </w:p>
          <w:p w:rsidR="00E948F4" w:rsidRPr="00E46E50" w:rsidRDefault="002E6D6A" w:rsidP="00E948F4">
            <w:pPr>
              <w:jc w:val="both"/>
              <w:rPr>
                <w:szCs w:val="24"/>
              </w:rPr>
            </w:pPr>
            <w:r w:rsidRPr="00C9646D">
              <w:rPr>
                <w:szCs w:val="24"/>
              </w:rPr>
              <w:t xml:space="preserve">Prorektor ds. </w:t>
            </w:r>
            <w:r w:rsidRPr="00C9646D">
              <w:rPr>
                <w:spacing w:val="-4"/>
                <w:szCs w:val="24"/>
                <w:lang w:eastAsia="pl-PL"/>
              </w:rPr>
              <w:t>Współpracy z Otoczeniem</w:t>
            </w:r>
            <w:r>
              <w:rPr>
                <w:rStyle w:val="Odwoanieprzypisudolnego"/>
                <w:szCs w:val="24"/>
              </w:rPr>
              <w:t xml:space="preserve"> </w:t>
            </w:r>
            <w:r w:rsidR="00E948F4">
              <w:rPr>
                <w:rStyle w:val="Odwoanieprzypisudolnego"/>
                <w:szCs w:val="24"/>
              </w:rPr>
              <w:footnoteReference w:id="43"/>
            </w:r>
          </w:p>
          <w:p w:rsidR="00BC76CF" w:rsidRPr="00E46E50" w:rsidRDefault="00BC76CF" w:rsidP="00BC76CF">
            <w:pPr>
              <w:jc w:val="both"/>
              <w:rPr>
                <w:szCs w:val="24"/>
              </w:rPr>
            </w:pPr>
            <w:r w:rsidRPr="00E46E50">
              <w:rPr>
                <w:szCs w:val="24"/>
              </w:rPr>
              <w:t xml:space="preserve">Prorektor ds. Rozwoju Kadry Akademickiej </w:t>
            </w:r>
          </w:p>
          <w:p w:rsidR="00BC76CF" w:rsidRPr="00E46E50" w:rsidRDefault="00BC76CF" w:rsidP="00BC76CF">
            <w:pPr>
              <w:rPr>
                <w:szCs w:val="24"/>
              </w:rPr>
            </w:pPr>
            <w:r w:rsidRPr="00E46E50">
              <w:rPr>
                <w:szCs w:val="24"/>
              </w:rPr>
              <w:t>Dyrektor Generalny</w:t>
            </w:r>
          </w:p>
          <w:p w:rsidR="00BC76CF" w:rsidRPr="00E46E50" w:rsidRDefault="00BC76CF" w:rsidP="00BC76CF">
            <w:pPr>
              <w:rPr>
                <w:i/>
                <w:szCs w:val="24"/>
              </w:rPr>
            </w:pPr>
            <w:r w:rsidRPr="00E46E50">
              <w:rPr>
                <w:szCs w:val="24"/>
              </w:rPr>
              <w:t>Zespół Radców Prawnych</w:t>
            </w:r>
          </w:p>
          <w:p w:rsidR="00BC76CF" w:rsidRPr="00E46E50" w:rsidRDefault="00BC76CF" w:rsidP="00BC76CF">
            <w:pPr>
              <w:rPr>
                <w:szCs w:val="24"/>
              </w:rPr>
            </w:pPr>
            <w:r w:rsidRPr="00E46E50">
              <w:rPr>
                <w:szCs w:val="24"/>
              </w:rPr>
              <w:t>Inspektorat BHP</w:t>
            </w:r>
          </w:p>
          <w:p w:rsidR="00BC76CF" w:rsidRPr="00E46E50" w:rsidRDefault="00BC76CF" w:rsidP="00BC76CF">
            <w:pPr>
              <w:rPr>
                <w:szCs w:val="24"/>
              </w:rPr>
            </w:pPr>
            <w:r w:rsidRPr="00E46E50">
              <w:rPr>
                <w:szCs w:val="24"/>
              </w:rPr>
              <w:t xml:space="preserve">Inspektorat Spraw Obronnych </w:t>
            </w:r>
            <w:r w:rsidRPr="00E46E50">
              <w:rPr>
                <w:szCs w:val="24"/>
              </w:rPr>
              <w:br/>
              <w:t>i Bezpieczeństwa Informacji</w:t>
            </w:r>
          </w:p>
          <w:p w:rsidR="00BC76CF" w:rsidRPr="00E46E50" w:rsidRDefault="00BC76CF" w:rsidP="00BC76CF">
            <w:pPr>
              <w:rPr>
                <w:spacing w:val="-4"/>
                <w:szCs w:val="24"/>
              </w:rPr>
            </w:pPr>
            <w:r w:rsidRPr="00E46E50">
              <w:rPr>
                <w:spacing w:val="-4"/>
                <w:szCs w:val="24"/>
              </w:rPr>
              <w:t>Biuro Audytu Wewnętrznego</w:t>
            </w:r>
          </w:p>
          <w:p w:rsidR="00C21697" w:rsidRPr="00C94C19" w:rsidRDefault="00C21697" w:rsidP="00C21697">
            <w:pPr>
              <w:jc w:val="both"/>
              <w:rPr>
                <w:szCs w:val="24"/>
              </w:rPr>
            </w:pPr>
            <w:r>
              <w:rPr>
                <w:szCs w:val="24"/>
              </w:rPr>
              <w:t>(uchylony)</w:t>
            </w:r>
            <w:r>
              <w:rPr>
                <w:rStyle w:val="Odwoanieprzypisudolnego"/>
                <w:szCs w:val="24"/>
              </w:rPr>
              <w:footnoteReference w:id="44"/>
            </w:r>
          </w:p>
          <w:p w:rsidR="00BC76CF" w:rsidRPr="00E46E50" w:rsidRDefault="00BC76CF" w:rsidP="00BC76CF">
            <w:pPr>
              <w:rPr>
                <w:szCs w:val="24"/>
              </w:rPr>
            </w:pPr>
            <w:r w:rsidRPr="00E46E50">
              <w:rPr>
                <w:szCs w:val="24"/>
              </w:rPr>
              <w:t>Biuro Rektora</w:t>
            </w:r>
          </w:p>
          <w:p w:rsidR="00BC76CF" w:rsidRPr="00E46E50" w:rsidRDefault="00BC76CF" w:rsidP="00BC76CF">
            <w:pPr>
              <w:rPr>
                <w:szCs w:val="24"/>
              </w:rPr>
            </w:pPr>
            <w:r w:rsidRPr="00E46E50">
              <w:rPr>
                <w:szCs w:val="24"/>
              </w:rPr>
              <w:t>Stanowisko ds. strategii, procesów i kontroli zarządczej</w:t>
            </w:r>
          </w:p>
          <w:p w:rsidR="00BC76CF" w:rsidRPr="00E46E50" w:rsidRDefault="00BC76CF" w:rsidP="00BC76CF">
            <w:pPr>
              <w:rPr>
                <w:szCs w:val="24"/>
              </w:rPr>
            </w:pPr>
            <w:r w:rsidRPr="00E46E50">
              <w:rPr>
                <w:szCs w:val="24"/>
              </w:rPr>
              <w:t>Biuro Rankingów Akademickich i Komunikacji Naukowej</w:t>
            </w:r>
          </w:p>
          <w:p w:rsidR="007C26CE" w:rsidRPr="007C26CE" w:rsidRDefault="00BC76CF" w:rsidP="00BC76CF">
            <w:pPr>
              <w:jc w:val="both"/>
              <w:rPr>
                <w:szCs w:val="24"/>
              </w:rPr>
            </w:pPr>
            <w:r w:rsidRPr="00E46E50">
              <w:rPr>
                <w:szCs w:val="24"/>
              </w:rPr>
              <w:t>Wydawnictwo Uniwersytetu Medycznego we Wrocławiu</w:t>
            </w:r>
          </w:p>
        </w:tc>
        <w:tc>
          <w:tcPr>
            <w:tcW w:w="851" w:type="dxa"/>
            <w:tcBorders>
              <w:bottom w:val="double" w:sz="4" w:space="0" w:color="auto"/>
              <w:right w:val="double" w:sz="4" w:space="0" w:color="auto"/>
            </w:tcBorders>
          </w:tcPr>
          <w:p w:rsidR="00BC76CF" w:rsidRPr="00C94C19" w:rsidRDefault="00BC76CF" w:rsidP="00BC76CF">
            <w:pPr>
              <w:rPr>
                <w:szCs w:val="24"/>
                <w:lang w:val="de-DE"/>
              </w:rPr>
            </w:pPr>
            <w:r w:rsidRPr="00C94C19">
              <w:rPr>
                <w:szCs w:val="24"/>
                <w:lang w:val="de-DE"/>
              </w:rPr>
              <w:t>RN</w:t>
            </w:r>
          </w:p>
          <w:p w:rsidR="00BC76CF" w:rsidRPr="00C94C19" w:rsidRDefault="00BC76CF" w:rsidP="00BC76CF">
            <w:pPr>
              <w:rPr>
                <w:szCs w:val="24"/>
                <w:lang w:val="de-DE"/>
              </w:rPr>
            </w:pPr>
            <w:r w:rsidRPr="00C94C19">
              <w:rPr>
                <w:szCs w:val="24"/>
                <w:lang w:val="de-DE"/>
              </w:rPr>
              <w:t>RD</w:t>
            </w:r>
          </w:p>
          <w:p w:rsidR="00BC76CF" w:rsidRPr="00C94C19" w:rsidRDefault="00BC76CF" w:rsidP="00BC76CF">
            <w:pPr>
              <w:rPr>
                <w:szCs w:val="24"/>
                <w:lang w:val="de-DE"/>
              </w:rPr>
            </w:pPr>
          </w:p>
          <w:p w:rsidR="00BC76CF" w:rsidRDefault="00BC76CF" w:rsidP="00BC76CF">
            <w:pPr>
              <w:rPr>
                <w:szCs w:val="24"/>
                <w:lang w:val="de-DE"/>
              </w:rPr>
            </w:pPr>
            <w:r w:rsidRPr="00C94C19">
              <w:rPr>
                <w:szCs w:val="24"/>
                <w:lang w:val="de-DE"/>
              </w:rPr>
              <w:t>RU</w:t>
            </w:r>
          </w:p>
          <w:p w:rsidR="00BC76CF" w:rsidRPr="00C94C19" w:rsidRDefault="00BC76CF" w:rsidP="00BC76CF">
            <w:pPr>
              <w:rPr>
                <w:szCs w:val="24"/>
                <w:lang w:val="de-DE"/>
              </w:rPr>
            </w:pPr>
          </w:p>
          <w:p w:rsidR="00BC76CF" w:rsidRDefault="00BC76CF" w:rsidP="00BC76CF">
            <w:pPr>
              <w:rPr>
                <w:szCs w:val="24"/>
                <w:lang w:val="de-DE"/>
              </w:rPr>
            </w:pPr>
            <w:r w:rsidRPr="00C94C19">
              <w:rPr>
                <w:szCs w:val="24"/>
                <w:lang w:val="de-DE"/>
              </w:rPr>
              <w:t>RK</w:t>
            </w:r>
          </w:p>
          <w:p w:rsidR="00E948F4" w:rsidRPr="00C94C19" w:rsidRDefault="002E6D6A" w:rsidP="00BC76CF">
            <w:pPr>
              <w:rPr>
                <w:szCs w:val="24"/>
                <w:lang w:val="de-DE"/>
              </w:rPr>
            </w:pPr>
            <w:r>
              <w:rPr>
                <w:szCs w:val="24"/>
                <w:lang w:val="de-DE"/>
              </w:rPr>
              <w:t>RO</w:t>
            </w:r>
          </w:p>
          <w:p w:rsidR="002E6D6A" w:rsidRDefault="002E6D6A" w:rsidP="00BC76CF">
            <w:pPr>
              <w:rPr>
                <w:szCs w:val="24"/>
                <w:lang w:val="de-DE"/>
              </w:rPr>
            </w:pPr>
          </w:p>
          <w:p w:rsidR="00BC76CF" w:rsidRDefault="00BC76CF" w:rsidP="00BC76CF">
            <w:pPr>
              <w:rPr>
                <w:szCs w:val="24"/>
                <w:lang w:val="de-DE"/>
              </w:rPr>
            </w:pPr>
            <w:r>
              <w:rPr>
                <w:szCs w:val="24"/>
                <w:lang w:val="de-DE"/>
              </w:rPr>
              <w:t>RR</w:t>
            </w:r>
          </w:p>
          <w:p w:rsidR="00BC76CF" w:rsidRDefault="00BC76CF" w:rsidP="00BC76CF">
            <w:pPr>
              <w:rPr>
                <w:szCs w:val="24"/>
                <w:lang w:val="de-DE"/>
              </w:rPr>
            </w:pPr>
          </w:p>
          <w:p w:rsidR="00BC76CF" w:rsidRPr="00C94C19" w:rsidRDefault="00BC76CF" w:rsidP="00BC76CF">
            <w:pPr>
              <w:rPr>
                <w:szCs w:val="24"/>
                <w:lang w:val="de-DE"/>
              </w:rPr>
            </w:pPr>
            <w:r w:rsidRPr="00C94C19">
              <w:rPr>
                <w:szCs w:val="24"/>
                <w:lang w:val="de-DE"/>
              </w:rPr>
              <w:t>RA</w:t>
            </w:r>
          </w:p>
          <w:p w:rsidR="00BC76CF" w:rsidRPr="00C94C19" w:rsidRDefault="00BC76CF" w:rsidP="00BC76CF">
            <w:pPr>
              <w:rPr>
                <w:szCs w:val="24"/>
                <w:lang w:val="de-DE"/>
              </w:rPr>
            </w:pPr>
            <w:r w:rsidRPr="00C94C19">
              <w:rPr>
                <w:szCs w:val="24"/>
                <w:lang w:val="de-DE"/>
              </w:rPr>
              <w:t>RP</w:t>
            </w:r>
          </w:p>
          <w:p w:rsidR="00BC76CF" w:rsidRPr="00C94C19" w:rsidRDefault="00BC76CF" w:rsidP="00BC76CF">
            <w:pPr>
              <w:rPr>
                <w:szCs w:val="24"/>
                <w:lang w:val="de-DE"/>
              </w:rPr>
            </w:pPr>
            <w:r w:rsidRPr="00C94C19">
              <w:rPr>
                <w:szCs w:val="24"/>
                <w:lang w:val="de-DE"/>
              </w:rPr>
              <w:t>RBP</w:t>
            </w:r>
          </w:p>
          <w:p w:rsidR="00BC76CF" w:rsidRPr="00C94C19" w:rsidRDefault="00BC76CF" w:rsidP="00BC76CF">
            <w:pPr>
              <w:rPr>
                <w:szCs w:val="24"/>
                <w:lang w:val="de-DE"/>
              </w:rPr>
            </w:pPr>
            <w:r w:rsidRPr="00C94C19">
              <w:rPr>
                <w:szCs w:val="24"/>
                <w:lang w:val="de-DE"/>
              </w:rPr>
              <w:t>ROI</w:t>
            </w:r>
          </w:p>
          <w:p w:rsidR="00BC76CF" w:rsidRDefault="00BC76CF" w:rsidP="00BC76CF">
            <w:pPr>
              <w:rPr>
                <w:szCs w:val="24"/>
                <w:lang w:val="de-DE"/>
              </w:rPr>
            </w:pPr>
          </w:p>
          <w:p w:rsidR="00BC76CF" w:rsidRPr="00C94C19" w:rsidRDefault="00BC76CF" w:rsidP="00BC76CF">
            <w:pPr>
              <w:rPr>
                <w:szCs w:val="24"/>
                <w:lang w:val="de-DE"/>
              </w:rPr>
            </w:pPr>
            <w:r w:rsidRPr="00C94C19">
              <w:rPr>
                <w:szCs w:val="24"/>
                <w:lang w:val="de-DE"/>
              </w:rPr>
              <w:t>RAW</w:t>
            </w:r>
          </w:p>
          <w:p w:rsidR="00C21697" w:rsidRDefault="00C21697" w:rsidP="00BC76CF">
            <w:pPr>
              <w:rPr>
                <w:szCs w:val="24"/>
                <w:lang w:val="de-DE"/>
              </w:rPr>
            </w:pPr>
          </w:p>
          <w:p w:rsidR="00BC76CF" w:rsidRPr="00C94C19" w:rsidRDefault="00BC76CF" w:rsidP="00BC76CF">
            <w:pPr>
              <w:rPr>
                <w:szCs w:val="24"/>
                <w:lang w:val="de-DE"/>
              </w:rPr>
            </w:pPr>
            <w:r w:rsidRPr="00C94C19">
              <w:rPr>
                <w:szCs w:val="24"/>
                <w:lang w:val="de-DE"/>
              </w:rPr>
              <w:t>R-B</w:t>
            </w:r>
          </w:p>
          <w:p w:rsidR="00BC76CF" w:rsidRDefault="00BC76CF" w:rsidP="00BC76CF">
            <w:pPr>
              <w:rPr>
                <w:szCs w:val="24"/>
                <w:lang w:val="de-DE"/>
              </w:rPr>
            </w:pPr>
            <w:r>
              <w:rPr>
                <w:szCs w:val="24"/>
                <w:lang w:val="de-DE"/>
              </w:rPr>
              <w:t>R-SK</w:t>
            </w:r>
          </w:p>
          <w:p w:rsidR="00BC76CF" w:rsidRDefault="00BC76CF" w:rsidP="00BC76CF">
            <w:pPr>
              <w:rPr>
                <w:szCs w:val="24"/>
                <w:lang w:val="de-DE"/>
              </w:rPr>
            </w:pPr>
          </w:p>
          <w:p w:rsidR="00BC76CF" w:rsidRDefault="00BC76CF" w:rsidP="00BC76CF">
            <w:pPr>
              <w:rPr>
                <w:szCs w:val="24"/>
                <w:lang w:val="de-DE"/>
              </w:rPr>
            </w:pPr>
            <w:r>
              <w:rPr>
                <w:szCs w:val="24"/>
                <w:lang w:val="de-DE"/>
              </w:rPr>
              <w:t>R-BR</w:t>
            </w:r>
          </w:p>
          <w:p w:rsidR="00BC76CF" w:rsidRDefault="00BC76CF" w:rsidP="00BC76CF">
            <w:pPr>
              <w:rPr>
                <w:szCs w:val="24"/>
                <w:lang w:val="de-DE"/>
              </w:rPr>
            </w:pPr>
          </w:p>
          <w:p w:rsidR="00BC76CF" w:rsidRDefault="00BC76CF" w:rsidP="00BC76CF">
            <w:pPr>
              <w:rPr>
                <w:szCs w:val="24"/>
                <w:lang w:val="de-DE"/>
              </w:rPr>
            </w:pPr>
          </w:p>
          <w:p w:rsidR="007C26CE" w:rsidRPr="00C94C19" w:rsidRDefault="00BC76CF" w:rsidP="00BC76CF">
            <w:pPr>
              <w:rPr>
                <w:szCs w:val="24"/>
                <w:lang w:val="de-DE"/>
              </w:rPr>
            </w:pPr>
            <w:r>
              <w:rPr>
                <w:szCs w:val="24"/>
                <w:lang w:val="de-DE"/>
              </w:rPr>
              <w:t>R-W</w:t>
            </w:r>
          </w:p>
        </w:tc>
      </w:tr>
      <w:tr w:rsidR="00C94C19" w:rsidRPr="00C94C19" w:rsidTr="00AE6072">
        <w:tc>
          <w:tcPr>
            <w:tcW w:w="10031" w:type="dxa"/>
            <w:gridSpan w:val="6"/>
            <w:tcBorders>
              <w:top w:val="single" w:sz="4" w:space="0" w:color="auto"/>
              <w:left w:val="nil"/>
              <w:bottom w:val="double" w:sz="4" w:space="0" w:color="auto"/>
              <w:right w:val="nil"/>
            </w:tcBorders>
          </w:tcPr>
          <w:p w:rsidR="00C204A7" w:rsidRPr="00C94C19" w:rsidRDefault="00C204A7" w:rsidP="00C204A7">
            <w:pPr>
              <w:rPr>
                <w:sz w:val="16"/>
                <w:szCs w:val="16"/>
                <w:lang w:val="de-DE"/>
              </w:rPr>
            </w:pPr>
          </w:p>
        </w:tc>
      </w:tr>
      <w:tr w:rsidR="00C94C19" w:rsidRPr="00C94C19" w:rsidTr="00AE6072">
        <w:tc>
          <w:tcPr>
            <w:tcW w:w="10031" w:type="dxa"/>
            <w:gridSpan w:val="6"/>
            <w:tcBorders>
              <w:top w:val="double" w:sz="4" w:space="0" w:color="auto"/>
              <w:left w:val="double" w:sz="4" w:space="0" w:color="auto"/>
              <w:right w:val="double" w:sz="4" w:space="0" w:color="auto"/>
            </w:tcBorders>
          </w:tcPr>
          <w:p w:rsidR="00C204A7" w:rsidRPr="00C94C19" w:rsidRDefault="00C204A7" w:rsidP="00C204A7">
            <w:pPr>
              <w:rPr>
                <w:szCs w:val="24"/>
              </w:rPr>
            </w:pPr>
            <w:r w:rsidRPr="00C94C19">
              <w:rPr>
                <w:szCs w:val="24"/>
              </w:rPr>
              <w:t xml:space="preserve">Cel działalności </w:t>
            </w:r>
          </w:p>
        </w:tc>
      </w:tr>
      <w:tr w:rsidR="00C94C19" w:rsidRPr="00C94C19" w:rsidTr="00AE6072">
        <w:trPr>
          <w:trHeight w:val="755"/>
        </w:trPr>
        <w:tc>
          <w:tcPr>
            <w:tcW w:w="10031" w:type="dxa"/>
            <w:gridSpan w:val="6"/>
            <w:tcBorders>
              <w:left w:val="double" w:sz="4" w:space="0" w:color="auto"/>
              <w:bottom w:val="double" w:sz="4" w:space="0" w:color="auto"/>
              <w:right w:val="double" w:sz="4" w:space="0" w:color="auto"/>
            </w:tcBorders>
          </w:tcPr>
          <w:p w:rsidR="00C204A7" w:rsidRPr="00C94C19" w:rsidRDefault="00C204A7" w:rsidP="00465B4B">
            <w:pPr>
              <w:pStyle w:val="Akapitzlist"/>
              <w:numPr>
                <w:ilvl w:val="0"/>
                <w:numId w:val="8"/>
              </w:numPr>
              <w:spacing w:before="120" w:line="276" w:lineRule="auto"/>
              <w:ind w:left="357" w:right="11" w:hanging="357"/>
              <w:rPr>
                <w:color w:val="auto"/>
                <w:szCs w:val="24"/>
              </w:rPr>
            </w:pPr>
            <w:r w:rsidRPr="00C94C19">
              <w:rPr>
                <w:color w:val="auto"/>
                <w:szCs w:val="24"/>
              </w:rPr>
              <w:t>Kierowanie działalnością Uniwersytetu i reprezentowanie go na zewnątrz.</w:t>
            </w:r>
          </w:p>
          <w:p w:rsidR="00C204A7" w:rsidRPr="00C94C19" w:rsidRDefault="00C204A7" w:rsidP="00465B4B">
            <w:pPr>
              <w:pStyle w:val="Akapitzlist"/>
              <w:numPr>
                <w:ilvl w:val="0"/>
                <w:numId w:val="8"/>
              </w:numPr>
              <w:spacing w:before="120" w:line="276" w:lineRule="auto"/>
              <w:ind w:left="357" w:right="11" w:hanging="357"/>
              <w:rPr>
                <w:color w:val="auto"/>
                <w:szCs w:val="24"/>
              </w:rPr>
            </w:pPr>
            <w:r w:rsidRPr="00C94C19">
              <w:rPr>
                <w:color w:val="auto"/>
                <w:szCs w:val="24"/>
              </w:rPr>
              <w:t>Opracowanie i realizowanie Strategii rozwoju Uczelni.</w:t>
            </w:r>
          </w:p>
        </w:tc>
      </w:tr>
      <w:tr w:rsidR="00C94C19" w:rsidRPr="00C94C19" w:rsidTr="00AE6072">
        <w:trPr>
          <w:trHeight w:val="279"/>
        </w:trPr>
        <w:tc>
          <w:tcPr>
            <w:tcW w:w="10031" w:type="dxa"/>
            <w:gridSpan w:val="6"/>
            <w:tcBorders>
              <w:top w:val="double" w:sz="4" w:space="0" w:color="auto"/>
              <w:left w:val="double" w:sz="4" w:space="0" w:color="auto"/>
              <w:right w:val="double" w:sz="4" w:space="0" w:color="auto"/>
            </w:tcBorders>
          </w:tcPr>
          <w:p w:rsidR="00C204A7" w:rsidRPr="00C94C19" w:rsidRDefault="00C204A7" w:rsidP="00C204A7">
            <w:pPr>
              <w:rPr>
                <w:szCs w:val="24"/>
              </w:rPr>
            </w:pPr>
            <w:r w:rsidRPr="00C94C19">
              <w:rPr>
                <w:szCs w:val="24"/>
              </w:rPr>
              <w:t>Kluczowe zadania</w:t>
            </w:r>
          </w:p>
        </w:tc>
      </w:tr>
      <w:tr w:rsidR="00C94C19" w:rsidRPr="00C94C19" w:rsidTr="00AE6072">
        <w:trPr>
          <w:trHeight w:val="70"/>
        </w:trPr>
        <w:tc>
          <w:tcPr>
            <w:tcW w:w="10031" w:type="dxa"/>
            <w:gridSpan w:val="6"/>
            <w:tcBorders>
              <w:left w:val="double" w:sz="4" w:space="0" w:color="auto"/>
              <w:right w:val="double" w:sz="4" w:space="0" w:color="auto"/>
            </w:tcBorders>
          </w:tcPr>
          <w:p w:rsidR="00BC76CF" w:rsidRPr="00C94C19" w:rsidRDefault="00BC76CF" w:rsidP="00465B4B">
            <w:pPr>
              <w:pStyle w:val="Akapitzlist"/>
              <w:numPr>
                <w:ilvl w:val="0"/>
                <w:numId w:val="9"/>
              </w:numPr>
              <w:spacing w:line="276" w:lineRule="auto"/>
              <w:rPr>
                <w:color w:val="auto"/>
                <w:szCs w:val="24"/>
              </w:rPr>
            </w:pPr>
            <w:r w:rsidRPr="00C94C19">
              <w:rPr>
                <w:color w:val="auto"/>
                <w:szCs w:val="24"/>
              </w:rPr>
              <w:t>Zapewnienie profesjonalnego kształcenia specjalistycznych kadr medycznych i farmaceutycznych oraz prowadzenia innowacyjnych badań naukowych w trosce o zdrowie i życie człowieka.</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Inicjowanie i wdrażanie działań</w:t>
            </w:r>
            <w:r>
              <w:rPr>
                <w:color w:val="auto"/>
                <w:szCs w:val="24"/>
              </w:rPr>
              <w:t>,</w:t>
            </w:r>
            <w:r w:rsidRPr="00C94C19">
              <w:rPr>
                <w:color w:val="auto"/>
                <w:szCs w:val="24"/>
              </w:rPr>
              <w:t xml:space="preserve"> dzięki którym Uniwersytet stanie się:</w:t>
            </w:r>
          </w:p>
          <w:p w:rsidR="00BC76CF" w:rsidRPr="00C94C19" w:rsidRDefault="00BC76CF" w:rsidP="00BE7271">
            <w:pPr>
              <w:pStyle w:val="Akapitzlist"/>
              <w:numPr>
                <w:ilvl w:val="0"/>
                <w:numId w:val="306"/>
              </w:numPr>
              <w:spacing w:line="276" w:lineRule="auto"/>
              <w:ind w:left="747"/>
              <w:rPr>
                <w:color w:val="auto"/>
                <w:szCs w:val="24"/>
              </w:rPr>
            </w:pPr>
            <w:r w:rsidRPr="00C94C19">
              <w:rPr>
                <w:color w:val="auto"/>
                <w:szCs w:val="24"/>
              </w:rPr>
              <w:t xml:space="preserve">znaczącą, europejską uczelnią medyczną, łączącą wysokiej jakości kształcenie i badania naukowe </w:t>
            </w:r>
            <w:r w:rsidRPr="00C94C19">
              <w:rPr>
                <w:color w:val="auto"/>
                <w:szCs w:val="24"/>
              </w:rPr>
              <w:br/>
              <w:t>z opieką medyczną realizowaną na bazie klinicznej,</w:t>
            </w:r>
          </w:p>
          <w:p w:rsidR="00BC76CF" w:rsidRPr="00C94C19" w:rsidRDefault="00BC76CF" w:rsidP="00BE7271">
            <w:pPr>
              <w:pStyle w:val="Akapitzlist"/>
              <w:numPr>
                <w:ilvl w:val="0"/>
                <w:numId w:val="306"/>
              </w:numPr>
              <w:spacing w:line="276" w:lineRule="auto"/>
              <w:ind w:left="747"/>
              <w:rPr>
                <w:color w:val="auto"/>
                <w:szCs w:val="24"/>
              </w:rPr>
            </w:pPr>
            <w:r w:rsidRPr="00C94C19">
              <w:rPr>
                <w:color w:val="auto"/>
                <w:szCs w:val="24"/>
              </w:rPr>
              <w:t>renomowanym, nowoczesnym ośrodkiem medycznym, umożliwiającym zdobycie wiedzy i umiejętności na najwyższym poziomie oraz kształtującym nienaganne postawy etyczne,</w:t>
            </w:r>
          </w:p>
          <w:p w:rsidR="00BC76CF" w:rsidRPr="00C94C19" w:rsidRDefault="00BC76CF" w:rsidP="00BE7271">
            <w:pPr>
              <w:pStyle w:val="Akapitzlist"/>
              <w:numPr>
                <w:ilvl w:val="0"/>
                <w:numId w:val="306"/>
              </w:numPr>
              <w:spacing w:line="276" w:lineRule="auto"/>
              <w:ind w:left="747"/>
              <w:rPr>
                <w:color w:val="auto"/>
                <w:szCs w:val="24"/>
              </w:rPr>
            </w:pPr>
            <w:r w:rsidRPr="00C94C19">
              <w:rPr>
                <w:color w:val="auto"/>
                <w:szCs w:val="24"/>
              </w:rPr>
              <w:t xml:space="preserve">instytucją innowacyjną, efektywną, sprawnie zarządzaną oraz zapewniającą swoim pracownikom </w:t>
            </w:r>
            <w:r w:rsidRPr="00C94C19">
              <w:rPr>
                <w:color w:val="auto"/>
                <w:szCs w:val="24"/>
              </w:rPr>
              <w:br/>
              <w:t>i studentom możliwości indywidualnego rozwoju.</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Dbałość o zapewnienie wielopłaszczyznowej troski o studenta, pracownika i pacjenta zgodnie z głównymi wartościami Uniwersytetu.</w:t>
            </w:r>
            <w:r w:rsidRPr="00C94C19">
              <w:rPr>
                <w:color w:val="auto"/>
              </w:rPr>
              <w:t xml:space="preserve"> </w:t>
            </w:r>
            <w:r w:rsidRPr="00C94C19">
              <w:rPr>
                <w:color w:val="auto"/>
                <w:szCs w:val="24"/>
              </w:rPr>
              <w:tab/>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Opracowanie i wdrażanie uchwalonej przez Senat Strategii rozwoju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 xml:space="preserve">Reprezentowanie Uniwersytetu w środowisku krajowym i międzynarodowym, w szczególności wobec władz państwowych, jednostek administracji publicznej, samorządu terytorialnego oraz środowiska naukowego i gospodarczego regionu. </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Pełnienie funkcji kierownika jednostki organizacyjnej wchodzącej w skład sektora finansów publicznych oraz przełożonego pracowników, studentów i doktorantów Uczelni.</w:t>
            </w:r>
          </w:p>
          <w:p w:rsidR="00BC76CF" w:rsidRPr="00C94C19" w:rsidRDefault="00BC76CF" w:rsidP="00465B4B">
            <w:pPr>
              <w:pStyle w:val="Akapitzlist"/>
              <w:numPr>
                <w:ilvl w:val="0"/>
                <w:numId w:val="9"/>
              </w:numPr>
              <w:spacing w:line="276" w:lineRule="auto"/>
              <w:rPr>
                <w:color w:val="auto"/>
                <w:szCs w:val="24"/>
              </w:rPr>
            </w:pPr>
            <w:r w:rsidRPr="00C94C19">
              <w:rPr>
                <w:rFonts w:cs="Calibri"/>
                <w:color w:val="auto"/>
                <w:spacing w:val="0"/>
                <w:szCs w:val="24"/>
              </w:rPr>
              <w:t>Wdrożenie i stosowanie standardów kontroli zarządczej</w:t>
            </w:r>
            <w:r w:rsidRPr="00C94C19">
              <w:rPr>
                <w:color w:val="auto"/>
                <w:szCs w:val="24"/>
              </w:rPr>
              <w:t>.</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Kierowanie działalnością naukową i dydaktyczną Uczelni przy pomocy Prorektorów, Dziekanów i Dyrektora Generalnego.</w:t>
            </w:r>
          </w:p>
          <w:p w:rsidR="00BC76CF" w:rsidRPr="00C94C19" w:rsidRDefault="00BC76CF" w:rsidP="00465B4B">
            <w:pPr>
              <w:pStyle w:val="Akapitzlist"/>
              <w:numPr>
                <w:ilvl w:val="0"/>
                <w:numId w:val="9"/>
              </w:numPr>
              <w:spacing w:before="0" w:line="276" w:lineRule="auto"/>
              <w:rPr>
                <w:color w:val="auto"/>
                <w:szCs w:val="24"/>
              </w:rPr>
            </w:pPr>
            <w:r w:rsidRPr="00C94C19">
              <w:rPr>
                <w:color w:val="auto"/>
                <w:szCs w:val="24"/>
              </w:rPr>
              <w:t>Sprawowanie nadzoru nad administracją i gospodarką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Kierowanie pracami Senatu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Podejmowanie decyzji we wszystkich sprawach dotyczących Uczelni, z wyjątkiem spraw zastrzeżonych przez Ustawę lub Statut do kompetencji innych organów Uczelni.</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Tworzenie, przekształcanie i likwidowanie jednostek organizacyjnych wskazanych w Statucie.</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 xml:space="preserve">Sprawowanie nadzoru nad wdrożeniem i doskonaleniem uczelnianego systemu zapewnienia jakości kształcenia. </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Dbałość o przestrzeganie prawa oraz zapewnienie bezpieczeństwa na terenie Uczelni.</w:t>
            </w:r>
          </w:p>
          <w:p w:rsidR="00BC76CF" w:rsidRDefault="00BC76CF" w:rsidP="00465B4B">
            <w:pPr>
              <w:numPr>
                <w:ilvl w:val="0"/>
                <w:numId w:val="9"/>
              </w:numPr>
              <w:shd w:val="clear" w:color="auto" w:fill="FFFFFF"/>
              <w:spacing w:line="276" w:lineRule="auto"/>
              <w:ind w:left="357" w:right="11" w:hanging="357"/>
              <w:contextualSpacing/>
              <w:jc w:val="both"/>
              <w:rPr>
                <w:spacing w:val="-6"/>
                <w:szCs w:val="24"/>
              </w:rPr>
            </w:pPr>
            <w:r w:rsidRPr="00C94C19">
              <w:rPr>
                <w:spacing w:val="-6"/>
                <w:szCs w:val="24"/>
              </w:rPr>
              <w:t>Kształtowanie i wdrażanie polityki zarządzania ryzykiem w Uczelni.</w:t>
            </w:r>
          </w:p>
          <w:p w:rsidR="00BC76CF" w:rsidRPr="00E46E50" w:rsidRDefault="00BC76CF" w:rsidP="00465B4B">
            <w:pPr>
              <w:pStyle w:val="Akapitzlist"/>
              <w:numPr>
                <w:ilvl w:val="0"/>
                <w:numId w:val="9"/>
              </w:numPr>
              <w:spacing w:before="0" w:line="276" w:lineRule="auto"/>
              <w:ind w:left="357" w:right="11" w:hanging="357"/>
              <w:rPr>
                <w:color w:val="auto"/>
                <w:szCs w:val="24"/>
              </w:rPr>
            </w:pPr>
            <w:r w:rsidRPr="00E46E50">
              <w:rPr>
                <w:color w:val="auto"/>
                <w:szCs w:val="24"/>
              </w:rPr>
              <w:t>Nadzór nad działalnością wydawniczą Uczelni.</w:t>
            </w:r>
          </w:p>
          <w:p w:rsidR="00BC76CF" w:rsidRPr="00C94C19" w:rsidRDefault="00BC76CF" w:rsidP="00465B4B">
            <w:pPr>
              <w:pStyle w:val="Akapitzlist"/>
              <w:numPr>
                <w:ilvl w:val="0"/>
                <w:numId w:val="9"/>
              </w:numPr>
              <w:spacing w:before="0" w:line="276" w:lineRule="auto"/>
              <w:rPr>
                <w:color w:val="auto"/>
                <w:szCs w:val="24"/>
              </w:rPr>
            </w:pPr>
            <w:r w:rsidRPr="00C94C19">
              <w:rPr>
                <w:color w:val="auto"/>
                <w:szCs w:val="24"/>
              </w:rPr>
              <w:t>Określanie zakresu kompetencji i obowiązków Prorektorów, rozliczanie ich z efektów działań.</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Prawidłowe informowanie o działalności Uczelni właściwego ministra, w szczególności przedstawianie ministrowi właściwemu ds. finansów oraz ministrowi właściwemu ds. zdrowia rocznego sprawozdania z wykonania planu rzeczowo-finansowego.</w:t>
            </w:r>
          </w:p>
          <w:p w:rsidR="00BC76CF" w:rsidRPr="00C94C19" w:rsidRDefault="00BC76CF" w:rsidP="00465B4B">
            <w:pPr>
              <w:pStyle w:val="Akapitzlist"/>
              <w:numPr>
                <w:ilvl w:val="0"/>
                <w:numId w:val="9"/>
              </w:numPr>
              <w:spacing w:line="276" w:lineRule="auto"/>
              <w:rPr>
                <w:color w:val="auto"/>
                <w:szCs w:val="24"/>
              </w:rPr>
            </w:pPr>
            <w:r w:rsidRPr="00C94C19">
              <w:rPr>
                <w:color w:val="auto"/>
                <w:szCs w:val="24"/>
              </w:rPr>
              <w:t>Uczestnictwo w pracach Konferencji Rektorów Akademickich Szkół Polskich, Konferencji Rektorów Akademickich Uczelni Medycznych, Kolegium Rektorów Uczelni Wrocławia i Opola.</w:t>
            </w:r>
          </w:p>
          <w:p w:rsidR="00BC76CF" w:rsidRPr="00C94C19" w:rsidRDefault="00BC76CF" w:rsidP="00BC76CF">
            <w:pPr>
              <w:spacing w:before="240" w:line="276" w:lineRule="auto"/>
              <w:ind w:left="426"/>
              <w:jc w:val="both"/>
              <w:rPr>
                <w:szCs w:val="24"/>
              </w:rPr>
            </w:pPr>
          </w:p>
          <w:p w:rsidR="00467095" w:rsidRPr="00C94C19" w:rsidRDefault="00BC76CF" w:rsidP="00BC76CF">
            <w:pPr>
              <w:spacing w:line="276" w:lineRule="auto"/>
              <w:jc w:val="both"/>
              <w:rPr>
                <w:i/>
                <w:szCs w:val="24"/>
              </w:rPr>
            </w:pPr>
            <w:r w:rsidRPr="00C94C19">
              <w:rPr>
                <w:i/>
                <w:szCs w:val="24"/>
              </w:rPr>
              <w:t>Tryb powołania i odwołania Rektora, a także zakres jego uprawnień i kompetencji określają Ustawa i Statut.</w:t>
            </w:r>
            <w:r w:rsidRPr="00C94C19">
              <w:t xml:space="preserve"> </w:t>
            </w:r>
            <w:r w:rsidRPr="00C94C19">
              <w:rPr>
                <w:i/>
                <w:szCs w:val="24"/>
              </w:rPr>
              <w:t>Za swoją działalność odpowiada przed Senatem Uczelni oraz ministrem właściwym ds. szkolnictwa wyższego oraz ministrem właściwym ds. zdrowia</w:t>
            </w:r>
            <w:r w:rsidR="00467095" w:rsidRPr="00C94C19">
              <w:rPr>
                <w:i/>
                <w:szCs w:val="24"/>
              </w:rPr>
              <w:t>.</w:t>
            </w:r>
          </w:p>
          <w:p w:rsidR="00467095" w:rsidRPr="00C94C19" w:rsidRDefault="00467095" w:rsidP="00467095">
            <w:pPr>
              <w:pStyle w:val="Akapitzlist"/>
              <w:spacing w:line="276" w:lineRule="auto"/>
              <w:ind w:left="360"/>
              <w:rPr>
                <w:color w:val="auto"/>
                <w:szCs w:val="24"/>
              </w:rPr>
            </w:pPr>
          </w:p>
          <w:p w:rsidR="00C204A7" w:rsidRPr="00C94C19" w:rsidRDefault="00C204A7" w:rsidP="00467095">
            <w:pPr>
              <w:spacing w:line="276" w:lineRule="auto"/>
              <w:jc w:val="both"/>
              <w:rPr>
                <w:szCs w:val="24"/>
              </w:rPr>
            </w:pPr>
          </w:p>
        </w:tc>
      </w:tr>
    </w:tbl>
    <w:p w:rsidR="0068000B" w:rsidRDefault="0068000B" w:rsidP="00C204A7">
      <w:pPr>
        <w:rPr>
          <w:i/>
        </w:rPr>
      </w:pPr>
    </w:p>
    <w:p w:rsidR="006E14F2" w:rsidRDefault="0070335A">
      <w:pPr>
        <w:spacing w:after="200" w:line="276" w:lineRule="auto"/>
        <w:rPr>
          <w:i/>
        </w:rPr>
      </w:pPr>
      <w:r>
        <w:rPr>
          <w:i/>
        </w:rPr>
        <w:br w:type="page"/>
      </w:r>
    </w:p>
    <w:p w:rsidR="006A3FCE" w:rsidRPr="0070335A" w:rsidRDefault="006A3FCE" w:rsidP="00657EC0">
      <w:pPr>
        <w:spacing w:after="200" w:line="276" w:lineRule="auto"/>
        <w:rPr>
          <w:i/>
        </w:rPr>
      </w:pPr>
    </w:p>
    <w:tbl>
      <w:tblPr>
        <w:tblStyle w:val="Tabela-Siatka1"/>
        <w:tblW w:w="10065" w:type="dxa"/>
        <w:tblInd w:w="108" w:type="dxa"/>
        <w:tblLayout w:type="fixed"/>
        <w:tblLook w:val="04A0" w:firstRow="1" w:lastRow="0" w:firstColumn="1" w:lastColumn="0" w:noHBand="0" w:noVBand="1"/>
      </w:tblPr>
      <w:tblGrid>
        <w:gridCol w:w="1242"/>
        <w:gridCol w:w="3261"/>
        <w:gridCol w:w="992"/>
        <w:gridCol w:w="3260"/>
        <w:gridCol w:w="1310"/>
      </w:tblGrid>
      <w:tr w:rsidR="00C94C19" w:rsidRPr="00C94C19" w:rsidTr="006A3FCE">
        <w:tc>
          <w:tcPr>
            <w:tcW w:w="1242" w:type="dxa"/>
            <w:tcBorders>
              <w:top w:val="double" w:sz="4" w:space="0" w:color="auto"/>
              <w:left w:val="double" w:sz="4" w:space="0" w:color="auto"/>
              <w:bottom w:val="double" w:sz="4" w:space="0" w:color="auto"/>
            </w:tcBorders>
          </w:tcPr>
          <w:p w:rsidR="006A3FCE" w:rsidRPr="00C94C19" w:rsidRDefault="006A3FCE" w:rsidP="006A3FCE">
            <w:pPr>
              <w:pStyle w:val="Standard"/>
              <w:rPr>
                <w:sz w:val="24"/>
              </w:rPr>
            </w:pPr>
            <w:r w:rsidRPr="00C94C19">
              <w:rPr>
                <w:sz w:val="24"/>
              </w:rPr>
              <w:t xml:space="preserve">Nazwa </w:t>
            </w:r>
            <w:r w:rsidRPr="00C94C19">
              <w:rPr>
                <w:sz w:val="24"/>
              </w:rPr>
              <w:br/>
              <w:t>i symbol</w:t>
            </w:r>
          </w:p>
        </w:tc>
        <w:tc>
          <w:tcPr>
            <w:tcW w:w="7513" w:type="dxa"/>
            <w:gridSpan w:val="3"/>
            <w:tcBorders>
              <w:top w:val="double" w:sz="4" w:space="0" w:color="auto"/>
            </w:tcBorders>
          </w:tcPr>
          <w:p w:rsidR="006A3FCE" w:rsidRPr="00C94C19" w:rsidRDefault="006A3FCE" w:rsidP="006A3FCE">
            <w:pPr>
              <w:pStyle w:val="Nagwek3"/>
              <w:outlineLvl w:val="2"/>
            </w:pPr>
            <w:bookmarkStart w:id="36" w:name="_Toc235777160"/>
            <w:bookmarkStart w:id="37" w:name="_Toc430695238"/>
            <w:bookmarkStart w:id="38" w:name="_Toc15989115"/>
            <w:bookmarkStart w:id="39" w:name="_Toc31718293"/>
            <w:r w:rsidRPr="00C94C19">
              <w:t>INSPEKTORAT BHP</w:t>
            </w:r>
            <w:bookmarkEnd w:id="36"/>
            <w:r w:rsidRPr="00C94C19">
              <w:t xml:space="preserve"> </w:t>
            </w:r>
            <w:bookmarkEnd w:id="37"/>
            <w:bookmarkEnd w:id="38"/>
            <w:bookmarkEnd w:id="39"/>
          </w:p>
        </w:tc>
        <w:tc>
          <w:tcPr>
            <w:tcW w:w="1310" w:type="dxa"/>
            <w:tcBorders>
              <w:top w:val="double" w:sz="4" w:space="0" w:color="auto"/>
              <w:right w:val="double" w:sz="4" w:space="0" w:color="auto"/>
            </w:tcBorders>
          </w:tcPr>
          <w:p w:rsidR="006A3FCE" w:rsidRPr="00C94C19" w:rsidRDefault="006A3FCE" w:rsidP="006A3FCE">
            <w:pPr>
              <w:pStyle w:val="Standard"/>
              <w:snapToGrid w:val="0"/>
              <w:spacing w:before="120" w:after="120"/>
              <w:rPr>
                <w:rFonts w:cs="Calibri"/>
                <w:b/>
                <w:sz w:val="26"/>
                <w:szCs w:val="26"/>
              </w:rPr>
            </w:pPr>
            <w:r w:rsidRPr="00C94C19">
              <w:rPr>
                <w:rFonts w:cs="Calibri"/>
                <w:b/>
                <w:sz w:val="26"/>
                <w:szCs w:val="26"/>
              </w:rPr>
              <w:t>RBP</w:t>
            </w:r>
          </w:p>
        </w:tc>
      </w:tr>
      <w:tr w:rsidR="00C94C19" w:rsidRPr="00C94C19" w:rsidTr="006A3FCE">
        <w:tc>
          <w:tcPr>
            <w:tcW w:w="1242" w:type="dxa"/>
            <w:vMerge w:val="restart"/>
            <w:tcBorders>
              <w:top w:val="double" w:sz="4" w:space="0" w:color="auto"/>
              <w:left w:val="double" w:sz="4" w:space="0" w:color="auto"/>
            </w:tcBorders>
          </w:tcPr>
          <w:p w:rsidR="006A3FCE" w:rsidRPr="00C94C19" w:rsidRDefault="006A3FCE" w:rsidP="006A3FCE">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6A3FCE" w:rsidRPr="00C94C19" w:rsidRDefault="006A3FCE" w:rsidP="006A3FCE">
            <w:pPr>
              <w:pStyle w:val="Standard"/>
              <w:rPr>
                <w:sz w:val="24"/>
              </w:rPr>
            </w:pPr>
            <w:r w:rsidRPr="00C94C19">
              <w:rPr>
                <w:sz w:val="24"/>
              </w:rPr>
              <w:t>Podległość formalna</w:t>
            </w:r>
          </w:p>
        </w:tc>
        <w:tc>
          <w:tcPr>
            <w:tcW w:w="4570" w:type="dxa"/>
            <w:gridSpan w:val="2"/>
            <w:tcBorders>
              <w:top w:val="double" w:sz="4" w:space="0" w:color="auto"/>
              <w:right w:val="double" w:sz="4" w:space="0" w:color="auto"/>
            </w:tcBorders>
          </w:tcPr>
          <w:p w:rsidR="006A3FCE" w:rsidRPr="00C94C19" w:rsidRDefault="006A3FCE" w:rsidP="006A3FCE">
            <w:pPr>
              <w:pStyle w:val="Standard"/>
              <w:rPr>
                <w:sz w:val="24"/>
              </w:rPr>
            </w:pPr>
            <w:r w:rsidRPr="00C94C19">
              <w:rPr>
                <w:sz w:val="24"/>
              </w:rPr>
              <w:t>Podległość merytoryczna</w:t>
            </w:r>
          </w:p>
        </w:tc>
      </w:tr>
      <w:tr w:rsidR="00C94C19" w:rsidRPr="00C94C19" w:rsidTr="006A3FCE">
        <w:trPr>
          <w:trHeight w:val="376"/>
        </w:trPr>
        <w:tc>
          <w:tcPr>
            <w:tcW w:w="1242" w:type="dxa"/>
            <w:vMerge/>
            <w:tcBorders>
              <w:left w:val="double" w:sz="4" w:space="0" w:color="auto"/>
              <w:bottom w:val="double" w:sz="4" w:space="0" w:color="auto"/>
            </w:tcBorders>
          </w:tcPr>
          <w:p w:rsidR="006A3FCE" w:rsidRPr="00C94C19" w:rsidRDefault="006A3FCE" w:rsidP="006A3FCE">
            <w:pPr>
              <w:rPr>
                <w:szCs w:val="24"/>
              </w:rPr>
            </w:pPr>
          </w:p>
        </w:tc>
        <w:tc>
          <w:tcPr>
            <w:tcW w:w="3261" w:type="dxa"/>
            <w:tcBorders>
              <w:bottom w:val="double" w:sz="4" w:space="0" w:color="auto"/>
            </w:tcBorders>
          </w:tcPr>
          <w:p w:rsidR="006A3FCE" w:rsidRPr="00C94C19" w:rsidRDefault="006A3FCE" w:rsidP="006A3FCE">
            <w:pPr>
              <w:rPr>
                <w:szCs w:val="24"/>
              </w:rPr>
            </w:pPr>
            <w:r w:rsidRPr="00C94C19">
              <w:rPr>
                <w:szCs w:val="24"/>
              </w:rPr>
              <w:t>Rektor</w:t>
            </w:r>
          </w:p>
        </w:tc>
        <w:tc>
          <w:tcPr>
            <w:tcW w:w="992" w:type="dxa"/>
            <w:tcBorders>
              <w:bottom w:val="double" w:sz="4" w:space="0" w:color="auto"/>
            </w:tcBorders>
          </w:tcPr>
          <w:p w:rsidR="006A3FCE" w:rsidRPr="00C94C19" w:rsidRDefault="006A3FCE" w:rsidP="006A3FCE">
            <w:pPr>
              <w:rPr>
                <w:szCs w:val="24"/>
              </w:rPr>
            </w:pPr>
            <w:r w:rsidRPr="00C94C19">
              <w:rPr>
                <w:szCs w:val="24"/>
              </w:rPr>
              <w:t>R</w:t>
            </w:r>
          </w:p>
        </w:tc>
        <w:tc>
          <w:tcPr>
            <w:tcW w:w="3260" w:type="dxa"/>
            <w:tcBorders>
              <w:bottom w:val="double" w:sz="4" w:space="0" w:color="auto"/>
            </w:tcBorders>
          </w:tcPr>
          <w:p w:rsidR="006A3FCE" w:rsidRPr="00C94C19" w:rsidRDefault="006A3FCE" w:rsidP="006A3FCE">
            <w:pPr>
              <w:rPr>
                <w:szCs w:val="24"/>
              </w:rPr>
            </w:pPr>
            <w:r w:rsidRPr="00C94C19">
              <w:rPr>
                <w:szCs w:val="24"/>
              </w:rPr>
              <w:t>Rektor</w:t>
            </w:r>
          </w:p>
        </w:tc>
        <w:tc>
          <w:tcPr>
            <w:tcW w:w="1310" w:type="dxa"/>
            <w:tcBorders>
              <w:bottom w:val="double" w:sz="4" w:space="0" w:color="auto"/>
              <w:right w:val="double" w:sz="4" w:space="0" w:color="auto"/>
            </w:tcBorders>
          </w:tcPr>
          <w:p w:rsidR="006A3FCE" w:rsidRPr="00C94C19" w:rsidRDefault="006A3FCE" w:rsidP="006A3FCE">
            <w:pPr>
              <w:pStyle w:val="Standard"/>
              <w:snapToGrid w:val="0"/>
              <w:rPr>
                <w:sz w:val="24"/>
              </w:rPr>
            </w:pPr>
            <w:r w:rsidRPr="00C94C19">
              <w:rPr>
                <w:sz w:val="24"/>
              </w:rPr>
              <w:t>R</w:t>
            </w:r>
          </w:p>
        </w:tc>
      </w:tr>
      <w:tr w:rsidR="00C94C19" w:rsidRPr="00C94C19" w:rsidTr="006A3FCE">
        <w:tc>
          <w:tcPr>
            <w:tcW w:w="1242" w:type="dxa"/>
            <w:vMerge w:val="restart"/>
            <w:tcBorders>
              <w:top w:val="double" w:sz="4" w:space="0" w:color="auto"/>
              <w:left w:val="double" w:sz="4" w:space="0" w:color="auto"/>
            </w:tcBorders>
          </w:tcPr>
          <w:p w:rsidR="006A3FCE" w:rsidRPr="00C94C19" w:rsidRDefault="006A3FCE" w:rsidP="006A3FCE">
            <w:pPr>
              <w:pStyle w:val="Standard"/>
              <w:rPr>
                <w:sz w:val="24"/>
              </w:rPr>
            </w:pPr>
            <w:r w:rsidRPr="00C94C19">
              <w:rPr>
                <w:sz w:val="24"/>
              </w:rPr>
              <w:t xml:space="preserve">Jednostki </w:t>
            </w:r>
            <w:r w:rsidRPr="00C94C19">
              <w:rPr>
                <w:sz w:val="24"/>
              </w:rPr>
              <w:br/>
              <w:t>podległe</w:t>
            </w:r>
          </w:p>
        </w:tc>
        <w:tc>
          <w:tcPr>
            <w:tcW w:w="4253" w:type="dxa"/>
            <w:gridSpan w:val="2"/>
          </w:tcPr>
          <w:p w:rsidR="006A3FCE" w:rsidRPr="00C94C19" w:rsidRDefault="006A3FCE" w:rsidP="006A3FCE">
            <w:pPr>
              <w:pStyle w:val="Standard"/>
              <w:rPr>
                <w:sz w:val="24"/>
              </w:rPr>
            </w:pPr>
            <w:r w:rsidRPr="00C94C19">
              <w:rPr>
                <w:sz w:val="24"/>
              </w:rPr>
              <w:t>Podległość formalna</w:t>
            </w:r>
          </w:p>
        </w:tc>
        <w:tc>
          <w:tcPr>
            <w:tcW w:w="4570" w:type="dxa"/>
            <w:gridSpan w:val="2"/>
            <w:tcBorders>
              <w:right w:val="double" w:sz="4" w:space="0" w:color="auto"/>
            </w:tcBorders>
          </w:tcPr>
          <w:p w:rsidR="006A3FCE" w:rsidRPr="00C94C19" w:rsidRDefault="006A3FCE" w:rsidP="006A3FCE">
            <w:pPr>
              <w:rPr>
                <w:szCs w:val="24"/>
              </w:rPr>
            </w:pPr>
            <w:r w:rsidRPr="00C94C19">
              <w:rPr>
                <w:szCs w:val="24"/>
              </w:rPr>
              <w:t>Podległość merytoryczna</w:t>
            </w:r>
          </w:p>
        </w:tc>
      </w:tr>
      <w:tr w:rsidR="00C94C19" w:rsidRPr="00C94C19" w:rsidTr="006A3FCE">
        <w:trPr>
          <w:trHeight w:val="319"/>
        </w:trPr>
        <w:tc>
          <w:tcPr>
            <w:tcW w:w="1242" w:type="dxa"/>
            <w:vMerge/>
            <w:tcBorders>
              <w:left w:val="double" w:sz="4" w:space="0" w:color="auto"/>
              <w:bottom w:val="double" w:sz="4" w:space="0" w:color="auto"/>
            </w:tcBorders>
          </w:tcPr>
          <w:p w:rsidR="006A3FCE" w:rsidRPr="00C94C19" w:rsidRDefault="006A3FCE" w:rsidP="006A3FCE">
            <w:pPr>
              <w:rPr>
                <w:szCs w:val="24"/>
              </w:rPr>
            </w:pPr>
          </w:p>
        </w:tc>
        <w:tc>
          <w:tcPr>
            <w:tcW w:w="3261" w:type="dxa"/>
            <w:tcBorders>
              <w:bottom w:val="double" w:sz="4" w:space="0" w:color="auto"/>
            </w:tcBorders>
          </w:tcPr>
          <w:p w:rsidR="006A3FCE" w:rsidRPr="00C94C19" w:rsidRDefault="006A3FCE" w:rsidP="006A3FCE">
            <w:pPr>
              <w:rPr>
                <w:szCs w:val="24"/>
              </w:rPr>
            </w:pPr>
          </w:p>
        </w:tc>
        <w:tc>
          <w:tcPr>
            <w:tcW w:w="992" w:type="dxa"/>
            <w:tcBorders>
              <w:bottom w:val="double" w:sz="4" w:space="0" w:color="auto"/>
            </w:tcBorders>
          </w:tcPr>
          <w:p w:rsidR="006A3FCE" w:rsidRPr="00C94C19" w:rsidRDefault="006A3FCE" w:rsidP="006A3FCE">
            <w:pPr>
              <w:rPr>
                <w:szCs w:val="24"/>
              </w:rPr>
            </w:pPr>
          </w:p>
        </w:tc>
        <w:tc>
          <w:tcPr>
            <w:tcW w:w="3260" w:type="dxa"/>
            <w:tcBorders>
              <w:bottom w:val="double" w:sz="4" w:space="0" w:color="auto"/>
            </w:tcBorders>
          </w:tcPr>
          <w:p w:rsidR="006A3FCE" w:rsidRPr="00C94C19" w:rsidRDefault="006A3FCE" w:rsidP="006A3FCE">
            <w:pPr>
              <w:rPr>
                <w:szCs w:val="24"/>
              </w:rPr>
            </w:pPr>
          </w:p>
        </w:tc>
        <w:tc>
          <w:tcPr>
            <w:tcW w:w="1310" w:type="dxa"/>
            <w:tcBorders>
              <w:bottom w:val="double" w:sz="4" w:space="0" w:color="auto"/>
              <w:right w:val="double" w:sz="4" w:space="0" w:color="auto"/>
            </w:tcBorders>
          </w:tcPr>
          <w:p w:rsidR="006A3FCE" w:rsidRPr="00C94C19" w:rsidRDefault="006A3FCE" w:rsidP="006A3FCE">
            <w:pPr>
              <w:pStyle w:val="Standard"/>
              <w:snapToGrid w:val="0"/>
              <w:rPr>
                <w:sz w:val="24"/>
              </w:rPr>
            </w:pPr>
          </w:p>
        </w:tc>
      </w:tr>
      <w:tr w:rsidR="00C94C19" w:rsidRPr="00C94C19" w:rsidTr="006A3FCE">
        <w:tc>
          <w:tcPr>
            <w:tcW w:w="10065" w:type="dxa"/>
            <w:gridSpan w:val="5"/>
            <w:tcBorders>
              <w:top w:val="single" w:sz="4" w:space="0" w:color="auto"/>
              <w:left w:val="nil"/>
              <w:bottom w:val="double" w:sz="4" w:space="0" w:color="auto"/>
              <w:right w:val="nil"/>
            </w:tcBorders>
          </w:tcPr>
          <w:p w:rsidR="006A3FCE" w:rsidRPr="00C94C19" w:rsidRDefault="006A3FCE" w:rsidP="006A3FCE">
            <w:pPr>
              <w:rPr>
                <w:szCs w:val="24"/>
              </w:rPr>
            </w:pPr>
          </w:p>
        </w:tc>
      </w:tr>
      <w:tr w:rsidR="00C94C19" w:rsidRPr="00C94C19" w:rsidTr="006A3FCE">
        <w:tc>
          <w:tcPr>
            <w:tcW w:w="10065" w:type="dxa"/>
            <w:gridSpan w:val="5"/>
            <w:tcBorders>
              <w:top w:val="double" w:sz="4" w:space="0" w:color="auto"/>
              <w:left w:val="double" w:sz="4" w:space="0" w:color="auto"/>
              <w:right w:val="double" w:sz="4" w:space="0" w:color="auto"/>
            </w:tcBorders>
          </w:tcPr>
          <w:p w:rsidR="006A3FCE" w:rsidRPr="00C94C19" w:rsidRDefault="006A3FCE" w:rsidP="006A3FCE">
            <w:pPr>
              <w:pStyle w:val="Standard"/>
              <w:spacing w:line="276" w:lineRule="auto"/>
              <w:rPr>
                <w:sz w:val="24"/>
              </w:rPr>
            </w:pPr>
            <w:r w:rsidRPr="00C94C19">
              <w:rPr>
                <w:sz w:val="24"/>
              </w:rPr>
              <w:t>Cel działalności</w:t>
            </w:r>
          </w:p>
        </w:tc>
      </w:tr>
      <w:tr w:rsidR="00C94C19" w:rsidRPr="00C94C19" w:rsidTr="006A3FCE">
        <w:trPr>
          <w:trHeight w:val="1414"/>
        </w:trPr>
        <w:tc>
          <w:tcPr>
            <w:tcW w:w="10065" w:type="dxa"/>
            <w:gridSpan w:val="5"/>
            <w:tcBorders>
              <w:left w:val="double" w:sz="4" w:space="0" w:color="auto"/>
              <w:bottom w:val="double" w:sz="4" w:space="0" w:color="auto"/>
              <w:right w:val="double" w:sz="4" w:space="0" w:color="auto"/>
            </w:tcBorders>
          </w:tcPr>
          <w:p w:rsidR="006A3FCE" w:rsidRPr="00C94C19" w:rsidRDefault="006A3FCE" w:rsidP="00465B4B">
            <w:pPr>
              <w:pStyle w:val="Standard"/>
              <w:numPr>
                <w:ilvl w:val="0"/>
                <w:numId w:val="35"/>
              </w:numPr>
              <w:autoSpaceDE/>
              <w:autoSpaceDN w:val="0"/>
              <w:spacing w:before="240" w:line="276" w:lineRule="auto"/>
              <w:jc w:val="both"/>
              <w:textAlignment w:val="baseline"/>
              <w:rPr>
                <w:sz w:val="24"/>
              </w:rPr>
            </w:pPr>
            <w:r w:rsidRPr="00C94C19">
              <w:rPr>
                <w:rFonts w:eastAsia="Times New Roman"/>
                <w:spacing w:val="-6"/>
                <w:sz w:val="24"/>
              </w:rPr>
              <w:t xml:space="preserve">Analiza warunków bezpieczeństwa i higieny pracy w Uczelni, identyfikacja zagrożeń </w:t>
            </w:r>
            <w:r w:rsidRPr="00C94C19">
              <w:rPr>
                <w:rFonts w:eastAsia="Times New Roman"/>
                <w:spacing w:val="-6"/>
                <w:sz w:val="24"/>
              </w:rPr>
              <w:br/>
              <w:t xml:space="preserve">i nieprawidłowości oraz przedstawienie konkretnych i realnych wniosków zmian zgodnie </w:t>
            </w:r>
            <w:r w:rsidRPr="00C94C19">
              <w:rPr>
                <w:rFonts w:eastAsia="Times New Roman"/>
                <w:spacing w:val="-6"/>
                <w:sz w:val="24"/>
              </w:rPr>
              <w:br/>
              <w:t>z obowiązującymi przepisami prawa.</w:t>
            </w:r>
          </w:p>
        </w:tc>
      </w:tr>
      <w:tr w:rsidR="00C94C19" w:rsidRPr="00C94C19" w:rsidTr="006A3FCE">
        <w:trPr>
          <w:trHeight w:val="279"/>
        </w:trPr>
        <w:tc>
          <w:tcPr>
            <w:tcW w:w="10065" w:type="dxa"/>
            <w:gridSpan w:val="5"/>
            <w:tcBorders>
              <w:top w:val="double" w:sz="4" w:space="0" w:color="auto"/>
              <w:left w:val="double" w:sz="4" w:space="0" w:color="auto"/>
              <w:right w:val="double" w:sz="4" w:space="0" w:color="auto"/>
            </w:tcBorders>
          </w:tcPr>
          <w:p w:rsidR="006A3FCE" w:rsidRPr="00C94C19" w:rsidRDefault="006A3FCE" w:rsidP="006A3FCE">
            <w:pPr>
              <w:pStyle w:val="Standard"/>
              <w:rPr>
                <w:sz w:val="24"/>
              </w:rPr>
            </w:pPr>
            <w:r w:rsidRPr="00C94C19">
              <w:rPr>
                <w:sz w:val="24"/>
              </w:rPr>
              <w:t>Kluczowe zadania</w:t>
            </w:r>
          </w:p>
        </w:tc>
      </w:tr>
      <w:tr w:rsidR="006A3FCE" w:rsidRPr="00C94C19" w:rsidTr="006A3FCE">
        <w:trPr>
          <w:trHeight w:val="1134"/>
        </w:trPr>
        <w:tc>
          <w:tcPr>
            <w:tcW w:w="10065" w:type="dxa"/>
            <w:gridSpan w:val="5"/>
            <w:tcBorders>
              <w:left w:val="double" w:sz="4" w:space="0" w:color="auto"/>
              <w:bottom w:val="double" w:sz="4" w:space="0" w:color="auto"/>
              <w:right w:val="double" w:sz="4" w:space="0" w:color="auto"/>
            </w:tcBorders>
          </w:tcPr>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Przeprowadzanie kontroli warunków pracy oraz przestrzegania przepisów i zasad bezpieczeństwa </w:t>
            </w:r>
            <w:r w:rsidRPr="00CC6D9B">
              <w:rPr>
                <w:rFonts w:eastAsia="Times New Roman"/>
                <w:color w:val="auto"/>
                <w:szCs w:val="24"/>
                <w:lang w:eastAsia="pl-PL"/>
              </w:rPr>
              <w:br/>
              <w:t xml:space="preserve">i higieny pracy, ze szczególnym uwzględnieniem stanowisk pracy, na których są zatrudnione kobiety </w:t>
            </w:r>
            <w:r w:rsidRPr="00CC6D9B">
              <w:rPr>
                <w:rFonts w:eastAsia="Times New Roman"/>
                <w:color w:val="auto"/>
                <w:szCs w:val="24"/>
                <w:lang w:eastAsia="pl-PL"/>
              </w:rPr>
              <w:br/>
              <w:t>w ciąży lub karmiące dziecko piersią, młodociani, niepełnosprawni, pracownicy wykonujący pracę zmianową, w tym pracujący w nocy, oraz osoby fizyczne wykonujące pracę na innej podstawie niż stosunek pracy w zakładzie pracy lub w miejscu wyznaczonym przez pracodawcę.</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Bieżące informowanie pracodawcy o stwierdzonych zagrożeniach zawodowych, wraz z wnioskami zmierzającymi do usuwania tych zagrożeń.</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Sporządzanie i przedstawianie pracodawcy, co najmniej raz w roku, okresowych analiz stanu bezpieczeństwa i higieny pracy zawierających propozycje przedsięwzięć technicznych i organizacyjnych mających na celu zapobieganie zagrożeniom życia i zdrowia pracowników oraz poprawę warunków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opracowywaniu planów modernizacji i rozwoju zakładu pracy oraz przedstawianie propozycji dotyczących uwzględnienia w tych planach rozwiązań techniczno-organizacyjnych zapewniających poprawę stanu bezpieczeństwa i higieny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ocenie założeń i dokumentacji dotyczących modernizacji zakładu pracy albo jego części, a także nowych inwestycji, oraz zgłaszanie wniosków dotyczących uwzględnienia wymagań bezpieczeństwa i higieny pracy w tych założeniach i dokumentacji.</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przekazywaniu do użytkowania nowo budowanych lub przebudowywanych obiektów budowlanych albo ich części, w których przewiduje się pomieszczenia pracy, urządzeń produkcyjnych oraz innych urządzeń mających wpływ na warunki pracy i bezpieczeństwo pracowników.</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Zgłaszanie wniosków dotyczących wymagań bezpieczeństwa i higieny pracy w stosowanych oraz nowo wprowadzanych procesach produkcyjnych.</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Przedstawianie pracodawcy wniosków dotyczących zachowania wymagań ergonomii na stanowiskach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Udział w opracowywaniu zakładowych układów zbiorowych pracy, wewnętrznych zarządzeń, regulaminów i instrukcji ogólnych dotyczących bezpieczeństwa i higieny pracy oraz w ustalaniu zadań osób kierujących pracownikami w zakresie bezpieczeństwa i higieny pracy.</w:t>
            </w:r>
          </w:p>
          <w:p w:rsidR="006A3FCE" w:rsidRPr="00CC6D9B" w:rsidRDefault="006A3FCE" w:rsidP="00465B4B">
            <w:pPr>
              <w:pStyle w:val="Akapitzlist"/>
              <w:numPr>
                <w:ilvl w:val="0"/>
                <w:numId w:val="169"/>
              </w:numPr>
              <w:spacing w:before="0" w:after="72" w:line="276" w:lineRule="auto"/>
              <w:ind w:left="426" w:right="0" w:hanging="426"/>
              <w:jc w:val="left"/>
              <w:rPr>
                <w:rFonts w:eastAsia="Times New Roman"/>
                <w:color w:val="auto"/>
                <w:szCs w:val="24"/>
                <w:lang w:eastAsia="pl-PL"/>
              </w:rPr>
            </w:pPr>
            <w:r w:rsidRPr="00CC6D9B">
              <w:rPr>
                <w:rFonts w:eastAsia="Times New Roman"/>
                <w:color w:val="auto"/>
                <w:szCs w:val="24"/>
                <w:lang w:eastAsia="pl-PL"/>
              </w:rPr>
              <w:t>Opiniowanie szczegółowych instrukcji dotyczących bezpieczeństwa i higieny pracy na poszczególnych stanowiskach pracy.</w:t>
            </w:r>
          </w:p>
          <w:p w:rsidR="006A3FCE" w:rsidRPr="00CC6D9B" w:rsidRDefault="006A3FCE" w:rsidP="00465B4B">
            <w:pPr>
              <w:pStyle w:val="Akapitzlist"/>
              <w:numPr>
                <w:ilvl w:val="0"/>
                <w:numId w:val="169"/>
              </w:numPr>
              <w:spacing w:before="0" w:after="72" w:line="276" w:lineRule="auto"/>
              <w:ind w:left="426" w:right="0" w:hanging="426"/>
              <w:jc w:val="left"/>
              <w:rPr>
                <w:rFonts w:eastAsia="Times New Roman"/>
                <w:color w:val="auto"/>
                <w:szCs w:val="24"/>
                <w:lang w:eastAsia="pl-PL"/>
              </w:rPr>
            </w:pPr>
            <w:r w:rsidRPr="00CC6D9B">
              <w:rPr>
                <w:rFonts w:eastAsia="Times New Roman"/>
                <w:color w:val="auto"/>
                <w:szCs w:val="24"/>
                <w:lang w:eastAsia="pl-PL"/>
              </w:rPr>
              <w:t>Udział w ustalaniu okoliczności i przyczyn wypadków przy pracy oraz w opracowywaniu wniosków wynikających z badania przyczyn i okoliczności tych wypadków oraz zachorowań na choroby zawodowe, a także kontrola realizacji tych wniosków.</w:t>
            </w:r>
          </w:p>
          <w:p w:rsidR="006A3FCE" w:rsidRPr="00CC6D9B" w:rsidRDefault="006A3FCE" w:rsidP="00465B4B">
            <w:pPr>
              <w:pStyle w:val="Akapitzlist"/>
              <w:numPr>
                <w:ilvl w:val="0"/>
                <w:numId w:val="169"/>
              </w:numPr>
              <w:spacing w:before="0" w:after="72" w:line="276" w:lineRule="auto"/>
              <w:ind w:left="426" w:right="0" w:hanging="426"/>
              <w:jc w:val="left"/>
              <w:rPr>
                <w:rFonts w:eastAsia="Times New Roman"/>
                <w:color w:val="auto"/>
                <w:szCs w:val="24"/>
                <w:lang w:eastAsia="pl-PL"/>
              </w:rPr>
            </w:pPr>
            <w:r w:rsidRPr="00CC6D9B">
              <w:rPr>
                <w:rFonts w:eastAsia="Times New Roman"/>
                <w:color w:val="auto"/>
                <w:szCs w:val="24"/>
                <w:lang w:eastAsia="pl-PL"/>
              </w:rPr>
              <w:t>Prowadzenie rejestrów, kompletowanie i przechowywanie dokumentów dotyczących wypadków przy pracy, stwierdzonych chorób zawodowych i podejrzeń o takie choroby, a także przechowywanie wyników badań i pomiarów czynników szkodliwych dla zdrowia w środowisku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Doradztwo w zakresie stosowania przepisów oraz zasad bezpieczeństwa i higieny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Udział w dokonywaniu oceny ryzyka zawodowego, które wiąże się z wykonywaną pracą.</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Doradztwo w zakresie organizacji i metod pracy na stanowiskach pracy, na których występują czynniki niebezpieczne, szkodliwe dla zdrowia lub warunki uciążliwe, oraz doboru najwłaściwszych środków ochrony zbiorowej i indywidualnej.</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Współpraca z właściwymi komórkami organizacyjnymi lub osobami, w szczególności w zakresie organizowania i zapewnienia odpowiedniego poziomu szkoleń w dziedzinie bezpieczeństwa i higieny pracy oraz zapewnienia właściwej adaptacji zawodowej nowo zatrudnionych pracowników.</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Współpraca z laboratoriami upoważnionymi, zgodnie z odrębnymi przepisami, do dokonywania badań i pomiarów czynników szkodliwych dla zdrowia lub warunków uciążliwych, występujących w środowisku pracy, w zakresie organizowania tych badań i pomiarów oraz sposobów ochrony pracowników przed tymi czynnikami lub warunkami.</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Współpraca z laboratoriami i innymi jednostkami zajmującymi się pomiarami stanu środowiska naturalnego, działającymi w systemie państwowego monitoringu środowiska, określonego w odrębnego przepisach.</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Współdziałanie z lekarzem sprawującym profilaktyczną opiekę zdrowotną nad pracownikami, a w szczególności przy organizowaniu okresowych badań lekarskich pracowników.</w:t>
            </w:r>
          </w:p>
          <w:p w:rsidR="006A3FCE" w:rsidRPr="00CC6D9B" w:rsidRDefault="006A3FCE" w:rsidP="00465B4B">
            <w:pPr>
              <w:pStyle w:val="Akapitzlist"/>
              <w:numPr>
                <w:ilvl w:val="0"/>
                <w:numId w:val="169"/>
              </w:numPr>
              <w:spacing w:before="0"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Współdziałanie ze społeczną inspekcją pracy oraz z zakładowymi organizacjami związkowymi przy:</w:t>
            </w:r>
          </w:p>
          <w:p w:rsidR="006A3FCE" w:rsidRPr="00CC6D9B" w:rsidRDefault="006A3FCE" w:rsidP="00465B4B">
            <w:pPr>
              <w:pStyle w:val="Akapitzlist"/>
              <w:numPr>
                <w:ilvl w:val="0"/>
                <w:numId w:val="170"/>
              </w:numPr>
              <w:spacing w:before="0" w:line="276" w:lineRule="auto"/>
              <w:ind w:left="567" w:right="0" w:hanging="283"/>
              <w:jc w:val="left"/>
              <w:rPr>
                <w:rFonts w:eastAsia="Times New Roman"/>
                <w:color w:val="auto"/>
                <w:szCs w:val="24"/>
                <w:lang w:eastAsia="pl-PL"/>
              </w:rPr>
            </w:pPr>
            <w:r w:rsidRPr="00CC6D9B">
              <w:rPr>
                <w:rFonts w:eastAsia="Times New Roman"/>
                <w:color w:val="auto"/>
                <w:szCs w:val="24"/>
                <w:lang w:eastAsia="pl-PL"/>
              </w:rPr>
              <w:t>podejmowaniu przez nie działań mających na celu przestrzeganie przepisów oraz zasad bezpieczeństwa i higieny pracy, w trybie i w zakresie ustalonym w odrębnych przepisach,</w:t>
            </w:r>
          </w:p>
          <w:p w:rsidR="006A3FCE" w:rsidRPr="00CC6D9B" w:rsidRDefault="006A3FCE" w:rsidP="00465B4B">
            <w:pPr>
              <w:pStyle w:val="Akapitzlist"/>
              <w:numPr>
                <w:ilvl w:val="0"/>
                <w:numId w:val="170"/>
              </w:numPr>
              <w:spacing w:before="0" w:line="276" w:lineRule="auto"/>
              <w:ind w:left="567" w:right="0" w:hanging="283"/>
              <w:jc w:val="left"/>
              <w:rPr>
                <w:rFonts w:eastAsia="Times New Roman"/>
                <w:color w:val="auto"/>
                <w:szCs w:val="24"/>
                <w:lang w:eastAsia="pl-PL"/>
              </w:rPr>
            </w:pPr>
            <w:r w:rsidRPr="00CC6D9B">
              <w:rPr>
                <w:rFonts w:eastAsia="Times New Roman"/>
                <w:color w:val="auto"/>
                <w:szCs w:val="24"/>
                <w:lang w:eastAsia="pl-PL"/>
              </w:rPr>
              <w:t>podejmowanych przez pracodawcę przedsięwzięciach mających na celu poprawę warunków pracy.</w:t>
            </w:r>
          </w:p>
          <w:p w:rsidR="006A3FCE" w:rsidRPr="00CC6D9B" w:rsidRDefault="006A3FCE" w:rsidP="00465B4B">
            <w:pPr>
              <w:pStyle w:val="Akapitzlist"/>
              <w:numPr>
                <w:ilvl w:val="0"/>
                <w:numId w:val="169"/>
              </w:numPr>
              <w:spacing w:before="0" w:after="72" w:line="276" w:lineRule="auto"/>
              <w:ind w:left="284" w:right="0" w:hanging="284"/>
              <w:jc w:val="left"/>
              <w:rPr>
                <w:rFonts w:eastAsia="Times New Roman"/>
                <w:color w:val="auto"/>
                <w:szCs w:val="24"/>
                <w:lang w:eastAsia="pl-PL"/>
              </w:rPr>
            </w:pPr>
            <w:r w:rsidRPr="00CC6D9B">
              <w:rPr>
                <w:rFonts w:eastAsia="Times New Roman"/>
                <w:color w:val="auto"/>
                <w:szCs w:val="24"/>
                <w:lang w:eastAsia="pl-PL"/>
              </w:rPr>
              <w:t xml:space="preserve"> Uczestniczenie w konsultacjach w zakresie bezpieczeństwa i higieny pracy, a także w pracach komisji bezpieczeństwa i higieny pracy oraz innych zakładowych komisji zajmujących się problematyką bezpieczeństwa i higieny pracy, w tym zapobieganiem chorobom zawodowym i wypadkom przy pracy.</w:t>
            </w:r>
          </w:p>
          <w:p w:rsidR="006A3FCE" w:rsidRPr="00C94C19" w:rsidRDefault="006A3FCE" w:rsidP="00465B4B">
            <w:pPr>
              <w:pStyle w:val="Akapitzlist"/>
              <w:numPr>
                <w:ilvl w:val="0"/>
                <w:numId w:val="169"/>
              </w:numPr>
              <w:spacing w:before="0" w:after="72" w:line="276" w:lineRule="auto"/>
              <w:ind w:left="284" w:right="0" w:hanging="284"/>
              <w:jc w:val="left"/>
              <w:rPr>
                <w:rFonts w:ascii="Open Sans" w:eastAsia="Times New Roman" w:hAnsi="Open Sans"/>
                <w:color w:val="auto"/>
                <w:szCs w:val="24"/>
                <w:lang w:eastAsia="pl-PL"/>
              </w:rPr>
            </w:pPr>
            <w:r w:rsidRPr="00CC6D9B">
              <w:rPr>
                <w:rFonts w:eastAsia="Times New Roman"/>
                <w:color w:val="auto"/>
                <w:szCs w:val="24"/>
                <w:lang w:eastAsia="pl-PL"/>
              </w:rPr>
              <w:t xml:space="preserve"> Inicjowanie i rozwijanie na terenie zakładu pracy różnych form popularyzacji problematyki bezpieczeństwa i higieny pracy oraz ergonomii.</w:t>
            </w:r>
          </w:p>
        </w:tc>
      </w:tr>
    </w:tbl>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Pr="00C94C19" w:rsidRDefault="006A3FCE" w:rsidP="00657EC0">
      <w:pPr>
        <w:spacing w:after="200" w:line="276" w:lineRule="auto"/>
      </w:pPr>
    </w:p>
    <w:p w:rsidR="006A3FCE" w:rsidRDefault="006A3FCE" w:rsidP="00657EC0">
      <w:pPr>
        <w:spacing w:after="200" w:line="276" w:lineRule="auto"/>
      </w:pPr>
    </w:p>
    <w:p w:rsidR="00675AFD" w:rsidRPr="00C94C19" w:rsidRDefault="00377249" w:rsidP="00377249">
      <w:pPr>
        <w:spacing w:after="200" w:line="276" w:lineRule="auto"/>
      </w:pPr>
      <w:r>
        <w:br w:type="page"/>
      </w:r>
    </w:p>
    <w:tbl>
      <w:tblPr>
        <w:tblW w:w="9750" w:type="dxa"/>
        <w:tblLayout w:type="fixed"/>
        <w:tblLook w:val="04A0" w:firstRow="1" w:lastRow="0" w:firstColumn="1" w:lastColumn="0" w:noHBand="0" w:noVBand="1"/>
      </w:tblPr>
      <w:tblGrid>
        <w:gridCol w:w="1243"/>
        <w:gridCol w:w="3262"/>
        <w:gridCol w:w="992"/>
        <w:gridCol w:w="3261"/>
        <w:gridCol w:w="992"/>
      </w:tblGrid>
      <w:tr w:rsidR="009A36B2" w:rsidRPr="00C94C19" w:rsidTr="00031E4A">
        <w:tc>
          <w:tcPr>
            <w:tcW w:w="1243" w:type="dxa"/>
            <w:tcBorders>
              <w:top w:val="double" w:sz="4" w:space="0" w:color="auto"/>
              <w:left w:val="doub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br w:type="page"/>
            </w:r>
            <w:r w:rsidRPr="00C94C19">
              <w:rPr>
                <w:rFonts w:eastAsia="Times New Roman"/>
                <w:szCs w:val="24"/>
                <w:lang w:eastAsia="pl-PL"/>
              </w:rPr>
              <w:t xml:space="preserve">Nazwa </w:t>
            </w:r>
            <w:r w:rsidRPr="00C94C19">
              <w:rPr>
                <w:rFonts w:eastAsia="Times New Roman"/>
                <w:szCs w:val="24"/>
                <w:lang w:eastAsia="pl-PL"/>
              </w:rPr>
              <w:br/>
              <w:t>i symbol jednostki</w:t>
            </w:r>
          </w:p>
        </w:tc>
        <w:tc>
          <w:tcPr>
            <w:tcW w:w="7515" w:type="dxa"/>
            <w:gridSpan w:val="3"/>
            <w:tcBorders>
              <w:top w:val="double" w:sz="4" w:space="0" w:color="auto"/>
              <w:left w:val="single" w:sz="4" w:space="0" w:color="auto"/>
              <w:bottom w:val="single" w:sz="4" w:space="0" w:color="auto"/>
              <w:right w:val="single" w:sz="4" w:space="0" w:color="auto"/>
            </w:tcBorders>
            <w:hideMark/>
          </w:tcPr>
          <w:p w:rsidR="009A36B2" w:rsidRPr="00C94C19" w:rsidRDefault="009A36B2" w:rsidP="00FE3046">
            <w:pPr>
              <w:pStyle w:val="Nagwek3"/>
              <w:rPr>
                <w:rFonts w:eastAsia="Times New Roman"/>
                <w:lang w:eastAsia="pl-PL"/>
              </w:rPr>
            </w:pPr>
            <w:bookmarkStart w:id="40" w:name="_Toc430695239"/>
            <w:bookmarkStart w:id="41" w:name="_Toc235777161"/>
            <w:r w:rsidRPr="00C94C19">
              <w:rPr>
                <w:rFonts w:eastAsia="Times New Roman"/>
                <w:lang w:eastAsia="pl-PL"/>
              </w:rPr>
              <w:t xml:space="preserve">INSPEKTORAT SPRAW OBRONNYCH </w:t>
            </w:r>
            <w:r w:rsidRPr="00C94C19">
              <w:rPr>
                <w:rFonts w:eastAsia="Times New Roman"/>
                <w:lang w:eastAsia="pl-PL"/>
              </w:rPr>
              <w:br/>
              <w:t>I BEZPIECZEŃSTWA INFORMACJI</w:t>
            </w:r>
            <w:bookmarkEnd w:id="40"/>
            <w:bookmarkEnd w:id="41"/>
          </w:p>
        </w:tc>
        <w:tc>
          <w:tcPr>
            <w:tcW w:w="992" w:type="dxa"/>
            <w:tcBorders>
              <w:top w:val="double" w:sz="4" w:space="0" w:color="auto"/>
              <w:left w:val="single" w:sz="4" w:space="0" w:color="auto"/>
              <w:bottom w:val="outset" w:sz="6" w:space="0" w:color="auto"/>
              <w:right w:val="double" w:sz="4" w:space="0" w:color="auto"/>
            </w:tcBorders>
            <w:hideMark/>
          </w:tcPr>
          <w:p w:rsidR="009A36B2" w:rsidRPr="00C94C19" w:rsidRDefault="009A36B2" w:rsidP="00031E4A">
            <w:pPr>
              <w:snapToGrid w:val="0"/>
              <w:spacing w:before="120" w:after="120"/>
              <w:rPr>
                <w:rFonts w:eastAsia="Times New Roman"/>
                <w:szCs w:val="24"/>
                <w:lang w:eastAsia="pl-PL"/>
              </w:rPr>
            </w:pPr>
            <w:r w:rsidRPr="00C94C19">
              <w:rPr>
                <w:rFonts w:eastAsia="Times New Roman"/>
                <w:b/>
                <w:sz w:val="26"/>
                <w:szCs w:val="26"/>
                <w:lang w:eastAsia="pl-PL"/>
              </w:rPr>
              <w:t> ROI</w:t>
            </w:r>
          </w:p>
        </w:tc>
      </w:tr>
      <w:tr w:rsidR="009A36B2" w:rsidRPr="00C94C19" w:rsidTr="00031E4A">
        <w:tc>
          <w:tcPr>
            <w:tcW w:w="1243" w:type="dxa"/>
            <w:vMerge w:val="restart"/>
            <w:tcBorders>
              <w:top w:val="double" w:sz="4" w:space="0" w:color="auto"/>
              <w:left w:val="double" w:sz="4" w:space="0" w:color="auto"/>
              <w:bottom w:val="outset" w:sz="6" w:space="0" w:color="auto"/>
              <w:right w:val="sing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xml:space="preserve">Jednostka </w:t>
            </w:r>
            <w:r w:rsidRPr="00C94C19">
              <w:rPr>
                <w:rFonts w:eastAsia="Times New Roman"/>
                <w:szCs w:val="24"/>
                <w:lang w:eastAsia="pl-PL"/>
              </w:rPr>
              <w:br/>
              <w:t>nadrzędna</w:t>
            </w:r>
          </w:p>
        </w:tc>
        <w:tc>
          <w:tcPr>
            <w:tcW w:w="4254" w:type="dxa"/>
            <w:gridSpan w:val="2"/>
            <w:tcBorders>
              <w:top w:val="double" w:sz="4" w:space="0" w:color="auto"/>
              <w:left w:val="single" w:sz="4" w:space="0" w:color="auto"/>
              <w:bottom w:val="outset" w:sz="6"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formalna</w:t>
            </w:r>
          </w:p>
        </w:tc>
        <w:tc>
          <w:tcPr>
            <w:tcW w:w="4253" w:type="dxa"/>
            <w:gridSpan w:val="2"/>
            <w:tcBorders>
              <w:top w:val="double" w:sz="4" w:space="0" w:color="auto"/>
              <w:left w:val="single" w:sz="4" w:space="0" w:color="auto"/>
              <w:bottom w:val="outset" w:sz="6" w:space="0" w:color="auto"/>
              <w:right w:val="doub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merytoryczna</w:t>
            </w:r>
          </w:p>
        </w:tc>
      </w:tr>
      <w:tr w:rsidR="009A36B2" w:rsidRPr="00C94C19" w:rsidTr="00031E4A">
        <w:trPr>
          <w:trHeight w:val="376"/>
        </w:trPr>
        <w:tc>
          <w:tcPr>
            <w:tcW w:w="1243" w:type="dxa"/>
            <w:vMerge/>
            <w:tcBorders>
              <w:top w:val="double" w:sz="4" w:space="0" w:color="auto"/>
              <w:left w:val="double" w:sz="4" w:space="0" w:color="auto"/>
              <w:bottom w:val="outset" w:sz="6" w:space="0" w:color="auto"/>
              <w:right w:val="single" w:sz="4" w:space="0" w:color="auto"/>
            </w:tcBorders>
            <w:vAlign w:val="center"/>
            <w:hideMark/>
          </w:tcPr>
          <w:p w:rsidR="009A36B2" w:rsidRPr="00C94C19" w:rsidRDefault="009A36B2" w:rsidP="00031E4A">
            <w:pPr>
              <w:rPr>
                <w:rFonts w:eastAsia="Times New Roman"/>
                <w:szCs w:val="24"/>
                <w:lang w:eastAsia="pl-PL"/>
              </w:rPr>
            </w:pPr>
          </w:p>
        </w:tc>
        <w:tc>
          <w:tcPr>
            <w:tcW w:w="3262"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Rektor</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R</w:t>
            </w:r>
          </w:p>
        </w:tc>
        <w:tc>
          <w:tcPr>
            <w:tcW w:w="3261"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Rektor</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napToGrid w:val="0"/>
              <w:spacing w:before="100" w:beforeAutospacing="1" w:after="100" w:afterAutospacing="1"/>
              <w:rPr>
                <w:rFonts w:eastAsia="Times New Roman"/>
                <w:szCs w:val="24"/>
                <w:lang w:eastAsia="pl-PL"/>
              </w:rPr>
            </w:pPr>
            <w:r w:rsidRPr="00C94C19">
              <w:rPr>
                <w:rFonts w:eastAsia="Times New Roman"/>
                <w:szCs w:val="24"/>
                <w:lang w:eastAsia="pl-PL"/>
              </w:rPr>
              <w:t>R</w:t>
            </w:r>
          </w:p>
        </w:tc>
      </w:tr>
      <w:tr w:rsidR="009A36B2" w:rsidRPr="00C94C19" w:rsidTr="00031E4A">
        <w:tc>
          <w:tcPr>
            <w:tcW w:w="1243" w:type="dxa"/>
            <w:vMerge w:val="restart"/>
            <w:tcBorders>
              <w:top w:val="double" w:sz="4" w:space="0" w:color="auto"/>
              <w:left w:val="double" w:sz="4" w:space="0" w:color="auto"/>
              <w:bottom w:val="outset" w:sz="6" w:space="0" w:color="auto"/>
              <w:right w:val="sing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xml:space="preserve">Jednostki </w:t>
            </w:r>
            <w:r w:rsidRPr="00C94C19">
              <w:rPr>
                <w:rFonts w:eastAsia="Times New Roman"/>
                <w:szCs w:val="24"/>
                <w:lang w:eastAsia="pl-PL"/>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formalna</w:t>
            </w:r>
          </w:p>
        </w:tc>
        <w:tc>
          <w:tcPr>
            <w:tcW w:w="4253" w:type="dxa"/>
            <w:gridSpan w:val="2"/>
            <w:tcBorders>
              <w:top w:val="nil"/>
              <w:left w:val="single" w:sz="4" w:space="0" w:color="auto"/>
              <w:bottom w:val="outset" w:sz="6" w:space="0" w:color="auto"/>
              <w:right w:val="double" w:sz="4"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Podległość merytoryczna</w:t>
            </w:r>
          </w:p>
        </w:tc>
      </w:tr>
      <w:tr w:rsidR="009A36B2" w:rsidRPr="00C94C19" w:rsidTr="00031E4A">
        <w:trPr>
          <w:trHeight w:val="319"/>
        </w:trPr>
        <w:tc>
          <w:tcPr>
            <w:tcW w:w="1243" w:type="dxa"/>
            <w:vMerge/>
            <w:tcBorders>
              <w:top w:val="double" w:sz="4" w:space="0" w:color="auto"/>
              <w:left w:val="double" w:sz="4" w:space="0" w:color="auto"/>
              <w:bottom w:val="outset" w:sz="6" w:space="0" w:color="auto"/>
              <w:right w:val="single" w:sz="4" w:space="0" w:color="auto"/>
            </w:tcBorders>
            <w:vAlign w:val="center"/>
            <w:hideMark/>
          </w:tcPr>
          <w:p w:rsidR="009A36B2" w:rsidRPr="00C94C19" w:rsidRDefault="009A36B2" w:rsidP="00031E4A">
            <w:pPr>
              <w:rPr>
                <w:rFonts w:eastAsia="Times New Roman"/>
                <w:szCs w:val="24"/>
                <w:lang w:eastAsia="pl-PL"/>
              </w:rPr>
            </w:pPr>
          </w:p>
        </w:tc>
        <w:tc>
          <w:tcPr>
            <w:tcW w:w="3262"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c>
          <w:tcPr>
            <w:tcW w:w="3261" w:type="dxa"/>
            <w:tcBorders>
              <w:top w:val="nil"/>
              <w:left w:val="single" w:sz="4" w:space="0" w:color="auto"/>
              <w:bottom w:val="double" w:sz="4" w:space="0" w:color="auto"/>
              <w:right w:val="single" w:sz="8"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c>
          <w:tcPr>
            <w:tcW w:w="992" w:type="dxa"/>
            <w:tcBorders>
              <w:top w:val="nil"/>
              <w:left w:val="single" w:sz="4" w:space="0" w:color="auto"/>
              <w:bottom w:val="double" w:sz="4" w:space="0" w:color="auto"/>
              <w:right w:val="outset" w:sz="6" w:space="0" w:color="auto"/>
            </w:tcBorders>
            <w:hideMark/>
          </w:tcPr>
          <w:p w:rsidR="009A36B2" w:rsidRPr="00C94C19" w:rsidRDefault="009A36B2" w:rsidP="00031E4A">
            <w:pPr>
              <w:snapToGrid w:val="0"/>
              <w:spacing w:before="100" w:beforeAutospacing="1" w:after="100" w:afterAutospacing="1"/>
              <w:rPr>
                <w:rFonts w:eastAsia="Times New Roman"/>
                <w:szCs w:val="24"/>
                <w:lang w:eastAsia="pl-PL"/>
              </w:rPr>
            </w:pPr>
            <w:r w:rsidRPr="00C94C19">
              <w:rPr>
                <w:rFonts w:eastAsia="Times New Roman"/>
                <w:szCs w:val="24"/>
                <w:lang w:eastAsia="pl-PL"/>
              </w:rPr>
              <w:t> </w:t>
            </w:r>
          </w:p>
        </w:tc>
      </w:tr>
      <w:tr w:rsidR="009A36B2" w:rsidRPr="00C94C19" w:rsidTr="00031E4A">
        <w:tc>
          <w:tcPr>
            <w:tcW w:w="9750" w:type="dxa"/>
            <w:gridSpan w:val="5"/>
            <w:tcBorders>
              <w:top w:val="single" w:sz="4" w:space="0" w:color="auto"/>
              <w:left w:val="nil"/>
              <w:bottom w:val="nil"/>
              <w:right w:val="nil"/>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 </w:t>
            </w:r>
          </w:p>
        </w:tc>
      </w:tr>
      <w:tr w:rsidR="009A36B2" w:rsidRPr="00C94C19" w:rsidTr="00031E4A">
        <w:tc>
          <w:tcPr>
            <w:tcW w:w="9750" w:type="dxa"/>
            <w:gridSpan w:val="5"/>
            <w:tcBorders>
              <w:top w:val="double" w:sz="4" w:space="0" w:color="auto"/>
              <w:left w:val="double" w:sz="4" w:space="0" w:color="auto"/>
              <w:bottom w:val="sing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Cel działalności</w:t>
            </w:r>
          </w:p>
        </w:tc>
      </w:tr>
      <w:tr w:rsidR="009A36B2" w:rsidRPr="00C94C19" w:rsidTr="00031E4A">
        <w:trPr>
          <w:trHeight w:val="1414"/>
        </w:trPr>
        <w:tc>
          <w:tcPr>
            <w:tcW w:w="9750" w:type="dxa"/>
            <w:gridSpan w:val="5"/>
            <w:tcBorders>
              <w:top w:val="nil"/>
              <w:left w:val="outset" w:sz="6" w:space="0" w:color="auto"/>
              <w:bottom w:val="outset" w:sz="6" w:space="0" w:color="auto"/>
              <w:right w:val="outset" w:sz="6" w:space="0" w:color="auto"/>
            </w:tcBorders>
            <w:hideMark/>
          </w:tcPr>
          <w:p w:rsidR="009A36B2" w:rsidRPr="00C94C19" w:rsidRDefault="009A36B2" w:rsidP="00465B4B">
            <w:pPr>
              <w:pStyle w:val="Akapitzlist"/>
              <w:numPr>
                <w:ilvl w:val="0"/>
                <w:numId w:val="164"/>
              </w:numPr>
              <w:spacing w:line="276" w:lineRule="auto"/>
              <w:ind w:left="306" w:hanging="284"/>
              <w:rPr>
                <w:rFonts w:eastAsia="Times New Roman"/>
                <w:color w:val="auto"/>
                <w:szCs w:val="24"/>
                <w:lang w:eastAsia="pl-PL"/>
              </w:rPr>
            </w:pPr>
            <w:r w:rsidRPr="00C94C19">
              <w:rPr>
                <w:rFonts w:eastAsia="Times New Roman"/>
                <w:color w:val="auto"/>
                <w:kern w:val="2"/>
                <w:szCs w:val="24"/>
                <w:lang w:eastAsia="ar-SA"/>
              </w:rPr>
              <w:t>Tworzenie i utrzymanie warunków do właściwego funkcjonowania Uniwersytetu w sytuacjach kryzysowych, zewnętrznego zagrożenia bezpieczeństwa państwa i w czasie wojny.</w:t>
            </w:r>
          </w:p>
          <w:p w:rsidR="009A36B2" w:rsidRPr="00C94C19" w:rsidRDefault="009A36B2" w:rsidP="00465B4B">
            <w:pPr>
              <w:pStyle w:val="Akapitzlist"/>
              <w:numPr>
                <w:ilvl w:val="0"/>
                <w:numId w:val="164"/>
              </w:numPr>
              <w:autoSpaceDN w:val="0"/>
              <w:spacing w:line="276" w:lineRule="auto"/>
              <w:ind w:left="306" w:hanging="284"/>
              <w:textAlignment w:val="baseline"/>
              <w:rPr>
                <w:rFonts w:eastAsia="Times New Roman"/>
                <w:color w:val="auto"/>
                <w:szCs w:val="24"/>
                <w:lang w:eastAsia="pl-PL"/>
              </w:rPr>
            </w:pPr>
            <w:r w:rsidRPr="00C94C19">
              <w:rPr>
                <w:rFonts w:eastAsia="Times New Roman"/>
                <w:color w:val="auto"/>
                <w:szCs w:val="24"/>
                <w:lang w:eastAsia="pl-PL"/>
              </w:rPr>
              <w:t xml:space="preserve">Zapewnienie bezpieczeństwa informacji niejawnych, danych osobowych oraz informacji istotnych </w:t>
            </w:r>
            <w:r w:rsidRPr="00C94C19">
              <w:rPr>
                <w:rFonts w:eastAsia="Times New Roman"/>
                <w:color w:val="auto"/>
                <w:szCs w:val="24"/>
                <w:lang w:eastAsia="pl-PL"/>
              </w:rPr>
              <w:br/>
              <w:t>z punktu widzenia interesów Uczelni.</w:t>
            </w:r>
          </w:p>
        </w:tc>
      </w:tr>
      <w:tr w:rsidR="009A36B2" w:rsidRPr="00C94C19" w:rsidTr="00031E4A">
        <w:trPr>
          <w:trHeight w:val="279"/>
        </w:trPr>
        <w:tc>
          <w:tcPr>
            <w:tcW w:w="9750" w:type="dxa"/>
            <w:gridSpan w:val="5"/>
            <w:tcBorders>
              <w:top w:val="double" w:sz="4" w:space="0" w:color="auto"/>
              <w:left w:val="double" w:sz="4" w:space="0" w:color="auto"/>
              <w:bottom w:val="single" w:sz="4" w:space="0" w:color="auto"/>
              <w:right w:val="outset" w:sz="6" w:space="0" w:color="auto"/>
            </w:tcBorders>
            <w:hideMark/>
          </w:tcPr>
          <w:p w:rsidR="009A36B2" w:rsidRPr="00C94C19" w:rsidRDefault="009A36B2" w:rsidP="00031E4A">
            <w:pPr>
              <w:spacing w:before="100" w:beforeAutospacing="1" w:after="100" w:afterAutospacing="1"/>
              <w:rPr>
                <w:rFonts w:eastAsia="Times New Roman"/>
                <w:szCs w:val="24"/>
                <w:lang w:eastAsia="pl-PL"/>
              </w:rPr>
            </w:pPr>
            <w:r w:rsidRPr="00C94C19">
              <w:rPr>
                <w:rFonts w:eastAsia="Times New Roman"/>
                <w:szCs w:val="24"/>
                <w:lang w:eastAsia="pl-PL"/>
              </w:rPr>
              <w:t>Kluczowe zadania</w:t>
            </w:r>
          </w:p>
        </w:tc>
      </w:tr>
      <w:tr w:rsidR="009A36B2" w:rsidRPr="00C94C19" w:rsidTr="00031E4A">
        <w:trPr>
          <w:trHeight w:val="5351"/>
        </w:trPr>
        <w:tc>
          <w:tcPr>
            <w:tcW w:w="9750" w:type="dxa"/>
            <w:gridSpan w:val="5"/>
            <w:tcBorders>
              <w:top w:val="nil"/>
              <w:left w:val="outset" w:sz="6" w:space="0" w:color="auto"/>
              <w:bottom w:val="outset" w:sz="6" w:space="0" w:color="auto"/>
              <w:right w:val="outset" w:sz="6" w:space="0" w:color="auto"/>
            </w:tcBorders>
            <w:hideMark/>
          </w:tcPr>
          <w:p w:rsidR="009A36B2" w:rsidRPr="00C94C19" w:rsidRDefault="009A36B2" w:rsidP="00031E4A">
            <w:pPr>
              <w:spacing w:line="276" w:lineRule="auto"/>
              <w:jc w:val="both"/>
              <w:rPr>
                <w:rFonts w:eastAsia="Times New Roman"/>
                <w:szCs w:val="24"/>
                <w:lang w:eastAsia="pl-PL"/>
              </w:rPr>
            </w:pPr>
            <w:r w:rsidRPr="00C94C19">
              <w:rPr>
                <w:rFonts w:eastAsia="Times New Roman"/>
                <w:b/>
                <w:szCs w:val="24"/>
                <w:lang w:eastAsia="pl-PL"/>
              </w:rPr>
              <w:t>W zakresie zarządzania kryzysowego:</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Organizacja i zapewnienie właściwego funkcjonowania Zespołu Zarządzania Kryzysowego Uniwersytetu.</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 xml:space="preserve">Tworzenie dokumentów w zakresie zarządzania kryzysowego oraz ustalanie procedur zarządzania </w:t>
            </w:r>
            <w:r w:rsidRPr="00C94C19">
              <w:rPr>
                <w:rFonts w:eastAsia="Times New Roman"/>
                <w:color w:val="auto"/>
                <w:szCs w:val="24"/>
                <w:lang w:eastAsia="pl-PL"/>
              </w:rPr>
              <w:br/>
              <w:t>i ich uruchamiania w sytuacjach kryzysowych.</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Identyfikowanie ryzyk i wdrażanie działań zapobiegających sytuacjom kryzysowym.</w:t>
            </w:r>
          </w:p>
          <w:p w:rsidR="009A36B2" w:rsidRPr="00C94C19" w:rsidRDefault="009A36B2" w:rsidP="00465B4B">
            <w:pPr>
              <w:pStyle w:val="Akapitzlist"/>
              <w:numPr>
                <w:ilvl w:val="0"/>
                <w:numId w:val="100"/>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Gromadzenie informacji o istotnych zagrożeniach oraz środkach zapobiegania i przeciwdziałania sytuacjom kryzysowym.</w:t>
            </w:r>
          </w:p>
          <w:p w:rsidR="009A36B2" w:rsidRPr="00C94C19" w:rsidRDefault="009A36B2" w:rsidP="00031E4A">
            <w:pPr>
              <w:spacing w:line="276" w:lineRule="auto"/>
              <w:jc w:val="both"/>
              <w:rPr>
                <w:rFonts w:eastAsia="Times New Roman"/>
                <w:b/>
                <w:sz w:val="10"/>
                <w:szCs w:val="10"/>
                <w:lang w:eastAsia="pl-PL"/>
              </w:rPr>
            </w:pPr>
          </w:p>
          <w:p w:rsidR="009A36B2" w:rsidRPr="00C94C19" w:rsidRDefault="009A36B2" w:rsidP="00031E4A">
            <w:pPr>
              <w:spacing w:line="276" w:lineRule="auto"/>
              <w:jc w:val="both"/>
              <w:rPr>
                <w:rFonts w:eastAsia="Times New Roman"/>
                <w:szCs w:val="24"/>
                <w:lang w:eastAsia="pl-PL"/>
              </w:rPr>
            </w:pPr>
            <w:r w:rsidRPr="00C94C19">
              <w:rPr>
                <w:rFonts w:eastAsia="Times New Roman"/>
                <w:b/>
                <w:szCs w:val="24"/>
                <w:lang w:eastAsia="pl-PL"/>
              </w:rPr>
              <w:t>W zakresie spraw obronnych i obrony cywilnej:</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Opracowywanie i aktualizowanie Planu Operacyjnego Uniwersytetu w warunkach zewnętrznego zagrożenia bezpieczeństwa państwa i w czasie wojny.</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 xml:space="preserve">Koordynacja działań w zakresie realizacji zadań operacyjnych oraz przedsięwzięć wynikających </w:t>
            </w:r>
            <w:r w:rsidRPr="00C94C19">
              <w:rPr>
                <w:rFonts w:eastAsia="Times New Roman"/>
                <w:color w:val="auto"/>
                <w:szCs w:val="24"/>
                <w:lang w:eastAsia="pl-PL"/>
              </w:rPr>
              <w:br/>
              <w:t>z Planu Operacyjnego Uniwersytetu Medycznego.</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Opracowanie i wdrażanie Planu Obrony Cywilnej Uniwersytetu Medycznego.</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Organizacja i zapewnienie właściwego funkcjonowania systemu Stałego Dyżuru Uniwersytetu.</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Przeprowadzanie okresowych i rocznych analiz oraz ocen stanu właściwego przygotowania Uniwersytetu do realizacji zadań w zakresie obrony cywilnej.</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 xml:space="preserve">Podejmowanie działań w kierunku przygotowania techniczno-organizacyjnego Uniwersytetu </w:t>
            </w:r>
            <w:r w:rsidRPr="00C94C19">
              <w:rPr>
                <w:rFonts w:eastAsia="Times New Roman"/>
                <w:color w:val="auto"/>
                <w:szCs w:val="24"/>
                <w:lang w:eastAsia="pl-PL"/>
              </w:rPr>
              <w:br/>
              <w:t>w celu udzielania pomocy poszkodowanym na wypadek nadzwyczajnych zagrożeń, do czasu przejęcia akcji ratowniczej przez wyspecjalizowane służby.</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pacing w:val="-4"/>
                <w:szCs w:val="24"/>
                <w:lang w:eastAsia="pl-PL"/>
              </w:rPr>
            </w:pPr>
            <w:r w:rsidRPr="00C94C19">
              <w:rPr>
                <w:rFonts w:eastAsia="Times New Roman"/>
                <w:color w:val="auto"/>
                <w:spacing w:val="-4"/>
                <w:szCs w:val="24"/>
                <w:lang w:eastAsia="pl-PL"/>
              </w:rPr>
              <w:t>Planowanie, organizowanie i prowadzenie szkoleń w zakresie spraw obronnych i obrony cywilnej.</w:t>
            </w:r>
          </w:p>
          <w:p w:rsidR="009A36B2" w:rsidRPr="00C94C19" w:rsidRDefault="009A36B2" w:rsidP="00465B4B">
            <w:pPr>
              <w:pStyle w:val="Akapitzlist"/>
              <w:numPr>
                <w:ilvl w:val="0"/>
                <w:numId w:val="101"/>
              </w:numPr>
              <w:shd w:val="clear" w:color="auto" w:fill="auto"/>
              <w:spacing w:before="0" w:line="276" w:lineRule="auto"/>
              <w:ind w:left="360" w:right="0"/>
              <w:rPr>
                <w:rFonts w:eastAsia="Times New Roman"/>
                <w:color w:val="auto"/>
                <w:szCs w:val="24"/>
                <w:lang w:eastAsia="pl-PL"/>
              </w:rPr>
            </w:pPr>
            <w:r w:rsidRPr="00C94C19">
              <w:rPr>
                <w:rFonts w:eastAsia="Times New Roman"/>
                <w:color w:val="auto"/>
                <w:szCs w:val="24"/>
                <w:lang w:eastAsia="pl-PL"/>
              </w:rPr>
              <w:t>Prowadzenie dokumentacji i sprawozdawczości związanej ze sprawami obronnymi i zadaniami obrony cywilnej w Uczelni.</w:t>
            </w:r>
          </w:p>
          <w:p w:rsidR="009A36B2" w:rsidRPr="00C94C19" w:rsidRDefault="009A36B2" w:rsidP="00031E4A">
            <w:pPr>
              <w:pStyle w:val="Akapitzlist"/>
              <w:shd w:val="clear" w:color="auto" w:fill="auto"/>
              <w:spacing w:before="0" w:line="276" w:lineRule="auto"/>
              <w:ind w:left="360" w:right="0"/>
              <w:rPr>
                <w:rFonts w:eastAsia="Times New Roman"/>
                <w:color w:val="auto"/>
                <w:sz w:val="10"/>
                <w:szCs w:val="10"/>
                <w:lang w:eastAsia="pl-PL"/>
              </w:rPr>
            </w:pPr>
          </w:p>
          <w:p w:rsidR="009A36B2" w:rsidRPr="00C94C19" w:rsidRDefault="009A36B2" w:rsidP="00031E4A">
            <w:pPr>
              <w:spacing w:line="280" w:lineRule="exact"/>
              <w:jc w:val="both"/>
              <w:rPr>
                <w:rFonts w:eastAsia="Times New Roman"/>
                <w:szCs w:val="24"/>
                <w:lang w:eastAsia="pl-PL"/>
              </w:rPr>
            </w:pPr>
            <w:r w:rsidRPr="00C94C19">
              <w:rPr>
                <w:rFonts w:eastAsia="Times New Roman"/>
                <w:b/>
                <w:szCs w:val="24"/>
                <w:lang w:eastAsia="pl-PL"/>
              </w:rPr>
              <w:t>W zakresie bezpieczeństwa informacji:</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Arial"/>
                <w:color w:val="auto"/>
                <w:spacing w:val="-4"/>
                <w:kern w:val="2"/>
                <w:szCs w:val="24"/>
                <w:lang w:eastAsia="ar-SA"/>
              </w:rPr>
              <w:t>Prowadzenie wykazu stanowisk oraz osób dopuszczonych do pracy z dostępem do informacji niejawnych</w:t>
            </w:r>
            <w:r w:rsidRPr="00C94C19">
              <w:rPr>
                <w:rFonts w:eastAsia="Times New Roman"/>
                <w:color w:val="auto"/>
                <w:szCs w:val="24"/>
                <w:lang w:eastAsia="pl-PL"/>
              </w:rPr>
              <w:t>.</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Organizacja systemu ochrony informacji niejawnych, w tym o</w:t>
            </w:r>
            <w:r w:rsidRPr="00C94C19">
              <w:rPr>
                <w:rFonts w:eastAsia="Arial"/>
                <w:color w:val="auto"/>
                <w:spacing w:val="-4"/>
                <w:kern w:val="2"/>
                <w:szCs w:val="24"/>
                <w:lang w:eastAsia="ar-SA"/>
              </w:rPr>
              <w:t xml:space="preserve">pracowywanie, wdrażanie </w:t>
            </w:r>
            <w:r w:rsidRPr="00C94C19">
              <w:rPr>
                <w:rFonts w:eastAsia="Arial"/>
                <w:color w:val="auto"/>
                <w:spacing w:val="-4"/>
                <w:kern w:val="2"/>
                <w:szCs w:val="24"/>
                <w:lang w:eastAsia="ar-SA"/>
              </w:rPr>
              <w:br/>
              <w:t>i aktualizowanie planu ochrony informacji niejawnych.</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 xml:space="preserve">Zarządzanie ryzykiem bezpieczeństwa informacji niejawnych. </w:t>
            </w:r>
          </w:p>
          <w:p w:rsidR="009A36B2" w:rsidRPr="00C94C19" w:rsidRDefault="009A36B2" w:rsidP="00465B4B">
            <w:pPr>
              <w:pStyle w:val="Akapitzlist"/>
              <w:numPr>
                <w:ilvl w:val="0"/>
                <w:numId w:val="102"/>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Prowadzenie okresowych kontroli w zakresie przestrzegania przepisów i stosowania zabezpieczeń dotyczących informacji niejawnych, w tym sprawowanie nadzoru nad ochroną i zabezpieczeniem systemów teleinformatycznych do przetwarzania informacji niejawnych.</w:t>
            </w:r>
          </w:p>
          <w:p w:rsidR="009A36B2" w:rsidRPr="00C94C19" w:rsidRDefault="009A36B2" w:rsidP="00465B4B">
            <w:pPr>
              <w:pStyle w:val="Akapitzlist"/>
              <w:numPr>
                <w:ilvl w:val="0"/>
                <w:numId w:val="102"/>
              </w:numPr>
              <w:shd w:val="clear" w:color="auto" w:fill="auto"/>
              <w:spacing w:before="0" w:line="280" w:lineRule="exact"/>
              <w:ind w:left="360" w:right="0"/>
              <w:rPr>
                <w:rFonts w:eastAsia="Arial"/>
                <w:color w:val="auto"/>
                <w:spacing w:val="-4"/>
                <w:kern w:val="2"/>
                <w:szCs w:val="24"/>
                <w:lang w:eastAsia="ar-SA"/>
              </w:rPr>
            </w:pPr>
            <w:r w:rsidRPr="00C94C19">
              <w:rPr>
                <w:rFonts w:eastAsia="Times New Roman"/>
                <w:color w:val="auto"/>
                <w:spacing w:val="-2"/>
                <w:szCs w:val="24"/>
                <w:lang w:eastAsia="pl-PL"/>
              </w:rPr>
              <w:t>Planowanie, organizowanie i prowadzenie szkoleń z zakresu ochrony informacji niejawnych.</w:t>
            </w:r>
          </w:p>
          <w:p w:rsidR="009A36B2" w:rsidRDefault="009A36B2" w:rsidP="00465B4B">
            <w:pPr>
              <w:pStyle w:val="Akapitzlist"/>
              <w:numPr>
                <w:ilvl w:val="0"/>
                <w:numId w:val="102"/>
              </w:numPr>
              <w:shd w:val="clear" w:color="auto" w:fill="auto"/>
              <w:spacing w:before="0" w:line="280" w:lineRule="exact"/>
              <w:ind w:left="360" w:right="0"/>
              <w:rPr>
                <w:rFonts w:eastAsia="Arial"/>
                <w:color w:val="auto"/>
                <w:spacing w:val="-4"/>
                <w:kern w:val="2"/>
                <w:szCs w:val="24"/>
                <w:lang w:eastAsia="ar-SA"/>
              </w:rPr>
            </w:pPr>
            <w:r w:rsidRPr="00C94C19">
              <w:rPr>
                <w:rFonts w:eastAsia="Times New Roman"/>
                <w:color w:val="auto"/>
                <w:szCs w:val="24"/>
                <w:lang w:eastAsia="pl-PL"/>
              </w:rPr>
              <w:t xml:space="preserve">Opracowywanie procedur wewnętrznych i instrukcji w zakresie ochrony informacji niejawnych, </w:t>
            </w:r>
            <w:r w:rsidRPr="00C94C19">
              <w:rPr>
                <w:rFonts w:eastAsia="Arial"/>
                <w:color w:val="auto"/>
                <w:spacing w:val="-4"/>
                <w:kern w:val="2"/>
                <w:szCs w:val="24"/>
                <w:lang w:eastAsia="ar-SA"/>
              </w:rPr>
              <w:t>w tym procedury przetwarzania informacji o klauzuli „poufne” i „zastrzeżone” oraz nadzorowanie ich realizacji.</w:t>
            </w:r>
          </w:p>
          <w:p w:rsidR="009A36B2" w:rsidRPr="00C94C19" w:rsidRDefault="009A36B2" w:rsidP="00465B4B">
            <w:pPr>
              <w:pStyle w:val="Akapitzlist"/>
              <w:numPr>
                <w:ilvl w:val="0"/>
                <w:numId w:val="102"/>
              </w:numPr>
              <w:shd w:val="clear" w:color="auto" w:fill="auto"/>
              <w:spacing w:before="0" w:line="280" w:lineRule="exact"/>
              <w:ind w:left="360" w:right="0"/>
              <w:rPr>
                <w:rFonts w:eastAsia="Arial"/>
                <w:color w:val="auto"/>
                <w:spacing w:val="-4"/>
                <w:kern w:val="2"/>
                <w:szCs w:val="24"/>
                <w:lang w:eastAsia="ar-SA"/>
              </w:rPr>
            </w:pPr>
            <w:r w:rsidRPr="00C94C19">
              <w:rPr>
                <w:rFonts w:eastAsia="Times New Roman"/>
                <w:color w:val="auto"/>
                <w:szCs w:val="24"/>
                <w:lang w:eastAsia="pl-PL"/>
              </w:rPr>
              <w:t>Wskazywanie kierunków działań naprawczych oraz minimalizujących przesłanki do powstawania zdarzeń negatywnych w obszarze bezpieczeństwa informacji.</w:t>
            </w:r>
          </w:p>
          <w:p w:rsidR="009A36B2" w:rsidRPr="00C94C19" w:rsidRDefault="009A36B2" w:rsidP="00031E4A">
            <w:pPr>
              <w:spacing w:line="280" w:lineRule="exact"/>
              <w:rPr>
                <w:rFonts w:eastAsia="Times New Roman"/>
                <w:szCs w:val="24"/>
                <w:lang w:eastAsia="pl-PL"/>
              </w:rPr>
            </w:pPr>
          </w:p>
          <w:p w:rsidR="009A36B2" w:rsidRPr="00C94C19" w:rsidRDefault="009A36B2" w:rsidP="00031E4A">
            <w:pPr>
              <w:spacing w:line="280" w:lineRule="exact"/>
              <w:rPr>
                <w:rFonts w:eastAsia="Times New Roman"/>
                <w:b/>
                <w:szCs w:val="24"/>
                <w:lang w:eastAsia="pl-PL"/>
              </w:rPr>
            </w:pPr>
            <w:r w:rsidRPr="00C94C19">
              <w:rPr>
                <w:rFonts w:eastAsia="Times New Roman"/>
                <w:b/>
                <w:szCs w:val="24"/>
                <w:lang w:eastAsia="pl-PL"/>
              </w:rPr>
              <w:t>W zakresie ochrony danych osobowych:</w:t>
            </w:r>
          </w:p>
          <w:p w:rsidR="009A36B2" w:rsidRPr="00C94C19" w:rsidRDefault="009A36B2" w:rsidP="00BE7271">
            <w:pPr>
              <w:pStyle w:val="Akapitzlist"/>
              <w:numPr>
                <w:ilvl w:val="0"/>
                <w:numId w:val="177"/>
              </w:numPr>
              <w:shd w:val="clear" w:color="auto" w:fill="auto"/>
              <w:spacing w:before="0" w:line="280" w:lineRule="exact"/>
              <w:ind w:left="426" w:right="0" w:hanging="426"/>
              <w:rPr>
                <w:rFonts w:eastAsia="Times New Roman"/>
                <w:color w:val="auto"/>
                <w:szCs w:val="24"/>
                <w:lang w:eastAsia="pl-PL"/>
              </w:rPr>
            </w:pPr>
            <w:r w:rsidRPr="00C94C19">
              <w:rPr>
                <w:rFonts w:eastAsia="Times New Roman"/>
                <w:color w:val="auto"/>
                <w:szCs w:val="24"/>
                <w:lang w:eastAsia="pl-PL"/>
              </w:rPr>
              <w:t xml:space="preserve">Tworzenie warunków i nadzór nad bezpieczeństwem danych osobowych w Uniwersytecie zgodnie </w:t>
            </w:r>
            <w:r w:rsidRPr="00C94C19">
              <w:rPr>
                <w:rFonts w:eastAsia="Times New Roman"/>
                <w:color w:val="auto"/>
                <w:szCs w:val="24"/>
                <w:lang w:eastAsia="pl-PL"/>
              </w:rPr>
              <w:br/>
              <w:t>z aktualnie obowiązującymi przepisami o ochronie danych osobowych, w tym informowanie władz Uniwersytetu, podmiotów przetwarzających oraz pracowników o obowiązkach spoczywających na nich na mocy obowiązujących przepisów, a także doradzanie we wszelkich kwestiach związanych z przetwarzaniem danych osobowych.</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Ocena i monitorowanie skuteczności działania wdrożonych środków organizacyjnych i technicznych w zakresie ochrony danych osobowych, w tym prowadzenie audytów w tym zakresie.</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 xml:space="preserve">Inicjowanie i podejmowanie przedsięwzięć w zakresie doskonalenia ochrony danych osobowych </w:t>
            </w:r>
            <w:r w:rsidRPr="00C94C19">
              <w:rPr>
                <w:rFonts w:eastAsia="Times New Roman"/>
                <w:color w:val="auto"/>
                <w:szCs w:val="24"/>
                <w:lang w:eastAsia="pl-PL"/>
              </w:rPr>
              <w:br/>
              <w:t>w Uniwersytecie, w tym prowadzenie działań zwiększających świadomość w obszarze przetwarzania danych osobowych.</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Pełnienie funkcji punktu kontaktowego w sprawach związanych z przetwarzaniem danych osobowych oraz wykonywaniem praw przysługujących osobom, których dane dotyczą.</w:t>
            </w:r>
          </w:p>
          <w:p w:rsidR="009A36B2" w:rsidRPr="00C94C19" w:rsidRDefault="009A36B2" w:rsidP="00BE7271">
            <w:pPr>
              <w:pStyle w:val="Akapitzlist"/>
              <w:numPr>
                <w:ilvl w:val="0"/>
                <w:numId w:val="177"/>
              </w:numPr>
              <w:shd w:val="clear" w:color="auto" w:fill="auto"/>
              <w:spacing w:before="0" w:line="280" w:lineRule="exact"/>
              <w:ind w:left="360" w:right="0"/>
              <w:rPr>
                <w:rFonts w:eastAsia="Times New Roman"/>
                <w:color w:val="auto"/>
                <w:szCs w:val="24"/>
                <w:lang w:eastAsia="pl-PL"/>
              </w:rPr>
            </w:pPr>
            <w:r w:rsidRPr="00C94C19">
              <w:rPr>
                <w:rFonts w:eastAsia="Times New Roman"/>
                <w:color w:val="auto"/>
                <w:szCs w:val="24"/>
                <w:lang w:eastAsia="pl-PL"/>
              </w:rPr>
              <w:t>Współpraca, prowadzenie konsultacji oraz pełnienie funkcji punktu kontaktowego dla organu nadzorczego.</w:t>
            </w:r>
          </w:p>
          <w:p w:rsidR="009A36B2" w:rsidRPr="00C94C19" w:rsidRDefault="009A36B2" w:rsidP="00031E4A">
            <w:pPr>
              <w:spacing w:line="280" w:lineRule="exact"/>
              <w:ind w:left="360" w:hanging="360"/>
              <w:contextualSpacing/>
              <w:jc w:val="both"/>
              <w:rPr>
                <w:rFonts w:eastAsia="Arial"/>
                <w:spacing w:val="-4"/>
                <w:kern w:val="2"/>
                <w:szCs w:val="24"/>
                <w:lang w:eastAsia="ar-SA"/>
              </w:rPr>
            </w:pPr>
          </w:p>
          <w:p w:rsidR="009A36B2" w:rsidRPr="00C94C19" w:rsidRDefault="009A36B2" w:rsidP="00031E4A">
            <w:pPr>
              <w:spacing w:line="280" w:lineRule="exact"/>
              <w:ind w:left="360" w:hanging="360"/>
              <w:contextualSpacing/>
              <w:jc w:val="both"/>
              <w:rPr>
                <w:rFonts w:eastAsia="Arial"/>
                <w:b/>
                <w:spacing w:val="-4"/>
                <w:kern w:val="2"/>
                <w:szCs w:val="24"/>
                <w:lang w:eastAsia="ar-SA"/>
              </w:rPr>
            </w:pPr>
            <w:r w:rsidRPr="00C94C19">
              <w:rPr>
                <w:rFonts w:eastAsia="Arial"/>
                <w:b/>
                <w:spacing w:val="-4"/>
                <w:kern w:val="2"/>
                <w:szCs w:val="24"/>
                <w:lang w:eastAsia="ar-SA"/>
              </w:rPr>
              <w:t>W zakresie funkcjonowania kancelarii niejawnej</w:t>
            </w:r>
          </w:p>
          <w:p w:rsidR="009A36B2" w:rsidRPr="00C94C19" w:rsidRDefault="009A36B2" w:rsidP="00465B4B">
            <w:pPr>
              <w:pStyle w:val="Akapitzlist"/>
              <w:numPr>
                <w:ilvl w:val="0"/>
                <w:numId w:val="103"/>
              </w:numPr>
              <w:shd w:val="clear" w:color="auto" w:fill="auto"/>
              <w:spacing w:before="0" w:line="280" w:lineRule="exact"/>
              <w:ind w:left="360" w:right="0"/>
              <w:rPr>
                <w:rFonts w:eastAsia="Times New Roman"/>
                <w:color w:val="auto"/>
                <w:spacing w:val="-4"/>
                <w:szCs w:val="24"/>
                <w:lang w:eastAsia="pl-PL"/>
              </w:rPr>
            </w:pPr>
            <w:r w:rsidRPr="00C94C19">
              <w:rPr>
                <w:rFonts w:eastAsia="Times New Roman"/>
                <w:color w:val="auto"/>
                <w:spacing w:val="-4"/>
                <w:szCs w:val="24"/>
                <w:lang w:eastAsia="pl-PL"/>
              </w:rPr>
              <w:t>Zapewnienie bezpieczeństwa fizycznego materiałom i dokumentom zawierającym informacje niejawne i inne tajemnice ustawowo chronione, związane z przetwarzaniem informacji niejawnych.</w:t>
            </w:r>
          </w:p>
          <w:p w:rsidR="009A36B2" w:rsidRPr="00C94C19" w:rsidRDefault="00832879" w:rsidP="00465B4B">
            <w:pPr>
              <w:pStyle w:val="Akapitzlist"/>
              <w:numPr>
                <w:ilvl w:val="0"/>
                <w:numId w:val="103"/>
              </w:numPr>
              <w:shd w:val="clear" w:color="auto" w:fill="auto"/>
              <w:spacing w:before="0" w:line="280" w:lineRule="exact"/>
              <w:ind w:left="360" w:right="0"/>
              <w:rPr>
                <w:rFonts w:eastAsia="Times New Roman"/>
                <w:color w:val="auto"/>
                <w:szCs w:val="24"/>
                <w:lang w:eastAsia="pl-PL"/>
              </w:rPr>
            </w:pPr>
            <w:r>
              <w:rPr>
                <w:rStyle w:val="Odwoanieprzypisudolnego"/>
                <w:rFonts w:eastAsia="Times New Roman"/>
                <w:color w:val="auto"/>
                <w:szCs w:val="24"/>
                <w:lang w:eastAsia="pl-PL"/>
              </w:rPr>
              <w:footnoteReference w:id="45"/>
            </w:r>
            <w:r>
              <w:rPr>
                <w:rFonts w:eastAsia="Times New Roman"/>
                <w:color w:val="auto"/>
                <w:szCs w:val="24"/>
                <w:lang w:eastAsia="pl-PL"/>
              </w:rPr>
              <w:t>(uchylony)</w:t>
            </w:r>
            <w:r w:rsidR="009A36B2" w:rsidRPr="00C94C19">
              <w:rPr>
                <w:rFonts w:eastAsia="Times New Roman"/>
                <w:color w:val="auto"/>
                <w:szCs w:val="24"/>
                <w:lang w:eastAsia="pl-PL"/>
              </w:rPr>
              <w:t>.</w:t>
            </w:r>
          </w:p>
          <w:p w:rsidR="009A36B2" w:rsidRPr="006346F6" w:rsidRDefault="00832879" w:rsidP="00465B4B">
            <w:pPr>
              <w:pStyle w:val="Akapitzlist"/>
              <w:numPr>
                <w:ilvl w:val="0"/>
                <w:numId w:val="103"/>
              </w:numPr>
              <w:shd w:val="clear" w:color="auto" w:fill="auto"/>
              <w:spacing w:before="0" w:line="280" w:lineRule="exact"/>
              <w:ind w:left="360" w:right="0"/>
              <w:rPr>
                <w:rFonts w:eastAsia="Times New Roman"/>
                <w:color w:val="auto"/>
                <w:szCs w:val="24"/>
                <w:lang w:eastAsia="pl-PL"/>
              </w:rPr>
            </w:pPr>
            <w:r>
              <w:rPr>
                <w:rStyle w:val="Odwoanieprzypisudolnego"/>
                <w:rFonts w:eastAsia="Times New Roman"/>
                <w:color w:val="auto"/>
                <w:spacing w:val="-2"/>
                <w:szCs w:val="24"/>
                <w:lang w:eastAsia="pl-PL"/>
              </w:rPr>
              <w:footnoteReference w:id="46"/>
            </w:r>
            <w:r>
              <w:rPr>
                <w:rFonts w:eastAsia="Times New Roman"/>
                <w:color w:val="auto"/>
                <w:spacing w:val="-2"/>
                <w:szCs w:val="24"/>
                <w:lang w:eastAsia="pl-PL"/>
              </w:rPr>
              <w:t>(uchylony)</w:t>
            </w:r>
            <w:r w:rsidR="009A36B2" w:rsidRPr="00C94C19">
              <w:rPr>
                <w:rFonts w:eastAsia="Times New Roman"/>
                <w:color w:val="auto"/>
                <w:szCs w:val="24"/>
                <w:lang w:eastAsia="pl-PL"/>
              </w:rPr>
              <w:t>.</w:t>
            </w:r>
          </w:p>
          <w:p w:rsidR="009A36B2" w:rsidRPr="00C94C19" w:rsidRDefault="009A36B2" w:rsidP="00031E4A">
            <w:pPr>
              <w:autoSpaceDN w:val="0"/>
              <w:spacing w:before="100" w:beforeAutospacing="1" w:after="100" w:afterAutospacing="1"/>
              <w:ind w:left="360"/>
              <w:textAlignment w:val="baseline"/>
              <w:rPr>
                <w:rFonts w:eastAsia="Times New Roman"/>
                <w:szCs w:val="24"/>
                <w:lang w:eastAsia="pl-PL"/>
              </w:rPr>
            </w:pPr>
            <w:r w:rsidRPr="00C94C19">
              <w:rPr>
                <w:rFonts w:eastAsia="Times New Roman"/>
                <w:szCs w:val="24"/>
                <w:lang w:eastAsia="pl-PL"/>
              </w:rPr>
              <w:t> </w:t>
            </w:r>
          </w:p>
        </w:tc>
      </w:tr>
    </w:tbl>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833A84" w:rsidRPr="00C94C19" w:rsidRDefault="00833A84" w:rsidP="00675AFD"/>
    <w:p w:rsidR="003769E6" w:rsidRPr="00C94C19" w:rsidRDefault="00377249" w:rsidP="00377249">
      <w:pPr>
        <w:spacing w:after="200" w:line="276" w:lineRule="auto"/>
      </w:pPr>
      <w:r>
        <w:br w:type="page"/>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997"/>
      </w:tblGrid>
      <w:tr w:rsidR="00C94C19" w:rsidRPr="00C94C19" w:rsidTr="00833A84">
        <w:trPr>
          <w:trHeight w:val="735"/>
        </w:trPr>
        <w:tc>
          <w:tcPr>
            <w:tcW w:w="1248" w:type="dxa"/>
            <w:tcBorders>
              <w:top w:val="double" w:sz="4" w:space="0" w:color="auto"/>
              <w:left w:val="double" w:sz="4" w:space="0" w:color="auto"/>
              <w:bottom w:val="double" w:sz="4" w:space="0" w:color="auto"/>
            </w:tcBorders>
          </w:tcPr>
          <w:p w:rsidR="00833A84" w:rsidRPr="00C94C19" w:rsidRDefault="00833A84" w:rsidP="00833A84">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833A84" w:rsidRPr="00C94C19" w:rsidRDefault="00833A84" w:rsidP="006A3FCE">
            <w:pPr>
              <w:pStyle w:val="Nagwek3"/>
              <w:rPr>
                <w:rFonts w:eastAsia="Times New Roman"/>
              </w:rPr>
            </w:pPr>
            <w:bookmarkStart w:id="42" w:name="_Toc235777162"/>
            <w:r w:rsidRPr="00C94C19">
              <w:rPr>
                <w:rFonts w:eastAsia="Times New Roman"/>
              </w:rPr>
              <w:t>BIURO AUDYTU WEWNĘTRZNEGO</w:t>
            </w:r>
            <w:bookmarkEnd w:id="42"/>
          </w:p>
        </w:tc>
        <w:tc>
          <w:tcPr>
            <w:tcW w:w="997" w:type="dxa"/>
            <w:tcBorders>
              <w:top w:val="double" w:sz="4" w:space="0" w:color="auto"/>
              <w:right w:val="double" w:sz="4" w:space="0" w:color="auto"/>
            </w:tcBorders>
          </w:tcPr>
          <w:p w:rsidR="00833A84" w:rsidRPr="00C94C19" w:rsidRDefault="00833A84" w:rsidP="0074434B">
            <w:pPr>
              <w:suppressAutoHyphens/>
              <w:spacing w:before="120" w:after="120"/>
              <w:jc w:val="center"/>
              <w:rPr>
                <w:b/>
                <w:sz w:val="26"/>
                <w:szCs w:val="26"/>
              </w:rPr>
            </w:pPr>
            <w:r w:rsidRPr="00C94C19">
              <w:rPr>
                <w:b/>
                <w:sz w:val="26"/>
                <w:szCs w:val="26"/>
              </w:rPr>
              <w:t>RAW</w:t>
            </w:r>
          </w:p>
        </w:tc>
      </w:tr>
      <w:tr w:rsidR="00C94C19" w:rsidRPr="00C94C19" w:rsidTr="00833A84">
        <w:trPr>
          <w:trHeight w:val="210"/>
        </w:trPr>
        <w:tc>
          <w:tcPr>
            <w:tcW w:w="1248" w:type="dxa"/>
            <w:vMerge w:val="restart"/>
            <w:tcBorders>
              <w:top w:val="double" w:sz="4" w:space="0" w:color="auto"/>
              <w:left w:val="double" w:sz="4" w:space="0" w:color="auto"/>
            </w:tcBorders>
          </w:tcPr>
          <w:p w:rsidR="00833A84" w:rsidRPr="00C94C19" w:rsidRDefault="00833A84" w:rsidP="00833A84">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833A84" w:rsidRPr="00C94C19" w:rsidRDefault="00833A84" w:rsidP="00833A84">
            <w:pPr>
              <w:suppressAutoHyphens/>
            </w:pPr>
            <w:r w:rsidRPr="00C94C19">
              <w:rPr>
                <w:rFonts w:eastAsia="Times New Roman"/>
              </w:rPr>
              <w:t>Podległość formalna</w:t>
            </w:r>
          </w:p>
        </w:tc>
        <w:tc>
          <w:tcPr>
            <w:tcW w:w="4274" w:type="dxa"/>
            <w:gridSpan w:val="2"/>
            <w:tcBorders>
              <w:top w:val="double" w:sz="4" w:space="0" w:color="auto"/>
              <w:right w:val="double" w:sz="4" w:space="0" w:color="auto"/>
            </w:tcBorders>
          </w:tcPr>
          <w:p w:rsidR="00833A84" w:rsidRPr="00C94C19" w:rsidRDefault="00833A84" w:rsidP="00833A84">
            <w:pPr>
              <w:suppressAutoHyphens/>
            </w:pPr>
            <w:r w:rsidRPr="00C94C19">
              <w:rPr>
                <w:rFonts w:eastAsia="Times New Roman"/>
              </w:rPr>
              <w:t>Podległość merytoryczna</w:t>
            </w:r>
          </w:p>
        </w:tc>
      </w:tr>
      <w:tr w:rsidR="00C94C19" w:rsidRPr="00C94C19" w:rsidTr="00833A84">
        <w:trPr>
          <w:trHeight w:val="398"/>
        </w:trPr>
        <w:tc>
          <w:tcPr>
            <w:tcW w:w="1248" w:type="dxa"/>
            <w:vMerge/>
            <w:tcBorders>
              <w:left w:val="double" w:sz="4" w:space="0" w:color="auto"/>
              <w:bottom w:val="double" w:sz="4" w:space="0" w:color="auto"/>
            </w:tcBorders>
          </w:tcPr>
          <w:p w:rsidR="00833A84" w:rsidRPr="00C94C19" w:rsidRDefault="00833A84" w:rsidP="00833A84">
            <w:pPr>
              <w:rPr>
                <w:szCs w:val="24"/>
              </w:rPr>
            </w:pPr>
          </w:p>
        </w:tc>
        <w:tc>
          <w:tcPr>
            <w:tcW w:w="3278" w:type="dxa"/>
            <w:tcBorders>
              <w:bottom w:val="double" w:sz="4" w:space="0" w:color="auto"/>
            </w:tcBorders>
          </w:tcPr>
          <w:p w:rsidR="00833A84" w:rsidRPr="00C94C19" w:rsidRDefault="00833A84" w:rsidP="00833A84">
            <w:pPr>
              <w:rPr>
                <w:szCs w:val="24"/>
              </w:rPr>
            </w:pPr>
            <w:r w:rsidRPr="00C94C19">
              <w:rPr>
                <w:szCs w:val="24"/>
              </w:rPr>
              <w:t>Rektor</w:t>
            </w:r>
          </w:p>
        </w:tc>
        <w:tc>
          <w:tcPr>
            <w:tcW w:w="997" w:type="dxa"/>
            <w:tcBorders>
              <w:bottom w:val="double" w:sz="4" w:space="0" w:color="auto"/>
            </w:tcBorders>
          </w:tcPr>
          <w:p w:rsidR="00833A84" w:rsidRPr="00C94C19" w:rsidRDefault="00833A84" w:rsidP="00833A84">
            <w:pPr>
              <w:rPr>
                <w:szCs w:val="24"/>
              </w:rPr>
            </w:pPr>
            <w:r w:rsidRPr="00C94C19">
              <w:rPr>
                <w:rFonts w:eastAsia="Times New Roman"/>
              </w:rPr>
              <w:t>R</w:t>
            </w:r>
          </w:p>
        </w:tc>
        <w:tc>
          <w:tcPr>
            <w:tcW w:w="3277" w:type="dxa"/>
            <w:tcBorders>
              <w:bottom w:val="double" w:sz="4" w:space="0" w:color="auto"/>
            </w:tcBorders>
          </w:tcPr>
          <w:p w:rsidR="00833A84" w:rsidRPr="00C94C19" w:rsidRDefault="00833A84" w:rsidP="00833A84">
            <w:pPr>
              <w:suppressAutoHyphens/>
              <w:rPr>
                <w:rFonts w:cs="Calibri"/>
              </w:rPr>
            </w:pPr>
            <w:r w:rsidRPr="00C94C19">
              <w:rPr>
                <w:rFonts w:eastAsia="Times New Roman"/>
              </w:rPr>
              <w:t>Rektor</w:t>
            </w:r>
          </w:p>
        </w:tc>
        <w:tc>
          <w:tcPr>
            <w:tcW w:w="997" w:type="dxa"/>
            <w:tcBorders>
              <w:bottom w:val="double" w:sz="4" w:space="0" w:color="auto"/>
              <w:right w:val="double" w:sz="4" w:space="0" w:color="auto"/>
            </w:tcBorders>
          </w:tcPr>
          <w:p w:rsidR="00833A84" w:rsidRPr="00C94C19" w:rsidRDefault="00833A84" w:rsidP="00833A84">
            <w:pPr>
              <w:suppressAutoHyphens/>
            </w:pPr>
            <w:r w:rsidRPr="00C94C19">
              <w:t>R</w:t>
            </w:r>
          </w:p>
        </w:tc>
      </w:tr>
      <w:tr w:rsidR="00C94C19" w:rsidRPr="00C94C19" w:rsidTr="00833A84">
        <w:trPr>
          <w:trHeight w:val="210"/>
        </w:trPr>
        <w:tc>
          <w:tcPr>
            <w:tcW w:w="1248" w:type="dxa"/>
            <w:vMerge w:val="restart"/>
            <w:tcBorders>
              <w:top w:val="double" w:sz="4" w:space="0" w:color="auto"/>
              <w:left w:val="double" w:sz="4" w:space="0" w:color="auto"/>
            </w:tcBorders>
          </w:tcPr>
          <w:p w:rsidR="00833A84" w:rsidRPr="00C94C19" w:rsidRDefault="00833A84" w:rsidP="00833A84">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833A84" w:rsidRPr="00C94C19" w:rsidRDefault="00833A84" w:rsidP="00833A84">
            <w:pPr>
              <w:suppressAutoHyphens/>
            </w:pPr>
            <w:r w:rsidRPr="00C94C19">
              <w:rPr>
                <w:rFonts w:eastAsia="Times New Roman"/>
              </w:rPr>
              <w:t>Podległość formalna</w:t>
            </w:r>
          </w:p>
        </w:tc>
        <w:tc>
          <w:tcPr>
            <w:tcW w:w="4274" w:type="dxa"/>
            <w:gridSpan w:val="2"/>
            <w:tcBorders>
              <w:right w:val="double" w:sz="4" w:space="0" w:color="auto"/>
            </w:tcBorders>
          </w:tcPr>
          <w:p w:rsidR="00833A84" w:rsidRPr="00C94C19" w:rsidRDefault="00833A84" w:rsidP="00833A84">
            <w:pPr>
              <w:suppressAutoHyphens/>
            </w:pPr>
            <w:r w:rsidRPr="00C94C19">
              <w:rPr>
                <w:rFonts w:eastAsia="Times New Roman"/>
              </w:rPr>
              <w:t>Podległość merytoryczna</w:t>
            </w:r>
          </w:p>
        </w:tc>
      </w:tr>
      <w:tr w:rsidR="00C94C19" w:rsidRPr="00C94C19" w:rsidTr="00833A84">
        <w:trPr>
          <w:trHeight w:val="338"/>
        </w:trPr>
        <w:tc>
          <w:tcPr>
            <w:tcW w:w="1248" w:type="dxa"/>
            <w:vMerge/>
            <w:tcBorders>
              <w:left w:val="double" w:sz="4" w:space="0" w:color="auto"/>
              <w:bottom w:val="double" w:sz="4" w:space="0" w:color="auto"/>
            </w:tcBorders>
          </w:tcPr>
          <w:p w:rsidR="00833A84" w:rsidRPr="00C94C19" w:rsidRDefault="00833A84" w:rsidP="00833A84">
            <w:pPr>
              <w:rPr>
                <w:szCs w:val="24"/>
              </w:rPr>
            </w:pPr>
          </w:p>
        </w:tc>
        <w:tc>
          <w:tcPr>
            <w:tcW w:w="3278" w:type="dxa"/>
            <w:tcBorders>
              <w:bottom w:val="double" w:sz="4" w:space="0" w:color="auto"/>
            </w:tcBorders>
          </w:tcPr>
          <w:p w:rsidR="00833A84" w:rsidRPr="00C94C19" w:rsidRDefault="00833A84" w:rsidP="00833A84">
            <w:pPr>
              <w:rPr>
                <w:szCs w:val="24"/>
              </w:rPr>
            </w:pPr>
          </w:p>
        </w:tc>
        <w:tc>
          <w:tcPr>
            <w:tcW w:w="997" w:type="dxa"/>
            <w:tcBorders>
              <w:bottom w:val="double" w:sz="4" w:space="0" w:color="auto"/>
            </w:tcBorders>
          </w:tcPr>
          <w:p w:rsidR="00833A84" w:rsidRPr="00C94C19" w:rsidRDefault="00833A84" w:rsidP="00833A84">
            <w:pPr>
              <w:rPr>
                <w:szCs w:val="24"/>
              </w:rPr>
            </w:pPr>
          </w:p>
        </w:tc>
        <w:tc>
          <w:tcPr>
            <w:tcW w:w="3277" w:type="dxa"/>
            <w:tcBorders>
              <w:bottom w:val="double" w:sz="4" w:space="0" w:color="auto"/>
            </w:tcBorders>
          </w:tcPr>
          <w:p w:rsidR="00833A84" w:rsidRPr="00C94C19" w:rsidRDefault="00833A84" w:rsidP="00833A84">
            <w:pPr>
              <w:suppressAutoHyphens/>
              <w:rPr>
                <w:rFonts w:cs="Calibri"/>
              </w:rPr>
            </w:pPr>
          </w:p>
        </w:tc>
        <w:tc>
          <w:tcPr>
            <w:tcW w:w="997" w:type="dxa"/>
            <w:tcBorders>
              <w:bottom w:val="double" w:sz="4" w:space="0" w:color="auto"/>
              <w:right w:val="double" w:sz="4" w:space="0" w:color="auto"/>
            </w:tcBorders>
          </w:tcPr>
          <w:p w:rsidR="00833A84" w:rsidRPr="00C94C19" w:rsidRDefault="00833A84" w:rsidP="00833A84">
            <w:pPr>
              <w:suppressAutoHyphens/>
              <w:rPr>
                <w:rFonts w:cs="Calibri"/>
              </w:rPr>
            </w:pPr>
          </w:p>
        </w:tc>
      </w:tr>
      <w:tr w:rsidR="00C94C19" w:rsidRPr="00C94C19" w:rsidTr="00833A84">
        <w:trPr>
          <w:trHeight w:val="210"/>
        </w:trPr>
        <w:tc>
          <w:tcPr>
            <w:tcW w:w="9797" w:type="dxa"/>
            <w:gridSpan w:val="5"/>
            <w:tcBorders>
              <w:top w:val="single" w:sz="4" w:space="0" w:color="auto"/>
              <w:left w:val="nil"/>
              <w:bottom w:val="double" w:sz="4" w:space="0" w:color="auto"/>
              <w:right w:val="nil"/>
            </w:tcBorders>
          </w:tcPr>
          <w:p w:rsidR="00833A84" w:rsidRPr="00C94C19" w:rsidRDefault="00833A84" w:rsidP="00833A84">
            <w:pPr>
              <w:rPr>
                <w:szCs w:val="24"/>
              </w:rPr>
            </w:pPr>
          </w:p>
        </w:tc>
      </w:tr>
      <w:tr w:rsidR="00C94C19" w:rsidRPr="00C94C19" w:rsidTr="00833A84">
        <w:trPr>
          <w:trHeight w:val="262"/>
        </w:trPr>
        <w:tc>
          <w:tcPr>
            <w:tcW w:w="9797" w:type="dxa"/>
            <w:gridSpan w:val="5"/>
            <w:tcBorders>
              <w:top w:val="double" w:sz="4" w:space="0" w:color="auto"/>
              <w:left w:val="double" w:sz="4" w:space="0" w:color="auto"/>
              <w:right w:val="double" w:sz="4" w:space="0" w:color="auto"/>
            </w:tcBorders>
          </w:tcPr>
          <w:p w:rsidR="00833A84" w:rsidRPr="00C94C19" w:rsidRDefault="00833A84" w:rsidP="00833A84">
            <w:pPr>
              <w:suppressAutoHyphens/>
              <w:rPr>
                <w:rFonts w:eastAsia="Times New Roman"/>
              </w:rPr>
            </w:pPr>
          </w:p>
          <w:p w:rsidR="00833A84" w:rsidRPr="00C94C19" w:rsidRDefault="00833A84" w:rsidP="00833A84">
            <w:pPr>
              <w:suppressAutoHyphens/>
            </w:pPr>
            <w:r w:rsidRPr="00C94C19">
              <w:rPr>
                <w:rFonts w:eastAsia="Times New Roman"/>
              </w:rPr>
              <w:t xml:space="preserve">Cel działalności </w:t>
            </w:r>
          </w:p>
        </w:tc>
      </w:tr>
      <w:tr w:rsidR="00C94C19" w:rsidRPr="00C94C19" w:rsidTr="00833A84">
        <w:trPr>
          <w:trHeight w:val="1389"/>
        </w:trPr>
        <w:tc>
          <w:tcPr>
            <w:tcW w:w="9797" w:type="dxa"/>
            <w:gridSpan w:val="5"/>
            <w:tcBorders>
              <w:left w:val="double" w:sz="4" w:space="0" w:color="auto"/>
              <w:bottom w:val="double" w:sz="4" w:space="0" w:color="auto"/>
              <w:right w:val="double" w:sz="4" w:space="0" w:color="auto"/>
            </w:tcBorders>
          </w:tcPr>
          <w:p w:rsidR="00833A84" w:rsidRPr="00C94C19" w:rsidRDefault="00833A84" w:rsidP="00465B4B">
            <w:pPr>
              <w:pStyle w:val="Akapitzlist"/>
              <w:numPr>
                <w:ilvl w:val="0"/>
                <w:numId w:val="109"/>
              </w:numPr>
              <w:spacing w:line="276" w:lineRule="auto"/>
              <w:rPr>
                <w:rFonts w:eastAsia="Times New Roman"/>
                <w:color w:val="auto"/>
              </w:rPr>
            </w:pPr>
            <w:r w:rsidRPr="00C94C19">
              <w:rPr>
                <w:rFonts w:eastAsia="Times New Roman"/>
                <w:color w:val="auto"/>
              </w:rPr>
              <w:t xml:space="preserve">Niezależne i obiektywne wspieranie </w:t>
            </w:r>
            <w:r w:rsidR="00C54F38" w:rsidRPr="00C94C19">
              <w:rPr>
                <w:rFonts w:eastAsia="Times New Roman"/>
                <w:color w:val="auto"/>
              </w:rPr>
              <w:t>R</w:t>
            </w:r>
            <w:r w:rsidRPr="00C94C19">
              <w:rPr>
                <w:rFonts w:eastAsia="Times New Roman"/>
                <w:color w:val="auto"/>
              </w:rPr>
              <w:t>ektora w realizacji celów i zadań poprzez systematyczną ocenę adekwatności, skuteczności i efektywności kontroli zarządczej oraz wykonywanie czynności doradczych.</w:t>
            </w:r>
          </w:p>
        </w:tc>
      </w:tr>
      <w:tr w:rsidR="00C94C19" w:rsidRPr="00C94C19" w:rsidTr="00833A84">
        <w:trPr>
          <w:trHeight w:val="295"/>
        </w:trPr>
        <w:tc>
          <w:tcPr>
            <w:tcW w:w="9797" w:type="dxa"/>
            <w:gridSpan w:val="5"/>
            <w:tcBorders>
              <w:top w:val="double" w:sz="4" w:space="0" w:color="auto"/>
              <w:left w:val="double" w:sz="4" w:space="0" w:color="auto"/>
              <w:right w:val="double" w:sz="4" w:space="0" w:color="auto"/>
            </w:tcBorders>
          </w:tcPr>
          <w:p w:rsidR="00833A84" w:rsidRPr="00C94C19" w:rsidRDefault="00833A84" w:rsidP="00833A84">
            <w:pPr>
              <w:suppressAutoHyphens/>
              <w:rPr>
                <w:rFonts w:eastAsia="Times New Roman"/>
              </w:rPr>
            </w:pPr>
          </w:p>
          <w:p w:rsidR="00833A84" w:rsidRPr="00C94C19" w:rsidRDefault="00833A84" w:rsidP="00833A84">
            <w:pPr>
              <w:suppressAutoHyphens/>
            </w:pPr>
            <w:r w:rsidRPr="00C94C19">
              <w:rPr>
                <w:rFonts w:eastAsia="Times New Roman"/>
              </w:rPr>
              <w:t>Kluczowe zadania</w:t>
            </w:r>
          </w:p>
        </w:tc>
      </w:tr>
      <w:tr w:rsidR="00833A84" w:rsidRPr="00C94C19" w:rsidTr="00833A84">
        <w:trPr>
          <w:trHeight w:val="7043"/>
        </w:trPr>
        <w:tc>
          <w:tcPr>
            <w:tcW w:w="9797" w:type="dxa"/>
            <w:gridSpan w:val="5"/>
            <w:tcBorders>
              <w:left w:val="double" w:sz="4" w:space="0" w:color="auto"/>
              <w:bottom w:val="double" w:sz="4" w:space="0" w:color="auto"/>
              <w:right w:val="double" w:sz="4" w:space="0" w:color="auto"/>
            </w:tcBorders>
          </w:tcPr>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Wykonywanie zadań audytowych o charakterze zapewniającym i doradczym, na podstawie planu audytu, a w uzasadnionych przypadkach poza planem audytu:</w:t>
            </w:r>
          </w:p>
          <w:p w:rsidR="00833A84" w:rsidRPr="00C94C19" w:rsidRDefault="00467095" w:rsidP="00465B4B">
            <w:pPr>
              <w:pStyle w:val="Akapitzlist"/>
              <w:numPr>
                <w:ilvl w:val="0"/>
                <w:numId w:val="121"/>
              </w:numPr>
              <w:shd w:val="clear" w:color="auto" w:fill="auto"/>
              <w:spacing w:before="0" w:line="276" w:lineRule="auto"/>
              <w:ind w:left="731" w:right="0" w:hanging="283"/>
              <w:rPr>
                <w:rFonts w:eastAsia="Times New Roman"/>
                <w:color w:val="auto"/>
              </w:rPr>
            </w:pPr>
            <w:r w:rsidRPr="00C94C19">
              <w:rPr>
                <w:rFonts w:eastAsia="Times New Roman"/>
                <w:color w:val="auto"/>
              </w:rPr>
              <w:t>w</w:t>
            </w:r>
            <w:r w:rsidR="00833A84" w:rsidRPr="00C94C19">
              <w:rPr>
                <w:rFonts w:eastAsia="Times New Roman"/>
                <w:color w:val="auto"/>
              </w:rPr>
              <w:t xml:space="preserve"> zakresie realizacji zadań zapewniających - dokonywanie oceny systemu kontroli zarządczej </w:t>
            </w:r>
            <w:r w:rsidR="00833A84" w:rsidRPr="00C94C19">
              <w:rPr>
                <w:rFonts w:eastAsia="Times New Roman"/>
                <w:color w:val="auto"/>
              </w:rPr>
              <w:br/>
              <w:t xml:space="preserve">w badanym obszarze, </w:t>
            </w:r>
          </w:p>
          <w:p w:rsidR="00833A84" w:rsidRPr="00C94C19" w:rsidRDefault="00467095" w:rsidP="00465B4B">
            <w:pPr>
              <w:pStyle w:val="Akapitzlist"/>
              <w:numPr>
                <w:ilvl w:val="0"/>
                <w:numId w:val="121"/>
              </w:numPr>
              <w:shd w:val="clear" w:color="auto" w:fill="auto"/>
              <w:spacing w:before="0" w:line="276" w:lineRule="auto"/>
              <w:ind w:left="731" w:right="0" w:hanging="283"/>
              <w:rPr>
                <w:rFonts w:eastAsia="Times New Roman"/>
                <w:color w:val="auto"/>
              </w:rPr>
            </w:pPr>
            <w:r w:rsidRPr="00C94C19">
              <w:rPr>
                <w:rFonts w:eastAsia="Times New Roman"/>
                <w:color w:val="auto"/>
              </w:rPr>
              <w:t>w</w:t>
            </w:r>
            <w:r w:rsidR="00833A84" w:rsidRPr="00C94C19">
              <w:rPr>
                <w:rFonts w:eastAsia="Times New Roman"/>
                <w:color w:val="auto"/>
              </w:rPr>
              <w:t xml:space="preserve"> zakresie czynności doradczych - podejmowanie działań mających na celu usprawnienie funkcjonowania Uczelni.</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Sporządzan</w:t>
            </w:r>
            <w:r w:rsidR="00A61C8F" w:rsidRPr="00C94C19">
              <w:rPr>
                <w:rFonts w:eastAsia="Times New Roman"/>
                <w:color w:val="auto"/>
              </w:rPr>
              <w:t>i</w:t>
            </w:r>
            <w:r w:rsidRPr="00C94C19">
              <w:rPr>
                <w:rFonts w:eastAsia="Times New Roman"/>
                <w:color w:val="auto"/>
              </w:rPr>
              <w:t>e sp</w:t>
            </w:r>
            <w:r w:rsidR="00A61C8F" w:rsidRPr="00C94C19">
              <w:rPr>
                <w:rFonts w:eastAsia="Times New Roman"/>
                <w:color w:val="auto"/>
              </w:rPr>
              <w:t>rawozdań z realizacji</w:t>
            </w:r>
            <w:r w:rsidRPr="00C94C19">
              <w:rPr>
                <w:rFonts w:eastAsia="Times New Roman"/>
                <w:color w:val="auto"/>
              </w:rPr>
              <w:t xml:space="preserve"> zadań audytowych, dokumentowanie wyników audytu.</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Monitorowanie realizacji zaleceń audytu oraz przeprowadzanie czynności sprawdzających.</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Działania wspierające system kontroli zarządczej w Uczelni.</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Opracowywanie rocznego planu audytu na podstawie analizy ryzyka.</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 xml:space="preserve">Sporządzanie sprawozdań z wykonania rocznych planów audytu. </w:t>
            </w:r>
          </w:p>
          <w:p w:rsidR="00833A84" w:rsidRPr="00C94C19" w:rsidRDefault="00833A84" w:rsidP="00465B4B">
            <w:pPr>
              <w:pStyle w:val="Akapitzlist"/>
              <w:numPr>
                <w:ilvl w:val="0"/>
                <w:numId w:val="79"/>
              </w:numPr>
              <w:shd w:val="clear" w:color="auto" w:fill="auto"/>
              <w:spacing w:before="0" w:line="276" w:lineRule="auto"/>
              <w:ind w:right="0"/>
              <w:rPr>
                <w:rFonts w:eastAsia="Times New Roman"/>
                <w:color w:val="auto"/>
              </w:rPr>
            </w:pPr>
            <w:r w:rsidRPr="00C94C19">
              <w:rPr>
                <w:rFonts w:eastAsia="Times New Roman"/>
                <w:color w:val="auto"/>
              </w:rPr>
              <w:t>Prowadzenie dokumentacji audytu zgodnie z przepisami.</w:t>
            </w:r>
          </w:p>
          <w:p w:rsidR="00833A84" w:rsidRPr="00C94C19" w:rsidRDefault="00833A84" w:rsidP="00833A84">
            <w:pPr>
              <w:pStyle w:val="Akapitzlist"/>
              <w:spacing w:line="240" w:lineRule="auto"/>
              <w:ind w:left="1080"/>
              <w:rPr>
                <w:rFonts w:eastAsia="Times New Roman"/>
                <w:color w:val="auto"/>
              </w:rPr>
            </w:pPr>
          </w:p>
          <w:p w:rsidR="00833A84" w:rsidRPr="00C94C19" w:rsidRDefault="00833A84" w:rsidP="00833A84">
            <w:pPr>
              <w:pStyle w:val="Akapitzlist"/>
              <w:spacing w:line="240" w:lineRule="auto"/>
              <w:ind w:left="1080"/>
              <w:rPr>
                <w:rFonts w:eastAsia="Times New Roman"/>
                <w:color w:val="auto"/>
              </w:rPr>
            </w:pPr>
          </w:p>
          <w:p w:rsidR="00833A84" w:rsidRPr="00C94C19" w:rsidRDefault="00833A84" w:rsidP="00833A84">
            <w:pPr>
              <w:pStyle w:val="Akapitzlist"/>
              <w:spacing w:line="240" w:lineRule="auto"/>
              <w:ind w:left="22"/>
              <w:rPr>
                <w:rFonts w:eastAsia="Times New Roman"/>
                <w:i/>
                <w:color w:val="auto"/>
              </w:rPr>
            </w:pPr>
            <w:r w:rsidRPr="00C94C19">
              <w:rPr>
                <w:rFonts w:eastAsia="Times New Roman"/>
                <w:i/>
                <w:color w:val="auto"/>
              </w:rPr>
              <w:t>Biuro Audytu Wewnętrznego działa na podstawie ustawy o finansach publicznych oraz innych przepisów regulujących sposób i tryb prowadzenia audytu wewnętrznego.</w:t>
            </w:r>
          </w:p>
        </w:tc>
      </w:tr>
    </w:tbl>
    <w:p w:rsidR="00833A84" w:rsidRPr="00C94C19" w:rsidRDefault="00833A84" w:rsidP="00675AFD"/>
    <w:p w:rsidR="00833A84" w:rsidRPr="00C94C19" w:rsidRDefault="00833A84" w:rsidP="00675AFD"/>
    <w:p w:rsidR="00235BEA" w:rsidRPr="00C21697" w:rsidRDefault="00377249">
      <w:pPr>
        <w:spacing w:after="200" w:line="276" w:lineRule="auto"/>
      </w:pPr>
      <w:r>
        <w:br w:type="page"/>
      </w:r>
    </w:p>
    <w:tbl>
      <w:tblPr>
        <w:tblW w:w="100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433"/>
      </w:tblGrid>
      <w:tr w:rsidR="003F5EE3" w:rsidRPr="00C94C19" w:rsidTr="003120AF">
        <w:tc>
          <w:tcPr>
            <w:tcW w:w="1243" w:type="dxa"/>
            <w:tcBorders>
              <w:top w:val="double" w:sz="4" w:space="0" w:color="auto"/>
              <w:left w:val="doub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3F5EE3" w:rsidRPr="00C94C19" w:rsidRDefault="003F5EE3" w:rsidP="00FE3046">
            <w:pPr>
              <w:pStyle w:val="Nagwek3"/>
              <w:rPr>
                <w:rFonts w:eastAsia="Calibri"/>
              </w:rPr>
            </w:pPr>
            <w:bookmarkStart w:id="43" w:name="_Toc235777163"/>
            <w:r w:rsidRPr="00C94C19">
              <w:t>BIURO REKTORA</w:t>
            </w:r>
            <w:bookmarkEnd w:id="43"/>
          </w:p>
        </w:tc>
        <w:tc>
          <w:tcPr>
            <w:tcW w:w="1433" w:type="dxa"/>
            <w:tcBorders>
              <w:top w:val="double" w:sz="4" w:space="0" w:color="auto"/>
              <w:left w:val="single" w:sz="4" w:space="0" w:color="auto"/>
              <w:bottom w:val="single" w:sz="4" w:space="0" w:color="auto"/>
              <w:right w:val="single" w:sz="4" w:space="0" w:color="auto"/>
            </w:tcBorders>
            <w:hideMark/>
          </w:tcPr>
          <w:p w:rsidR="003F5EE3" w:rsidRPr="00C94C19" w:rsidRDefault="003F5EE3" w:rsidP="003120AF">
            <w:pPr>
              <w:spacing w:before="120" w:after="120"/>
              <w:jc w:val="center"/>
              <w:rPr>
                <w:rFonts w:eastAsia="Calibri"/>
                <w:b/>
                <w:szCs w:val="24"/>
              </w:rPr>
            </w:pPr>
            <w:bookmarkStart w:id="44" w:name="_Toc451160161"/>
            <w:bookmarkStart w:id="45" w:name="_Toc451160287"/>
            <w:bookmarkStart w:id="46" w:name="_Toc451933151"/>
            <w:bookmarkStart w:id="47" w:name="_Toc452630943"/>
            <w:bookmarkStart w:id="48" w:name="_Toc453838351"/>
            <w:bookmarkStart w:id="49" w:name="_Toc453838546"/>
            <w:bookmarkStart w:id="50" w:name="_Toc453839530"/>
            <w:bookmarkStart w:id="51" w:name="_Toc453839822"/>
            <w:bookmarkStart w:id="52" w:name="_Toc477419176"/>
            <w:bookmarkStart w:id="53" w:name="_Toc483340173"/>
            <w:bookmarkStart w:id="54" w:name="_Toc532212717"/>
            <w:bookmarkStart w:id="55" w:name="_Toc15989114"/>
            <w:r w:rsidRPr="00C94C19">
              <w:rPr>
                <w:b/>
              </w:rPr>
              <w:t>R-B</w:t>
            </w:r>
            <w:bookmarkEnd w:id="44"/>
            <w:bookmarkEnd w:id="45"/>
            <w:bookmarkEnd w:id="46"/>
            <w:bookmarkEnd w:id="47"/>
            <w:bookmarkEnd w:id="48"/>
            <w:bookmarkEnd w:id="49"/>
            <w:bookmarkEnd w:id="50"/>
            <w:bookmarkEnd w:id="51"/>
            <w:bookmarkEnd w:id="52"/>
            <w:bookmarkEnd w:id="53"/>
            <w:bookmarkEnd w:id="54"/>
            <w:bookmarkEnd w:id="55"/>
          </w:p>
        </w:tc>
      </w:tr>
      <w:tr w:rsidR="003F5EE3" w:rsidRPr="00C94C19" w:rsidTr="003120AF">
        <w:tc>
          <w:tcPr>
            <w:tcW w:w="1243" w:type="dxa"/>
            <w:vMerge w:val="restart"/>
            <w:tcBorders>
              <w:top w:val="double" w:sz="4" w:space="0" w:color="auto"/>
              <w:left w:val="doub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3F5EE3" w:rsidRPr="00C94C19" w:rsidRDefault="003F5EE3" w:rsidP="003120AF">
            <w:pPr>
              <w:rPr>
                <w:rFonts w:eastAsia="Calibri"/>
                <w:szCs w:val="24"/>
              </w:rPr>
            </w:pPr>
            <w:r w:rsidRPr="00C94C19">
              <w:t>Podległość formalna</w:t>
            </w:r>
          </w:p>
        </w:tc>
        <w:tc>
          <w:tcPr>
            <w:tcW w:w="4517" w:type="dxa"/>
            <w:gridSpan w:val="2"/>
            <w:tcBorders>
              <w:top w:val="double" w:sz="4" w:space="0" w:color="auto"/>
              <w:left w:val="single" w:sz="4" w:space="0" w:color="auto"/>
              <w:bottom w:val="single" w:sz="4" w:space="0" w:color="auto"/>
              <w:right w:val="double" w:sz="4" w:space="0" w:color="auto"/>
            </w:tcBorders>
            <w:hideMark/>
          </w:tcPr>
          <w:p w:rsidR="003F5EE3" w:rsidRPr="00C94C19" w:rsidRDefault="003F5EE3" w:rsidP="003120AF">
            <w:pPr>
              <w:rPr>
                <w:rFonts w:eastAsia="Calibri"/>
                <w:szCs w:val="24"/>
              </w:rPr>
            </w:pPr>
            <w:r w:rsidRPr="00C94C19">
              <w:t>Podległość merytoryczna</w:t>
            </w:r>
          </w:p>
        </w:tc>
      </w:tr>
      <w:tr w:rsidR="003F5EE3" w:rsidRPr="00C94C19" w:rsidTr="003120AF">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3F5EE3" w:rsidRPr="00C94C19" w:rsidRDefault="003F5EE3" w:rsidP="003120A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RA</w:t>
            </w:r>
          </w:p>
        </w:tc>
        <w:tc>
          <w:tcPr>
            <w:tcW w:w="3084"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Rektor</w:t>
            </w:r>
          </w:p>
        </w:tc>
        <w:tc>
          <w:tcPr>
            <w:tcW w:w="1433" w:type="dxa"/>
            <w:tcBorders>
              <w:top w:val="single" w:sz="4" w:space="0" w:color="auto"/>
              <w:left w:val="sing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R</w:t>
            </w:r>
          </w:p>
        </w:tc>
      </w:tr>
      <w:tr w:rsidR="003F5EE3" w:rsidRPr="00C94C19" w:rsidTr="003120AF">
        <w:tc>
          <w:tcPr>
            <w:tcW w:w="1243" w:type="dxa"/>
            <w:vMerge w:val="restart"/>
            <w:tcBorders>
              <w:top w:val="double" w:sz="4" w:space="0" w:color="auto"/>
              <w:left w:val="double" w:sz="4" w:space="0" w:color="auto"/>
              <w:bottom w:val="double" w:sz="4" w:space="0" w:color="auto"/>
              <w:right w:val="single" w:sz="4" w:space="0" w:color="auto"/>
            </w:tcBorders>
            <w:hideMark/>
          </w:tcPr>
          <w:p w:rsidR="003F5EE3" w:rsidRPr="00C94C19" w:rsidRDefault="003F5EE3" w:rsidP="003120AF">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3F5EE3" w:rsidRPr="00C94C19" w:rsidRDefault="003F5EE3" w:rsidP="003120AF">
            <w:pPr>
              <w:rPr>
                <w:rFonts w:eastAsia="Calibri"/>
                <w:szCs w:val="24"/>
              </w:rPr>
            </w:pPr>
            <w:r w:rsidRPr="00C94C19">
              <w:t>Podległość formalna</w:t>
            </w:r>
          </w:p>
        </w:tc>
        <w:tc>
          <w:tcPr>
            <w:tcW w:w="4517" w:type="dxa"/>
            <w:gridSpan w:val="2"/>
            <w:tcBorders>
              <w:top w:val="single" w:sz="4" w:space="0" w:color="auto"/>
              <w:left w:val="single" w:sz="4" w:space="0" w:color="auto"/>
              <w:bottom w:val="single" w:sz="4" w:space="0" w:color="auto"/>
              <w:right w:val="double" w:sz="4" w:space="0" w:color="auto"/>
            </w:tcBorders>
            <w:hideMark/>
          </w:tcPr>
          <w:p w:rsidR="003F5EE3" w:rsidRPr="00C94C19" w:rsidRDefault="003F5EE3" w:rsidP="003120AF">
            <w:pPr>
              <w:rPr>
                <w:rFonts w:eastAsia="Calibri"/>
                <w:szCs w:val="24"/>
              </w:rPr>
            </w:pPr>
            <w:r w:rsidRPr="00C94C19">
              <w:t>Podległość merytoryczna</w:t>
            </w:r>
          </w:p>
        </w:tc>
      </w:tr>
      <w:tr w:rsidR="003F5EE3" w:rsidRPr="00C94C19" w:rsidTr="003120AF">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3F5EE3" w:rsidRPr="00C94C19" w:rsidRDefault="003F5EE3" w:rsidP="003120A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c>
          <w:tcPr>
            <w:tcW w:w="1433" w:type="dxa"/>
            <w:tcBorders>
              <w:top w:val="single" w:sz="4" w:space="0" w:color="auto"/>
              <w:left w:val="single" w:sz="4" w:space="0" w:color="auto"/>
              <w:bottom w:val="double" w:sz="4" w:space="0" w:color="auto"/>
              <w:right w:val="single" w:sz="4" w:space="0" w:color="auto"/>
            </w:tcBorders>
          </w:tcPr>
          <w:p w:rsidR="003F5EE3" w:rsidRPr="00C94C19" w:rsidRDefault="003F5EE3" w:rsidP="003120AF">
            <w:pPr>
              <w:rPr>
                <w:rFonts w:eastAsia="Calibri"/>
                <w:szCs w:val="24"/>
              </w:rPr>
            </w:pPr>
          </w:p>
        </w:tc>
      </w:tr>
      <w:tr w:rsidR="003F5EE3" w:rsidRPr="00C94C19" w:rsidTr="003120AF">
        <w:tc>
          <w:tcPr>
            <w:tcW w:w="10014" w:type="dxa"/>
            <w:gridSpan w:val="5"/>
            <w:tcBorders>
              <w:top w:val="single" w:sz="4" w:space="0" w:color="auto"/>
              <w:left w:val="nil"/>
              <w:bottom w:val="double" w:sz="4" w:space="0" w:color="auto"/>
              <w:right w:val="nil"/>
            </w:tcBorders>
          </w:tcPr>
          <w:p w:rsidR="003F5EE3" w:rsidRPr="00C94C19" w:rsidRDefault="003F5EE3" w:rsidP="003120AF">
            <w:pPr>
              <w:rPr>
                <w:rFonts w:eastAsia="Calibri"/>
                <w:szCs w:val="24"/>
              </w:rPr>
            </w:pPr>
          </w:p>
        </w:tc>
      </w:tr>
      <w:tr w:rsidR="003F5EE3" w:rsidRPr="00C94C19" w:rsidTr="003120AF">
        <w:tc>
          <w:tcPr>
            <w:tcW w:w="10014" w:type="dxa"/>
            <w:gridSpan w:val="5"/>
            <w:tcBorders>
              <w:top w:val="double" w:sz="4" w:space="0" w:color="auto"/>
              <w:left w:val="double" w:sz="4" w:space="0" w:color="auto"/>
              <w:bottom w:val="single" w:sz="4" w:space="0" w:color="auto"/>
              <w:right w:val="double" w:sz="4" w:space="0" w:color="auto"/>
            </w:tcBorders>
            <w:hideMark/>
          </w:tcPr>
          <w:p w:rsidR="003F5EE3" w:rsidRPr="00C94C19" w:rsidRDefault="003F5EE3" w:rsidP="003120AF">
            <w:pPr>
              <w:rPr>
                <w:szCs w:val="24"/>
              </w:rPr>
            </w:pPr>
          </w:p>
          <w:p w:rsidR="003F5EE3" w:rsidRPr="00C94C19" w:rsidRDefault="003F5EE3" w:rsidP="003120AF">
            <w:pPr>
              <w:rPr>
                <w:rFonts w:eastAsia="Calibri"/>
                <w:szCs w:val="24"/>
              </w:rPr>
            </w:pPr>
            <w:r w:rsidRPr="00C94C19">
              <w:rPr>
                <w:szCs w:val="24"/>
              </w:rPr>
              <w:t xml:space="preserve">Cel działalności </w:t>
            </w:r>
          </w:p>
        </w:tc>
      </w:tr>
      <w:tr w:rsidR="003F5EE3" w:rsidRPr="009E3509" w:rsidTr="003120AF">
        <w:trPr>
          <w:trHeight w:val="1239"/>
        </w:trPr>
        <w:tc>
          <w:tcPr>
            <w:tcW w:w="10014" w:type="dxa"/>
            <w:gridSpan w:val="5"/>
            <w:tcBorders>
              <w:top w:val="single" w:sz="4" w:space="0" w:color="auto"/>
              <w:left w:val="double" w:sz="4" w:space="0" w:color="auto"/>
              <w:bottom w:val="double" w:sz="4" w:space="0" w:color="auto"/>
              <w:right w:val="double" w:sz="4" w:space="0" w:color="auto"/>
            </w:tcBorders>
          </w:tcPr>
          <w:p w:rsidR="003F5EE3" w:rsidRPr="00C94C19" w:rsidRDefault="003F5EE3" w:rsidP="00465B4B">
            <w:pPr>
              <w:numPr>
                <w:ilvl w:val="0"/>
                <w:numId w:val="83"/>
              </w:numPr>
              <w:shd w:val="clear" w:color="auto" w:fill="FFFFFF"/>
              <w:spacing w:line="276" w:lineRule="auto"/>
              <w:ind w:right="10"/>
              <w:jc w:val="both"/>
              <w:rPr>
                <w:rFonts w:eastAsia="Calibri"/>
                <w:spacing w:val="-6"/>
                <w:szCs w:val="24"/>
              </w:rPr>
            </w:pPr>
            <w:r w:rsidRPr="00C94C19">
              <w:rPr>
                <w:spacing w:val="-6"/>
                <w:szCs w:val="24"/>
              </w:rPr>
              <w:t xml:space="preserve">Zapewnienie profesjonalnej obsługi administracyjnej Rektora i Prorektorów. </w:t>
            </w:r>
          </w:p>
          <w:p w:rsidR="003F5EE3" w:rsidRPr="009E3509" w:rsidRDefault="003F5EE3" w:rsidP="00465B4B">
            <w:pPr>
              <w:numPr>
                <w:ilvl w:val="0"/>
                <w:numId w:val="83"/>
              </w:numPr>
              <w:shd w:val="clear" w:color="auto" w:fill="FFFFFF"/>
              <w:spacing w:line="276" w:lineRule="auto"/>
              <w:ind w:right="10"/>
              <w:jc w:val="both"/>
              <w:rPr>
                <w:rFonts w:eastAsia="Calibri"/>
                <w:strike/>
                <w:spacing w:val="-6"/>
                <w:szCs w:val="24"/>
              </w:rPr>
            </w:pPr>
            <w:r w:rsidRPr="00C94C19">
              <w:rPr>
                <w:spacing w:val="-6"/>
                <w:szCs w:val="24"/>
              </w:rPr>
              <w:t xml:space="preserve">Organizacja i obsługa administracyjna Kolegium rektorsko-dziekańskiego oraz innych zespołów </w:t>
            </w:r>
            <w:r w:rsidRPr="00C94C19">
              <w:rPr>
                <w:spacing w:val="-6"/>
                <w:szCs w:val="24"/>
              </w:rPr>
              <w:br/>
              <w:t>i ciał doradczych zarządzanych przez Rektora i Prorektorów.</w:t>
            </w:r>
          </w:p>
        </w:tc>
      </w:tr>
      <w:tr w:rsidR="003F5EE3" w:rsidRPr="00C94C19" w:rsidTr="003120AF">
        <w:trPr>
          <w:trHeight w:val="279"/>
        </w:trPr>
        <w:tc>
          <w:tcPr>
            <w:tcW w:w="10014" w:type="dxa"/>
            <w:gridSpan w:val="5"/>
            <w:tcBorders>
              <w:top w:val="double" w:sz="4" w:space="0" w:color="auto"/>
              <w:left w:val="double" w:sz="4" w:space="0" w:color="auto"/>
              <w:bottom w:val="single" w:sz="4" w:space="0" w:color="auto"/>
              <w:right w:val="double" w:sz="4" w:space="0" w:color="auto"/>
            </w:tcBorders>
            <w:hideMark/>
          </w:tcPr>
          <w:p w:rsidR="003F5EE3" w:rsidRPr="00C94C19" w:rsidRDefault="003F5EE3" w:rsidP="003120AF">
            <w:pPr>
              <w:rPr>
                <w:szCs w:val="24"/>
              </w:rPr>
            </w:pPr>
          </w:p>
          <w:p w:rsidR="003F5EE3" w:rsidRPr="00C94C19" w:rsidRDefault="003F5EE3" w:rsidP="003120AF">
            <w:pPr>
              <w:rPr>
                <w:rFonts w:eastAsia="Calibri"/>
                <w:szCs w:val="24"/>
              </w:rPr>
            </w:pPr>
            <w:r w:rsidRPr="00C94C19">
              <w:rPr>
                <w:szCs w:val="24"/>
              </w:rPr>
              <w:t>Kluczowe zadania</w:t>
            </w:r>
          </w:p>
        </w:tc>
      </w:tr>
      <w:tr w:rsidR="003F5EE3" w:rsidRPr="00C94C19" w:rsidTr="003120AF">
        <w:trPr>
          <w:trHeight w:val="6578"/>
        </w:trPr>
        <w:tc>
          <w:tcPr>
            <w:tcW w:w="10014" w:type="dxa"/>
            <w:gridSpan w:val="5"/>
            <w:tcBorders>
              <w:top w:val="single" w:sz="4" w:space="0" w:color="auto"/>
              <w:left w:val="double" w:sz="4" w:space="0" w:color="auto"/>
              <w:bottom w:val="double" w:sz="4" w:space="0" w:color="auto"/>
              <w:right w:val="double" w:sz="4" w:space="0" w:color="auto"/>
            </w:tcBorders>
          </w:tcPr>
          <w:p w:rsidR="003F5EE3" w:rsidRPr="00C94C19" w:rsidRDefault="003F5EE3" w:rsidP="00465B4B">
            <w:pPr>
              <w:numPr>
                <w:ilvl w:val="0"/>
                <w:numId w:val="84"/>
              </w:numPr>
              <w:shd w:val="clear" w:color="auto" w:fill="FFFFFF"/>
              <w:spacing w:line="276" w:lineRule="auto"/>
              <w:ind w:right="10"/>
              <w:jc w:val="both"/>
              <w:rPr>
                <w:rFonts w:eastAsia="Calibri"/>
                <w:szCs w:val="24"/>
              </w:rPr>
            </w:pPr>
            <w:r w:rsidRPr="00C94C19">
              <w:rPr>
                <w:szCs w:val="24"/>
              </w:rPr>
              <w:t xml:space="preserve">Obsługa sekretarska Rektora i Prorektorów (m.in. prowadzenie korespondencji, terminarza spotkań i spraw do załatwienia, przygotowanie materiałów i prezentacji). </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Organizacja wyjazdów służbowych Rektora i Prorektorów.</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Organizacja spotkań zwoływanych przez Rektora i Prorektorów w siedzibie i poza siedzibą Uczelni, w tym przygotowywanie programu, materiałów, wysyłanie zaproszeń, sporządzanie protokołów i sprawozdań, organizacja cateringu, informowanie o podjętych decyzjach, monitoring realizacji postanowień.</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 xml:space="preserve">Koordynowanie i obsługa uroczystości uczelnianych, których organizatorem jest Rektor </w:t>
            </w:r>
            <w:r w:rsidRPr="00C94C19">
              <w:rPr>
                <w:szCs w:val="24"/>
              </w:rPr>
              <w:br/>
              <w:t xml:space="preserve">i wspieranie Działu </w:t>
            </w:r>
            <w:r>
              <w:rPr>
                <w:szCs w:val="24"/>
              </w:rPr>
              <w:t xml:space="preserve">Komunikacji i </w:t>
            </w:r>
            <w:r w:rsidRPr="00C94C19">
              <w:rPr>
                <w:szCs w:val="24"/>
              </w:rPr>
              <w:t xml:space="preserve">Marketingu przy organizacji inauguracji i promocji uczelnianych. </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Prowadzenie spraw związanych z przyznawaniem nagród i stypendiów państwowych, nagród rektorskich oraz staży krajowych.</w:t>
            </w:r>
          </w:p>
          <w:p w:rsidR="003F5EE3" w:rsidRPr="00C94C19" w:rsidRDefault="003F5EE3" w:rsidP="00465B4B">
            <w:pPr>
              <w:numPr>
                <w:ilvl w:val="0"/>
                <w:numId w:val="84"/>
              </w:numPr>
              <w:shd w:val="clear" w:color="auto" w:fill="FFFFFF"/>
              <w:spacing w:line="276" w:lineRule="auto"/>
              <w:ind w:right="10"/>
              <w:jc w:val="both"/>
              <w:rPr>
                <w:szCs w:val="24"/>
              </w:rPr>
            </w:pPr>
            <w:r w:rsidRPr="00C94C19">
              <w:rPr>
                <w:szCs w:val="24"/>
              </w:rPr>
              <w:t>Prowadzenie i ewidencjonowania sprawozdawczości z działalności naukowej i dydaktycznej na potrzeby Ministers</w:t>
            </w:r>
            <w:r>
              <w:rPr>
                <w:szCs w:val="24"/>
              </w:rPr>
              <w:t>twa Edukacji i Nauki</w:t>
            </w:r>
            <w:r w:rsidRPr="00C94C19">
              <w:rPr>
                <w:szCs w:val="24"/>
              </w:rPr>
              <w:t>, Ministerstwa Zdrowia oraz pozostałych organów władzy i administracji publicznej, a także urzędów statystycznych.</w:t>
            </w:r>
          </w:p>
          <w:p w:rsidR="003F5EE3" w:rsidRPr="00C94C19" w:rsidRDefault="003F5EE3" w:rsidP="00465B4B">
            <w:pPr>
              <w:numPr>
                <w:ilvl w:val="0"/>
                <w:numId w:val="84"/>
              </w:numPr>
              <w:shd w:val="clear" w:color="auto" w:fill="FFFFFF"/>
              <w:spacing w:line="276" w:lineRule="auto"/>
              <w:ind w:right="10"/>
              <w:jc w:val="both"/>
              <w:rPr>
                <w:rFonts w:eastAsia="Calibri"/>
                <w:spacing w:val="-4"/>
                <w:szCs w:val="24"/>
              </w:rPr>
            </w:pPr>
            <w:r w:rsidRPr="00C94C19">
              <w:rPr>
                <w:spacing w:val="-4"/>
                <w:szCs w:val="24"/>
              </w:rPr>
              <w:t>Przyjmowanie, rejestrowanie i monitorowanie rozpatrywania skarg i wniosków skierowanych do Rektora i jego zastępców.</w:t>
            </w:r>
          </w:p>
          <w:p w:rsidR="003F5EE3" w:rsidRPr="00C94C19" w:rsidRDefault="003F5EE3" w:rsidP="00465B4B">
            <w:pPr>
              <w:numPr>
                <w:ilvl w:val="0"/>
                <w:numId w:val="84"/>
              </w:numPr>
              <w:shd w:val="clear" w:color="auto" w:fill="FFFFFF"/>
              <w:spacing w:line="276" w:lineRule="auto"/>
              <w:ind w:right="10"/>
              <w:jc w:val="both"/>
              <w:rPr>
                <w:rFonts w:eastAsia="Calibri"/>
                <w:spacing w:val="-4"/>
                <w:szCs w:val="24"/>
              </w:rPr>
            </w:pPr>
            <w:r w:rsidRPr="00C94C19">
              <w:rPr>
                <w:spacing w:val="-4"/>
                <w:szCs w:val="24"/>
              </w:rPr>
              <w:t>Sporządzanie sprawozdania w zakresie skarg i wniosków dotyczących działalności Uczelni.</w:t>
            </w:r>
          </w:p>
          <w:p w:rsidR="003F5EE3" w:rsidRPr="00C94C19" w:rsidRDefault="003F5EE3" w:rsidP="00465B4B">
            <w:pPr>
              <w:numPr>
                <w:ilvl w:val="0"/>
                <w:numId w:val="84"/>
              </w:numPr>
              <w:shd w:val="clear" w:color="auto" w:fill="FFFFFF"/>
              <w:spacing w:line="276" w:lineRule="auto"/>
              <w:ind w:right="10"/>
              <w:jc w:val="both"/>
              <w:rPr>
                <w:rFonts w:eastAsia="Calibri"/>
                <w:spacing w:val="-4"/>
                <w:szCs w:val="24"/>
              </w:rPr>
            </w:pPr>
            <w:r w:rsidRPr="00C94C19">
              <w:rPr>
                <w:spacing w:val="-4"/>
                <w:szCs w:val="24"/>
              </w:rPr>
              <w:t>Prowadzenie ewidencji kontroli zewnętrznych.</w:t>
            </w:r>
          </w:p>
          <w:p w:rsidR="003F5EE3" w:rsidRPr="00C94C19" w:rsidRDefault="003F5EE3" w:rsidP="003120AF">
            <w:pPr>
              <w:shd w:val="clear" w:color="auto" w:fill="FFFFFF"/>
              <w:spacing w:line="276" w:lineRule="auto"/>
              <w:ind w:right="10"/>
              <w:jc w:val="both"/>
              <w:rPr>
                <w:b/>
                <w:spacing w:val="-4"/>
                <w:szCs w:val="24"/>
                <w:u w:val="single"/>
              </w:rPr>
            </w:pPr>
          </w:p>
          <w:p w:rsidR="003F5EE3" w:rsidRPr="004F2A64" w:rsidRDefault="003F5EE3" w:rsidP="003120AF">
            <w:pPr>
              <w:shd w:val="clear" w:color="auto" w:fill="FFFFFF"/>
              <w:spacing w:line="276" w:lineRule="auto"/>
              <w:ind w:right="10"/>
              <w:jc w:val="both"/>
              <w:rPr>
                <w:strike/>
                <w:spacing w:val="-4"/>
                <w:szCs w:val="24"/>
              </w:rPr>
            </w:pPr>
          </w:p>
          <w:p w:rsidR="003F5EE3" w:rsidRPr="004F2A64" w:rsidRDefault="003F5EE3" w:rsidP="003F5EE3">
            <w:pPr>
              <w:shd w:val="clear" w:color="auto" w:fill="FFFFFF"/>
              <w:spacing w:line="276" w:lineRule="auto"/>
              <w:ind w:right="10"/>
              <w:jc w:val="both"/>
              <w:rPr>
                <w:rFonts w:eastAsia="Calibri"/>
                <w:strike/>
                <w:spacing w:val="-4"/>
                <w:szCs w:val="24"/>
              </w:rPr>
            </w:pPr>
          </w:p>
          <w:p w:rsidR="003F5EE3" w:rsidRPr="00C94C19" w:rsidRDefault="003F5EE3" w:rsidP="003120AF">
            <w:pPr>
              <w:shd w:val="clear" w:color="auto" w:fill="FFFFFF"/>
              <w:spacing w:line="280" w:lineRule="exact"/>
              <w:ind w:left="360" w:right="10"/>
              <w:rPr>
                <w:rFonts w:eastAsia="Calibri"/>
                <w:spacing w:val="-4"/>
                <w:szCs w:val="24"/>
              </w:rPr>
            </w:pPr>
          </w:p>
        </w:tc>
      </w:tr>
    </w:tbl>
    <w:p w:rsidR="00F96DFE" w:rsidRDefault="00F96DFE">
      <w:pPr>
        <w:spacing w:after="200" w:line="276" w:lineRule="auto"/>
        <w:rPr>
          <w:b/>
          <w:sz w:val="28"/>
          <w:szCs w:val="20"/>
        </w:rPr>
      </w:pPr>
    </w:p>
    <w:p w:rsidR="00E3491B" w:rsidRDefault="00E3491B">
      <w:pPr>
        <w:spacing w:after="200" w:line="276" w:lineRule="auto"/>
        <w:rPr>
          <w:b/>
          <w:sz w:val="28"/>
          <w:szCs w:val="20"/>
        </w:rPr>
      </w:pPr>
    </w:p>
    <w:p w:rsidR="00A05AAC" w:rsidRDefault="00A05AAC">
      <w:pPr>
        <w:spacing w:after="200" w:line="276" w:lineRule="auto"/>
        <w:rPr>
          <w:b/>
          <w:sz w:val="28"/>
          <w:szCs w:val="20"/>
        </w:rPr>
      </w:pPr>
    </w:p>
    <w:tbl>
      <w:tblPr>
        <w:tblW w:w="949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02"/>
        <w:gridCol w:w="992"/>
        <w:gridCol w:w="3119"/>
        <w:gridCol w:w="1008"/>
      </w:tblGrid>
      <w:tr w:rsidR="00A05AAC" w:rsidRPr="00C94C19" w:rsidTr="00D74E74">
        <w:tc>
          <w:tcPr>
            <w:tcW w:w="1276" w:type="dxa"/>
            <w:tcBorders>
              <w:top w:val="double" w:sz="4" w:space="0" w:color="auto"/>
              <w:left w:val="doub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 xml:space="preserve">Nazwa </w:t>
            </w:r>
            <w:r w:rsidRPr="00C94C19">
              <w:rPr>
                <w:szCs w:val="24"/>
              </w:rPr>
              <w:br/>
              <w:t>i symbol</w:t>
            </w:r>
          </w:p>
        </w:tc>
        <w:tc>
          <w:tcPr>
            <w:tcW w:w="7213" w:type="dxa"/>
            <w:gridSpan w:val="3"/>
            <w:tcBorders>
              <w:top w:val="double" w:sz="4" w:space="0" w:color="auto"/>
              <w:left w:val="single" w:sz="4" w:space="0" w:color="auto"/>
              <w:bottom w:val="single" w:sz="4" w:space="0" w:color="auto"/>
              <w:right w:val="single" w:sz="4" w:space="0" w:color="auto"/>
            </w:tcBorders>
            <w:hideMark/>
          </w:tcPr>
          <w:p w:rsidR="00A05AAC" w:rsidRPr="00932B03" w:rsidRDefault="00A05AAC" w:rsidP="00D74E74">
            <w:pPr>
              <w:pStyle w:val="Nagwek3"/>
              <w:spacing w:before="120"/>
              <w:rPr>
                <w:rFonts w:cs="Times New Roman"/>
                <w:sz w:val="24"/>
                <w:szCs w:val="24"/>
              </w:rPr>
            </w:pPr>
            <w:bookmarkStart w:id="56" w:name="_Toc235777164"/>
            <w:r>
              <w:rPr>
                <w:rStyle w:val="Odwoanieprzypisudolnego"/>
                <w:rFonts w:cs="Times New Roman"/>
                <w:sz w:val="24"/>
                <w:szCs w:val="24"/>
              </w:rPr>
              <w:footnoteReference w:id="47"/>
            </w:r>
            <w:r w:rsidRPr="00A20797">
              <w:t xml:space="preserve">STANOWISKO DS. STRATEGII, PROCESÓW </w:t>
            </w:r>
            <w:r w:rsidRPr="00A20797">
              <w:br/>
              <w:t>I KONTROLI ZARZĄDCZEJ</w:t>
            </w:r>
            <w:bookmarkEnd w:id="56"/>
          </w:p>
        </w:tc>
        <w:tc>
          <w:tcPr>
            <w:tcW w:w="1008" w:type="dxa"/>
            <w:tcBorders>
              <w:top w:val="double" w:sz="4" w:space="0" w:color="auto"/>
              <w:left w:val="single" w:sz="4" w:space="0" w:color="auto"/>
              <w:bottom w:val="single" w:sz="4" w:space="0" w:color="auto"/>
              <w:right w:val="double" w:sz="4" w:space="0" w:color="auto"/>
            </w:tcBorders>
          </w:tcPr>
          <w:p w:rsidR="00A05AAC" w:rsidRPr="00C94C19" w:rsidRDefault="00A05AAC" w:rsidP="00D74E74">
            <w:pPr>
              <w:spacing w:before="120" w:after="120"/>
              <w:rPr>
                <w:b/>
                <w:sz w:val="26"/>
                <w:szCs w:val="26"/>
              </w:rPr>
            </w:pPr>
            <w:r>
              <w:rPr>
                <w:b/>
                <w:sz w:val="26"/>
                <w:szCs w:val="26"/>
              </w:rPr>
              <w:t>R-SK</w:t>
            </w:r>
          </w:p>
        </w:tc>
      </w:tr>
      <w:tr w:rsidR="00A05AAC" w:rsidRPr="00C94C19" w:rsidTr="00D74E74">
        <w:tc>
          <w:tcPr>
            <w:tcW w:w="1276" w:type="dxa"/>
            <w:vMerge w:val="restart"/>
            <w:tcBorders>
              <w:top w:val="double" w:sz="4" w:space="0" w:color="auto"/>
              <w:left w:val="doub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 xml:space="preserve">Jednostka </w:t>
            </w:r>
            <w:r w:rsidRPr="00C94C19">
              <w:rPr>
                <w:szCs w:val="24"/>
              </w:rPr>
              <w:br/>
              <w:t>nadrzędna</w:t>
            </w:r>
          </w:p>
        </w:tc>
        <w:tc>
          <w:tcPr>
            <w:tcW w:w="4094" w:type="dxa"/>
            <w:gridSpan w:val="2"/>
            <w:tcBorders>
              <w:top w:val="double" w:sz="4" w:space="0" w:color="auto"/>
              <w:left w:val="single" w:sz="4" w:space="0" w:color="auto"/>
              <w:bottom w:val="single" w:sz="4" w:space="0" w:color="auto"/>
              <w:right w:val="single" w:sz="4" w:space="0" w:color="auto"/>
            </w:tcBorders>
            <w:hideMark/>
          </w:tcPr>
          <w:p w:rsidR="00A05AAC" w:rsidRPr="00C94C19" w:rsidRDefault="00A05AAC" w:rsidP="00D74E74">
            <w:pPr>
              <w:rPr>
                <w:szCs w:val="24"/>
              </w:rPr>
            </w:pPr>
            <w:r w:rsidRPr="00C94C19">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A05AAC" w:rsidRPr="00C94C19" w:rsidRDefault="00A05AAC" w:rsidP="00D74E74">
            <w:pPr>
              <w:rPr>
                <w:szCs w:val="24"/>
              </w:rPr>
            </w:pPr>
            <w:r w:rsidRPr="00C94C19">
              <w:rPr>
                <w:szCs w:val="24"/>
              </w:rPr>
              <w:t>Podległość merytoryczna</w:t>
            </w:r>
          </w:p>
        </w:tc>
      </w:tr>
      <w:tr w:rsidR="00A05AAC" w:rsidRPr="00C94C19" w:rsidTr="00D74E74">
        <w:trPr>
          <w:trHeight w:val="37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A05AAC" w:rsidRPr="00C94C19" w:rsidRDefault="00A05AAC" w:rsidP="00D74E74">
            <w:pPr>
              <w:rPr>
                <w:szCs w:val="24"/>
              </w:rPr>
            </w:pPr>
          </w:p>
        </w:tc>
        <w:tc>
          <w:tcPr>
            <w:tcW w:w="3102" w:type="dxa"/>
            <w:tcBorders>
              <w:top w:val="single" w:sz="4" w:space="0" w:color="auto"/>
              <w:left w:val="sing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A05AAC" w:rsidRPr="00C94C19" w:rsidRDefault="00A05AAC" w:rsidP="00D74E74">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A05AAC" w:rsidRPr="00C94C19" w:rsidRDefault="00A05AAC" w:rsidP="00D74E74">
            <w:pPr>
              <w:rPr>
                <w:szCs w:val="24"/>
              </w:rPr>
            </w:pPr>
            <w:r>
              <w:rPr>
                <w:szCs w:val="24"/>
              </w:rPr>
              <w:t>Rektor</w:t>
            </w:r>
          </w:p>
        </w:tc>
        <w:tc>
          <w:tcPr>
            <w:tcW w:w="1008" w:type="dxa"/>
            <w:tcBorders>
              <w:top w:val="single" w:sz="4" w:space="0" w:color="auto"/>
              <w:left w:val="single" w:sz="4" w:space="0" w:color="auto"/>
              <w:bottom w:val="double" w:sz="4" w:space="0" w:color="auto"/>
              <w:right w:val="double" w:sz="4" w:space="0" w:color="auto"/>
            </w:tcBorders>
            <w:hideMark/>
          </w:tcPr>
          <w:p w:rsidR="00A05AAC" w:rsidRPr="00C94C19" w:rsidRDefault="00A05AAC" w:rsidP="00D74E74">
            <w:pPr>
              <w:rPr>
                <w:szCs w:val="24"/>
              </w:rPr>
            </w:pPr>
            <w:r>
              <w:rPr>
                <w:szCs w:val="24"/>
              </w:rPr>
              <w:t>R</w:t>
            </w:r>
          </w:p>
        </w:tc>
      </w:tr>
      <w:tr w:rsidR="00A05AAC" w:rsidRPr="00C94C19" w:rsidTr="00D74E74">
        <w:tc>
          <w:tcPr>
            <w:tcW w:w="9497" w:type="dxa"/>
            <w:gridSpan w:val="5"/>
            <w:tcBorders>
              <w:top w:val="single" w:sz="4" w:space="0" w:color="auto"/>
              <w:left w:val="nil"/>
              <w:bottom w:val="double" w:sz="4" w:space="0" w:color="auto"/>
              <w:right w:val="nil"/>
            </w:tcBorders>
          </w:tcPr>
          <w:p w:rsidR="00A05AAC" w:rsidRPr="00C94C19" w:rsidRDefault="00A05AAC" w:rsidP="00D74E74">
            <w:pPr>
              <w:rPr>
                <w:szCs w:val="24"/>
              </w:rPr>
            </w:pPr>
          </w:p>
        </w:tc>
      </w:tr>
      <w:tr w:rsidR="00A05AAC" w:rsidRPr="00C94C19" w:rsidTr="00D74E74">
        <w:tc>
          <w:tcPr>
            <w:tcW w:w="9497" w:type="dxa"/>
            <w:gridSpan w:val="5"/>
            <w:tcBorders>
              <w:top w:val="double" w:sz="4" w:space="0" w:color="auto"/>
              <w:left w:val="double" w:sz="4" w:space="0" w:color="auto"/>
              <w:bottom w:val="single" w:sz="4" w:space="0" w:color="auto"/>
              <w:right w:val="double" w:sz="4" w:space="0" w:color="auto"/>
            </w:tcBorders>
          </w:tcPr>
          <w:p w:rsidR="00A05AAC" w:rsidRPr="00C94C19" w:rsidRDefault="00A05AAC" w:rsidP="00D74E74">
            <w:pPr>
              <w:rPr>
                <w:szCs w:val="24"/>
              </w:rPr>
            </w:pPr>
          </w:p>
          <w:p w:rsidR="00A05AAC" w:rsidRPr="00C94C19" w:rsidRDefault="00A05AAC" w:rsidP="00D74E74">
            <w:pPr>
              <w:rPr>
                <w:szCs w:val="24"/>
              </w:rPr>
            </w:pPr>
            <w:r w:rsidRPr="00C94C19">
              <w:rPr>
                <w:szCs w:val="24"/>
              </w:rPr>
              <w:t xml:space="preserve">Cel działalności </w:t>
            </w:r>
          </w:p>
        </w:tc>
      </w:tr>
      <w:tr w:rsidR="00A05AAC" w:rsidRPr="00C94C19" w:rsidTr="00D74E74">
        <w:trPr>
          <w:trHeight w:val="816"/>
        </w:trPr>
        <w:tc>
          <w:tcPr>
            <w:tcW w:w="9497" w:type="dxa"/>
            <w:gridSpan w:val="5"/>
            <w:tcBorders>
              <w:top w:val="single" w:sz="4" w:space="0" w:color="auto"/>
              <w:left w:val="double" w:sz="4" w:space="0" w:color="auto"/>
              <w:bottom w:val="double" w:sz="4" w:space="0" w:color="auto"/>
              <w:right w:val="double" w:sz="4" w:space="0" w:color="auto"/>
            </w:tcBorders>
            <w:hideMark/>
          </w:tcPr>
          <w:p w:rsidR="00A05AAC" w:rsidRPr="00C94C19" w:rsidRDefault="00A05AAC" w:rsidP="00D74E74">
            <w:pPr>
              <w:pStyle w:val="Akapitzlist"/>
              <w:spacing w:line="276" w:lineRule="auto"/>
              <w:ind w:left="171"/>
              <w:rPr>
                <w:color w:val="auto"/>
                <w:szCs w:val="24"/>
              </w:rPr>
            </w:pPr>
            <w:r>
              <w:t>Z</w:t>
            </w:r>
            <w:r w:rsidRPr="00D842A5">
              <w:t>apewnienie koordynacji i nadzoru w zakresie działań związanych z realizacją zadań w obszarze realizacji strategii UMW, procesów i kontroli zarządczej.</w:t>
            </w:r>
          </w:p>
        </w:tc>
      </w:tr>
      <w:tr w:rsidR="00A05AAC" w:rsidRPr="00C94C19" w:rsidTr="00D74E74">
        <w:trPr>
          <w:trHeight w:val="279"/>
        </w:trPr>
        <w:tc>
          <w:tcPr>
            <w:tcW w:w="9497" w:type="dxa"/>
            <w:gridSpan w:val="5"/>
            <w:tcBorders>
              <w:top w:val="double" w:sz="4" w:space="0" w:color="auto"/>
              <w:left w:val="double" w:sz="4" w:space="0" w:color="auto"/>
              <w:bottom w:val="single" w:sz="4" w:space="0" w:color="auto"/>
              <w:right w:val="double" w:sz="4" w:space="0" w:color="auto"/>
            </w:tcBorders>
          </w:tcPr>
          <w:p w:rsidR="00A05AAC" w:rsidRPr="00C94C19" w:rsidRDefault="00A05AAC" w:rsidP="00D74E74">
            <w:pPr>
              <w:rPr>
                <w:szCs w:val="24"/>
              </w:rPr>
            </w:pPr>
          </w:p>
          <w:p w:rsidR="00A05AAC" w:rsidRPr="00C94C19" w:rsidRDefault="00A05AAC" w:rsidP="00D74E74">
            <w:pPr>
              <w:rPr>
                <w:szCs w:val="24"/>
              </w:rPr>
            </w:pPr>
            <w:r w:rsidRPr="00C94C19">
              <w:rPr>
                <w:szCs w:val="24"/>
              </w:rPr>
              <w:t>Kluczowe zadania</w:t>
            </w:r>
          </w:p>
        </w:tc>
      </w:tr>
      <w:tr w:rsidR="00A05AAC" w:rsidRPr="00C94C19" w:rsidTr="00D74E74">
        <w:trPr>
          <w:trHeight w:val="978"/>
        </w:trPr>
        <w:tc>
          <w:tcPr>
            <w:tcW w:w="9497" w:type="dxa"/>
            <w:gridSpan w:val="5"/>
            <w:tcBorders>
              <w:top w:val="single" w:sz="4" w:space="0" w:color="auto"/>
              <w:left w:val="double" w:sz="4" w:space="0" w:color="auto"/>
              <w:bottom w:val="double" w:sz="4" w:space="0" w:color="auto"/>
              <w:right w:val="double" w:sz="4" w:space="0" w:color="auto"/>
            </w:tcBorders>
          </w:tcPr>
          <w:p w:rsidR="00A05AAC" w:rsidRPr="00435D70" w:rsidRDefault="00A05AAC" w:rsidP="00BE7271">
            <w:pPr>
              <w:pStyle w:val="Akapitzlist"/>
              <w:numPr>
                <w:ilvl w:val="0"/>
                <w:numId w:val="292"/>
              </w:numPr>
              <w:shd w:val="clear" w:color="auto" w:fill="auto"/>
              <w:spacing w:before="0" w:line="276" w:lineRule="auto"/>
              <w:ind w:left="468" w:right="0" w:hanging="284"/>
              <w:rPr>
                <w:rFonts w:eastAsia="Times New Roman"/>
              </w:rPr>
            </w:pPr>
            <w:r w:rsidRPr="00435D70">
              <w:rPr>
                <w:rFonts w:eastAsia="Times New Roman"/>
              </w:rPr>
              <w:t>Koordynowanie prac w zakresie przygotowania, aktualizacji oraz wdrażania strategii rozwoju Uczelni.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Analiza i weryfikacja mierników realizacji celów i zadań określonych w strategii Uczelni</w:t>
            </w:r>
            <w:r>
              <w:t>.</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Analiza, weryfikacja, monitorowanie poziomu realizacji celów i zadań z</w:t>
            </w:r>
            <w:r>
              <w:t>godnie z przyjętymi miernikami.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rPr>
                <w:rFonts w:eastAsia="Times New Roman"/>
              </w:rPr>
              <w:t>Przygotowywanie sprawozdawczości/raportów w zakresie realizacji strategii Uczelni.</w:t>
            </w:r>
          </w:p>
          <w:p w:rsidR="00A05AAC" w:rsidRPr="00435D70" w:rsidRDefault="00A05AAC" w:rsidP="00BE7271">
            <w:pPr>
              <w:pStyle w:val="Akapitzlist"/>
              <w:numPr>
                <w:ilvl w:val="0"/>
                <w:numId w:val="292"/>
              </w:numPr>
              <w:shd w:val="clear" w:color="auto" w:fill="auto"/>
              <w:spacing w:before="0" w:line="276" w:lineRule="auto"/>
              <w:ind w:left="468" w:right="0" w:hanging="284"/>
              <w:rPr>
                <w:rFonts w:eastAsia="Times New Roman"/>
              </w:rPr>
            </w:pPr>
            <w:r w:rsidRPr="00435D70">
              <w:rPr>
                <w:rFonts w:eastAsia="Times New Roman"/>
              </w:rPr>
              <w:t>Przygotowywanie rejestrów ryzyk i raportów dot. działań zapobiegawczych i naprawczych, w tym na podstawie wewnętrznych rejestrów/raportów sporządzanych przez uczestników procesu.</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Analiza i inicjowanie</w:t>
            </w:r>
            <w:r w:rsidRPr="00435D70">
              <w:rPr>
                <w:color w:val="FF0000"/>
              </w:rPr>
              <w:t xml:space="preserve"> </w:t>
            </w:r>
            <w:r w:rsidRPr="00435D70">
              <w:t>zmian w  procesach i procedurach, szczególnie w obszarze zarządzania strategicznego, kontroli zarządczej, zarzadzania ryzykiem i rocznym planie działalności Uczelni.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Koordynowanie zadań związanych w kontrolą zarządczą, w tym:</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koordynowanie zadań w ramach przygotowania  rocznego planu działalności Uczelni, monitorowanie realizacji planu działalności oraz jego aktualizacja, przygotowanie sprawozdania z wykonania planu działalności,</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 xml:space="preserve">koordynowanie zadań w ramach systemu zarządzania ryzykiem, analiza i inicjowanie zmian w procesach i procedurach w obszarze systemu zarządzania ryzykiem, </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koordynowanie zadań związanych z  realizacją kontroli zarządczej oraz przygotowaniem  corocznego oświadczenia o stanie kontroli zarządczej,</w:t>
            </w:r>
          </w:p>
          <w:p w:rsidR="00A05AAC" w:rsidRPr="00435D70" w:rsidRDefault="00A05AAC" w:rsidP="00BE7271">
            <w:pPr>
              <w:pStyle w:val="Akapitzlist"/>
              <w:numPr>
                <w:ilvl w:val="0"/>
                <w:numId w:val="293"/>
              </w:numPr>
              <w:shd w:val="clear" w:color="auto" w:fill="auto"/>
              <w:spacing w:before="0" w:after="160" w:line="276" w:lineRule="auto"/>
              <w:ind w:left="739" w:right="0" w:hanging="284"/>
              <w:jc w:val="left"/>
            </w:pPr>
            <w:r w:rsidRPr="00435D70">
              <w:t>współpraca z Biurem Audytu Wewnętrznego w procesie oceny funkcjonowania kontroli zarządczej.</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Przygotowanie standardów, procedur, narzędzi niezbędnych do prawidłowego, sprawnego działania w obszarze realizacji strategii Uczelni, systemu kontroli zarządczej i systemu zarzadzania  ryzykiem.</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Przygotowanie sprawozdań, raportów, dokumentów z realizacji strategii Uczelni, kontroli zarządczej, zarządzania ryzykiem, w tym dotyczących realizacji planu działalności Uczelni.</w:t>
            </w:r>
          </w:p>
          <w:p w:rsidR="00A05AAC" w:rsidRPr="00435D70" w:rsidRDefault="00A05AAC" w:rsidP="00BE7271">
            <w:pPr>
              <w:pStyle w:val="Akapitzlist"/>
              <w:numPr>
                <w:ilvl w:val="0"/>
                <w:numId w:val="292"/>
              </w:numPr>
              <w:shd w:val="clear" w:color="auto" w:fill="auto"/>
              <w:spacing w:before="0" w:after="160" w:line="276" w:lineRule="auto"/>
              <w:ind w:left="468" w:right="0" w:hanging="284"/>
              <w:jc w:val="left"/>
            </w:pPr>
            <w:r w:rsidRPr="00435D70">
              <w:t>Wspieranie jednostek organizacyjnych Uczelni w przygotowaniu, realizacji zadań w obszarze strategii Uczelni, kontroli zarządczej, w tym systemu zarządzania ryzkiem i planu działalności Uczelni.</w:t>
            </w:r>
          </w:p>
          <w:p w:rsidR="00A05AAC" w:rsidRPr="00435D70" w:rsidRDefault="00A05AAC" w:rsidP="00BE7271">
            <w:pPr>
              <w:pStyle w:val="Akapitzlist"/>
              <w:numPr>
                <w:ilvl w:val="0"/>
                <w:numId w:val="292"/>
              </w:numPr>
              <w:shd w:val="clear" w:color="auto" w:fill="auto"/>
              <w:spacing w:before="0" w:line="276" w:lineRule="auto"/>
              <w:ind w:left="468" w:right="0" w:hanging="284"/>
            </w:pPr>
            <w:r w:rsidRPr="00435D70">
              <w:rPr>
                <w:rFonts w:eastAsia="Times New Roman"/>
              </w:rPr>
              <w:t>Przygotowanie/ aktualizacja procedur wewnętrznych w powyższych zakresach.</w:t>
            </w:r>
          </w:p>
          <w:p w:rsidR="00A05AAC" w:rsidRPr="00435D70" w:rsidRDefault="00A05AAC" w:rsidP="00BE7271">
            <w:pPr>
              <w:pStyle w:val="Akapitzlist"/>
              <w:numPr>
                <w:ilvl w:val="0"/>
                <w:numId w:val="292"/>
              </w:numPr>
              <w:shd w:val="clear" w:color="auto" w:fill="auto"/>
              <w:spacing w:before="0" w:line="276" w:lineRule="auto"/>
              <w:ind w:left="468" w:right="0" w:hanging="284"/>
            </w:pPr>
            <w:r w:rsidRPr="00435D70">
              <w:t xml:space="preserve">Sporządzanie i prowadzenie dokumentacji w powyższych zakresach. </w:t>
            </w:r>
          </w:p>
          <w:p w:rsidR="00A05AAC" w:rsidRPr="00435D70" w:rsidRDefault="00A05AAC" w:rsidP="00BE7271">
            <w:pPr>
              <w:pStyle w:val="Akapitzlist"/>
              <w:numPr>
                <w:ilvl w:val="0"/>
                <w:numId w:val="292"/>
              </w:numPr>
              <w:shd w:val="clear" w:color="auto" w:fill="auto"/>
              <w:spacing w:before="0" w:line="276" w:lineRule="auto"/>
              <w:ind w:left="468" w:right="0" w:hanging="284"/>
              <w:rPr>
                <w:szCs w:val="24"/>
              </w:rPr>
            </w:pPr>
            <w:r w:rsidRPr="00435D70">
              <w:rPr>
                <w:rFonts w:eastAsia="Times New Roman"/>
              </w:rPr>
              <w:t>Współpraca z</w:t>
            </w:r>
            <w:r>
              <w:rPr>
                <w:rFonts w:eastAsia="Times New Roman"/>
              </w:rPr>
              <w:t xml:space="preserve"> kierownictwem i jednostkami Uczelni</w:t>
            </w:r>
            <w:r w:rsidRPr="00435D70">
              <w:rPr>
                <w:rFonts w:eastAsia="Times New Roman"/>
              </w:rPr>
              <w:t xml:space="preserve"> w powyższych zakresach.</w:t>
            </w:r>
          </w:p>
        </w:tc>
      </w:tr>
    </w:tbl>
    <w:p w:rsidR="00E812C5" w:rsidRDefault="00E812C5">
      <w:pPr>
        <w:spacing w:after="200" w:line="276" w:lineRule="auto"/>
        <w:rPr>
          <w:b/>
          <w:sz w:val="28"/>
          <w:szCs w:val="20"/>
        </w:rPr>
      </w:pPr>
    </w:p>
    <w:tbl>
      <w:tblPr>
        <w:tblW w:w="949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02"/>
        <w:gridCol w:w="992"/>
        <w:gridCol w:w="3119"/>
        <w:gridCol w:w="1008"/>
      </w:tblGrid>
      <w:tr w:rsidR="000106D5" w:rsidRPr="00C94C19" w:rsidTr="00EA0F10">
        <w:tc>
          <w:tcPr>
            <w:tcW w:w="1276" w:type="dxa"/>
            <w:tcBorders>
              <w:top w:val="double" w:sz="4" w:space="0" w:color="auto"/>
              <w:left w:val="doub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 xml:space="preserve">Nazwa </w:t>
            </w:r>
            <w:r w:rsidRPr="00C94C19">
              <w:rPr>
                <w:szCs w:val="24"/>
              </w:rPr>
              <w:br/>
              <w:t>i symbol</w:t>
            </w:r>
          </w:p>
        </w:tc>
        <w:tc>
          <w:tcPr>
            <w:tcW w:w="7213" w:type="dxa"/>
            <w:gridSpan w:val="3"/>
            <w:tcBorders>
              <w:top w:val="double" w:sz="4" w:space="0" w:color="auto"/>
              <w:left w:val="single" w:sz="4" w:space="0" w:color="auto"/>
              <w:bottom w:val="single" w:sz="4" w:space="0" w:color="auto"/>
              <w:right w:val="single" w:sz="4" w:space="0" w:color="auto"/>
            </w:tcBorders>
            <w:hideMark/>
          </w:tcPr>
          <w:p w:rsidR="000106D5" w:rsidRPr="00980E5A" w:rsidRDefault="000106D5" w:rsidP="00EA0F10">
            <w:pPr>
              <w:pStyle w:val="Nagwek3"/>
              <w:spacing w:before="120"/>
              <w:rPr>
                <w:rFonts w:cs="Times New Roman"/>
                <w:sz w:val="24"/>
                <w:szCs w:val="24"/>
              </w:rPr>
            </w:pPr>
            <w:bookmarkStart w:id="57" w:name="_Toc235777165"/>
            <w:r>
              <w:rPr>
                <w:rStyle w:val="Odwoanieprzypisudolnego"/>
              </w:rPr>
              <w:footnoteReference w:id="48"/>
            </w:r>
            <w:r>
              <w:t>BIURO RANKINGÓW AKADEMICKICH</w:t>
            </w:r>
            <w:r w:rsidRPr="00980E5A">
              <w:br/>
              <w:t>I KOMUNIKACJI NAUKOWEJ</w:t>
            </w:r>
            <w:bookmarkEnd w:id="57"/>
          </w:p>
        </w:tc>
        <w:tc>
          <w:tcPr>
            <w:tcW w:w="1008" w:type="dxa"/>
            <w:tcBorders>
              <w:top w:val="double" w:sz="4" w:space="0" w:color="auto"/>
              <w:left w:val="single" w:sz="4" w:space="0" w:color="auto"/>
              <w:bottom w:val="single" w:sz="4" w:space="0" w:color="auto"/>
              <w:right w:val="double" w:sz="4" w:space="0" w:color="auto"/>
            </w:tcBorders>
          </w:tcPr>
          <w:p w:rsidR="000106D5" w:rsidRPr="00980E5A" w:rsidRDefault="000106D5" w:rsidP="00EA0F10">
            <w:pPr>
              <w:spacing w:before="120" w:after="120"/>
              <w:rPr>
                <w:b/>
                <w:sz w:val="26"/>
                <w:szCs w:val="26"/>
              </w:rPr>
            </w:pPr>
            <w:r w:rsidRPr="00980E5A">
              <w:rPr>
                <w:b/>
                <w:sz w:val="26"/>
                <w:szCs w:val="26"/>
              </w:rPr>
              <w:t>R-BR</w:t>
            </w:r>
          </w:p>
        </w:tc>
      </w:tr>
      <w:tr w:rsidR="000106D5" w:rsidRPr="00C94C19" w:rsidTr="00EA0F10">
        <w:tc>
          <w:tcPr>
            <w:tcW w:w="1276" w:type="dxa"/>
            <w:vMerge w:val="restart"/>
            <w:tcBorders>
              <w:top w:val="double" w:sz="4" w:space="0" w:color="auto"/>
              <w:left w:val="doub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 xml:space="preserve">Jednostka </w:t>
            </w:r>
            <w:r w:rsidRPr="00C94C19">
              <w:rPr>
                <w:szCs w:val="24"/>
              </w:rPr>
              <w:br/>
              <w:t>nadrzędna</w:t>
            </w:r>
          </w:p>
        </w:tc>
        <w:tc>
          <w:tcPr>
            <w:tcW w:w="4094" w:type="dxa"/>
            <w:gridSpan w:val="2"/>
            <w:tcBorders>
              <w:top w:val="double" w:sz="4" w:space="0" w:color="auto"/>
              <w:left w:val="single" w:sz="4" w:space="0" w:color="auto"/>
              <w:bottom w:val="single" w:sz="4" w:space="0" w:color="auto"/>
              <w:right w:val="single" w:sz="4" w:space="0" w:color="auto"/>
            </w:tcBorders>
            <w:hideMark/>
          </w:tcPr>
          <w:p w:rsidR="000106D5" w:rsidRPr="00C94C19" w:rsidRDefault="000106D5" w:rsidP="00EA0F10">
            <w:pPr>
              <w:rPr>
                <w:szCs w:val="24"/>
              </w:rPr>
            </w:pPr>
            <w:r w:rsidRPr="00C94C19">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0106D5" w:rsidRPr="00C94C19" w:rsidRDefault="000106D5" w:rsidP="00EA0F10">
            <w:pPr>
              <w:rPr>
                <w:szCs w:val="24"/>
              </w:rPr>
            </w:pPr>
            <w:r w:rsidRPr="00C94C19">
              <w:rPr>
                <w:szCs w:val="24"/>
              </w:rPr>
              <w:t>Podległość merytoryczna</w:t>
            </w:r>
          </w:p>
        </w:tc>
      </w:tr>
      <w:tr w:rsidR="000106D5" w:rsidRPr="00C94C19" w:rsidTr="00EA0F10">
        <w:trPr>
          <w:trHeight w:val="376"/>
        </w:trPr>
        <w:tc>
          <w:tcPr>
            <w:tcW w:w="1276" w:type="dxa"/>
            <w:vMerge/>
            <w:tcBorders>
              <w:top w:val="double" w:sz="4" w:space="0" w:color="auto"/>
              <w:left w:val="double" w:sz="4" w:space="0" w:color="auto"/>
              <w:bottom w:val="double" w:sz="4" w:space="0" w:color="auto"/>
              <w:right w:val="single" w:sz="4" w:space="0" w:color="auto"/>
            </w:tcBorders>
            <w:vAlign w:val="center"/>
            <w:hideMark/>
          </w:tcPr>
          <w:p w:rsidR="000106D5" w:rsidRPr="00C94C19" w:rsidRDefault="000106D5" w:rsidP="00EA0F10">
            <w:pPr>
              <w:rPr>
                <w:szCs w:val="24"/>
              </w:rPr>
            </w:pPr>
          </w:p>
        </w:tc>
        <w:tc>
          <w:tcPr>
            <w:tcW w:w="3102" w:type="dxa"/>
            <w:tcBorders>
              <w:top w:val="single" w:sz="4" w:space="0" w:color="auto"/>
              <w:left w:val="sing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0106D5" w:rsidRPr="00C94C19" w:rsidRDefault="000106D5" w:rsidP="00EA0F10">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0106D5" w:rsidRPr="00C94C19" w:rsidRDefault="000106D5" w:rsidP="00EA0F10">
            <w:pPr>
              <w:rPr>
                <w:szCs w:val="24"/>
              </w:rPr>
            </w:pPr>
            <w:r>
              <w:rPr>
                <w:szCs w:val="24"/>
              </w:rPr>
              <w:t>Rektor</w:t>
            </w:r>
          </w:p>
        </w:tc>
        <w:tc>
          <w:tcPr>
            <w:tcW w:w="1008" w:type="dxa"/>
            <w:tcBorders>
              <w:top w:val="single" w:sz="4" w:space="0" w:color="auto"/>
              <w:left w:val="single" w:sz="4" w:space="0" w:color="auto"/>
              <w:bottom w:val="double" w:sz="4" w:space="0" w:color="auto"/>
              <w:right w:val="double" w:sz="4" w:space="0" w:color="auto"/>
            </w:tcBorders>
            <w:hideMark/>
          </w:tcPr>
          <w:p w:rsidR="000106D5" w:rsidRPr="00C94C19" w:rsidRDefault="000106D5" w:rsidP="00EA0F10">
            <w:pPr>
              <w:rPr>
                <w:szCs w:val="24"/>
              </w:rPr>
            </w:pPr>
            <w:r>
              <w:rPr>
                <w:szCs w:val="24"/>
              </w:rPr>
              <w:t>R</w:t>
            </w:r>
          </w:p>
        </w:tc>
      </w:tr>
      <w:tr w:rsidR="000106D5" w:rsidRPr="00C94C19" w:rsidTr="00EA0F10">
        <w:tc>
          <w:tcPr>
            <w:tcW w:w="9497" w:type="dxa"/>
            <w:gridSpan w:val="5"/>
            <w:tcBorders>
              <w:top w:val="double" w:sz="4" w:space="0" w:color="auto"/>
              <w:left w:val="double" w:sz="4" w:space="0" w:color="auto"/>
              <w:bottom w:val="single" w:sz="4" w:space="0" w:color="auto"/>
              <w:right w:val="double" w:sz="4" w:space="0" w:color="auto"/>
            </w:tcBorders>
          </w:tcPr>
          <w:p w:rsidR="000106D5" w:rsidRPr="00C94C19" w:rsidRDefault="000106D5" w:rsidP="00EA0F10">
            <w:pPr>
              <w:rPr>
                <w:szCs w:val="24"/>
              </w:rPr>
            </w:pPr>
          </w:p>
          <w:p w:rsidR="000106D5" w:rsidRPr="00C94C19" w:rsidRDefault="000106D5" w:rsidP="00EA0F10">
            <w:pPr>
              <w:rPr>
                <w:szCs w:val="24"/>
              </w:rPr>
            </w:pPr>
            <w:r w:rsidRPr="00C94C19">
              <w:rPr>
                <w:szCs w:val="24"/>
              </w:rPr>
              <w:t xml:space="preserve">Cel działalności </w:t>
            </w:r>
          </w:p>
        </w:tc>
      </w:tr>
      <w:tr w:rsidR="000106D5" w:rsidRPr="00C94C19" w:rsidTr="000106D5">
        <w:tc>
          <w:tcPr>
            <w:tcW w:w="9497" w:type="dxa"/>
            <w:gridSpan w:val="5"/>
            <w:tcBorders>
              <w:top w:val="double" w:sz="4" w:space="0" w:color="auto"/>
              <w:left w:val="double" w:sz="4" w:space="0" w:color="auto"/>
              <w:bottom w:val="single" w:sz="4" w:space="0" w:color="auto"/>
              <w:right w:val="double" w:sz="4" w:space="0" w:color="auto"/>
            </w:tcBorders>
          </w:tcPr>
          <w:p w:rsidR="000106D5" w:rsidRPr="000106D5" w:rsidRDefault="000106D5" w:rsidP="00BE7271">
            <w:pPr>
              <w:pStyle w:val="Akapitzlist"/>
              <w:numPr>
                <w:ilvl w:val="0"/>
                <w:numId w:val="307"/>
              </w:numPr>
              <w:spacing w:line="276" w:lineRule="auto"/>
              <w:ind w:left="456" w:hanging="284"/>
              <w:rPr>
                <w:color w:val="auto"/>
                <w:spacing w:val="0"/>
                <w:szCs w:val="24"/>
              </w:rPr>
            </w:pPr>
            <w:r w:rsidRPr="000106D5">
              <w:rPr>
                <w:color w:val="auto"/>
                <w:spacing w:val="0"/>
                <w:szCs w:val="24"/>
              </w:rPr>
              <w:t>Przygotowanie, wdrożenie i monitorowanie strategii rankingów akademickich w Uniwersytecie Medycznym we Wrocławiu.</w:t>
            </w:r>
          </w:p>
          <w:p w:rsidR="000106D5" w:rsidRPr="000106D5" w:rsidRDefault="000106D5" w:rsidP="00BE7271">
            <w:pPr>
              <w:pStyle w:val="NormalnyWeb"/>
              <w:numPr>
                <w:ilvl w:val="0"/>
                <w:numId w:val="307"/>
              </w:numPr>
              <w:ind w:left="456" w:hanging="284"/>
              <w:rPr>
                <w:rFonts w:eastAsiaTheme="minorHAnsi"/>
                <w:lang w:eastAsia="en-US"/>
              </w:rPr>
            </w:pPr>
            <w:r w:rsidRPr="000106D5">
              <w:rPr>
                <w:rFonts w:eastAsiaTheme="minorHAnsi"/>
                <w:lang w:eastAsia="en-US"/>
              </w:rPr>
              <w:t>Szkolenie pracowników i studentów UMW w zakresie polityki rankingowej i widoczności naukowej.</w:t>
            </w:r>
          </w:p>
        </w:tc>
      </w:tr>
      <w:tr w:rsidR="000106D5" w:rsidRPr="00C94C19" w:rsidTr="000106D5">
        <w:tc>
          <w:tcPr>
            <w:tcW w:w="9497" w:type="dxa"/>
            <w:gridSpan w:val="5"/>
            <w:tcBorders>
              <w:top w:val="double" w:sz="4" w:space="0" w:color="auto"/>
              <w:left w:val="double" w:sz="4" w:space="0" w:color="auto"/>
              <w:bottom w:val="single" w:sz="4" w:space="0" w:color="auto"/>
              <w:right w:val="double" w:sz="4" w:space="0" w:color="auto"/>
            </w:tcBorders>
          </w:tcPr>
          <w:p w:rsidR="000106D5" w:rsidRPr="000106D5" w:rsidRDefault="000106D5" w:rsidP="000106D5">
            <w:pPr>
              <w:pStyle w:val="Akapitzlist"/>
              <w:spacing w:line="276" w:lineRule="auto"/>
              <w:ind w:left="456" w:hanging="284"/>
              <w:rPr>
                <w:color w:val="auto"/>
                <w:spacing w:val="0"/>
                <w:szCs w:val="24"/>
              </w:rPr>
            </w:pPr>
          </w:p>
          <w:p w:rsidR="000106D5" w:rsidRPr="000106D5" w:rsidRDefault="000106D5" w:rsidP="000106D5">
            <w:pPr>
              <w:pStyle w:val="Akapitzlist"/>
              <w:spacing w:line="276" w:lineRule="auto"/>
              <w:ind w:left="456" w:hanging="284"/>
              <w:rPr>
                <w:color w:val="auto"/>
                <w:spacing w:val="0"/>
                <w:szCs w:val="24"/>
              </w:rPr>
            </w:pPr>
            <w:r w:rsidRPr="000106D5">
              <w:rPr>
                <w:color w:val="auto"/>
                <w:spacing w:val="0"/>
                <w:szCs w:val="24"/>
              </w:rPr>
              <w:t>Kluczowe zadania</w:t>
            </w:r>
          </w:p>
        </w:tc>
      </w:tr>
      <w:tr w:rsidR="000106D5" w:rsidRPr="00C94C19" w:rsidTr="000106D5">
        <w:tc>
          <w:tcPr>
            <w:tcW w:w="9497" w:type="dxa"/>
            <w:gridSpan w:val="5"/>
            <w:tcBorders>
              <w:top w:val="double" w:sz="4" w:space="0" w:color="auto"/>
              <w:left w:val="double" w:sz="4" w:space="0" w:color="auto"/>
              <w:bottom w:val="single" w:sz="4" w:space="0" w:color="auto"/>
              <w:right w:val="double" w:sz="4" w:space="0" w:color="auto"/>
            </w:tcBorders>
          </w:tcPr>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Identyfikacja pozycji UMW w rankingach instytucjonalnych i rankingach by subject wraz z zyskującymi na znaczeniu rankingami wpływu (IMPACT)</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Śledzenie i analiza trendów i działań podejmowanych przez inne uczelnie w kraju i za granicą.</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Opracowywanie prognoz poprawy widoczności UMW w zestawieniach rankingowych.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Opracowanie strategii obecności UMW w międzynarodowych zestawieniach, przygotowywanie rekomendacji działań merytorycznych i organizacyjnych.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Raportowanie i promocja osiągnięć naukowych UMW w kanałach informacyjnych Uczelni oraz mediach zewnętrznych.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Wdrażanie narzędzi AI do analizy danych i predykcji trendów.</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Szkolenie pracowników i studentów w zakresie polityki rankingowej i widoczności naukowej.</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Opracowanie, wdrożenie i monitorowanie efektów strategii promocji wiodących zespołów badawczych.</w:t>
            </w:r>
          </w:p>
          <w:p w:rsidR="000106D5" w:rsidRPr="000106D5" w:rsidRDefault="000106D5" w:rsidP="00BE7271">
            <w:pPr>
              <w:pStyle w:val="NormalnyWeb"/>
              <w:numPr>
                <w:ilvl w:val="0"/>
                <w:numId w:val="308"/>
              </w:numPr>
              <w:rPr>
                <w:rFonts w:eastAsiaTheme="minorHAnsi"/>
                <w:lang w:eastAsia="en-US"/>
              </w:rPr>
            </w:pPr>
            <w:r w:rsidRPr="000106D5">
              <w:rPr>
                <w:rFonts w:eastAsiaTheme="minorHAnsi"/>
                <w:lang w:eastAsia="en-US"/>
              </w:rPr>
              <w:t>Praca nad zwiększeniem widoczności publikacji naukowych, w tym popularyzacja treści znaczących publikacji.</w:t>
            </w:r>
          </w:p>
        </w:tc>
      </w:tr>
    </w:tbl>
    <w:p w:rsidR="000106D5" w:rsidRDefault="000106D5">
      <w:pPr>
        <w:spacing w:after="200" w:line="276" w:lineRule="auto"/>
        <w:rPr>
          <w:b/>
          <w:sz w:val="28"/>
          <w:szCs w:val="20"/>
        </w:rPr>
      </w:pPr>
    </w:p>
    <w:p w:rsidR="000106D5" w:rsidRDefault="000106D5">
      <w:pPr>
        <w:spacing w:after="200" w:line="276" w:lineRule="auto"/>
        <w:rPr>
          <w:b/>
          <w:sz w:val="28"/>
          <w:szCs w:val="20"/>
        </w:rPr>
      </w:pPr>
    </w:p>
    <w:p w:rsidR="00BC76CF" w:rsidRDefault="00BC76CF">
      <w:pPr>
        <w:spacing w:after="200" w:line="276" w:lineRule="auto"/>
        <w:rPr>
          <w:b/>
          <w:sz w:val="28"/>
          <w:szCs w:val="20"/>
        </w:rPr>
      </w:pPr>
    </w:p>
    <w:p w:rsidR="00BC76CF" w:rsidRDefault="00BC76CF">
      <w:pPr>
        <w:spacing w:after="200" w:line="276" w:lineRule="auto"/>
        <w:rPr>
          <w:b/>
          <w:sz w:val="28"/>
          <w:szCs w:val="20"/>
        </w:rPr>
      </w:pPr>
    </w:p>
    <w:p w:rsidR="00EA0F10" w:rsidRDefault="00EA0F10">
      <w:pPr>
        <w:spacing w:after="200" w:line="276" w:lineRule="auto"/>
        <w:rPr>
          <w:b/>
          <w:sz w:val="28"/>
          <w:szCs w:val="20"/>
        </w:rPr>
      </w:pPr>
    </w:p>
    <w:p w:rsidR="00EA0F10" w:rsidRDefault="00EA0F10">
      <w:pPr>
        <w:spacing w:after="200" w:line="276" w:lineRule="auto"/>
        <w:rPr>
          <w:b/>
          <w:sz w:val="28"/>
          <w:szCs w:val="20"/>
        </w:rPr>
      </w:pPr>
    </w:p>
    <w:p w:rsidR="00BC76CF" w:rsidRDefault="00BC76CF">
      <w:pPr>
        <w:spacing w:after="200" w:line="276" w:lineRule="auto"/>
        <w:rPr>
          <w:b/>
          <w:sz w:val="28"/>
          <w:szCs w:val="20"/>
        </w:rPr>
      </w:pPr>
    </w:p>
    <w:p w:rsidR="0011659F" w:rsidRDefault="0011659F">
      <w:pPr>
        <w:spacing w:after="200" w:line="276" w:lineRule="auto"/>
        <w:rPr>
          <w:b/>
          <w:sz w:val="28"/>
          <w:szCs w:val="20"/>
        </w:rPr>
      </w:pPr>
    </w:p>
    <w:tbl>
      <w:tblPr>
        <w:tblStyle w:val="Tabela-Siatka11"/>
        <w:tblW w:w="9766" w:type="dxa"/>
        <w:tblInd w:w="-34" w:type="dxa"/>
        <w:tblLayout w:type="fixed"/>
        <w:tblLook w:val="04A0" w:firstRow="1" w:lastRow="0" w:firstColumn="1" w:lastColumn="0" w:noHBand="0" w:noVBand="1"/>
      </w:tblPr>
      <w:tblGrid>
        <w:gridCol w:w="1243"/>
        <w:gridCol w:w="3262"/>
        <w:gridCol w:w="992"/>
        <w:gridCol w:w="3119"/>
        <w:gridCol w:w="1150"/>
      </w:tblGrid>
      <w:tr w:rsidR="00571EA2" w:rsidRPr="00C94C19" w:rsidTr="00571EA2">
        <w:tc>
          <w:tcPr>
            <w:tcW w:w="1243" w:type="dxa"/>
            <w:tcBorders>
              <w:top w:val="double" w:sz="4" w:space="0" w:color="auto"/>
              <w:left w:val="double" w:sz="4" w:space="0" w:color="auto"/>
              <w:bottom w:val="double" w:sz="4" w:space="0" w:color="auto"/>
              <w:right w:val="single" w:sz="4" w:space="0" w:color="auto"/>
            </w:tcBorders>
            <w:hideMark/>
          </w:tcPr>
          <w:p w:rsidR="00571EA2" w:rsidRPr="00C94C19" w:rsidRDefault="00571EA2" w:rsidP="006C062B">
            <w:pPr>
              <w:rPr>
                <w:szCs w:val="24"/>
              </w:rPr>
            </w:pPr>
            <w:r w:rsidRPr="00C94C19">
              <w:rPr>
                <w:szCs w:val="24"/>
              </w:rPr>
              <w:t xml:space="preserve">Nazwa </w:t>
            </w:r>
            <w:r w:rsidRPr="00C94C19">
              <w:rPr>
                <w:szCs w:val="24"/>
              </w:rPr>
              <w:br/>
              <w:t>i symbol</w:t>
            </w:r>
          </w:p>
        </w:tc>
        <w:tc>
          <w:tcPr>
            <w:tcW w:w="7373" w:type="dxa"/>
            <w:gridSpan w:val="3"/>
            <w:tcBorders>
              <w:top w:val="double" w:sz="4" w:space="0" w:color="auto"/>
              <w:left w:val="single" w:sz="4" w:space="0" w:color="auto"/>
              <w:bottom w:val="single" w:sz="4" w:space="0" w:color="auto"/>
              <w:right w:val="single" w:sz="4" w:space="0" w:color="auto"/>
            </w:tcBorders>
            <w:hideMark/>
          </w:tcPr>
          <w:p w:rsidR="00571EA2" w:rsidRPr="00C94C19" w:rsidRDefault="00571EA2" w:rsidP="006C062B">
            <w:pPr>
              <w:pStyle w:val="Nagwek3"/>
              <w:spacing w:before="120"/>
              <w:ind w:left="176"/>
              <w:jc w:val="both"/>
              <w:outlineLvl w:val="2"/>
              <w:rPr>
                <w:sz w:val="24"/>
                <w:szCs w:val="24"/>
              </w:rPr>
            </w:pPr>
            <w:bookmarkStart w:id="58" w:name="_Toc430695255"/>
            <w:bookmarkStart w:id="59" w:name="_Toc235777166"/>
            <w:r w:rsidRPr="00C94C19">
              <w:t>WYDAWNICTWO</w:t>
            </w:r>
            <w:bookmarkEnd w:id="58"/>
            <w:r w:rsidRPr="00C94C19">
              <w:t xml:space="preserve"> UNIWERSYTETU MEDYCZNEGO </w:t>
            </w:r>
            <w:r>
              <w:br/>
            </w:r>
            <w:r w:rsidRPr="00C94C19">
              <w:t>WE WROCŁAWIU</w:t>
            </w:r>
            <w:r>
              <w:rPr>
                <w:rStyle w:val="Odwoanieprzypisudolnego"/>
              </w:rPr>
              <w:footnoteReference w:id="49"/>
            </w:r>
            <w:bookmarkEnd w:id="59"/>
          </w:p>
        </w:tc>
        <w:tc>
          <w:tcPr>
            <w:tcW w:w="1150" w:type="dxa"/>
            <w:tcBorders>
              <w:top w:val="double" w:sz="4" w:space="0" w:color="auto"/>
              <w:left w:val="single" w:sz="4" w:space="0" w:color="auto"/>
              <w:bottom w:val="single" w:sz="4" w:space="0" w:color="auto"/>
              <w:right w:val="double" w:sz="4" w:space="0" w:color="auto"/>
            </w:tcBorders>
          </w:tcPr>
          <w:p w:rsidR="00571EA2" w:rsidRPr="00206426" w:rsidRDefault="00571EA2" w:rsidP="006C062B">
            <w:pPr>
              <w:spacing w:before="120" w:after="120"/>
              <w:rPr>
                <w:b/>
                <w:sz w:val="26"/>
                <w:szCs w:val="26"/>
              </w:rPr>
            </w:pPr>
            <w:r w:rsidRPr="00206426">
              <w:rPr>
                <w:b/>
                <w:sz w:val="26"/>
                <w:szCs w:val="26"/>
              </w:rPr>
              <w:t>R-W</w:t>
            </w:r>
          </w:p>
        </w:tc>
      </w:tr>
      <w:tr w:rsidR="00571EA2" w:rsidRPr="00C94C19" w:rsidTr="00571EA2">
        <w:tc>
          <w:tcPr>
            <w:tcW w:w="1243" w:type="dxa"/>
            <w:vMerge w:val="restart"/>
            <w:tcBorders>
              <w:top w:val="double" w:sz="4" w:space="0" w:color="auto"/>
              <w:left w:val="double" w:sz="4" w:space="0" w:color="auto"/>
              <w:bottom w:val="double" w:sz="4" w:space="0" w:color="auto"/>
              <w:right w:val="single" w:sz="4" w:space="0" w:color="auto"/>
            </w:tcBorders>
            <w:hideMark/>
          </w:tcPr>
          <w:p w:rsidR="00571EA2" w:rsidRPr="00C94C19" w:rsidRDefault="00571EA2" w:rsidP="006C062B">
            <w:pPr>
              <w:rPr>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571EA2" w:rsidRPr="00C94C19" w:rsidRDefault="00571EA2" w:rsidP="006C062B">
            <w:pPr>
              <w:rPr>
                <w:szCs w:val="24"/>
              </w:rPr>
            </w:pPr>
            <w:r w:rsidRPr="00C94C19">
              <w:rPr>
                <w:szCs w:val="24"/>
              </w:rPr>
              <w:t>Podległość formalna</w:t>
            </w:r>
          </w:p>
        </w:tc>
        <w:tc>
          <w:tcPr>
            <w:tcW w:w="4269" w:type="dxa"/>
            <w:gridSpan w:val="2"/>
            <w:tcBorders>
              <w:top w:val="double" w:sz="4" w:space="0" w:color="auto"/>
              <w:left w:val="single" w:sz="4" w:space="0" w:color="auto"/>
              <w:bottom w:val="single" w:sz="4" w:space="0" w:color="auto"/>
              <w:right w:val="double" w:sz="4" w:space="0" w:color="auto"/>
            </w:tcBorders>
            <w:hideMark/>
          </w:tcPr>
          <w:p w:rsidR="00571EA2" w:rsidRPr="00206426" w:rsidRDefault="00571EA2" w:rsidP="006C062B">
            <w:pPr>
              <w:rPr>
                <w:szCs w:val="24"/>
              </w:rPr>
            </w:pPr>
            <w:r w:rsidRPr="00206426">
              <w:rPr>
                <w:szCs w:val="24"/>
              </w:rPr>
              <w:t>Podległość merytoryczna</w:t>
            </w:r>
          </w:p>
        </w:tc>
      </w:tr>
      <w:tr w:rsidR="00571EA2" w:rsidRPr="00C94C19" w:rsidTr="00571EA2">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571EA2" w:rsidRPr="00C94C19" w:rsidRDefault="00571EA2" w:rsidP="006C062B">
            <w:pPr>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571EA2" w:rsidRPr="00C94C19" w:rsidRDefault="00571EA2" w:rsidP="006C062B">
            <w:pPr>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571EA2" w:rsidRPr="00206426" w:rsidRDefault="00571EA2" w:rsidP="006C062B">
            <w:pPr>
              <w:rPr>
                <w:szCs w:val="24"/>
              </w:rPr>
            </w:pPr>
            <w:r w:rsidRPr="00206426">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571EA2" w:rsidRPr="00206426" w:rsidRDefault="00571EA2" w:rsidP="006C062B">
            <w:pPr>
              <w:rPr>
                <w:szCs w:val="24"/>
              </w:rPr>
            </w:pPr>
            <w:r w:rsidRPr="00206426">
              <w:rPr>
                <w:szCs w:val="24"/>
              </w:rPr>
              <w:t>Rektor</w:t>
            </w:r>
          </w:p>
        </w:tc>
        <w:tc>
          <w:tcPr>
            <w:tcW w:w="1150" w:type="dxa"/>
            <w:tcBorders>
              <w:top w:val="single" w:sz="4" w:space="0" w:color="auto"/>
              <w:left w:val="single" w:sz="4" w:space="0" w:color="auto"/>
              <w:bottom w:val="double" w:sz="4" w:space="0" w:color="auto"/>
              <w:right w:val="double" w:sz="4" w:space="0" w:color="auto"/>
            </w:tcBorders>
            <w:hideMark/>
          </w:tcPr>
          <w:p w:rsidR="00571EA2" w:rsidRPr="00206426" w:rsidRDefault="00571EA2" w:rsidP="006C062B">
            <w:pPr>
              <w:rPr>
                <w:szCs w:val="24"/>
              </w:rPr>
            </w:pPr>
            <w:r w:rsidRPr="00206426">
              <w:rPr>
                <w:szCs w:val="24"/>
              </w:rPr>
              <w:t>R</w:t>
            </w:r>
          </w:p>
        </w:tc>
      </w:tr>
      <w:tr w:rsidR="00571EA2" w:rsidRPr="00C94C19" w:rsidTr="00571EA2">
        <w:tc>
          <w:tcPr>
            <w:tcW w:w="1243" w:type="dxa"/>
            <w:vMerge w:val="restart"/>
            <w:tcBorders>
              <w:top w:val="double" w:sz="4" w:space="0" w:color="auto"/>
              <w:left w:val="double" w:sz="4" w:space="0" w:color="auto"/>
              <w:bottom w:val="double" w:sz="4" w:space="0" w:color="auto"/>
              <w:right w:val="single" w:sz="4" w:space="0" w:color="auto"/>
            </w:tcBorders>
            <w:hideMark/>
          </w:tcPr>
          <w:p w:rsidR="00571EA2" w:rsidRPr="00C94C19" w:rsidRDefault="00571EA2" w:rsidP="006C062B">
            <w:pPr>
              <w:rPr>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571EA2" w:rsidRPr="00C94C19" w:rsidRDefault="00571EA2" w:rsidP="006C062B">
            <w:pPr>
              <w:rPr>
                <w:szCs w:val="24"/>
              </w:rPr>
            </w:pPr>
            <w:r w:rsidRPr="00C94C19">
              <w:rPr>
                <w:szCs w:val="24"/>
              </w:rPr>
              <w:t>Podległość formalna</w:t>
            </w:r>
          </w:p>
        </w:tc>
        <w:tc>
          <w:tcPr>
            <w:tcW w:w="4269" w:type="dxa"/>
            <w:gridSpan w:val="2"/>
            <w:tcBorders>
              <w:top w:val="single" w:sz="4" w:space="0" w:color="auto"/>
              <w:left w:val="single" w:sz="4" w:space="0" w:color="auto"/>
              <w:bottom w:val="single" w:sz="4" w:space="0" w:color="auto"/>
              <w:right w:val="double" w:sz="4" w:space="0" w:color="auto"/>
            </w:tcBorders>
            <w:hideMark/>
          </w:tcPr>
          <w:p w:rsidR="00571EA2" w:rsidRPr="00C94C19" w:rsidRDefault="00571EA2" w:rsidP="006C062B">
            <w:pPr>
              <w:rPr>
                <w:szCs w:val="24"/>
              </w:rPr>
            </w:pPr>
            <w:r w:rsidRPr="00C94C19">
              <w:rPr>
                <w:szCs w:val="24"/>
              </w:rPr>
              <w:t>Podległość merytoryczna</w:t>
            </w:r>
          </w:p>
        </w:tc>
      </w:tr>
      <w:tr w:rsidR="00571EA2" w:rsidRPr="00C94C19" w:rsidTr="00571EA2">
        <w:trPr>
          <w:trHeight w:val="319"/>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571EA2" w:rsidRPr="00C94C19" w:rsidRDefault="00571EA2" w:rsidP="006C062B">
            <w:pPr>
              <w:rPr>
                <w:szCs w:val="24"/>
              </w:rPr>
            </w:pPr>
          </w:p>
        </w:tc>
        <w:tc>
          <w:tcPr>
            <w:tcW w:w="3262" w:type="dxa"/>
            <w:tcBorders>
              <w:top w:val="single" w:sz="4" w:space="0" w:color="auto"/>
              <w:left w:val="single" w:sz="4" w:space="0" w:color="auto"/>
              <w:bottom w:val="double" w:sz="4" w:space="0" w:color="auto"/>
              <w:right w:val="single" w:sz="4" w:space="0" w:color="auto"/>
            </w:tcBorders>
          </w:tcPr>
          <w:p w:rsidR="00571EA2" w:rsidRPr="00C94C19" w:rsidRDefault="00571EA2" w:rsidP="006C062B">
            <w:pPr>
              <w:rPr>
                <w:szCs w:val="24"/>
              </w:rPr>
            </w:pPr>
          </w:p>
        </w:tc>
        <w:tc>
          <w:tcPr>
            <w:tcW w:w="992" w:type="dxa"/>
            <w:tcBorders>
              <w:top w:val="single" w:sz="4" w:space="0" w:color="auto"/>
              <w:left w:val="single" w:sz="4" w:space="0" w:color="auto"/>
              <w:bottom w:val="double" w:sz="4" w:space="0" w:color="auto"/>
              <w:right w:val="single" w:sz="4" w:space="0" w:color="auto"/>
            </w:tcBorders>
          </w:tcPr>
          <w:p w:rsidR="00571EA2" w:rsidRPr="00C94C19" w:rsidRDefault="00571EA2" w:rsidP="006C062B">
            <w:pPr>
              <w:rPr>
                <w:szCs w:val="24"/>
              </w:rPr>
            </w:pPr>
          </w:p>
        </w:tc>
        <w:tc>
          <w:tcPr>
            <w:tcW w:w="3119" w:type="dxa"/>
            <w:tcBorders>
              <w:top w:val="single" w:sz="4" w:space="0" w:color="auto"/>
              <w:left w:val="single" w:sz="4" w:space="0" w:color="auto"/>
              <w:bottom w:val="double" w:sz="4" w:space="0" w:color="auto"/>
              <w:right w:val="single" w:sz="4" w:space="0" w:color="auto"/>
            </w:tcBorders>
          </w:tcPr>
          <w:p w:rsidR="00571EA2" w:rsidRPr="00C94C19" w:rsidRDefault="00571EA2" w:rsidP="006C062B">
            <w:pPr>
              <w:rPr>
                <w:szCs w:val="24"/>
              </w:rPr>
            </w:pPr>
          </w:p>
        </w:tc>
        <w:tc>
          <w:tcPr>
            <w:tcW w:w="1150" w:type="dxa"/>
            <w:tcBorders>
              <w:top w:val="single" w:sz="4" w:space="0" w:color="auto"/>
              <w:left w:val="single" w:sz="4" w:space="0" w:color="auto"/>
              <w:bottom w:val="double" w:sz="4" w:space="0" w:color="auto"/>
              <w:right w:val="double" w:sz="4" w:space="0" w:color="auto"/>
            </w:tcBorders>
          </w:tcPr>
          <w:p w:rsidR="00571EA2" w:rsidRPr="00C94C19" w:rsidRDefault="00571EA2" w:rsidP="006C062B">
            <w:pPr>
              <w:rPr>
                <w:szCs w:val="24"/>
              </w:rPr>
            </w:pPr>
          </w:p>
        </w:tc>
      </w:tr>
      <w:tr w:rsidR="00571EA2" w:rsidRPr="00C94C19" w:rsidTr="00571EA2">
        <w:tc>
          <w:tcPr>
            <w:tcW w:w="9766" w:type="dxa"/>
            <w:gridSpan w:val="5"/>
            <w:tcBorders>
              <w:top w:val="single" w:sz="4" w:space="0" w:color="auto"/>
              <w:left w:val="nil"/>
              <w:bottom w:val="double" w:sz="4" w:space="0" w:color="auto"/>
              <w:right w:val="nil"/>
            </w:tcBorders>
          </w:tcPr>
          <w:p w:rsidR="00571EA2" w:rsidRPr="00C94C19" w:rsidRDefault="00571EA2" w:rsidP="006C062B">
            <w:pPr>
              <w:rPr>
                <w:szCs w:val="24"/>
              </w:rPr>
            </w:pPr>
          </w:p>
        </w:tc>
      </w:tr>
      <w:tr w:rsidR="00571EA2" w:rsidRPr="00C94C19" w:rsidTr="00571EA2">
        <w:trPr>
          <w:trHeight w:val="309"/>
        </w:trPr>
        <w:tc>
          <w:tcPr>
            <w:tcW w:w="9766" w:type="dxa"/>
            <w:gridSpan w:val="5"/>
            <w:tcBorders>
              <w:top w:val="double" w:sz="4" w:space="0" w:color="auto"/>
              <w:left w:val="double" w:sz="4" w:space="0" w:color="auto"/>
              <w:bottom w:val="single" w:sz="4" w:space="0" w:color="auto"/>
              <w:right w:val="double" w:sz="4" w:space="0" w:color="auto"/>
            </w:tcBorders>
            <w:hideMark/>
          </w:tcPr>
          <w:p w:rsidR="00571EA2" w:rsidRPr="00C94C19" w:rsidRDefault="00571EA2" w:rsidP="006C062B">
            <w:pPr>
              <w:spacing w:line="276" w:lineRule="auto"/>
              <w:rPr>
                <w:szCs w:val="24"/>
              </w:rPr>
            </w:pPr>
          </w:p>
          <w:p w:rsidR="00571EA2" w:rsidRPr="00C94C19" w:rsidRDefault="00571EA2" w:rsidP="006C062B">
            <w:pPr>
              <w:spacing w:line="276" w:lineRule="auto"/>
              <w:rPr>
                <w:szCs w:val="24"/>
              </w:rPr>
            </w:pPr>
            <w:r w:rsidRPr="00C94C19">
              <w:rPr>
                <w:szCs w:val="24"/>
              </w:rPr>
              <w:t xml:space="preserve">Cel działalności </w:t>
            </w:r>
          </w:p>
        </w:tc>
      </w:tr>
      <w:tr w:rsidR="00571EA2" w:rsidRPr="00C94C19" w:rsidTr="00571EA2">
        <w:trPr>
          <w:trHeight w:val="1203"/>
        </w:trPr>
        <w:tc>
          <w:tcPr>
            <w:tcW w:w="9766" w:type="dxa"/>
            <w:gridSpan w:val="5"/>
            <w:tcBorders>
              <w:top w:val="single" w:sz="4" w:space="0" w:color="auto"/>
              <w:left w:val="double" w:sz="4" w:space="0" w:color="auto"/>
              <w:bottom w:val="double" w:sz="4" w:space="0" w:color="auto"/>
              <w:right w:val="double" w:sz="4" w:space="0" w:color="auto"/>
            </w:tcBorders>
            <w:hideMark/>
          </w:tcPr>
          <w:p w:rsidR="00571EA2" w:rsidRPr="00C94C19" w:rsidRDefault="00571EA2" w:rsidP="00465B4B">
            <w:pPr>
              <w:pStyle w:val="Akapitzlist"/>
              <w:numPr>
                <w:ilvl w:val="0"/>
                <w:numId w:val="85"/>
              </w:numPr>
              <w:spacing w:before="240" w:line="240" w:lineRule="auto"/>
              <w:rPr>
                <w:color w:val="auto"/>
                <w:szCs w:val="24"/>
              </w:rPr>
            </w:pPr>
            <w:r w:rsidRPr="00C94C19">
              <w:rPr>
                <w:color w:val="auto"/>
                <w:szCs w:val="24"/>
              </w:rPr>
              <w:t xml:space="preserve">Publikowanie i rozpowszechnianie prac naukowych pracowników Uczelni, podręczników akademickich, skryptów, czasopism naukowych oraz innych wydawnictw na potrzeby Uczelni. </w:t>
            </w:r>
          </w:p>
        </w:tc>
      </w:tr>
      <w:tr w:rsidR="00571EA2" w:rsidRPr="00C94C19" w:rsidTr="00571EA2">
        <w:trPr>
          <w:trHeight w:val="279"/>
        </w:trPr>
        <w:tc>
          <w:tcPr>
            <w:tcW w:w="9766" w:type="dxa"/>
            <w:gridSpan w:val="5"/>
            <w:tcBorders>
              <w:top w:val="double" w:sz="4" w:space="0" w:color="auto"/>
              <w:left w:val="double" w:sz="4" w:space="0" w:color="auto"/>
              <w:bottom w:val="single" w:sz="4" w:space="0" w:color="auto"/>
              <w:right w:val="double" w:sz="4" w:space="0" w:color="auto"/>
            </w:tcBorders>
            <w:hideMark/>
          </w:tcPr>
          <w:p w:rsidR="00571EA2" w:rsidRPr="00C94C19" w:rsidRDefault="00571EA2" w:rsidP="006C062B">
            <w:pPr>
              <w:rPr>
                <w:szCs w:val="24"/>
              </w:rPr>
            </w:pPr>
            <w:r w:rsidRPr="00C94C19">
              <w:rPr>
                <w:szCs w:val="24"/>
              </w:rPr>
              <w:t>Kluczowe zadania</w:t>
            </w:r>
          </w:p>
        </w:tc>
      </w:tr>
      <w:tr w:rsidR="00571EA2" w:rsidRPr="00C94C19" w:rsidTr="00571EA2">
        <w:trPr>
          <w:trHeight w:val="5632"/>
        </w:trPr>
        <w:tc>
          <w:tcPr>
            <w:tcW w:w="9766" w:type="dxa"/>
            <w:gridSpan w:val="5"/>
            <w:tcBorders>
              <w:top w:val="single" w:sz="4" w:space="0" w:color="auto"/>
              <w:left w:val="double" w:sz="4" w:space="0" w:color="auto"/>
              <w:bottom w:val="double" w:sz="4" w:space="0" w:color="auto"/>
              <w:right w:val="double" w:sz="4" w:space="0" w:color="auto"/>
            </w:tcBorders>
          </w:tcPr>
          <w:p w:rsidR="00571EA2" w:rsidRPr="00C94C19" w:rsidRDefault="00571EA2" w:rsidP="00465B4B">
            <w:pPr>
              <w:pStyle w:val="normalny-odst"/>
              <w:numPr>
                <w:ilvl w:val="0"/>
                <w:numId w:val="86"/>
              </w:numPr>
              <w:spacing w:line="276" w:lineRule="auto"/>
            </w:pPr>
            <w:r w:rsidRPr="00C94C19">
              <w:t>Opracowywanie rocznego planu wydawniczego Uczelni.</w:t>
            </w:r>
          </w:p>
          <w:p w:rsidR="00571EA2" w:rsidRPr="00C94C19" w:rsidRDefault="00571EA2" w:rsidP="00465B4B">
            <w:pPr>
              <w:pStyle w:val="normalny-odst"/>
              <w:numPr>
                <w:ilvl w:val="0"/>
                <w:numId w:val="86"/>
              </w:numPr>
              <w:tabs>
                <w:tab w:val="left" w:pos="851"/>
              </w:tabs>
              <w:spacing w:line="276" w:lineRule="auto"/>
            </w:pPr>
            <w:r w:rsidRPr="00C94C19">
              <w:t>Kompleksowa obsługa i organizacja procesu wydawniczego.</w:t>
            </w:r>
          </w:p>
          <w:p w:rsidR="00571EA2" w:rsidRPr="00C94C19" w:rsidRDefault="00571EA2" w:rsidP="00465B4B">
            <w:pPr>
              <w:pStyle w:val="normalny-odst"/>
              <w:numPr>
                <w:ilvl w:val="0"/>
                <w:numId w:val="86"/>
              </w:numPr>
              <w:tabs>
                <w:tab w:val="left" w:pos="851"/>
              </w:tabs>
              <w:spacing w:line="276" w:lineRule="auto"/>
            </w:pPr>
            <w:r w:rsidRPr="00C94C19">
              <w:t>Sporządzanie oraz obsługa administracyjna umów wydawniczych.</w:t>
            </w:r>
          </w:p>
          <w:p w:rsidR="00571EA2" w:rsidRPr="00C94C19" w:rsidRDefault="00571EA2" w:rsidP="00465B4B">
            <w:pPr>
              <w:pStyle w:val="normalny-odst"/>
              <w:numPr>
                <w:ilvl w:val="0"/>
                <w:numId w:val="86"/>
              </w:numPr>
              <w:tabs>
                <w:tab w:val="left" w:pos="851"/>
              </w:tabs>
              <w:spacing w:line="276" w:lineRule="auto"/>
            </w:pPr>
            <w:r w:rsidRPr="00C94C19">
              <w:t>Przygotowywanie materiałów do druku.</w:t>
            </w:r>
          </w:p>
          <w:p w:rsidR="00571EA2" w:rsidRPr="00C94C19" w:rsidRDefault="00571EA2" w:rsidP="00465B4B">
            <w:pPr>
              <w:pStyle w:val="normalny-odst"/>
              <w:numPr>
                <w:ilvl w:val="0"/>
                <w:numId w:val="86"/>
              </w:numPr>
              <w:spacing w:line="276" w:lineRule="auto"/>
            </w:pPr>
            <w:r w:rsidRPr="00C94C19">
              <w:t>Wysyłanie opracowanych lub otrzymanych przez Wydawnictwo materiałów do analizy badania oryginalności przez programy antyplagiatowe.</w:t>
            </w:r>
          </w:p>
          <w:p w:rsidR="00571EA2" w:rsidRPr="00C94C19" w:rsidRDefault="00571EA2" w:rsidP="00465B4B">
            <w:pPr>
              <w:pStyle w:val="normalny-odst"/>
              <w:numPr>
                <w:ilvl w:val="0"/>
                <w:numId w:val="86"/>
              </w:numPr>
              <w:spacing w:line="276" w:lineRule="auto"/>
            </w:pPr>
            <w:r w:rsidRPr="00C94C19">
              <w:t>Wysyłanie materiałów do recenzji.</w:t>
            </w:r>
          </w:p>
          <w:p w:rsidR="00571EA2" w:rsidRPr="00C94C19" w:rsidRDefault="00571EA2" w:rsidP="00465B4B">
            <w:pPr>
              <w:pStyle w:val="normalny-odst"/>
              <w:numPr>
                <w:ilvl w:val="0"/>
                <w:numId w:val="86"/>
              </w:numPr>
              <w:tabs>
                <w:tab w:val="left" w:pos="851"/>
              </w:tabs>
              <w:spacing w:line="276" w:lineRule="auto"/>
            </w:pPr>
            <w:r w:rsidRPr="00C94C19">
              <w:t>Przygotowywanie publikacji papierowych Wydawnictwa oraz materiałów do publikacji elektronicznej.</w:t>
            </w:r>
          </w:p>
          <w:p w:rsidR="00571EA2" w:rsidRPr="00C94C19" w:rsidRDefault="00571EA2" w:rsidP="00465B4B">
            <w:pPr>
              <w:pStyle w:val="normalny-odst"/>
              <w:numPr>
                <w:ilvl w:val="0"/>
                <w:numId w:val="86"/>
              </w:numPr>
              <w:tabs>
                <w:tab w:val="left" w:pos="709"/>
              </w:tabs>
              <w:spacing w:line="276" w:lineRule="auto"/>
            </w:pPr>
            <w:r w:rsidRPr="00C94C19">
              <w:t>Zlecanie lub wykonywanie w ramach Wydawnictwa prac graficznych, poligraficznych i introligatorskich.</w:t>
            </w:r>
          </w:p>
          <w:p w:rsidR="00571EA2" w:rsidRPr="00C94C19" w:rsidRDefault="00571EA2" w:rsidP="00465B4B">
            <w:pPr>
              <w:pStyle w:val="normalny-odst"/>
              <w:numPr>
                <w:ilvl w:val="0"/>
                <w:numId w:val="86"/>
              </w:numPr>
              <w:tabs>
                <w:tab w:val="left" w:pos="709"/>
                <w:tab w:val="left" w:pos="993"/>
              </w:tabs>
              <w:spacing w:line="276" w:lineRule="auto"/>
            </w:pPr>
            <w:r w:rsidRPr="00C94C19">
              <w:t>Wycena i rozpowszechnianie publikacji Wydawnictwa.</w:t>
            </w:r>
          </w:p>
          <w:p w:rsidR="00571EA2" w:rsidRPr="00C94C19" w:rsidRDefault="00571EA2" w:rsidP="00465B4B">
            <w:pPr>
              <w:pStyle w:val="normalny-odst"/>
              <w:numPr>
                <w:ilvl w:val="0"/>
                <w:numId w:val="86"/>
              </w:numPr>
              <w:tabs>
                <w:tab w:val="left" w:pos="851"/>
                <w:tab w:val="left" w:pos="1134"/>
                <w:tab w:val="left" w:pos="1560"/>
              </w:tabs>
              <w:spacing w:line="276" w:lineRule="auto"/>
            </w:pPr>
            <w:r w:rsidRPr="00C94C19">
              <w:t>Prowadzenie magazynu z wydawanymi przez Wydawnictwo publikacjami.</w:t>
            </w:r>
          </w:p>
          <w:p w:rsidR="00571EA2" w:rsidRPr="00C94C19" w:rsidRDefault="00571EA2" w:rsidP="00465B4B">
            <w:pPr>
              <w:pStyle w:val="normalny-odst"/>
              <w:numPr>
                <w:ilvl w:val="0"/>
                <w:numId w:val="86"/>
              </w:numPr>
              <w:tabs>
                <w:tab w:val="left" w:pos="142"/>
                <w:tab w:val="left" w:pos="851"/>
                <w:tab w:val="left" w:pos="1560"/>
              </w:tabs>
              <w:spacing w:line="276" w:lineRule="auto"/>
            </w:pPr>
            <w:r w:rsidRPr="00C94C19">
              <w:t>Przekazywanie do Działu Zarządzania Dokumentacją Uczelni publikacji przygotowywanych w Wydawnictwie, w tym wydawanych w wersji elektronicznej.</w:t>
            </w:r>
          </w:p>
          <w:p w:rsidR="00571EA2" w:rsidRPr="00C94C19" w:rsidRDefault="00571EA2" w:rsidP="00465B4B">
            <w:pPr>
              <w:pStyle w:val="normalny-odst"/>
              <w:numPr>
                <w:ilvl w:val="0"/>
                <w:numId w:val="86"/>
              </w:numPr>
              <w:tabs>
                <w:tab w:val="left" w:pos="142"/>
                <w:tab w:val="left" w:pos="851"/>
                <w:tab w:val="left" w:pos="1560"/>
              </w:tabs>
              <w:spacing w:line="276" w:lineRule="auto"/>
            </w:pPr>
            <w:r w:rsidRPr="00C94C19">
              <w:t>Promocja i dystrybucja publikacji wydanych przez Wydawnictwo w formie papierowej i elektronicznej.</w:t>
            </w:r>
          </w:p>
          <w:p w:rsidR="00571EA2" w:rsidRPr="00C94C19" w:rsidRDefault="00571EA2" w:rsidP="00465B4B">
            <w:pPr>
              <w:pStyle w:val="normalny-odst"/>
              <w:numPr>
                <w:ilvl w:val="0"/>
                <w:numId w:val="86"/>
              </w:numPr>
              <w:tabs>
                <w:tab w:val="left" w:pos="142"/>
                <w:tab w:val="left" w:pos="851"/>
                <w:tab w:val="left" w:pos="1560"/>
              </w:tabs>
              <w:spacing w:line="276" w:lineRule="auto"/>
            </w:pPr>
            <w:r w:rsidRPr="00C94C19">
              <w:t>Prowadzenie rozliczeń finansowych Wydawnictwa.</w:t>
            </w:r>
          </w:p>
          <w:p w:rsidR="00571EA2" w:rsidRPr="00C94C19" w:rsidRDefault="00571EA2" w:rsidP="00465B4B">
            <w:pPr>
              <w:pStyle w:val="normalny-odst"/>
              <w:numPr>
                <w:ilvl w:val="0"/>
                <w:numId w:val="86"/>
              </w:numPr>
              <w:tabs>
                <w:tab w:val="left" w:pos="142"/>
                <w:tab w:val="left" w:pos="1560"/>
              </w:tabs>
              <w:spacing w:line="276" w:lineRule="auto"/>
            </w:pPr>
            <w:r w:rsidRPr="00C94C19">
              <w:t>Zapewnienie obsługi administracyjnej Rektorskiej Komisji Wydawniczej oraz Komisji ds. Przeciwdziałania Plagiatom.</w:t>
            </w:r>
          </w:p>
          <w:p w:rsidR="00571EA2" w:rsidRPr="00C94C19" w:rsidRDefault="00571EA2" w:rsidP="006C062B">
            <w:pPr>
              <w:pStyle w:val="Akapitzlist"/>
              <w:spacing w:after="240" w:line="276" w:lineRule="auto"/>
              <w:ind w:left="360"/>
              <w:rPr>
                <w:color w:val="auto"/>
                <w:szCs w:val="24"/>
              </w:rPr>
            </w:pPr>
          </w:p>
        </w:tc>
      </w:tr>
    </w:tbl>
    <w:p w:rsidR="00EA0F10" w:rsidRDefault="00EA0F10">
      <w:pPr>
        <w:spacing w:after="200" w:line="276" w:lineRule="auto"/>
        <w:rPr>
          <w:b/>
          <w:sz w:val="28"/>
          <w:szCs w:val="20"/>
        </w:rPr>
      </w:pPr>
    </w:p>
    <w:p w:rsidR="00EA0F10" w:rsidRDefault="00EA0F10">
      <w:pPr>
        <w:spacing w:after="200" w:line="276" w:lineRule="auto"/>
        <w:rPr>
          <w:b/>
          <w:sz w:val="28"/>
          <w:szCs w:val="20"/>
        </w:rPr>
      </w:pPr>
    </w:p>
    <w:p w:rsidR="00571EA2" w:rsidRDefault="00571EA2">
      <w:pPr>
        <w:spacing w:after="200" w:line="276" w:lineRule="auto"/>
        <w:rPr>
          <w:b/>
          <w:sz w:val="28"/>
          <w:szCs w:val="20"/>
        </w:rPr>
      </w:pPr>
    </w:p>
    <w:p w:rsidR="00571EA2" w:rsidRDefault="00571EA2">
      <w:pPr>
        <w:spacing w:after="200" w:line="276" w:lineRule="auto"/>
        <w:rPr>
          <w:b/>
          <w:sz w:val="28"/>
          <w:szCs w:val="20"/>
        </w:rPr>
      </w:pPr>
    </w:p>
    <w:tbl>
      <w:tblPr>
        <w:tblW w:w="101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575"/>
      </w:tblGrid>
      <w:tr w:rsidR="00E3491B" w:rsidRPr="00C94C19" w:rsidTr="00D73D2E">
        <w:trPr>
          <w:trHeight w:val="591"/>
        </w:trPr>
        <w:tc>
          <w:tcPr>
            <w:tcW w:w="1243" w:type="dxa"/>
            <w:tcBorders>
              <w:top w:val="double" w:sz="4" w:space="0" w:color="auto"/>
              <w:left w:val="doub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tcPr>
          <w:p w:rsidR="00E3491B" w:rsidRPr="00C94C19" w:rsidRDefault="00E3491B" w:rsidP="00E812C5">
            <w:pPr>
              <w:pStyle w:val="Nagwek3"/>
              <w:rPr>
                <w:rFonts w:eastAsia="Calibri"/>
              </w:rPr>
            </w:pPr>
            <w:bookmarkStart w:id="60" w:name="_Toc451933152"/>
            <w:bookmarkStart w:id="61" w:name="_Toc235777167"/>
            <w:r w:rsidRPr="00C94C19">
              <w:t>ZESPÓŁ RADCÓW PRAWNYCH</w:t>
            </w:r>
            <w:bookmarkEnd w:id="60"/>
            <w:bookmarkEnd w:id="61"/>
          </w:p>
        </w:tc>
        <w:tc>
          <w:tcPr>
            <w:tcW w:w="1575" w:type="dxa"/>
            <w:tcBorders>
              <w:top w:val="double" w:sz="4" w:space="0" w:color="auto"/>
              <w:left w:val="single" w:sz="4" w:space="0" w:color="auto"/>
              <w:bottom w:val="single" w:sz="4" w:space="0" w:color="auto"/>
              <w:right w:val="single" w:sz="4" w:space="0" w:color="auto"/>
            </w:tcBorders>
            <w:hideMark/>
          </w:tcPr>
          <w:p w:rsidR="00E3491B" w:rsidRPr="00C94C19" w:rsidRDefault="00E3491B" w:rsidP="005D5E66">
            <w:pPr>
              <w:spacing w:before="120" w:after="120"/>
              <w:jc w:val="center"/>
              <w:rPr>
                <w:rFonts w:eastAsia="Calibri"/>
                <w:b/>
                <w:szCs w:val="24"/>
              </w:rPr>
            </w:pPr>
            <w:bookmarkStart w:id="62" w:name="_Toc451933153"/>
            <w:bookmarkStart w:id="63" w:name="_Toc452630941"/>
            <w:bookmarkStart w:id="64" w:name="_Toc453838349"/>
            <w:bookmarkStart w:id="65" w:name="_Toc453838544"/>
            <w:bookmarkStart w:id="66" w:name="_Toc453839528"/>
            <w:bookmarkStart w:id="67" w:name="_Toc453839820"/>
            <w:bookmarkStart w:id="68" w:name="_Toc477419174"/>
            <w:bookmarkStart w:id="69" w:name="_Toc483340171"/>
            <w:bookmarkStart w:id="70" w:name="_Toc532212715"/>
            <w:bookmarkStart w:id="71" w:name="_Toc15989112"/>
            <w:r w:rsidRPr="00C94C19">
              <w:rPr>
                <w:b/>
              </w:rPr>
              <w:t>RP</w:t>
            </w:r>
            <w:bookmarkEnd w:id="62"/>
            <w:bookmarkEnd w:id="63"/>
            <w:bookmarkEnd w:id="64"/>
            <w:bookmarkEnd w:id="65"/>
            <w:bookmarkEnd w:id="66"/>
            <w:bookmarkEnd w:id="67"/>
            <w:bookmarkEnd w:id="68"/>
            <w:bookmarkEnd w:id="69"/>
            <w:bookmarkEnd w:id="70"/>
            <w:bookmarkEnd w:id="71"/>
          </w:p>
        </w:tc>
      </w:tr>
      <w:tr w:rsidR="00E3491B"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Podległość formalna</w:t>
            </w:r>
          </w:p>
        </w:tc>
        <w:tc>
          <w:tcPr>
            <w:tcW w:w="4659" w:type="dxa"/>
            <w:gridSpan w:val="2"/>
            <w:tcBorders>
              <w:top w:val="double" w:sz="4" w:space="0" w:color="auto"/>
              <w:left w:val="single" w:sz="4" w:space="0" w:color="auto"/>
              <w:bottom w:val="single" w:sz="4" w:space="0" w:color="auto"/>
              <w:right w:val="double" w:sz="4" w:space="0" w:color="auto"/>
            </w:tcBorders>
            <w:hideMark/>
          </w:tcPr>
          <w:p w:rsidR="00E3491B" w:rsidRPr="00C94C19" w:rsidRDefault="00E3491B" w:rsidP="005D5E66">
            <w:pPr>
              <w:spacing w:line="276" w:lineRule="auto"/>
              <w:rPr>
                <w:rFonts w:eastAsia="Calibri"/>
                <w:szCs w:val="24"/>
              </w:rPr>
            </w:pPr>
            <w:r w:rsidRPr="00C94C19">
              <w:t>Podległość merytoryczna</w:t>
            </w:r>
          </w:p>
        </w:tc>
      </w:tr>
      <w:tr w:rsidR="00E3491B"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E3491B" w:rsidRPr="00C94C19" w:rsidRDefault="00E3491B" w:rsidP="005D5E66">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Rektor</w:t>
            </w:r>
          </w:p>
        </w:tc>
        <w:tc>
          <w:tcPr>
            <w:tcW w:w="992"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w:t>
            </w:r>
          </w:p>
        </w:tc>
        <w:tc>
          <w:tcPr>
            <w:tcW w:w="3084"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Rektor</w:t>
            </w:r>
          </w:p>
        </w:tc>
        <w:tc>
          <w:tcPr>
            <w:tcW w:w="1575" w:type="dxa"/>
            <w:tcBorders>
              <w:top w:val="single" w:sz="4" w:space="0" w:color="auto"/>
              <w:left w:val="sing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R</w:t>
            </w:r>
          </w:p>
        </w:tc>
      </w:tr>
      <w:tr w:rsidR="00E3491B"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E3491B" w:rsidRPr="00C94C19" w:rsidRDefault="00E3491B" w:rsidP="005D5E66">
            <w:pPr>
              <w:spacing w:line="276" w:lineRule="auto"/>
              <w:rPr>
                <w:rFonts w:eastAsia="Calibri"/>
                <w:szCs w:val="24"/>
              </w:rPr>
            </w:pPr>
            <w:r w:rsidRPr="00C94C19">
              <w:t>Podległość formalna</w:t>
            </w:r>
          </w:p>
        </w:tc>
        <w:tc>
          <w:tcPr>
            <w:tcW w:w="4659" w:type="dxa"/>
            <w:gridSpan w:val="2"/>
            <w:tcBorders>
              <w:top w:val="single" w:sz="4" w:space="0" w:color="auto"/>
              <w:left w:val="single" w:sz="4" w:space="0" w:color="auto"/>
              <w:bottom w:val="single" w:sz="4" w:space="0" w:color="auto"/>
              <w:right w:val="double" w:sz="4" w:space="0" w:color="auto"/>
            </w:tcBorders>
            <w:hideMark/>
          </w:tcPr>
          <w:p w:rsidR="00E3491B" w:rsidRPr="00C94C19" w:rsidRDefault="00E3491B" w:rsidP="005D5E66">
            <w:pPr>
              <w:spacing w:line="276" w:lineRule="auto"/>
              <w:rPr>
                <w:rFonts w:eastAsia="Calibri"/>
                <w:szCs w:val="24"/>
              </w:rPr>
            </w:pPr>
            <w:r w:rsidRPr="00C94C19">
              <w:t>Podległość merytoryczna</w:t>
            </w:r>
          </w:p>
        </w:tc>
      </w:tr>
      <w:tr w:rsidR="00E3491B"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E3491B" w:rsidRPr="00C94C19" w:rsidRDefault="00E3491B" w:rsidP="005D5E66">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c>
          <w:tcPr>
            <w:tcW w:w="1575" w:type="dxa"/>
            <w:tcBorders>
              <w:top w:val="single" w:sz="4" w:space="0" w:color="auto"/>
              <w:left w:val="single" w:sz="4" w:space="0" w:color="auto"/>
              <w:bottom w:val="double" w:sz="4" w:space="0" w:color="auto"/>
              <w:right w:val="single" w:sz="4" w:space="0" w:color="auto"/>
            </w:tcBorders>
          </w:tcPr>
          <w:p w:rsidR="00E3491B" w:rsidRPr="00C94C19" w:rsidRDefault="00E3491B" w:rsidP="005D5E66">
            <w:pPr>
              <w:spacing w:line="276" w:lineRule="auto"/>
              <w:rPr>
                <w:rFonts w:eastAsia="Calibri"/>
                <w:szCs w:val="24"/>
              </w:rPr>
            </w:pPr>
          </w:p>
        </w:tc>
      </w:tr>
      <w:tr w:rsidR="00E3491B" w:rsidRPr="00C94C19" w:rsidTr="00D73D2E">
        <w:tc>
          <w:tcPr>
            <w:tcW w:w="10156" w:type="dxa"/>
            <w:gridSpan w:val="5"/>
            <w:tcBorders>
              <w:top w:val="single" w:sz="4" w:space="0" w:color="auto"/>
              <w:left w:val="nil"/>
              <w:bottom w:val="double" w:sz="4" w:space="0" w:color="auto"/>
              <w:right w:val="nil"/>
            </w:tcBorders>
          </w:tcPr>
          <w:p w:rsidR="00E3491B" w:rsidRPr="00C94C19" w:rsidRDefault="00E3491B" w:rsidP="005D5E66">
            <w:pPr>
              <w:spacing w:line="276" w:lineRule="auto"/>
              <w:rPr>
                <w:rFonts w:eastAsia="Calibri"/>
                <w:sz w:val="16"/>
                <w:szCs w:val="16"/>
              </w:rPr>
            </w:pPr>
          </w:p>
        </w:tc>
      </w:tr>
      <w:tr w:rsidR="00E3491B" w:rsidRPr="00C94C19" w:rsidTr="00D73D2E">
        <w:trPr>
          <w:trHeight w:val="474"/>
        </w:trPr>
        <w:tc>
          <w:tcPr>
            <w:tcW w:w="10156" w:type="dxa"/>
            <w:gridSpan w:val="5"/>
            <w:tcBorders>
              <w:top w:val="double" w:sz="4" w:space="0" w:color="auto"/>
              <w:left w:val="double" w:sz="4" w:space="0" w:color="auto"/>
              <w:bottom w:val="single" w:sz="4" w:space="0" w:color="auto"/>
              <w:right w:val="double" w:sz="4" w:space="0" w:color="auto"/>
            </w:tcBorders>
          </w:tcPr>
          <w:p w:rsidR="00E3491B" w:rsidRPr="00C94C19" w:rsidRDefault="00E3491B" w:rsidP="005D5E66">
            <w:pPr>
              <w:spacing w:line="276" w:lineRule="auto"/>
              <w:rPr>
                <w:szCs w:val="24"/>
              </w:rPr>
            </w:pPr>
          </w:p>
          <w:p w:rsidR="00E3491B" w:rsidRPr="00C94C19" w:rsidRDefault="00E3491B" w:rsidP="005D5E66">
            <w:pPr>
              <w:spacing w:line="276" w:lineRule="auto"/>
              <w:rPr>
                <w:szCs w:val="24"/>
              </w:rPr>
            </w:pPr>
            <w:r w:rsidRPr="00C94C19">
              <w:rPr>
                <w:szCs w:val="24"/>
              </w:rPr>
              <w:t>Cel działalności</w:t>
            </w:r>
          </w:p>
        </w:tc>
      </w:tr>
      <w:tr w:rsidR="00E3491B" w:rsidRPr="00C94C19" w:rsidTr="00D73D2E">
        <w:trPr>
          <w:trHeight w:val="842"/>
        </w:trPr>
        <w:tc>
          <w:tcPr>
            <w:tcW w:w="10156" w:type="dxa"/>
            <w:gridSpan w:val="5"/>
            <w:tcBorders>
              <w:top w:val="single" w:sz="4" w:space="0" w:color="auto"/>
              <w:left w:val="double" w:sz="4" w:space="0" w:color="auto"/>
              <w:bottom w:val="double" w:sz="4" w:space="0" w:color="auto"/>
              <w:right w:val="double" w:sz="4" w:space="0" w:color="auto"/>
            </w:tcBorders>
            <w:hideMark/>
          </w:tcPr>
          <w:p w:rsidR="00E3491B" w:rsidRPr="00C94C19" w:rsidRDefault="00E3491B" w:rsidP="00465B4B">
            <w:pPr>
              <w:pStyle w:val="Akapitzlist"/>
              <w:numPr>
                <w:ilvl w:val="0"/>
                <w:numId w:val="83"/>
              </w:numPr>
              <w:shd w:val="clear" w:color="auto" w:fill="auto"/>
              <w:spacing w:before="0" w:line="276" w:lineRule="auto"/>
              <w:ind w:right="0"/>
              <w:rPr>
                <w:rFonts w:eastAsia="Calibri"/>
                <w:strike/>
                <w:color w:val="auto"/>
                <w:szCs w:val="24"/>
              </w:rPr>
            </w:pPr>
            <w:r w:rsidRPr="00C94C19">
              <w:rPr>
                <w:color w:val="auto"/>
              </w:rPr>
              <w:t>Zapewnienie ochrony prawnej interesów Uczelni oraz kompleksowej obsługi prawnej jednostek organizacyjnych Uczelni.</w:t>
            </w:r>
          </w:p>
        </w:tc>
      </w:tr>
      <w:tr w:rsidR="00E3491B" w:rsidRPr="00C94C19" w:rsidTr="00D73D2E">
        <w:trPr>
          <w:trHeight w:val="279"/>
        </w:trPr>
        <w:tc>
          <w:tcPr>
            <w:tcW w:w="10156" w:type="dxa"/>
            <w:gridSpan w:val="5"/>
            <w:tcBorders>
              <w:top w:val="double" w:sz="4" w:space="0" w:color="auto"/>
              <w:left w:val="double" w:sz="4" w:space="0" w:color="auto"/>
              <w:bottom w:val="single" w:sz="4" w:space="0" w:color="auto"/>
              <w:right w:val="double" w:sz="4" w:space="0" w:color="auto"/>
            </w:tcBorders>
          </w:tcPr>
          <w:p w:rsidR="00E3491B" w:rsidRPr="00C94C19" w:rsidRDefault="00E3491B" w:rsidP="005D5E66">
            <w:pPr>
              <w:spacing w:line="276" w:lineRule="auto"/>
              <w:rPr>
                <w:szCs w:val="24"/>
              </w:rPr>
            </w:pPr>
          </w:p>
          <w:p w:rsidR="00E3491B" w:rsidRPr="00C94C19" w:rsidRDefault="00E3491B" w:rsidP="005D5E66">
            <w:pPr>
              <w:spacing w:line="276" w:lineRule="auto"/>
              <w:rPr>
                <w:szCs w:val="24"/>
              </w:rPr>
            </w:pPr>
            <w:r w:rsidRPr="00C94C19">
              <w:rPr>
                <w:szCs w:val="24"/>
              </w:rPr>
              <w:t>Kluczowe zadania</w:t>
            </w:r>
          </w:p>
          <w:p w:rsidR="00E3491B" w:rsidRPr="00C94C19" w:rsidRDefault="00E3491B" w:rsidP="005D5E66">
            <w:pPr>
              <w:spacing w:line="276" w:lineRule="auto"/>
              <w:rPr>
                <w:sz w:val="8"/>
                <w:szCs w:val="24"/>
              </w:rPr>
            </w:pPr>
          </w:p>
        </w:tc>
      </w:tr>
      <w:tr w:rsidR="00E3491B" w:rsidRPr="00C94C19" w:rsidTr="00D73D2E">
        <w:trPr>
          <w:trHeight w:val="2879"/>
        </w:trPr>
        <w:tc>
          <w:tcPr>
            <w:tcW w:w="10156" w:type="dxa"/>
            <w:gridSpan w:val="5"/>
            <w:tcBorders>
              <w:top w:val="single" w:sz="4" w:space="0" w:color="auto"/>
              <w:left w:val="double" w:sz="4" w:space="0" w:color="auto"/>
              <w:bottom w:val="double" w:sz="4" w:space="0" w:color="auto"/>
              <w:right w:val="double" w:sz="4" w:space="0" w:color="auto"/>
            </w:tcBorders>
          </w:tcPr>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Zapewnienie reprezentowania Uniwersytetu przed sądami wszystkich instancji, organami administracji publicznej i samorządowej oraz urzędami (w tym sprawowanie zastępstwa procesowego).</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 xml:space="preserve">Świadczenie pomocy prawnej, sporządzanie opinii i udzielanie porad prawnych, wyjaśnień </w:t>
            </w:r>
            <w:r w:rsidRPr="00C94C19">
              <w:rPr>
                <w:color w:val="auto"/>
              </w:rPr>
              <w:br/>
              <w:t>i interpretacji przepisów prawnych służących prawidłowemu wykonywaniu obowiązków przez organy kolegialne i jednoosobowe oraz jednostki organizacyjne Uczelni.</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Opiniowanie i zatwierdzanie pod względem zgodności z prawem wszelkich dokumentów rodzących skutki prawne w obszarze działalności Uczelni, w tym umów i porozumień zawieranych przez Uczelnię z podmiotami zewnętrznymi oraz wewnętrznych aktów prawnych, w szczególności: Zarządzeń, Uchwał organów kolegialnych, regulaminów, procedur, decyzji wydawanych przez organy jednoosobowe.</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Udzielanie informacji na zapytania władz Uczelni o obowiązującym stanie prawnym i jego zmianach oraz możliwych skutkach w obszarach istotnych dla Uczelni.</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Obsługa prawna Senatu, Rady Uczelni, rad dyscyplin i komisji senackich, w tym uczestniczenie w posiedzeniach.</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Nadzór prawny nad windykacją należności Uczelni.</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Doradztwo w zakresie stosowania i wykładni prawa, w szczególności prawa administracyjnego, prawa pracy oraz przestrzegania Kodeksu pracy.</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Prowadzenie obsługi prawnej spraw wynikających z pełnienia przez Rektora nadzoru nad działalnością szpitala klinicznego i innych podmiotów, dla których Uniwersytet jest organem założycielskim, właścicielskim lub w których ma udziały lub akcje.</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 xml:space="preserve">Obsługa prawna rokowań, negocjacji i postępowań ugodowych prowadzonych z udziałem Uczelni, </w:t>
            </w:r>
            <w:r w:rsidRPr="00C94C19">
              <w:rPr>
                <w:color w:val="auto"/>
              </w:rPr>
              <w:br/>
              <w:t>w tym uczestniczenie w posiedzeniach.</w:t>
            </w:r>
          </w:p>
          <w:p w:rsidR="00E3491B" w:rsidRPr="00C94C19" w:rsidRDefault="00F21E1A" w:rsidP="00465B4B">
            <w:pPr>
              <w:pStyle w:val="Akapitzlist"/>
              <w:numPr>
                <w:ilvl w:val="0"/>
                <w:numId w:val="90"/>
              </w:numPr>
              <w:shd w:val="clear" w:color="auto" w:fill="auto"/>
              <w:spacing w:before="0" w:line="276" w:lineRule="auto"/>
              <w:ind w:left="318" w:right="0" w:hanging="191"/>
              <w:rPr>
                <w:color w:val="auto"/>
              </w:rPr>
            </w:pPr>
            <w:r>
              <w:rPr>
                <w:rStyle w:val="Odwoanieprzypisudolnego"/>
                <w:color w:val="auto"/>
              </w:rPr>
              <w:footnoteReference w:id="50"/>
            </w:r>
            <w:r w:rsidR="00E3491B" w:rsidRPr="00C94C19">
              <w:rPr>
                <w:color w:val="auto"/>
              </w:rPr>
              <w:t>Prowadzenie ewidencji s</w:t>
            </w:r>
            <w:r>
              <w:rPr>
                <w:color w:val="auto"/>
              </w:rPr>
              <w:t>praw rozpatrywanych przez sądy oraz spraw prowadzonych przed komornikami, a także udzielanie informacji z tej ewidencji.</w:t>
            </w:r>
          </w:p>
          <w:p w:rsidR="00E3491B" w:rsidRPr="00C94C19" w:rsidRDefault="0082268C" w:rsidP="00465B4B">
            <w:pPr>
              <w:pStyle w:val="Akapitzlist"/>
              <w:numPr>
                <w:ilvl w:val="0"/>
                <w:numId w:val="90"/>
              </w:numPr>
              <w:shd w:val="clear" w:color="auto" w:fill="auto"/>
              <w:spacing w:before="0" w:line="276" w:lineRule="auto"/>
              <w:ind w:left="318" w:right="0" w:hanging="191"/>
              <w:rPr>
                <w:color w:val="auto"/>
              </w:rPr>
            </w:pPr>
            <w:r>
              <w:rPr>
                <w:rStyle w:val="Odwoanieprzypisudolnego"/>
                <w:color w:val="auto"/>
              </w:rPr>
              <w:footnoteReference w:id="51"/>
            </w:r>
            <w:r w:rsidR="00E47CB7">
              <w:rPr>
                <w:color w:val="auto"/>
              </w:rPr>
              <w:t>(</w:t>
            </w:r>
            <w:r>
              <w:rPr>
                <w:color w:val="auto"/>
              </w:rPr>
              <w:t>uchylony</w:t>
            </w:r>
            <w:r w:rsidR="00E47CB7">
              <w:rPr>
                <w:color w:val="auto"/>
              </w:rPr>
              <w:t>)</w:t>
            </w:r>
          </w:p>
          <w:p w:rsidR="00E3491B" w:rsidRPr="00E812C5" w:rsidRDefault="00E3491B" w:rsidP="00465B4B">
            <w:pPr>
              <w:pStyle w:val="Akapitzlist"/>
              <w:numPr>
                <w:ilvl w:val="0"/>
                <w:numId w:val="90"/>
              </w:numPr>
              <w:shd w:val="clear" w:color="auto" w:fill="auto"/>
              <w:spacing w:before="0" w:line="276" w:lineRule="auto"/>
              <w:ind w:left="318" w:right="0" w:hanging="191"/>
              <w:rPr>
                <w:color w:val="auto"/>
                <w:spacing w:val="-4"/>
              </w:rPr>
            </w:pPr>
            <w:r w:rsidRPr="00E812C5">
              <w:rPr>
                <w:color w:val="auto"/>
                <w:spacing w:val="-4"/>
              </w:rPr>
              <w:t>Udzielanie władzom Uczelni i kierownikom jednostek organizacyjnych ustnych konsultacji prawnych.</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Gromadzenie i archiwizacja dokumentacji w zakresie wykonywanych zadań.</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Koordynacja spraw zleconych zewnętrznym kancelariom prawnym i doradczym oraz archiwizacja dokumentacji w tym zakresie.</w:t>
            </w:r>
          </w:p>
          <w:p w:rsidR="00E3491B" w:rsidRPr="00C94C19" w:rsidRDefault="00E3491B" w:rsidP="00465B4B">
            <w:pPr>
              <w:pStyle w:val="Akapitzlist"/>
              <w:numPr>
                <w:ilvl w:val="0"/>
                <w:numId w:val="90"/>
              </w:numPr>
              <w:shd w:val="clear" w:color="auto" w:fill="auto"/>
              <w:spacing w:before="0" w:line="276" w:lineRule="auto"/>
              <w:ind w:left="318" w:right="0" w:hanging="191"/>
              <w:rPr>
                <w:color w:val="auto"/>
              </w:rPr>
            </w:pPr>
            <w:r w:rsidRPr="00C94C19">
              <w:rPr>
                <w:color w:val="auto"/>
              </w:rPr>
              <w:t xml:space="preserve"> Prowadzenie ewidencji spraw zleconych zewnętrznym kancelariom prawnym i doradczym oraz archiwizacja dokumentacji w tym zakresie.</w:t>
            </w:r>
          </w:p>
          <w:p w:rsidR="00E3491B" w:rsidRPr="00C94C19" w:rsidRDefault="00E3491B" w:rsidP="005D5E66">
            <w:pPr>
              <w:pStyle w:val="Akapitzlist"/>
              <w:shd w:val="clear" w:color="auto" w:fill="auto"/>
              <w:spacing w:before="0" w:line="240" w:lineRule="auto"/>
              <w:ind w:left="318" w:right="0"/>
              <w:rPr>
                <w:strike/>
                <w:color w:val="auto"/>
                <w:sz w:val="16"/>
                <w:szCs w:val="16"/>
              </w:rPr>
            </w:pPr>
          </w:p>
          <w:p w:rsidR="00E3491B" w:rsidRPr="00C94C19" w:rsidRDefault="00E3491B" w:rsidP="005D5E66">
            <w:pPr>
              <w:spacing w:line="276" w:lineRule="auto"/>
              <w:jc w:val="both"/>
              <w:rPr>
                <w:i/>
              </w:rPr>
            </w:pPr>
            <w:r w:rsidRPr="00C94C19">
              <w:rPr>
                <w:i/>
              </w:rPr>
              <w:t>Radcowie Prawni wchodzący w skład Zespołu Radców Prawnych działają na podstawie przepisów ustawy z dnia 6 lipca 1982 r. o radcach prawnych (t.j. Dz. U. z 2020 r. poz. 75 ze zm.) oraz Kodeksu Etyki Zawodowej</w:t>
            </w:r>
          </w:p>
        </w:tc>
      </w:tr>
    </w:tbl>
    <w:p w:rsidR="00E3491B" w:rsidRDefault="00E3491B">
      <w:pPr>
        <w:spacing w:after="200" w:line="276" w:lineRule="auto"/>
        <w:rPr>
          <w:b/>
          <w:sz w:val="28"/>
          <w:szCs w:val="20"/>
        </w:rPr>
      </w:pPr>
    </w:p>
    <w:p w:rsidR="00532AA8" w:rsidRDefault="00532AA8">
      <w:pPr>
        <w:spacing w:after="200" w:line="276" w:lineRule="auto"/>
        <w:rPr>
          <w:b/>
          <w:sz w:val="28"/>
          <w:szCs w:val="20"/>
        </w:rPr>
      </w:pPr>
    </w:p>
    <w:p w:rsidR="00532AA8" w:rsidRPr="00C94C19" w:rsidRDefault="00532AA8">
      <w:pPr>
        <w:spacing w:after="200" w:line="276" w:lineRule="auto"/>
        <w:rPr>
          <w:b/>
          <w:sz w:val="28"/>
          <w:szCs w:val="20"/>
        </w:rPr>
      </w:pPr>
    </w:p>
    <w:p w:rsidR="00F96DFE" w:rsidRDefault="00F96DFE">
      <w:pPr>
        <w:spacing w:after="200" w:line="276" w:lineRule="auto"/>
        <w:rPr>
          <w:b/>
          <w:sz w:val="28"/>
          <w:szCs w:val="20"/>
        </w:rPr>
      </w:pPr>
    </w:p>
    <w:p w:rsidR="004635EA" w:rsidRDefault="004635EA">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Default="00E812C5">
      <w:pPr>
        <w:spacing w:after="200" w:line="276" w:lineRule="auto"/>
        <w:rPr>
          <w:b/>
          <w:sz w:val="28"/>
          <w:szCs w:val="20"/>
        </w:rPr>
      </w:pPr>
    </w:p>
    <w:p w:rsidR="00E812C5" w:rsidRPr="00C94C19" w:rsidRDefault="00E812C5">
      <w:pPr>
        <w:spacing w:after="200" w:line="276" w:lineRule="auto"/>
        <w:rPr>
          <w:b/>
          <w:sz w:val="28"/>
          <w:szCs w:val="20"/>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7340"/>
        <w:gridCol w:w="1467"/>
      </w:tblGrid>
      <w:tr w:rsidR="00BE5003" w:rsidTr="00BE5B34">
        <w:trPr>
          <w:trHeight w:val="591"/>
        </w:trPr>
        <w:tc>
          <w:tcPr>
            <w:tcW w:w="1243" w:type="dxa"/>
            <w:tcBorders>
              <w:top w:val="double" w:sz="4" w:space="0" w:color="auto"/>
              <w:left w:val="double" w:sz="4" w:space="0" w:color="auto"/>
              <w:bottom w:val="double" w:sz="4" w:space="0" w:color="auto"/>
              <w:right w:val="single" w:sz="4" w:space="0" w:color="auto"/>
            </w:tcBorders>
            <w:hideMark/>
          </w:tcPr>
          <w:p w:rsidR="00BE5003" w:rsidRDefault="00BE5003" w:rsidP="00B06976">
            <w:pPr>
              <w:spacing w:line="276" w:lineRule="auto"/>
              <w:rPr>
                <w:rFonts w:eastAsia="Calibri"/>
                <w:szCs w:val="24"/>
              </w:rPr>
            </w:pPr>
            <w:r>
              <w:t xml:space="preserve">Nazwa </w:t>
            </w:r>
            <w:r>
              <w:br/>
              <w:t>i symbol</w:t>
            </w:r>
          </w:p>
        </w:tc>
        <w:tc>
          <w:tcPr>
            <w:tcW w:w="7340" w:type="dxa"/>
            <w:tcBorders>
              <w:top w:val="double" w:sz="4" w:space="0" w:color="auto"/>
              <w:left w:val="single" w:sz="4" w:space="0" w:color="auto"/>
              <w:bottom w:val="single" w:sz="4" w:space="0" w:color="auto"/>
              <w:right w:val="single" w:sz="4" w:space="0" w:color="auto"/>
            </w:tcBorders>
            <w:hideMark/>
          </w:tcPr>
          <w:p w:rsidR="00BE5003" w:rsidRDefault="00BE5003" w:rsidP="00BD4E65">
            <w:pPr>
              <w:pStyle w:val="Nagwek3"/>
              <w:rPr>
                <w:rFonts w:eastAsia="Calibri"/>
              </w:rPr>
            </w:pPr>
            <w:bookmarkStart w:id="72" w:name="_Toc235777168"/>
            <w:r>
              <w:t>DYREKTOR DS. PRAWNYCH</w:t>
            </w:r>
            <w:r w:rsidR="00E812C5">
              <w:t xml:space="preserve"> </w:t>
            </w:r>
            <w:r>
              <w:t>-</w:t>
            </w:r>
            <w:r w:rsidR="00E812C5">
              <w:t xml:space="preserve"> </w:t>
            </w:r>
            <w:r>
              <w:t>KOORDYNATOR RADCÓW PRAWNYCH</w:t>
            </w:r>
            <w:r w:rsidR="00BD4E65">
              <w:t xml:space="preserve"> </w:t>
            </w:r>
            <w:r w:rsidR="00BD4E65" w:rsidRPr="00BD4E65">
              <w:rPr>
                <w:b w:val="0"/>
              </w:rPr>
              <w:t>(karta uchylona)</w:t>
            </w:r>
            <w:bookmarkEnd w:id="72"/>
          </w:p>
        </w:tc>
        <w:tc>
          <w:tcPr>
            <w:tcW w:w="1467" w:type="dxa"/>
            <w:tcBorders>
              <w:top w:val="double" w:sz="4" w:space="0" w:color="auto"/>
              <w:left w:val="single" w:sz="4" w:space="0" w:color="auto"/>
              <w:bottom w:val="single" w:sz="4" w:space="0" w:color="auto"/>
              <w:right w:val="single" w:sz="4" w:space="0" w:color="auto"/>
            </w:tcBorders>
            <w:hideMark/>
          </w:tcPr>
          <w:p w:rsidR="00BE5003" w:rsidRDefault="00BE5003" w:rsidP="00B06976">
            <w:pPr>
              <w:spacing w:before="120" w:after="120"/>
              <w:jc w:val="center"/>
              <w:rPr>
                <w:rFonts w:eastAsia="Calibri"/>
                <w:b/>
                <w:szCs w:val="24"/>
              </w:rPr>
            </w:pPr>
            <w:r>
              <w:rPr>
                <w:b/>
              </w:rPr>
              <w:t>RDK</w:t>
            </w:r>
          </w:p>
        </w:tc>
      </w:tr>
    </w:tbl>
    <w:p w:rsidR="00CC6D9B" w:rsidRDefault="00CC6D9B">
      <w:pPr>
        <w:spacing w:after="200" w:line="276" w:lineRule="auto"/>
        <w:rPr>
          <w:b/>
          <w:sz w:val="28"/>
          <w:szCs w:val="20"/>
        </w:rPr>
      </w:pPr>
    </w:p>
    <w:p w:rsidR="00E812C5" w:rsidRDefault="00CC6D9B">
      <w:pPr>
        <w:spacing w:after="200" w:line="276" w:lineRule="auto"/>
        <w:rPr>
          <w:b/>
          <w:sz w:val="28"/>
          <w:szCs w:val="20"/>
        </w:rPr>
      </w:pPr>
      <w:r>
        <w:rPr>
          <w:b/>
          <w:sz w:val="28"/>
          <w:szCs w:val="20"/>
        </w:rPr>
        <w:br w:type="page"/>
      </w:r>
    </w:p>
    <w:tbl>
      <w:tblPr>
        <w:tblStyle w:val="Tabela-Siatka1"/>
        <w:tblW w:w="9908" w:type="dxa"/>
        <w:tblInd w:w="-34" w:type="dxa"/>
        <w:tblLayout w:type="fixed"/>
        <w:tblLook w:val="04A0" w:firstRow="1" w:lastRow="0" w:firstColumn="1" w:lastColumn="0" w:noHBand="0" w:noVBand="1"/>
      </w:tblPr>
      <w:tblGrid>
        <w:gridCol w:w="1243"/>
        <w:gridCol w:w="7373"/>
        <w:gridCol w:w="1292"/>
      </w:tblGrid>
      <w:tr w:rsidR="00CC6D9B" w:rsidRPr="004F5B11" w:rsidTr="00CC6D9B">
        <w:tc>
          <w:tcPr>
            <w:tcW w:w="1243" w:type="dxa"/>
            <w:tcBorders>
              <w:top w:val="double" w:sz="4" w:space="0" w:color="auto"/>
              <w:left w:val="double" w:sz="4" w:space="0" w:color="auto"/>
              <w:bottom w:val="double" w:sz="4" w:space="0" w:color="auto"/>
              <w:right w:val="single" w:sz="4" w:space="0" w:color="auto"/>
            </w:tcBorders>
            <w:hideMark/>
          </w:tcPr>
          <w:p w:rsidR="00CC6D9B" w:rsidRPr="004F5B11" w:rsidRDefault="00CC6D9B" w:rsidP="00CC6D9B">
            <w:pPr>
              <w:ind w:firstLine="9"/>
              <w:rPr>
                <w:szCs w:val="24"/>
              </w:rPr>
            </w:pPr>
            <w:r w:rsidRPr="004F5B11">
              <w:rPr>
                <w:szCs w:val="24"/>
              </w:rPr>
              <w:t xml:space="preserve">Nazwa </w:t>
            </w:r>
            <w:r w:rsidRPr="004F5B11">
              <w:rPr>
                <w:szCs w:val="24"/>
              </w:rPr>
              <w:br/>
              <w:t>i symbol</w:t>
            </w:r>
          </w:p>
        </w:tc>
        <w:tc>
          <w:tcPr>
            <w:tcW w:w="7373" w:type="dxa"/>
            <w:tcBorders>
              <w:top w:val="double" w:sz="4" w:space="0" w:color="auto"/>
              <w:left w:val="single" w:sz="4" w:space="0" w:color="auto"/>
              <w:bottom w:val="single" w:sz="4" w:space="0" w:color="auto"/>
              <w:right w:val="single" w:sz="4" w:space="0" w:color="auto"/>
            </w:tcBorders>
            <w:hideMark/>
          </w:tcPr>
          <w:p w:rsidR="00CC6D9B" w:rsidRPr="007B050D" w:rsidRDefault="00CC6D9B" w:rsidP="00BD4E65">
            <w:pPr>
              <w:pStyle w:val="Nagwek3"/>
              <w:spacing w:before="120" w:line="276" w:lineRule="auto"/>
              <w:ind w:left="479"/>
              <w:outlineLvl w:val="2"/>
              <w:rPr>
                <w:vertAlign w:val="superscript"/>
              </w:rPr>
            </w:pPr>
            <w:bookmarkStart w:id="73" w:name="_Toc453839838"/>
            <w:bookmarkStart w:id="74" w:name="_Toc104972566"/>
            <w:bookmarkStart w:id="75" w:name="_Toc235777169"/>
            <w:r w:rsidRPr="004F5B11">
              <w:t>STANOWISKO DS. DYSCYPLINARNYCH</w:t>
            </w:r>
            <w:bookmarkStart w:id="76" w:name="_Toc483340177"/>
            <w:r w:rsidRPr="004F5B11">
              <w:t xml:space="preserve"> NAUCZYCIELI AKADEMICKICH</w:t>
            </w:r>
            <w:bookmarkEnd w:id="73"/>
            <w:bookmarkEnd w:id="74"/>
            <w:bookmarkEnd w:id="76"/>
            <w:r w:rsidR="007B050D">
              <w:rPr>
                <w:vertAlign w:val="superscript"/>
              </w:rPr>
              <w:t xml:space="preserve"> </w:t>
            </w:r>
            <w:r w:rsidR="00BD4E65">
              <w:t xml:space="preserve"> </w:t>
            </w:r>
            <w:r w:rsidR="00BD4E65" w:rsidRPr="00BD4E65">
              <w:rPr>
                <w:b w:val="0"/>
              </w:rPr>
              <w:t>(karta uchylona)</w:t>
            </w:r>
            <w:bookmarkEnd w:id="75"/>
          </w:p>
        </w:tc>
        <w:tc>
          <w:tcPr>
            <w:tcW w:w="1292" w:type="dxa"/>
            <w:tcBorders>
              <w:top w:val="double" w:sz="4" w:space="0" w:color="auto"/>
              <w:left w:val="single" w:sz="4" w:space="0" w:color="auto"/>
              <w:bottom w:val="single" w:sz="4" w:space="0" w:color="auto"/>
              <w:right w:val="double" w:sz="4" w:space="0" w:color="auto"/>
            </w:tcBorders>
          </w:tcPr>
          <w:p w:rsidR="00CC6D9B" w:rsidRPr="004F5B11" w:rsidRDefault="00CC6D9B" w:rsidP="008654ED">
            <w:pPr>
              <w:spacing w:before="120" w:after="120"/>
              <w:rPr>
                <w:b/>
                <w:sz w:val="26"/>
                <w:szCs w:val="26"/>
              </w:rPr>
            </w:pPr>
            <w:r w:rsidRPr="004F5B11">
              <w:rPr>
                <w:b/>
                <w:sz w:val="26"/>
                <w:szCs w:val="26"/>
              </w:rPr>
              <w:t>R-KD</w:t>
            </w:r>
          </w:p>
        </w:tc>
      </w:tr>
    </w:tbl>
    <w:p w:rsidR="005123F4" w:rsidRDefault="005123F4">
      <w:pPr>
        <w:spacing w:after="200" w:line="276" w:lineRule="auto"/>
        <w:rPr>
          <w:b/>
          <w:sz w:val="28"/>
          <w:szCs w:val="20"/>
        </w:rPr>
      </w:pPr>
    </w:p>
    <w:p w:rsidR="005123F4" w:rsidRDefault="005123F4">
      <w:pPr>
        <w:spacing w:after="200" w:line="276" w:lineRule="auto"/>
        <w:rPr>
          <w:b/>
          <w:sz w:val="28"/>
          <w:szCs w:val="20"/>
        </w:rPr>
      </w:pPr>
      <w:r>
        <w:rPr>
          <w:b/>
          <w:sz w:val="28"/>
          <w:szCs w:val="20"/>
        </w:rPr>
        <w:br w:type="page"/>
      </w:r>
    </w:p>
    <w:p w:rsidR="00C204A7" w:rsidRPr="00C94C19" w:rsidRDefault="00C204A7" w:rsidP="00D73D2E">
      <w:pPr>
        <w:pStyle w:val="Nagwek2"/>
        <w:spacing w:before="120" w:after="0"/>
        <w:ind w:left="0"/>
      </w:pPr>
      <w:bookmarkStart w:id="77" w:name="_Toc235777170"/>
      <w:r w:rsidRPr="00C94C19">
        <w:t>PION PROREKTORA DS. NAUKI</w:t>
      </w:r>
      <w:bookmarkEnd w:id="77"/>
    </w:p>
    <w:p w:rsidR="00C204A7" w:rsidRPr="00C94C19" w:rsidRDefault="00C204A7" w:rsidP="000B2171">
      <w:pPr>
        <w:spacing w:line="320" w:lineRule="exact"/>
        <w:jc w:val="center"/>
        <w:rPr>
          <w:szCs w:val="24"/>
        </w:rPr>
      </w:pPr>
      <w:r w:rsidRPr="00C94C19">
        <w:rPr>
          <w:szCs w:val="24"/>
        </w:rPr>
        <w:t xml:space="preserve">§ </w:t>
      </w:r>
      <w:r w:rsidR="00782DBD" w:rsidRPr="00C94C19">
        <w:rPr>
          <w:szCs w:val="24"/>
        </w:rPr>
        <w:t>3</w:t>
      </w:r>
      <w:r w:rsidR="00A3463C" w:rsidRPr="00C94C19">
        <w:rPr>
          <w:szCs w:val="24"/>
        </w:rPr>
        <w:t>4</w:t>
      </w:r>
    </w:p>
    <w:p w:rsidR="00C204A7" w:rsidRPr="00C94C19" w:rsidRDefault="00344575" w:rsidP="00465B4B">
      <w:pPr>
        <w:pStyle w:val="Akapitzlist"/>
        <w:numPr>
          <w:ilvl w:val="0"/>
          <w:numId w:val="12"/>
        </w:numPr>
        <w:spacing w:line="276" w:lineRule="auto"/>
        <w:ind w:left="284" w:hanging="284"/>
        <w:rPr>
          <w:color w:val="auto"/>
        </w:rPr>
      </w:pPr>
      <w:r>
        <w:rPr>
          <w:rStyle w:val="Odwoanieprzypisudolnego"/>
          <w:color w:val="auto"/>
        </w:rPr>
        <w:footnoteReference w:id="52"/>
      </w:r>
      <w:r>
        <w:rPr>
          <w:color w:val="auto"/>
        </w:rPr>
        <w:t xml:space="preserve"> </w:t>
      </w:r>
      <w:r w:rsidR="00C204A7" w:rsidRPr="00C94C19">
        <w:rPr>
          <w:color w:val="auto"/>
        </w:rPr>
        <w:t>Prorektorowi ds. Nauki podlega</w:t>
      </w:r>
      <w:r w:rsidR="004F2A84">
        <w:rPr>
          <w:color w:val="auto"/>
        </w:rPr>
        <w:t>ją</w:t>
      </w:r>
      <w:r w:rsidR="00C204A7" w:rsidRPr="00C94C19">
        <w:rPr>
          <w:color w:val="auto"/>
        </w:rPr>
        <w:t xml:space="preserve"> formalnie i merytorycznie</w:t>
      </w:r>
      <w:r w:rsidR="0029396F" w:rsidRPr="00C94C19">
        <w:rPr>
          <w:color w:val="auto"/>
        </w:rPr>
        <w:t xml:space="preserve"> </w:t>
      </w:r>
      <w:r w:rsidR="008E048A" w:rsidRPr="00C94C19">
        <w:rPr>
          <w:color w:val="auto"/>
        </w:rPr>
        <w:t>Uniwersyteckie Cen</w:t>
      </w:r>
      <w:r w:rsidR="004F2A84">
        <w:rPr>
          <w:color w:val="auto"/>
        </w:rPr>
        <w:t>trum Wsparcia Badań Klinicz</w:t>
      </w:r>
      <w:r w:rsidR="00031E4A">
        <w:rPr>
          <w:color w:val="auto"/>
        </w:rPr>
        <w:t xml:space="preserve">nych, </w:t>
      </w:r>
      <w:r w:rsidR="004F2A84">
        <w:rPr>
          <w:color w:val="auto"/>
        </w:rPr>
        <w:t>Centrum Badań Przedklinicznych</w:t>
      </w:r>
      <w:r w:rsidR="00791BE7">
        <w:rPr>
          <w:color w:val="auto"/>
        </w:rPr>
        <w:t xml:space="preserve">, </w:t>
      </w:r>
      <w:r>
        <w:rPr>
          <w:color w:val="auto"/>
        </w:rPr>
        <w:t>Uniwersyteckie Centrum Badań Omicznych.</w:t>
      </w:r>
      <w:r w:rsidR="005422B5" w:rsidRPr="00C94C19">
        <w:rPr>
          <w:color w:val="auto"/>
        </w:rPr>
        <w:t xml:space="preserve"> </w:t>
      </w:r>
    </w:p>
    <w:p w:rsidR="00C204A7" w:rsidRPr="00C94C19" w:rsidRDefault="00C204A7" w:rsidP="00465B4B">
      <w:pPr>
        <w:pStyle w:val="Akapitzlist"/>
        <w:numPr>
          <w:ilvl w:val="0"/>
          <w:numId w:val="12"/>
        </w:numPr>
        <w:spacing w:line="276" w:lineRule="auto"/>
        <w:rPr>
          <w:color w:val="auto"/>
        </w:rPr>
      </w:pPr>
      <w:r w:rsidRPr="00C94C19">
        <w:rPr>
          <w:color w:val="auto"/>
        </w:rPr>
        <w:t>Prorektorowi ds. Nauki podlega</w:t>
      </w:r>
      <w:r w:rsidR="008E048A" w:rsidRPr="00C94C19">
        <w:rPr>
          <w:color w:val="auto"/>
        </w:rPr>
        <w:t>ją</w:t>
      </w:r>
      <w:r w:rsidRPr="00C94C19">
        <w:rPr>
          <w:color w:val="auto"/>
        </w:rPr>
        <w:t xml:space="preserve"> merytorycznie Centrum </w:t>
      </w:r>
      <w:r w:rsidR="0013747E" w:rsidRPr="00C94C19">
        <w:rPr>
          <w:color w:val="auto"/>
        </w:rPr>
        <w:t>Zarządzania Projektami</w:t>
      </w:r>
      <w:r w:rsidRPr="00C94C19">
        <w:rPr>
          <w:color w:val="auto"/>
        </w:rPr>
        <w:t xml:space="preserve">, </w:t>
      </w:r>
      <w:r w:rsidR="003268B4" w:rsidRPr="00C94C19">
        <w:rPr>
          <w:color w:val="auto"/>
        </w:rPr>
        <w:t>Biuro Rady Dyscypliny Nauki Medyczne, Biuro Rady Dy</w:t>
      </w:r>
      <w:r w:rsidR="008E048A" w:rsidRPr="00C94C19">
        <w:rPr>
          <w:color w:val="auto"/>
        </w:rPr>
        <w:t xml:space="preserve">scypliny Nauki Farmaceutyczne, </w:t>
      </w:r>
      <w:r w:rsidR="003268B4" w:rsidRPr="00C94C19">
        <w:rPr>
          <w:color w:val="auto"/>
        </w:rPr>
        <w:t>Biuro Rady Dyscypliny Nauki o Zdrowiu</w:t>
      </w:r>
      <w:r w:rsidR="00E055E8" w:rsidRPr="00C94C19">
        <w:rPr>
          <w:color w:val="auto"/>
        </w:rPr>
        <w:t>,</w:t>
      </w:r>
      <w:r w:rsidR="003268B4" w:rsidRPr="00C94C19">
        <w:rPr>
          <w:color w:val="auto"/>
        </w:rPr>
        <w:t xml:space="preserve"> </w:t>
      </w:r>
      <w:r w:rsidR="0029396F" w:rsidRPr="00C94C19">
        <w:rPr>
          <w:color w:val="auto"/>
        </w:rPr>
        <w:t xml:space="preserve">Biblioteka, </w:t>
      </w:r>
      <w:r w:rsidR="002202A1">
        <w:rPr>
          <w:rStyle w:val="Odwoanieprzypisudolnego"/>
          <w:color w:val="auto"/>
        </w:rPr>
        <w:footnoteReference w:id="53"/>
      </w:r>
      <w:r w:rsidR="002202A1">
        <w:rPr>
          <w:rFonts w:eastAsia="Times New Roman"/>
          <w:color w:val="auto"/>
          <w:szCs w:val="24"/>
          <w:lang w:eastAsia="pl-PL"/>
        </w:rPr>
        <w:t xml:space="preserve">Dział ds. Systemów Sieci </w:t>
      </w:r>
      <w:r w:rsidR="002202A1" w:rsidRPr="00C94C19">
        <w:rPr>
          <w:rFonts w:eastAsia="Times New Roman"/>
          <w:color w:val="auto"/>
          <w:szCs w:val="24"/>
          <w:lang w:eastAsia="pl-PL"/>
        </w:rPr>
        <w:t>POL-on</w:t>
      </w:r>
      <w:r w:rsidR="00213003">
        <w:rPr>
          <w:color w:val="auto"/>
        </w:rPr>
        <w:t>, Centrum Jakości Nauki i Ewaluacji</w:t>
      </w:r>
      <w:r w:rsidR="0029396F" w:rsidRPr="00C94C19">
        <w:rPr>
          <w:color w:val="auto"/>
        </w:rPr>
        <w:t xml:space="preserve"> </w:t>
      </w:r>
      <w:r w:rsidR="008E048A" w:rsidRPr="00C94C19">
        <w:rPr>
          <w:color w:val="auto"/>
        </w:rPr>
        <w:t xml:space="preserve">oraz Centrum Analiz Statystycznych, </w:t>
      </w:r>
      <w:r w:rsidRPr="00C94C19">
        <w:rPr>
          <w:color w:val="auto"/>
        </w:rPr>
        <w:t>które formalnie podlega</w:t>
      </w:r>
      <w:r w:rsidR="00FF2EA6" w:rsidRPr="00C94C19">
        <w:rPr>
          <w:color w:val="auto"/>
        </w:rPr>
        <w:t>ją</w:t>
      </w:r>
      <w:r w:rsidR="0013747E" w:rsidRPr="00C94C19">
        <w:rPr>
          <w:color w:val="auto"/>
        </w:rPr>
        <w:t xml:space="preserve"> </w:t>
      </w:r>
      <w:r w:rsidR="00B7267E" w:rsidRPr="00C94C19">
        <w:rPr>
          <w:color w:val="auto"/>
        </w:rPr>
        <w:t>Dyrektorowi Generalnemu</w:t>
      </w:r>
      <w:r w:rsidR="0013747E" w:rsidRPr="00C94C19">
        <w:rPr>
          <w:color w:val="auto"/>
        </w:rPr>
        <w:t xml:space="preserve"> oraz Szkoła Doktorska i D</w:t>
      </w:r>
      <w:r w:rsidR="00D11677" w:rsidRPr="00C94C19">
        <w:rPr>
          <w:color w:val="auto"/>
        </w:rPr>
        <w:t>yrektor Szkoły Doktorskiej, którzy</w:t>
      </w:r>
      <w:r w:rsidR="00305315" w:rsidRPr="00C94C19">
        <w:rPr>
          <w:color w:val="auto"/>
        </w:rPr>
        <w:t xml:space="preserve"> formalnie podlegają Rektorowi.</w:t>
      </w:r>
    </w:p>
    <w:p w:rsidR="0029396F" w:rsidRPr="00C94C19" w:rsidRDefault="0029396F" w:rsidP="000B2171">
      <w:pPr>
        <w:spacing w:line="276" w:lineRule="auto"/>
      </w:pPr>
    </w:p>
    <w:p w:rsidR="0029396F" w:rsidRPr="00C94C19" w:rsidRDefault="0029396F" w:rsidP="0029396F">
      <w:pPr>
        <w:spacing w:line="276" w:lineRule="auto"/>
      </w:pPr>
      <w:r w:rsidRPr="00C94C19">
        <w:rPr>
          <w:rFonts w:eastAsia="Calibri"/>
          <w:noProof/>
          <w:szCs w:val="24"/>
          <w:lang w:eastAsia="pl-PL"/>
        </w:rPr>
        <mc:AlternateContent>
          <mc:Choice Requires="wps">
            <w:drawing>
              <wp:anchor distT="0" distB="0" distL="114300" distR="114300" simplePos="0" relativeHeight="251452416" behindDoc="0" locked="0" layoutInCell="1" allowOverlap="1" wp14:anchorId="369F9F08" wp14:editId="76E311B6">
                <wp:simplePos x="0" y="0"/>
                <wp:positionH relativeFrom="column">
                  <wp:posOffset>3656965</wp:posOffset>
                </wp:positionH>
                <wp:positionV relativeFrom="paragraph">
                  <wp:posOffset>70485</wp:posOffset>
                </wp:positionV>
                <wp:extent cx="1067435" cy="389255"/>
                <wp:effectExtent l="0" t="0" r="18415" b="10795"/>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389255"/>
                        </a:xfrm>
                        <a:prstGeom prst="rect">
                          <a:avLst/>
                        </a:prstGeom>
                        <a:solidFill>
                          <a:srgbClr val="92D050"/>
                        </a:solidFill>
                        <a:ln w="9525">
                          <a:solidFill>
                            <a:srgbClr val="000000"/>
                          </a:solidFill>
                          <a:miter lim="800000"/>
                          <a:headEnd/>
                          <a:tailEnd/>
                        </a:ln>
                      </wps:spPr>
                      <wps:txbx>
                        <w:txbxContent>
                          <w:p w:rsidR="00F57652" w:rsidRPr="00FD2FA1" w:rsidRDefault="00F57652" w:rsidP="0029396F">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F9F08" id="Pole tekstowe 11" o:spid="_x0000_s1051" type="#_x0000_t202" style="position:absolute;margin-left:287.95pt;margin-top:5.55pt;width:84.05pt;height:30.6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" fillcolor="#92d050">
                <v:textbox>
                  <w:txbxContent>
                    <w:p w:rsidR="00F57652" w:rsidRPr="00FD2FA1" w:rsidRDefault="00F57652" w:rsidP="0029396F">
                      <w:pPr>
                        <w:jc w:val="center"/>
                        <w:rPr>
                          <w:rFonts w:ascii="Arial Narrow" w:hAnsi="Arial Narrow"/>
                          <w:b/>
                          <w:sz w:val="18"/>
                          <w:szCs w:val="18"/>
                        </w:rPr>
                      </w:pPr>
                      <w:r w:rsidRPr="00FD2FA1">
                        <w:rPr>
                          <w:rFonts w:ascii="Arial Narrow" w:hAnsi="Arial Narrow"/>
                          <w:b/>
                          <w:sz w:val="18"/>
                          <w:szCs w:val="18"/>
                        </w:rPr>
                        <w:t xml:space="preserve">Prorektor </w:t>
                      </w:r>
                      <w:r>
                        <w:rPr>
                          <w:rFonts w:ascii="Arial Narrow" w:hAnsi="Arial Narrow"/>
                          <w:b/>
                          <w:sz w:val="18"/>
                          <w:szCs w:val="18"/>
                        </w:rPr>
                        <w:br/>
                      </w:r>
                      <w:r w:rsidRPr="00FD2FA1">
                        <w:rPr>
                          <w:rFonts w:ascii="Arial Narrow" w:hAnsi="Arial Narrow"/>
                          <w:b/>
                          <w:sz w:val="18"/>
                          <w:szCs w:val="18"/>
                        </w:rPr>
                        <w:t>ds. Nauki</w:t>
                      </w:r>
                    </w:p>
                  </w:txbxContent>
                </v:textbox>
              </v:shape>
            </w:pict>
          </mc:Fallback>
        </mc:AlternateContent>
      </w:r>
    </w:p>
    <w:p w:rsidR="0029396F" w:rsidRPr="00C94C19" w:rsidRDefault="003E6937" w:rsidP="0029396F">
      <w:pPr>
        <w:jc w:val="center"/>
      </w:pPr>
      <w:r w:rsidRPr="00C94C19">
        <w:rPr>
          <w:noProof/>
          <w:lang w:eastAsia="pl-PL"/>
        </w:rPr>
        <mc:AlternateContent>
          <mc:Choice Requires="wps">
            <w:drawing>
              <wp:anchor distT="0" distB="0" distL="114300" distR="114300" simplePos="0" relativeHeight="251446272" behindDoc="0" locked="0" layoutInCell="1" allowOverlap="1" wp14:anchorId="5FB49BB9" wp14:editId="45DC8A6E">
                <wp:simplePos x="0" y="0"/>
                <wp:positionH relativeFrom="column">
                  <wp:posOffset>4867274</wp:posOffset>
                </wp:positionH>
                <wp:positionV relativeFrom="paragraph">
                  <wp:posOffset>71755</wp:posOffset>
                </wp:positionV>
                <wp:extent cx="14605" cy="2133600"/>
                <wp:effectExtent l="0" t="0" r="23495" b="19050"/>
                <wp:wrapNone/>
                <wp:docPr id="5" name="Łącznik prostoliniowy 5"/>
                <wp:cNvGraphicFramePr/>
                <a:graphic xmlns:a="http://schemas.openxmlformats.org/drawingml/2006/main">
                  <a:graphicData uri="http://schemas.microsoft.com/office/word/2010/wordprocessingShape">
                    <wps:wsp>
                      <wps:cNvCnPr/>
                      <wps:spPr>
                        <a:xfrm flipH="1">
                          <a:off x="0" y="0"/>
                          <a:ext cx="14605" cy="21336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F2EEC5" id="Łącznik prostoliniowy 5" o:spid="_x0000_s1026" style="position:absolute;flip:x;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25pt,5.65pt" to="384.4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"/>
            </w:pict>
          </mc:Fallback>
        </mc:AlternateContent>
      </w:r>
      <w:r w:rsidRPr="00C94C19">
        <w:rPr>
          <w:noProof/>
          <w:lang w:eastAsia="pl-PL"/>
        </w:rPr>
        <mc:AlternateContent>
          <mc:Choice Requires="wps">
            <w:drawing>
              <wp:anchor distT="0" distB="0" distL="114300" distR="114300" simplePos="0" relativeHeight="251466752" behindDoc="0" locked="0" layoutInCell="1" allowOverlap="1" wp14:anchorId="22922D3A" wp14:editId="5F00F1F9">
                <wp:simplePos x="0" y="0"/>
                <wp:positionH relativeFrom="column">
                  <wp:posOffset>3457574</wp:posOffset>
                </wp:positionH>
                <wp:positionV relativeFrom="paragraph">
                  <wp:posOffset>71755</wp:posOffset>
                </wp:positionV>
                <wp:extent cx="45719" cy="5448300"/>
                <wp:effectExtent l="0" t="0" r="31115" b="19050"/>
                <wp:wrapNone/>
                <wp:docPr id="19" name="Łącznik łaman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5448300"/>
                        </a:xfrm>
                        <a:prstGeom prst="straightConnector1">
                          <a:avLst/>
                        </a:prstGeom>
                        <a:noFill/>
                        <a:ln w="9525">
                          <a:solidFill>
                            <a:srgbClr val="92D05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48037" id="Łącznik łamany 19" o:spid="_x0000_s1026" type="#_x0000_t32" style="position:absolute;margin-left:272.25pt;margin-top:5.65pt;width:3.6pt;height:429pt;flip:x y;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" strokecolor="#92d050">
                <v:stroke dashstyle="dash" joinstyle="miter"/>
              </v:shape>
            </w:pict>
          </mc:Fallback>
        </mc:AlternateContent>
      </w:r>
      <w:r w:rsidR="0029396F" w:rsidRPr="00C94C19">
        <w:rPr>
          <w:rFonts w:eastAsia="Calibri"/>
          <w:noProof/>
          <w:szCs w:val="24"/>
          <w:lang w:eastAsia="pl-PL"/>
        </w:rPr>
        <mc:AlternateContent>
          <mc:Choice Requires="wps">
            <w:drawing>
              <wp:anchor distT="0" distB="0" distL="114300" distR="114300" simplePos="0" relativeHeight="251472896" behindDoc="0" locked="0" layoutInCell="1" allowOverlap="1" wp14:anchorId="4438B8F3" wp14:editId="1FC0A17D">
                <wp:simplePos x="0" y="0"/>
                <wp:positionH relativeFrom="column">
                  <wp:posOffset>1386205</wp:posOffset>
                </wp:positionH>
                <wp:positionV relativeFrom="paragraph">
                  <wp:posOffset>67310</wp:posOffset>
                </wp:positionV>
                <wp:extent cx="2278380" cy="0"/>
                <wp:effectExtent l="0" t="0" r="26670" b="19050"/>
                <wp:wrapNone/>
                <wp:docPr id="14" name="Łącznik prosty ze strzałką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7838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97FC7" id="Łącznik prosty ze strzałką 14" o:spid="_x0000_s1026" type="#_x0000_t32" style="position:absolute;margin-left:109.15pt;margin-top:5.3pt;width:179.4pt;height:0;flip:x;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68800" behindDoc="0" locked="0" layoutInCell="1" allowOverlap="1" wp14:anchorId="05DC8C26" wp14:editId="424FBE31">
                <wp:simplePos x="0" y="0"/>
                <wp:positionH relativeFrom="column">
                  <wp:posOffset>1390650</wp:posOffset>
                </wp:positionH>
                <wp:positionV relativeFrom="paragraph">
                  <wp:posOffset>62865</wp:posOffset>
                </wp:positionV>
                <wp:extent cx="9525" cy="1590675"/>
                <wp:effectExtent l="0" t="0" r="28575" b="9525"/>
                <wp:wrapNone/>
                <wp:docPr id="13" name="Łącznik prosty ze strzałką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90675"/>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F14D9" id="Łącznik prosty ze strzałką 13" o:spid="_x0000_s1026" type="#_x0000_t32" style="position:absolute;margin-left:109.5pt;margin-top:4.95pt;width:.75pt;height:125.2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89280" behindDoc="0" locked="0" layoutInCell="1" allowOverlap="1" wp14:anchorId="0F4701F1" wp14:editId="79E69992">
                <wp:simplePos x="0" y="0"/>
                <wp:positionH relativeFrom="column">
                  <wp:posOffset>4720590</wp:posOffset>
                </wp:positionH>
                <wp:positionV relativeFrom="paragraph">
                  <wp:posOffset>68261</wp:posOffset>
                </wp:positionV>
                <wp:extent cx="149115" cy="0"/>
                <wp:effectExtent l="0" t="0" r="22860" b="19050"/>
                <wp:wrapNone/>
                <wp:docPr id="30" name="Łącznik prostoliniowy 30"/>
                <wp:cNvGraphicFramePr/>
                <a:graphic xmlns:a="http://schemas.openxmlformats.org/drawingml/2006/main">
                  <a:graphicData uri="http://schemas.microsoft.com/office/word/2010/wordprocessingShape">
                    <wps:wsp>
                      <wps:cNvCnPr/>
                      <wps:spPr>
                        <a:xfrm>
                          <a:off x="0" y="0"/>
                          <a:ext cx="1491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040D42E" id="Łącznik prostoliniowy 30" o:spid="_x0000_s1026" style="position:absolute;z-index:251489280;visibility:visible;mso-wrap-style:square;mso-wrap-distance-left:9pt;mso-wrap-distance-top:0;mso-wrap-distance-right:9pt;mso-wrap-distance-bottom:0;mso-position-horizontal:absolute;mso-position-horizontal-relative:text;mso-position-vertical:absolute;mso-position-vertical-relative:text" from="371.7pt,5.35pt" to="383.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"/>
            </w:pict>
          </mc:Fallback>
        </mc:AlternateContent>
      </w:r>
    </w:p>
    <w:p w:rsidR="0029396F" w:rsidRPr="00C94C19" w:rsidRDefault="0029396F" w:rsidP="0029396F">
      <w:pPr>
        <w:jc w:val="center"/>
      </w:pPr>
      <w:r w:rsidRPr="00C94C19">
        <w:rPr>
          <w:noProof/>
          <w:lang w:eastAsia="pl-PL"/>
        </w:rPr>
        <mc:AlternateContent>
          <mc:Choice Requires="wps">
            <w:drawing>
              <wp:anchor distT="0" distB="0" distL="114300" distR="114300" simplePos="0" relativeHeight="251458560" behindDoc="0" locked="0" layoutInCell="1" allowOverlap="1" wp14:anchorId="642A15C4" wp14:editId="0D4FCA57">
                <wp:simplePos x="0" y="0"/>
                <wp:positionH relativeFrom="column">
                  <wp:posOffset>1619250</wp:posOffset>
                </wp:positionH>
                <wp:positionV relativeFrom="paragraph">
                  <wp:posOffset>154304</wp:posOffset>
                </wp:positionV>
                <wp:extent cx="1476375" cy="452755"/>
                <wp:effectExtent l="0" t="0" r="28575" b="23495"/>
                <wp:wrapNone/>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52755"/>
                        </a:xfrm>
                        <a:prstGeom prst="rect">
                          <a:avLst/>
                        </a:prstGeom>
                        <a:solidFill>
                          <a:srgbClr val="CCC0D9"/>
                        </a:solidFill>
                        <a:ln w="9525">
                          <a:solidFill>
                            <a:srgbClr val="000000"/>
                          </a:solidFill>
                          <a:miter lim="800000"/>
                          <a:headEnd/>
                          <a:tailEnd/>
                        </a:ln>
                      </wps:spPr>
                      <wps:txbx>
                        <w:txbxContent>
                          <w:p w:rsidR="00F57652" w:rsidRPr="0063627E" w:rsidRDefault="00F57652" w:rsidP="0029396F">
                            <w:pPr>
                              <w:jc w:val="center"/>
                              <w:rPr>
                                <w:rFonts w:ascii="Arial Narrow" w:hAnsi="Arial Narrow"/>
                                <w:sz w:val="18"/>
                                <w:szCs w:val="18"/>
                              </w:rPr>
                            </w:pPr>
                            <w:r>
                              <w:rPr>
                                <w:rFonts w:ascii="Arial Narrow" w:hAnsi="Arial Narrow"/>
                                <w:sz w:val="18"/>
                                <w:szCs w:val="18"/>
                              </w:rPr>
                              <w:t>Biuro Rady Dyscypliny Nauki Medyczne</w:t>
                            </w:r>
                          </w:p>
                          <w:p w:rsidR="00F57652" w:rsidRPr="0063627E" w:rsidRDefault="00F57652" w:rsidP="0029396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A15C4" id="Pole tekstowe 24" o:spid="_x0000_s1052" type="#_x0000_t202" style="position:absolute;left:0;text-align:left;margin-left:127.5pt;margin-top:12.15pt;width:116.25pt;height:35.6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" fillcolor="#ccc0d9">
                <v:textbox>
                  <w:txbxContent>
                    <w:p w:rsidR="00F57652" w:rsidRPr="0063627E" w:rsidRDefault="00F57652" w:rsidP="0029396F">
                      <w:pPr>
                        <w:jc w:val="center"/>
                        <w:rPr>
                          <w:rFonts w:ascii="Arial Narrow" w:hAnsi="Arial Narrow"/>
                          <w:sz w:val="18"/>
                          <w:szCs w:val="18"/>
                        </w:rPr>
                      </w:pPr>
                      <w:r>
                        <w:rPr>
                          <w:rFonts w:ascii="Arial Narrow" w:hAnsi="Arial Narrow"/>
                          <w:sz w:val="18"/>
                          <w:szCs w:val="18"/>
                        </w:rPr>
                        <w:t>Biuro Rady Dyscypliny Nauki Medyczne</w:t>
                      </w:r>
                    </w:p>
                    <w:p w:rsidR="00F57652" w:rsidRPr="0063627E" w:rsidRDefault="00F57652" w:rsidP="0029396F">
                      <w:pPr>
                        <w:jc w:val="center"/>
                        <w:rPr>
                          <w:rFonts w:ascii="Arial Narrow" w:hAnsi="Arial Narrow"/>
                          <w:sz w:val="18"/>
                          <w:szCs w:val="18"/>
                        </w:rPr>
                      </w:pPr>
                    </w:p>
                  </w:txbxContent>
                </v:textbox>
              </v:shape>
            </w:pict>
          </mc:Fallback>
        </mc:AlternateContent>
      </w:r>
    </w:p>
    <w:p w:rsidR="0029396F" w:rsidRPr="00C94C19" w:rsidRDefault="0029396F" w:rsidP="0029396F">
      <w:pPr>
        <w:jc w:val="center"/>
      </w:pPr>
      <w:r w:rsidRPr="00C94C19">
        <w:rPr>
          <w:rFonts w:eastAsia="Calibri"/>
          <w:noProof/>
          <w:szCs w:val="24"/>
          <w:lang w:eastAsia="pl-PL"/>
        </w:rPr>
        <mc:AlternateContent>
          <mc:Choice Requires="wps">
            <w:drawing>
              <wp:anchor distT="0" distB="0" distL="114300" distR="114300" simplePos="0" relativeHeight="251454464" behindDoc="0" locked="0" layoutInCell="1" allowOverlap="1" wp14:anchorId="20FED74E" wp14:editId="002B5FFE">
                <wp:simplePos x="0" y="0"/>
                <wp:positionH relativeFrom="column">
                  <wp:posOffset>3666226</wp:posOffset>
                </wp:positionH>
                <wp:positionV relativeFrom="paragraph">
                  <wp:posOffset>90805</wp:posOffset>
                </wp:positionV>
                <wp:extent cx="949325" cy="293298"/>
                <wp:effectExtent l="0" t="0" r="22225" b="12065"/>
                <wp:wrapNone/>
                <wp:docPr id="116" name="Pole tekstowe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93298"/>
                        </a:xfrm>
                        <a:prstGeom prst="rect">
                          <a:avLst/>
                        </a:prstGeom>
                        <a:solidFill>
                          <a:srgbClr val="92D050"/>
                        </a:solidFill>
                        <a:ln w="9525">
                          <a:solidFill>
                            <a:srgbClr val="000000"/>
                          </a:solidFill>
                          <a:miter lim="800000"/>
                          <a:headEnd/>
                          <a:tailEnd/>
                        </a:ln>
                      </wps:spPr>
                      <wps:txbx>
                        <w:txbxContent>
                          <w:p w:rsidR="00F57652" w:rsidRPr="00772EBC" w:rsidRDefault="00F57652" w:rsidP="0029396F">
                            <w:pPr>
                              <w:jc w:val="center"/>
                              <w:rPr>
                                <w:rFonts w:ascii="Arial Narrow" w:hAnsi="Arial Narrow"/>
                                <w:sz w:val="8"/>
                                <w:szCs w:val="8"/>
                              </w:rPr>
                            </w:pPr>
                          </w:p>
                          <w:p w:rsidR="00F57652" w:rsidRPr="00512EAD" w:rsidRDefault="00F57652" w:rsidP="0029396F">
                            <w:pPr>
                              <w:jc w:val="center"/>
                              <w:rPr>
                                <w:rFonts w:ascii="Arial Narrow" w:hAnsi="Arial Narrow"/>
                                <w:sz w:val="18"/>
                                <w:szCs w:val="18"/>
                              </w:rPr>
                            </w:pPr>
                            <w:r w:rsidRPr="001A7C3A">
                              <w:rPr>
                                <w:rFonts w:ascii="Arial Narrow" w:hAnsi="Arial Narrow"/>
                                <w:sz w:val="18"/>
                                <w:szCs w:val="18"/>
                              </w:rPr>
                              <w:t>Biblioteka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ED74E" id="Pole tekstowe 116" o:spid="_x0000_s1053" type="#_x0000_t202" style="position:absolute;left:0;text-align:left;margin-left:288.7pt;margin-top:7.15pt;width:74.75pt;height:23.1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" fillcolor="#92d050">
                <v:textbox>
                  <w:txbxContent>
                    <w:p w:rsidR="00F57652" w:rsidRPr="00772EBC" w:rsidRDefault="00F57652" w:rsidP="0029396F">
                      <w:pPr>
                        <w:jc w:val="center"/>
                        <w:rPr>
                          <w:rFonts w:ascii="Arial Narrow" w:hAnsi="Arial Narrow"/>
                          <w:sz w:val="8"/>
                          <w:szCs w:val="8"/>
                        </w:rPr>
                      </w:pPr>
                    </w:p>
                    <w:p w:rsidR="00F57652" w:rsidRPr="00512EAD" w:rsidRDefault="00F57652" w:rsidP="0029396F">
                      <w:pPr>
                        <w:jc w:val="center"/>
                        <w:rPr>
                          <w:rFonts w:ascii="Arial Narrow" w:hAnsi="Arial Narrow"/>
                          <w:sz w:val="18"/>
                          <w:szCs w:val="18"/>
                        </w:rPr>
                      </w:pPr>
                      <w:r w:rsidRPr="001A7C3A">
                        <w:rPr>
                          <w:rFonts w:ascii="Arial Narrow" w:hAnsi="Arial Narrow"/>
                          <w:sz w:val="18"/>
                          <w:szCs w:val="18"/>
                        </w:rPr>
                        <w:t>Biblioteka</w:t>
                      </w:r>
                    </w:p>
                  </w:txbxContent>
                </v:textbox>
              </v:shape>
            </w:pict>
          </mc:Fallback>
        </mc:AlternateContent>
      </w:r>
    </w:p>
    <w:p w:rsidR="0029396F" w:rsidRPr="00C94C19" w:rsidRDefault="00F51F51" w:rsidP="0029396F">
      <w:pPr>
        <w:jc w:val="center"/>
      </w:pPr>
      <w:r>
        <w:rPr>
          <w:noProof/>
          <w:lang w:eastAsia="pl-PL"/>
        </w:rPr>
        <mc:AlternateContent>
          <mc:Choice Requires="wps">
            <w:drawing>
              <wp:anchor distT="0" distB="0" distL="114300" distR="114300" simplePos="0" relativeHeight="251896832" behindDoc="0" locked="0" layoutInCell="1" allowOverlap="1" wp14:anchorId="0BC4929D" wp14:editId="5A6F63AF">
                <wp:simplePos x="0" y="0"/>
                <wp:positionH relativeFrom="column">
                  <wp:posOffset>4615551</wp:posOffset>
                </wp:positionH>
                <wp:positionV relativeFrom="paragraph">
                  <wp:posOffset>62194</wp:posOffset>
                </wp:positionV>
                <wp:extent cx="262735" cy="0"/>
                <wp:effectExtent l="0" t="0" r="23495" b="19050"/>
                <wp:wrapNone/>
                <wp:docPr id="291882627" name="Łącznik prosty 496"/>
                <wp:cNvGraphicFramePr/>
                <a:graphic xmlns:a="http://schemas.openxmlformats.org/drawingml/2006/main">
                  <a:graphicData uri="http://schemas.microsoft.com/office/word/2010/wordprocessingShape">
                    <wps:wsp>
                      <wps:cNvCnPr/>
                      <wps:spPr>
                        <a:xfrm>
                          <a:off x="0" y="0"/>
                          <a:ext cx="2627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A94F2B" id="Łącznik prosty 496" o:spid="_x0000_s1026" style="position:absolute;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3.45pt,4.9pt" to="384.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" strokecolor="black [3213]"/>
            </w:pict>
          </mc:Fallback>
        </mc:AlternateContent>
      </w:r>
      <w:r w:rsidR="0029396F" w:rsidRPr="00C94C19">
        <w:rPr>
          <w:noProof/>
          <w:lang w:eastAsia="pl-PL"/>
        </w:rPr>
        <mc:AlternateContent>
          <mc:Choice Requires="wps">
            <w:drawing>
              <wp:anchor distT="0" distB="0" distL="114300" distR="114300" simplePos="0" relativeHeight="251487232" behindDoc="0" locked="0" layoutInCell="1" allowOverlap="1" wp14:anchorId="20BBC1A5" wp14:editId="0C217087">
                <wp:simplePos x="0" y="0"/>
                <wp:positionH relativeFrom="column">
                  <wp:posOffset>3460115</wp:posOffset>
                </wp:positionH>
                <wp:positionV relativeFrom="paragraph">
                  <wp:posOffset>86360</wp:posOffset>
                </wp:positionV>
                <wp:extent cx="198755" cy="0"/>
                <wp:effectExtent l="0" t="0" r="10795" b="19050"/>
                <wp:wrapNone/>
                <wp:docPr id="18" name="Łącznik prosty ze strzałką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8202F" id="Łącznik prosty ze strzałką 18" o:spid="_x0000_s1026" type="#_x0000_t32" style="position:absolute;margin-left:272.45pt;margin-top:6.8pt;width:15.65pt;height:0;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81088" behindDoc="0" locked="0" layoutInCell="1" allowOverlap="1" wp14:anchorId="5AFB00CB" wp14:editId="707ABCE0">
                <wp:simplePos x="0" y="0"/>
                <wp:positionH relativeFrom="column">
                  <wp:posOffset>1390650</wp:posOffset>
                </wp:positionH>
                <wp:positionV relativeFrom="paragraph">
                  <wp:posOffset>70485</wp:posOffset>
                </wp:positionV>
                <wp:extent cx="295275" cy="0"/>
                <wp:effectExtent l="0" t="0" r="9525" b="19050"/>
                <wp:wrapNone/>
                <wp:docPr id="16" name="Łącznik prosty ze strzałk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5787B" id="Łącznik prosty ze strzałką 16" o:spid="_x0000_s1026" type="#_x0000_t32" style="position:absolute;margin-left:109.5pt;margin-top:5.55pt;width:23.25pt;height:0;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" strokecolor="#92d050">
                <v:stroke dashstyle="dash"/>
              </v:shape>
            </w:pict>
          </mc:Fallback>
        </mc:AlternateContent>
      </w:r>
    </w:p>
    <w:p w:rsidR="0029396F" w:rsidRPr="00C94C19" w:rsidRDefault="0029396F" w:rsidP="0029396F">
      <w:pPr>
        <w:jc w:val="center"/>
      </w:pPr>
    </w:p>
    <w:p w:rsidR="0029396F" w:rsidRPr="00C94C19" w:rsidRDefault="0029396F" w:rsidP="0029396F">
      <w:pPr>
        <w:jc w:val="center"/>
      </w:pPr>
      <w:r w:rsidRPr="00C94C19">
        <w:rPr>
          <w:noProof/>
          <w:lang w:eastAsia="pl-PL"/>
        </w:rPr>
        <mc:AlternateContent>
          <mc:Choice Requires="wps">
            <w:drawing>
              <wp:anchor distT="0" distB="0" distL="114300" distR="114300" simplePos="0" relativeHeight="251493376" behindDoc="0" locked="0" layoutInCell="1" allowOverlap="1" wp14:anchorId="263D455F" wp14:editId="3F02E784">
                <wp:simplePos x="0" y="0"/>
                <wp:positionH relativeFrom="column">
                  <wp:posOffset>3648974</wp:posOffset>
                </wp:positionH>
                <wp:positionV relativeFrom="paragraph">
                  <wp:posOffset>4973</wp:posOffset>
                </wp:positionV>
                <wp:extent cx="949325" cy="362310"/>
                <wp:effectExtent l="0" t="0" r="22225" b="19050"/>
                <wp:wrapNone/>
                <wp:docPr id="461" name="Pole tekstowe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362310"/>
                        </a:xfrm>
                        <a:prstGeom prst="rect">
                          <a:avLst/>
                        </a:prstGeom>
                        <a:solidFill>
                          <a:srgbClr val="92D050"/>
                        </a:solidFill>
                        <a:ln w="9525">
                          <a:solidFill>
                            <a:srgbClr val="000000"/>
                          </a:solidFill>
                          <a:miter lim="800000"/>
                          <a:headEnd/>
                          <a:tailEnd/>
                        </a:ln>
                      </wps:spPr>
                      <wps:txbx>
                        <w:txbxContent>
                          <w:p w:rsidR="00F57652" w:rsidRPr="00512EAD" w:rsidRDefault="00F57652" w:rsidP="0029396F">
                            <w:pPr>
                              <w:jc w:val="center"/>
                              <w:rPr>
                                <w:rFonts w:ascii="Arial Narrow" w:hAnsi="Arial Narrow"/>
                                <w:sz w:val="18"/>
                                <w:szCs w:val="18"/>
                              </w:rPr>
                            </w:pPr>
                            <w:r>
                              <w:rPr>
                                <w:rFonts w:ascii="Arial Narrow" w:hAnsi="Arial Narrow"/>
                                <w:sz w:val="18"/>
                                <w:szCs w:val="18"/>
                              </w:rPr>
                              <w:t>Centrum Badań Przedklinicznych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D455F" id="Pole tekstowe 461" o:spid="_x0000_s1054" type="#_x0000_t202" style="position:absolute;left:0;text-align:left;margin-left:287.3pt;margin-top:.4pt;width:74.75pt;height:28.5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" fillcolor="#92d050">
                <v:textbox>
                  <w:txbxContent>
                    <w:p w:rsidR="00F57652" w:rsidRPr="00512EAD" w:rsidRDefault="00F57652" w:rsidP="0029396F">
                      <w:pPr>
                        <w:jc w:val="center"/>
                        <w:rPr>
                          <w:rFonts w:ascii="Arial Narrow" w:hAnsi="Arial Narrow"/>
                          <w:sz w:val="18"/>
                          <w:szCs w:val="18"/>
                        </w:rPr>
                      </w:pPr>
                      <w:r>
                        <w:rPr>
                          <w:rFonts w:ascii="Arial Narrow" w:hAnsi="Arial Narrow"/>
                          <w:sz w:val="18"/>
                          <w:szCs w:val="18"/>
                        </w:rPr>
                        <w:t>Centrum Badań Przedklinicznych</w:t>
                      </w:r>
                    </w:p>
                  </w:txbxContent>
                </v:textbox>
              </v:shape>
            </w:pict>
          </mc:Fallback>
        </mc:AlternateContent>
      </w:r>
      <w:r w:rsidRPr="00C94C19">
        <w:rPr>
          <w:noProof/>
          <w:lang w:eastAsia="pl-PL"/>
        </w:rPr>
        <mc:AlternateContent>
          <mc:Choice Requires="wps">
            <w:drawing>
              <wp:anchor distT="0" distB="0" distL="114300" distR="114300" simplePos="0" relativeHeight="251460608" behindDoc="0" locked="0" layoutInCell="1" allowOverlap="1" wp14:anchorId="31C96CD7" wp14:editId="4912302A">
                <wp:simplePos x="0" y="0"/>
                <wp:positionH relativeFrom="column">
                  <wp:posOffset>1619250</wp:posOffset>
                </wp:positionH>
                <wp:positionV relativeFrom="paragraph">
                  <wp:posOffset>-3809</wp:posOffset>
                </wp:positionV>
                <wp:extent cx="1476375" cy="438150"/>
                <wp:effectExtent l="0" t="0" r="28575" b="19050"/>
                <wp:wrapNone/>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38150"/>
                        </a:xfrm>
                        <a:prstGeom prst="rect">
                          <a:avLst/>
                        </a:prstGeom>
                        <a:solidFill>
                          <a:srgbClr val="CCC0D9"/>
                        </a:solidFill>
                        <a:ln w="9525">
                          <a:solidFill>
                            <a:srgbClr val="000000"/>
                          </a:solidFill>
                          <a:miter lim="800000"/>
                          <a:headEnd/>
                          <a:tailEnd/>
                        </a:ln>
                      </wps:spPr>
                      <wps:txbx>
                        <w:txbxContent>
                          <w:p w:rsidR="00F57652" w:rsidRPr="0063627E" w:rsidRDefault="00F57652" w:rsidP="0029396F">
                            <w:pPr>
                              <w:jc w:val="center"/>
                              <w:rPr>
                                <w:rFonts w:ascii="Arial Narrow" w:hAnsi="Arial Narrow"/>
                                <w:sz w:val="18"/>
                                <w:szCs w:val="18"/>
                              </w:rPr>
                            </w:pPr>
                            <w:r>
                              <w:rPr>
                                <w:rFonts w:ascii="Arial Narrow" w:hAnsi="Arial Narrow"/>
                                <w:sz w:val="18"/>
                                <w:szCs w:val="18"/>
                              </w:rPr>
                              <w:t>Biuro Rady Dyscypliny Nauki Farmaceutyczne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96CD7" id="Pole tekstowe 29" o:spid="_x0000_s1055" type="#_x0000_t202" style="position:absolute;left:0;text-align:left;margin-left:127.5pt;margin-top:-.3pt;width:116.25pt;height:34.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" fillcolor="#ccc0d9">
                <v:textbox>
                  <w:txbxContent>
                    <w:p w:rsidR="00F57652" w:rsidRPr="0063627E" w:rsidRDefault="00F57652" w:rsidP="0029396F">
                      <w:pPr>
                        <w:jc w:val="center"/>
                        <w:rPr>
                          <w:rFonts w:ascii="Arial Narrow" w:hAnsi="Arial Narrow"/>
                          <w:sz w:val="18"/>
                          <w:szCs w:val="18"/>
                        </w:rPr>
                      </w:pPr>
                      <w:r>
                        <w:rPr>
                          <w:rFonts w:ascii="Arial Narrow" w:hAnsi="Arial Narrow"/>
                          <w:sz w:val="18"/>
                          <w:szCs w:val="18"/>
                        </w:rPr>
                        <w:t>Biuro Rady Dyscypliny Nauki Farmaceutyczne</w:t>
                      </w:r>
                    </w:p>
                  </w:txbxContent>
                </v:textbox>
              </v:shape>
            </w:pict>
          </mc:Fallback>
        </mc:AlternateContent>
      </w:r>
    </w:p>
    <w:p w:rsidR="0029396F" w:rsidRPr="00C94C19" w:rsidRDefault="0075678A" w:rsidP="0029396F">
      <w:pPr>
        <w:jc w:val="center"/>
      </w:pPr>
      <w:r>
        <w:rPr>
          <w:noProof/>
          <w:lang w:eastAsia="pl-PL"/>
        </w:rPr>
        <mc:AlternateContent>
          <mc:Choice Requires="wps">
            <w:drawing>
              <wp:anchor distT="0" distB="0" distL="114300" distR="114300" simplePos="0" relativeHeight="251855872" behindDoc="0" locked="0" layoutInCell="1" allowOverlap="1" wp14:anchorId="097C9FA9" wp14:editId="40B65414">
                <wp:simplePos x="0" y="0"/>
                <wp:positionH relativeFrom="column">
                  <wp:posOffset>4601183</wp:posOffset>
                </wp:positionH>
                <wp:positionV relativeFrom="paragraph">
                  <wp:posOffset>39167</wp:posOffset>
                </wp:positionV>
                <wp:extent cx="272374" cy="0"/>
                <wp:effectExtent l="0" t="0" r="7620" b="12700"/>
                <wp:wrapNone/>
                <wp:docPr id="496" name="Łącznik prosty 496"/>
                <wp:cNvGraphicFramePr/>
                <a:graphic xmlns:a="http://schemas.openxmlformats.org/drawingml/2006/main">
                  <a:graphicData uri="http://schemas.microsoft.com/office/word/2010/wordprocessingShape">
                    <wps:wsp>
                      <wps:cNvCnPr/>
                      <wps:spPr>
                        <a:xfrm>
                          <a:off x="0" y="0"/>
                          <a:ext cx="27237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8A5A2C" id="Łącznik prosty 496"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362.3pt,3.1pt" to="383.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" strokecolor="black [3213]"/>
            </w:pict>
          </mc:Fallback>
        </mc:AlternateContent>
      </w:r>
      <w:r w:rsidR="0029396F" w:rsidRPr="00C94C19">
        <w:rPr>
          <w:noProof/>
          <w:lang w:eastAsia="pl-PL"/>
        </w:rPr>
        <mc:AlternateContent>
          <mc:Choice Requires="wps">
            <w:drawing>
              <wp:anchor distT="0" distB="0" distL="114300" distR="114300" simplePos="0" relativeHeight="251485184" behindDoc="0" locked="0" layoutInCell="1" allowOverlap="1" wp14:anchorId="33157690" wp14:editId="13A3C0A0">
                <wp:simplePos x="0" y="0"/>
                <wp:positionH relativeFrom="column">
                  <wp:posOffset>3453130</wp:posOffset>
                </wp:positionH>
                <wp:positionV relativeFrom="paragraph">
                  <wp:posOffset>64135</wp:posOffset>
                </wp:positionV>
                <wp:extent cx="198755" cy="0"/>
                <wp:effectExtent l="0" t="0" r="10795" b="19050"/>
                <wp:wrapNone/>
                <wp:docPr id="23" name="Łącznik prosty ze strzałką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F19E7" id="Łącznik prosty ze strzałką 23" o:spid="_x0000_s1026" type="#_x0000_t32" style="position:absolute;margin-left:271.9pt;margin-top:5.05pt;width:15.65pt;height:0;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79040" behindDoc="0" locked="0" layoutInCell="1" allowOverlap="1" wp14:anchorId="0F705666" wp14:editId="322C81C2">
                <wp:simplePos x="0" y="0"/>
                <wp:positionH relativeFrom="column">
                  <wp:posOffset>1390650</wp:posOffset>
                </wp:positionH>
                <wp:positionV relativeFrom="paragraph">
                  <wp:posOffset>30480</wp:posOffset>
                </wp:positionV>
                <wp:extent cx="246380" cy="0"/>
                <wp:effectExtent l="0" t="0" r="0" b="19050"/>
                <wp:wrapNone/>
                <wp:docPr id="21" name="Łącznik prosty ze strzałką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E482A" id="Łącznik prosty ze strzałką 21" o:spid="_x0000_s1026" type="#_x0000_t32" style="position:absolute;margin-left:109.5pt;margin-top:2.4pt;width:19.4pt;height:0;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" strokecolor="#92d050">
                <v:stroke dashstyle="dash"/>
              </v:shape>
            </w:pict>
          </mc:Fallback>
        </mc:AlternateContent>
      </w:r>
    </w:p>
    <w:p w:rsidR="0029396F" w:rsidRPr="00C94C19" w:rsidRDefault="00F639D3" w:rsidP="0029396F">
      <w:pPr>
        <w:jc w:val="center"/>
      </w:pPr>
      <w:r w:rsidRPr="00C94C19">
        <w:rPr>
          <w:rFonts w:ascii="Arial Narrow" w:hAnsi="Arial Narrow"/>
          <w:noProof/>
          <w:sz w:val="12"/>
          <w:szCs w:val="12"/>
          <w:lang w:eastAsia="pl-PL"/>
        </w:rPr>
        <mc:AlternateContent>
          <mc:Choice Requires="wps">
            <w:drawing>
              <wp:anchor distT="0" distB="0" distL="114300" distR="114300" simplePos="0" relativeHeight="251505664" behindDoc="0" locked="0" layoutInCell="1" allowOverlap="1" wp14:anchorId="52E41668" wp14:editId="206ABF9E">
                <wp:simplePos x="0" y="0"/>
                <wp:positionH relativeFrom="column">
                  <wp:posOffset>3634740</wp:posOffset>
                </wp:positionH>
                <wp:positionV relativeFrom="paragraph">
                  <wp:posOffset>116205</wp:posOffset>
                </wp:positionV>
                <wp:extent cx="1052623" cy="504825"/>
                <wp:effectExtent l="0" t="0" r="14605" b="28575"/>
                <wp:wrapNone/>
                <wp:docPr id="471" name="Prostokąt 471"/>
                <wp:cNvGraphicFramePr/>
                <a:graphic xmlns:a="http://schemas.openxmlformats.org/drawingml/2006/main">
                  <a:graphicData uri="http://schemas.microsoft.com/office/word/2010/wordprocessingShape">
                    <wps:wsp>
                      <wps:cNvSpPr/>
                      <wps:spPr>
                        <a:xfrm>
                          <a:off x="0" y="0"/>
                          <a:ext cx="1052623" cy="504825"/>
                        </a:xfrm>
                        <a:prstGeom prst="rect">
                          <a:avLst/>
                        </a:prstGeom>
                        <a:solidFill>
                          <a:srgbClr val="92D050"/>
                        </a:solidFill>
                        <a:ln w="6350" cap="flat" cmpd="sng" algn="ctr">
                          <a:solidFill>
                            <a:sysClr val="windowText" lastClr="000000"/>
                          </a:solidFill>
                          <a:prstDash val="solid"/>
                        </a:ln>
                        <a:effectLst/>
                      </wps:spPr>
                      <wps:txbx>
                        <w:txbxContent>
                          <w:p w:rsidR="00F57652" w:rsidRPr="00B4338E" w:rsidRDefault="00F57652" w:rsidP="00031E4A">
                            <w:pPr>
                              <w:jc w:val="center"/>
                              <w:rPr>
                                <w:rFonts w:ascii="Arial Narrow" w:hAnsi="Arial Narrow"/>
                                <w:sz w:val="18"/>
                                <w:szCs w:val="18"/>
                              </w:rPr>
                            </w:pPr>
                            <w:r>
                              <w:rPr>
                                <w:rFonts w:ascii="Arial Narrow" w:hAnsi="Arial Narrow"/>
                                <w:sz w:val="18"/>
                                <w:szCs w:val="18"/>
                              </w:rPr>
                              <w:t>Uniwersyteckie Centrum Wsparcia Badań Klinicznych</w:t>
                            </w:r>
                          </w:p>
                          <w:p w:rsidR="00F57652" w:rsidRPr="009439BE" w:rsidRDefault="00F57652"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41668" id="Prostokąt 471" o:spid="_x0000_s1056" style="position:absolute;left:0;text-align:left;margin-left:286.2pt;margin-top:9.15pt;width:82.9pt;height:39.7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" fillcolor="#92d050" strokecolor="windowText" strokeweight=".5pt">
                <v:textbox>
                  <w:txbxContent>
                    <w:p w:rsidR="00F57652" w:rsidRPr="00B4338E" w:rsidRDefault="00F57652" w:rsidP="00031E4A">
                      <w:pPr>
                        <w:jc w:val="center"/>
                        <w:rPr>
                          <w:rFonts w:ascii="Arial Narrow" w:hAnsi="Arial Narrow"/>
                          <w:sz w:val="18"/>
                          <w:szCs w:val="18"/>
                        </w:rPr>
                      </w:pPr>
                      <w:r>
                        <w:rPr>
                          <w:rFonts w:ascii="Arial Narrow" w:hAnsi="Arial Narrow"/>
                          <w:sz w:val="18"/>
                          <w:szCs w:val="18"/>
                        </w:rPr>
                        <w:t>Uniwersyteckie Centrum Wsparcia Badań Klinicznych</w:t>
                      </w:r>
                    </w:p>
                    <w:p w:rsidR="00F57652" w:rsidRPr="009439BE" w:rsidRDefault="00F57652" w:rsidP="0029396F">
                      <w:pPr>
                        <w:jc w:val="center"/>
                        <w:rPr>
                          <w:rFonts w:ascii="Arial Narrow" w:hAnsi="Arial Narrow"/>
                          <w:sz w:val="18"/>
                          <w:szCs w:val="18"/>
                        </w:rPr>
                      </w:pPr>
                    </w:p>
                  </w:txbxContent>
                </v:textbox>
              </v:rect>
            </w:pict>
          </mc:Fallback>
        </mc:AlternateContent>
      </w:r>
    </w:p>
    <w:p w:rsidR="0029396F" w:rsidRPr="00C94C19" w:rsidRDefault="0029396F" w:rsidP="0029396F">
      <w:pPr>
        <w:jc w:val="center"/>
      </w:pPr>
      <w:r w:rsidRPr="00C94C19">
        <w:rPr>
          <w:noProof/>
          <w:lang w:eastAsia="pl-PL"/>
        </w:rPr>
        <mc:AlternateContent>
          <mc:Choice Requires="wps">
            <w:drawing>
              <wp:anchor distT="0" distB="0" distL="114300" distR="114300" simplePos="0" relativeHeight="251464704" behindDoc="0" locked="0" layoutInCell="1" allowOverlap="1" wp14:anchorId="1279A517" wp14:editId="6662C46E">
                <wp:simplePos x="0" y="0"/>
                <wp:positionH relativeFrom="column">
                  <wp:posOffset>1600200</wp:posOffset>
                </wp:positionH>
                <wp:positionV relativeFrom="paragraph">
                  <wp:posOffset>22859</wp:posOffset>
                </wp:positionV>
                <wp:extent cx="1495425" cy="428625"/>
                <wp:effectExtent l="0" t="0" r="28575" b="28575"/>
                <wp:wrapNone/>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28625"/>
                        </a:xfrm>
                        <a:prstGeom prst="rect">
                          <a:avLst/>
                        </a:prstGeom>
                        <a:solidFill>
                          <a:srgbClr val="CCC0D9"/>
                        </a:solidFill>
                        <a:ln w="9525">
                          <a:solidFill>
                            <a:srgbClr val="000000"/>
                          </a:solidFill>
                          <a:miter lim="800000"/>
                          <a:headEnd/>
                          <a:tailEnd/>
                        </a:ln>
                      </wps:spPr>
                      <wps:txbx>
                        <w:txbxContent>
                          <w:p w:rsidR="00F57652" w:rsidRDefault="00F57652" w:rsidP="0029396F">
                            <w:pPr>
                              <w:jc w:val="center"/>
                              <w:rPr>
                                <w:rFonts w:ascii="Arial Narrow" w:hAnsi="Arial Narrow"/>
                                <w:sz w:val="18"/>
                                <w:szCs w:val="18"/>
                              </w:rPr>
                            </w:pPr>
                            <w:r w:rsidRPr="00270332">
                              <w:rPr>
                                <w:rFonts w:ascii="Arial Narrow" w:hAnsi="Arial Narrow"/>
                                <w:sz w:val="18"/>
                                <w:szCs w:val="18"/>
                              </w:rPr>
                              <w:t>Biuro Rady Dyscypliny Nauki</w:t>
                            </w:r>
                          </w:p>
                          <w:p w:rsidR="00F57652" w:rsidRPr="00270332" w:rsidRDefault="00F57652" w:rsidP="0029396F">
                            <w:pPr>
                              <w:jc w:val="center"/>
                              <w:rPr>
                                <w:rFonts w:ascii="Arial Narrow" w:hAnsi="Arial Narrow"/>
                                <w:sz w:val="18"/>
                                <w:szCs w:val="18"/>
                              </w:rPr>
                            </w:pPr>
                            <w:r w:rsidRPr="00270332">
                              <w:rPr>
                                <w:rFonts w:ascii="Arial Narrow" w:hAnsi="Arial Narrow"/>
                                <w:sz w:val="18"/>
                                <w:szCs w:val="18"/>
                              </w:rPr>
                              <w:t>o Zdrowiu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9A517" id="Pole tekstowe 25" o:spid="_x0000_s1057" type="#_x0000_t202" style="position:absolute;left:0;text-align:left;margin-left:126pt;margin-top:1.8pt;width:117.75pt;height:33.7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" fillcolor="#ccc0d9">
                <v:textbox>
                  <w:txbxContent>
                    <w:p w:rsidR="00F57652" w:rsidRDefault="00F57652" w:rsidP="0029396F">
                      <w:pPr>
                        <w:jc w:val="center"/>
                        <w:rPr>
                          <w:rFonts w:ascii="Arial Narrow" w:hAnsi="Arial Narrow"/>
                          <w:sz w:val="18"/>
                          <w:szCs w:val="18"/>
                        </w:rPr>
                      </w:pPr>
                      <w:r w:rsidRPr="00270332">
                        <w:rPr>
                          <w:rFonts w:ascii="Arial Narrow" w:hAnsi="Arial Narrow"/>
                          <w:sz w:val="18"/>
                          <w:szCs w:val="18"/>
                        </w:rPr>
                        <w:t>Biuro Rady Dyscypliny Nauki</w:t>
                      </w:r>
                    </w:p>
                    <w:p w:rsidR="00F57652" w:rsidRPr="00270332" w:rsidRDefault="00F57652" w:rsidP="0029396F">
                      <w:pPr>
                        <w:jc w:val="center"/>
                        <w:rPr>
                          <w:rFonts w:ascii="Arial Narrow" w:hAnsi="Arial Narrow"/>
                          <w:sz w:val="18"/>
                          <w:szCs w:val="18"/>
                        </w:rPr>
                      </w:pPr>
                      <w:r w:rsidRPr="00270332">
                        <w:rPr>
                          <w:rFonts w:ascii="Arial Narrow" w:hAnsi="Arial Narrow"/>
                          <w:sz w:val="18"/>
                          <w:szCs w:val="18"/>
                        </w:rPr>
                        <w:t>o Zdrowiu</w:t>
                      </w:r>
                    </w:p>
                  </w:txbxContent>
                </v:textbox>
              </v:shape>
            </w:pict>
          </mc:Fallback>
        </mc:AlternateContent>
      </w:r>
    </w:p>
    <w:p w:rsidR="0029396F" w:rsidRPr="00C94C19" w:rsidRDefault="00031E4A" w:rsidP="0029396F">
      <w:pPr>
        <w:tabs>
          <w:tab w:val="left" w:pos="1040"/>
        </w:tabs>
        <w:jc w:val="center"/>
      </w:pPr>
      <w:r w:rsidRPr="00C94C19">
        <w:rPr>
          <w:noProof/>
          <w:lang w:eastAsia="pl-PL"/>
        </w:rPr>
        <mc:AlternateContent>
          <mc:Choice Requires="wps">
            <w:drawing>
              <wp:anchor distT="0" distB="0" distL="114300" distR="114300" simplePos="0" relativeHeight="251862016" behindDoc="0" locked="0" layoutInCell="1" allowOverlap="1" wp14:anchorId="4079FF73" wp14:editId="5F56C24A">
                <wp:simplePos x="0" y="0"/>
                <wp:positionH relativeFrom="column">
                  <wp:posOffset>4731488</wp:posOffset>
                </wp:positionH>
                <wp:positionV relativeFrom="paragraph">
                  <wp:posOffset>97273</wp:posOffset>
                </wp:positionV>
                <wp:extent cx="137958" cy="0"/>
                <wp:effectExtent l="0" t="0" r="14605" b="19050"/>
                <wp:wrapNone/>
                <wp:docPr id="456" name="Łącznik prostoliniowy 456"/>
                <wp:cNvGraphicFramePr/>
                <a:graphic xmlns:a="http://schemas.openxmlformats.org/drawingml/2006/main">
                  <a:graphicData uri="http://schemas.microsoft.com/office/word/2010/wordprocessingShape">
                    <wps:wsp>
                      <wps:cNvCnPr/>
                      <wps:spPr>
                        <a:xfrm>
                          <a:off x="0" y="0"/>
                          <a:ext cx="13795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1DE107" id="Łącznik prostoliniowy 456"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55pt,7.65pt" to="383.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"/>
            </w:pict>
          </mc:Fallback>
        </mc:AlternateContent>
      </w:r>
      <w:r w:rsidR="000B2171" w:rsidRPr="00C94C19">
        <w:rPr>
          <w:noProof/>
          <w:lang w:eastAsia="pl-PL"/>
        </w:rPr>
        <mc:AlternateContent>
          <mc:Choice Requires="wps">
            <w:drawing>
              <wp:anchor distT="0" distB="0" distL="114300" distR="114300" simplePos="0" relativeHeight="251497472" behindDoc="0" locked="0" layoutInCell="1" allowOverlap="1" wp14:anchorId="5C2B6EDD" wp14:editId="450BB5ED">
                <wp:simplePos x="0" y="0"/>
                <wp:positionH relativeFrom="column">
                  <wp:posOffset>3462655</wp:posOffset>
                </wp:positionH>
                <wp:positionV relativeFrom="paragraph">
                  <wp:posOffset>100330</wp:posOffset>
                </wp:positionV>
                <wp:extent cx="198755" cy="0"/>
                <wp:effectExtent l="0" t="0" r="10795" b="19050"/>
                <wp:wrapNone/>
                <wp:docPr id="463" name="Łącznik prosty ze strzałką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7D0FD" id="Łącznik prosty ze strzałką 463" o:spid="_x0000_s1026" type="#_x0000_t32" style="position:absolute;margin-left:272.65pt;margin-top:7.9pt;width:15.65pt;height:0;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" strokecolor="#92d050">
                <v:stroke dashstyle="dash"/>
              </v:shape>
            </w:pict>
          </mc:Fallback>
        </mc:AlternateContent>
      </w:r>
      <w:r w:rsidR="0029396F" w:rsidRPr="00C94C19">
        <w:rPr>
          <w:noProof/>
          <w:lang w:eastAsia="pl-PL"/>
        </w:rPr>
        <mc:AlternateContent>
          <mc:Choice Requires="wps">
            <w:drawing>
              <wp:anchor distT="0" distB="0" distL="114300" distR="114300" simplePos="0" relativeHeight="251476992" behindDoc="0" locked="0" layoutInCell="1" allowOverlap="1" wp14:anchorId="5239A160" wp14:editId="6775EDB1">
                <wp:simplePos x="0" y="0"/>
                <wp:positionH relativeFrom="column">
                  <wp:posOffset>1397000</wp:posOffset>
                </wp:positionH>
                <wp:positionV relativeFrom="paragraph">
                  <wp:posOffset>74930</wp:posOffset>
                </wp:positionV>
                <wp:extent cx="198755" cy="0"/>
                <wp:effectExtent l="0" t="0" r="10795" b="19050"/>
                <wp:wrapNone/>
                <wp:docPr id="26" name="Łącznik prosty ze strzałką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F75B2" id="Łącznik prosty ze strzałką 26" o:spid="_x0000_s1026" type="#_x0000_t32" style="position:absolute;margin-left:110pt;margin-top:5.9pt;width:15.65pt;height:0;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" strokecolor="#92d050">
                <v:stroke dashstyle="dash"/>
              </v:shape>
            </w:pict>
          </mc:Fallback>
        </mc:AlternateContent>
      </w:r>
    </w:p>
    <w:p w:rsidR="0029396F" w:rsidRPr="00C94C19" w:rsidRDefault="0029396F" w:rsidP="0029396F">
      <w:pPr>
        <w:jc w:val="center"/>
      </w:pPr>
    </w:p>
    <w:p w:rsidR="0029396F" w:rsidRPr="00C94C19" w:rsidRDefault="000B2171" w:rsidP="0029396F">
      <w:pPr>
        <w:spacing w:line="276" w:lineRule="auto"/>
      </w:pPr>
      <w:r w:rsidRPr="00C94C19">
        <w:rPr>
          <w:noProof/>
          <w:lang w:eastAsia="pl-PL"/>
        </w:rPr>
        <mc:AlternateContent>
          <mc:Choice Requires="wps">
            <w:drawing>
              <wp:anchor distT="0" distB="0" distL="114300" distR="114300" simplePos="0" relativeHeight="251513856" behindDoc="0" locked="0" layoutInCell="1" allowOverlap="1" wp14:anchorId="3C13D07E" wp14:editId="20CAD98F">
                <wp:simplePos x="0" y="0"/>
                <wp:positionH relativeFrom="column">
                  <wp:posOffset>3648075</wp:posOffset>
                </wp:positionH>
                <wp:positionV relativeFrom="paragraph">
                  <wp:posOffset>10795</wp:posOffset>
                </wp:positionV>
                <wp:extent cx="1000125" cy="504825"/>
                <wp:effectExtent l="0" t="0" r="28575" b="28575"/>
                <wp:wrapNone/>
                <wp:docPr id="69" name="Prostokąt 69"/>
                <wp:cNvGraphicFramePr/>
                <a:graphic xmlns:a="http://schemas.openxmlformats.org/drawingml/2006/main">
                  <a:graphicData uri="http://schemas.microsoft.com/office/word/2010/wordprocessingShape">
                    <wps:wsp>
                      <wps:cNvSpPr/>
                      <wps:spPr>
                        <a:xfrm>
                          <a:off x="0" y="0"/>
                          <a:ext cx="1000125" cy="504825"/>
                        </a:xfrm>
                        <a:prstGeom prst="rect">
                          <a:avLst/>
                        </a:prstGeom>
                        <a:solidFill>
                          <a:srgbClr val="92D050"/>
                        </a:solidFill>
                        <a:ln w="6350" cap="flat" cmpd="sng" algn="ctr">
                          <a:solidFill>
                            <a:sysClr val="windowText" lastClr="000000"/>
                          </a:solidFill>
                          <a:prstDash val="solid"/>
                        </a:ln>
                        <a:effectLst/>
                      </wps:spPr>
                      <wps:txbx>
                        <w:txbxContent>
                          <w:p w:rsidR="00F57652" w:rsidRPr="00B4338E" w:rsidRDefault="00F57652" w:rsidP="00D74E74">
                            <w:pPr>
                              <w:jc w:val="center"/>
                              <w:rPr>
                                <w:rFonts w:ascii="Arial Narrow" w:hAnsi="Arial Narrow"/>
                                <w:sz w:val="18"/>
                                <w:szCs w:val="18"/>
                              </w:rPr>
                            </w:pPr>
                            <w:r>
                              <w:rPr>
                                <w:rFonts w:ascii="Arial Narrow" w:hAnsi="Arial Narrow"/>
                                <w:sz w:val="18"/>
                                <w:szCs w:val="18"/>
                              </w:rPr>
                              <w:t>Uniwersyteckie Centrum Badań Omicznych</w:t>
                            </w:r>
                          </w:p>
                          <w:p w:rsidR="00F57652" w:rsidRPr="00B4338E" w:rsidRDefault="00F57652"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3D07E" id="Prostokąt 69" o:spid="_x0000_s1058" style="position:absolute;margin-left:287.25pt;margin-top:.85pt;width:78.75pt;height:39.7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" fillcolor="#92d050" strokecolor="windowText" strokeweight=".5pt">
                <v:textbox>
                  <w:txbxContent>
                    <w:p w:rsidR="00F57652" w:rsidRPr="00B4338E" w:rsidRDefault="00F57652" w:rsidP="00D74E74">
                      <w:pPr>
                        <w:jc w:val="center"/>
                        <w:rPr>
                          <w:rFonts w:ascii="Arial Narrow" w:hAnsi="Arial Narrow"/>
                          <w:sz w:val="18"/>
                          <w:szCs w:val="18"/>
                        </w:rPr>
                      </w:pPr>
                      <w:r>
                        <w:rPr>
                          <w:rFonts w:ascii="Arial Narrow" w:hAnsi="Arial Narrow"/>
                          <w:sz w:val="18"/>
                          <w:szCs w:val="18"/>
                        </w:rPr>
                        <w:t>Uniwersyteckie Centrum Badań Omicznych</w:t>
                      </w:r>
                    </w:p>
                    <w:p w:rsidR="00F57652" w:rsidRPr="00B4338E" w:rsidRDefault="00F57652" w:rsidP="0029396F">
                      <w:pPr>
                        <w:jc w:val="center"/>
                        <w:rPr>
                          <w:rFonts w:ascii="Arial Narrow" w:hAnsi="Arial Narrow"/>
                          <w:sz w:val="18"/>
                          <w:szCs w:val="18"/>
                        </w:rPr>
                      </w:pPr>
                    </w:p>
                  </w:txbxContent>
                </v:textbox>
              </v:rect>
            </w:pict>
          </mc:Fallback>
        </mc:AlternateContent>
      </w:r>
    </w:p>
    <w:p w:rsidR="0029396F" w:rsidRPr="00C94C19" w:rsidRDefault="00F51F51" w:rsidP="0029396F">
      <w:r w:rsidRPr="00C94C19">
        <w:rPr>
          <w:noProof/>
          <w:lang w:eastAsia="pl-PL"/>
        </w:rPr>
        <mc:AlternateContent>
          <mc:Choice Requires="wps">
            <w:drawing>
              <wp:anchor distT="0" distB="0" distL="114300" distR="114300" simplePos="0" relativeHeight="251546624" behindDoc="0" locked="0" layoutInCell="1" allowOverlap="1" wp14:anchorId="28B0CA84" wp14:editId="77245A0A">
                <wp:simplePos x="0" y="0"/>
                <wp:positionH relativeFrom="column">
                  <wp:posOffset>4676775</wp:posOffset>
                </wp:positionH>
                <wp:positionV relativeFrom="paragraph">
                  <wp:posOffset>90434</wp:posOffset>
                </wp:positionV>
                <wp:extent cx="200025" cy="0"/>
                <wp:effectExtent l="0" t="0" r="9525" b="19050"/>
                <wp:wrapNone/>
                <wp:docPr id="9" name="Łącznik prostoliniowy 9"/>
                <wp:cNvGraphicFramePr/>
                <a:graphic xmlns:a="http://schemas.openxmlformats.org/drawingml/2006/main">
                  <a:graphicData uri="http://schemas.microsoft.com/office/word/2010/wordprocessingShape">
                    <wps:wsp>
                      <wps:cNvCnPr/>
                      <wps:spPr>
                        <a:xfrm>
                          <a:off x="0" y="0"/>
                          <a:ext cx="200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D48FEE6" id="Łącznik prostoliniowy 9" o:spid="_x0000_s1026" style="position:absolute;z-index:25154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8.25pt,7.1pt" to="38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"/>
            </w:pict>
          </mc:Fallback>
        </mc:AlternateContent>
      </w:r>
      <w:r w:rsidRPr="00C94C19">
        <w:rPr>
          <w:noProof/>
          <w:lang w:eastAsia="pl-PL"/>
        </w:rPr>
        <mc:AlternateContent>
          <mc:Choice Requires="wps">
            <w:drawing>
              <wp:anchor distT="0" distB="0" distL="114300" distR="114300" simplePos="0" relativeHeight="251503616" behindDoc="0" locked="0" layoutInCell="1" allowOverlap="1" wp14:anchorId="7C0A5258" wp14:editId="28820E49">
                <wp:simplePos x="0" y="0"/>
                <wp:positionH relativeFrom="column">
                  <wp:posOffset>3474085</wp:posOffset>
                </wp:positionH>
                <wp:positionV relativeFrom="paragraph">
                  <wp:posOffset>94244</wp:posOffset>
                </wp:positionV>
                <wp:extent cx="198755" cy="0"/>
                <wp:effectExtent l="0" t="0" r="10795" b="19050"/>
                <wp:wrapNone/>
                <wp:docPr id="541" name="Łącznik prosty ze strzałką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B8B04" id="Łącznik prosty ze strzałką 541" o:spid="_x0000_s1026" type="#_x0000_t32" style="position:absolute;margin-left:273.55pt;margin-top:7.4pt;width:15.65pt;height:0;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" strokecolor="#92d050">
                <v:stroke dashstyle="dash"/>
              </v:shape>
            </w:pict>
          </mc:Fallback>
        </mc:AlternateContent>
      </w:r>
    </w:p>
    <w:p w:rsidR="0029396F" w:rsidRPr="00C94C19" w:rsidRDefault="00D74E74" w:rsidP="0029396F">
      <w:pPr>
        <w:spacing w:line="276" w:lineRule="auto"/>
        <w:jc w:val="center"/>
      </w:pPr>
      <w:r w:rsidRPr="00C94C19">
        <w:rPr>
          <w:noProof/>
          <w:lang w:eastAsia="pl-PL"/>
        </w:rPr>
        <mc:AlternateContent>
          <mc:Choice Requires="wps">
            <w:drawing>
              <wp:anchor distT="0" distB="0" distL="114300" distR="114300" simplePos="0" relativeHeight="251499520" behindDoc="0" locked="0" layoutInCell="1" allowOverlap="1" wp14:anchorId="08E7E9E3" wp14:editId="6D4F2262">
                <wp:simplePos x="0" y="0"/>
                <wp:positionH relativeFrom="column">
                  <wp:posOffset>3695700</wp:posOffset>
                </wp:positionH>
                <wp:positionV relativeFrom="paragraph">
                  <wp:posOffset>205740</wp:posOffset>
                </wp:positionV>
                <wp:extent cx="1029335" cy="504825"/>
                <wp:effectExtent l="0" t="0" r="18415" b="28575"/>
                <wp:wrapNone/>
                <wp:docPr id="540" name="Pole tekstowe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504825"/>
                        </a:xfrm>
                        <a:prstGeom prst="rect">
                          <a:avLst/>
                        </a:prstGeom>
                        <a:solidFill>
                          <a:srgbClr val="92D050"/>
                        </a:solidFill>
                        <a:ln w="9525">
                          <a:solidFill>
                            <a:srgbClr val="000000"/>
                          </a:solidFill>
                          <a:miter lim="800000"/>
                          <a:headEnd/>
                          <a:tailEnd/>
                        </a:ln>
                      </wps:spPr>
                      <wps:txbx>
                        <w:txbxContent>
                          <w:p w:rsidR="00F57652" w:rsidRPr="009439BE" w:rsidRDefault="00F57652" w:rsidP="00031E4A">
                            <w:pPr>
                              <w:jc w:val="center"/>
                              <w:rPr>
                                <w:rFonts w:ascii="Arial Narrow" w:hAnsi="Arial Narrow"/>
                                <w:sz w:val="18"/>
                                <w:szCs w:val="18"/>
                              </w:rPr>
                            </w:pPr>
                            <w:r>
                              <w:rPr>
                                <w:rFonts w:ascii="Arial Narrow" w:hAnsi="Arial Narrow"/>
                                <w:sz w:val="18"/>
                                <w:szCs w:val="18"/>
                              </w:rPr>
                              <w:t xml:space="preserve"> Dział ds. Systemów Sieci</w:t>
                            </w:r>
                            <w:r w:rsidRPr="009439BE">
                              <w:rPr>
                                <w:rFonts w:ascii="Arial Narrow" w:hAnsi="Arial Narrow"/>
                                <w:sz w:val="18"/>
                                <w:szCs w:val="18"/>
                              </w:rPr>
                              <w:t xml:space="preserve"> </w:t>
                            </w:r>
                          </w:p>
                          <w:p w:rsidR="00F57652" w:rsidRPr="009439BE" w:rsidRDefault="00F57652" w:rsidP="00031E4A">
                            <w:pPr>
                              <w:jc w:val="center"/>
                              <w:rPr>
                                <w:rFonts w:ascii="Arial Narrow" w:hAnsi="Arial Narrow"/>
                                <w:sz w:val="18"/>
                                <w:szCs w:val="18"/>
                              </w:rPr>
                            </w:pPr>
                            <w:r w:rsidRPr="009439BE">
                              <w:rPr>
                                <w:rFonts w:ascii="Arial Narrow" w:hAnsi="Arial Narrow"/>
                                <w:sz w:val="18"/>
                                <w:szCs w:val="18"/>
                              </w:rPr>
                              <w:t>POL-on</w:t>
                            </w:r>
                          </w:p>
                          <w:p w:rsidR="00F57652" w:rsidRPr="00512EAD" w:rsidRDefault="00F57652" w:rsidP="0029396F">
                            <w:pPr>
                              <w:spacing w:before="120"/>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7E9E3" id="Pole tekstowe 540" o:spid="_x0000_s1059" type="#_x0000_t202" style="position:absolute;left:0;text-align:left;margin-left:291pt;margin-top:16.2pt;width:81.05pt;height:39.7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" fillcolor="#92d050">
                <v:textbox>
                  <w:txbxContent>
                    <w:p w:rsidR="00F57652" w:rsidRPr="009439BE" w:rsidRDefault="00F57652" w:rsidP="00031E4A">
                      <w:pPr>
                        <w:jc w:val="center"/>
                        <w:rPr>
                          <w:rFonts w:ascii="Arial Narrow" w:hAnsi="Arial Narrow"/>
                          <w:sz w:val="18"/>
                          <w:szCs w:val="18"/>
                        </w:rPr>
                      </w:pPr>
                      <w:r>
                        <w:rPr>
                          <w:rFonts w:ascii="Arial Narrow" w:hAnsi="Arial Narrow"/>
                          <w:sz w:val="18"/>
                          <w:szCs w:val="18"/>
                        </w:rPr>
                        <w:t xml:space="preserve"> Dział ds. Systemów Sieci</w:t>
                      </w:r>
                      <w:r w:rsidRPr="009439BE">
                        <w:rPr>
                          <w:rFonts w:ascii="Arial Narrow" w:hAnsi="Arial Narrow"/>
                          <w:sz w:val="18"/>
                          <w:szCs w:val="18"/>
                        </w:rPr>
                        <w:t xml:space="preserve"> </w:t>
                      </w:r>
                    </w:p>
                    <w:p w:rsidR="00F57652" w:rsidRPr="009439BE" w:rsidRDefault="00F57652" w:rsidP="00031E4A">
                      <w:pPr>
                        <w:jc w:val="center"/>
                        <w:rPr>
                          <w:rFonts w:ascii="Arial Narrow" w:hAnsi="Arial Narrow"/>
                          <w:sz w:val="18"/>
                          <w:szCs w:val="18"/>
                        </w:rPr>
                      </w:pPr>
                      <w:r w:rsidRPr="009439BE">
                        <w:rPr>
                          <w:rFonts w:ascii="Arial Narrow" w:hAnsi="Arial Narrow"/>
                          <w:sz w:val="18"/>
                          <w:szCs w:val="18"/>
                        </w:rPr>
                        <w:t>POL-on</w:t>
                      </w:r>
                    </w:p>
                    <w:p w:rsidR="00F57652" w:rsidRPr="00512EAD" w:rsidRDefault="00F57652" w:rsidP="0029396F">
                      <w:pPr>
                        <w:spacing w:before="120"/>
                        <w:jc w:val="center"/>
                        <w:rPr>
                          <w:rFonts w:ascii="Arial Narrow" w:hAnsi="Arial Narrow"/>
                          <w:sz w:val="18"/>
                          <w:szCs w:val="18"/>
                        </w:rPr>
                      </w:pPr>
                    </w:p>
                  </w:txbxContent>
                </v:textbox>
              </v:shape>
            </w:pict>
          </mc:Fallback>
        </mc:AlternateContent>
      </w:r>
    </w:p>
    <w:p w:rsidR="0029396F" w:rsidRPr="00C94C19" w:rsidRDefault="0029396F" w:rsidP="0029396F">
      <w:pPr>
        <w:spacing w:line="276" w:lineRule="auto"/>
      </w:pPr>
    </w:p>
    <w:p w:rsidR="0029396F" w:rsidRPr="00C94C19" w:rsidRDefault="00F51F51" w:rsidP="0029396F">
      <w:r w:rsidRPr="00C94C19">
        <w:rPr>
          <w:noProof/>
          <w:lang w:eastAsia="pl-PL"/>
        </w:rPr>
        <mc:AlternateContent>
          <mc:Choice Requires="wps">
            <w:drawing>
              <wp:anchor distT="0" distB="0" distL="114300" distR="114300" simplePos="0" relativeHeight="251509760" behindDoc="0" locked="0" layoutInCell="1" allowOverlap="1" wp14:anchorId="786B2454" wp14:editId="23D3DEE4">
                <wp:simplePos x="0" y="0"/>
                <wp:positionH relativeFrom="column">
                  <wp:posOffset>3472815</wp:posOffset>
                </wp:positionH>
                <wp:positionV relativeFrom="paragraph">
                  <wp:posOffset>35824</wp:posOffset>
                </wp:positionV>
                <wp:extent cx="189865" cy="0"/>
                <wp:effectExtent l="0" t="0" r="19685" b="190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86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A9119" id="Łącznik prosty ze strzałką 7" o:spid="_x0000_s1026" type="#_x0000_t32" style="position:absolute;margin-left:273.45pt;margin-top:2.8pt;width:14.95pt;height:0;flip:x;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" strokecolor="#92d050">
                <v:stroke dashstyle="dash"/>
              </v:shape>
            </w:pict>
          </mc:Fallback>
        </mc:AlternateContent>
      </w:r>
    </w:p>
    <w:p w:rsidR="0029396F" w:rsidRPr="00C94C19" w:rsidRDefault="00D74E74" w:rsidP="0029396F">
      <w:pPr>
        <w:spacing w:after="200" w:line="276" w:lineRule="auto"/>
        <w:rPr>
          <w:rFonts w:ascii="Arial Narrow" w:hAnsi="Arial Narrow"/>
          <w:sz w:val="12"/>
          <w:szCs w:val="12"/>
        </w:rPr>
      </w:pPr>
      <w:r w:rsidRPr="00C94C19">
        <w:rPr>
          <w:noProof/>
          <w:lang w:eastAsia="pl-PL"/>
        </w:rPr>
        <mc:AlternateContent>
          <mc:Choice Requires="wps">
            <w:drawing>
              <wp:anchor distT="0" distB="0" distL="114300" distR="114300" simplePos="0" relativeHeight="251511808" behindDoc="0" locked="0" layoutInCell="1" allowOverlap="1" wp14:anchorId="4145C859" wp14:editId="121A94CB">
                <wp:simplePos x="0" y="0"/>
                <wp:positionH relativeFrom="column">
                  <wp:posOffset>3686175</wp:posOffset>
                </wp:positionH>
                <wp:positionV relativeFrom="paragraph">
                  <wp:posOffset>189231</wp:posOffset>
                </wp:positionV>
                <wp:extent cx="962025" cy="342900"/>
                <wp:effectExtent l="0" t="0" r="28575" b="19050"/>
                <wp:wrapNone/>
                <wp:docPr id="308" name="Prostokąt 308"/>
                <wp:cNvGraphicFramePr/>
                <a:graphic xmlns:a="http://schemas.openxmlformats.org/drawingml/2006/main">
                  <a:graphicData uri="http://schemas.microsoft.com/office/word/2010/wordprocessingShape">
                    <wps:wsp>
                      <wps:cNvSpPr/>
                      <wps:spPr>
                        <a:xfrm>
                          <a:off x="0" y="0"/>
                          <a:ext cx="962025" cy="342900"/>
                        </a:xfrm>
                        <a:prstGeom prst="rect">
                          <a:avLst/>
                        </a:prstGeom>
                        <a:solidFill>
                          <a:srgbClr val="92D050"/>
                        </a:solidFill>
                        <a:ln w="6350" cap="flat" cmpd="sng" algn="ctr">
                          <a:solidFill>
                            <a:sysClr val="windowText" lastClr="000000"/>
                          </a:solidFill>
                          <a:prstDash val="solid"/>
                        </a:ln>
                        <a:effectLst/>
                      </wps:spPr>
                      <wps:txbx>
                        <w:txbxContent>
                          <w:p w:rsidR="00F57652" w:rsidRPr="00B4338E" w:rsidRDefault="00F57652" w:rsidP="0029396F">
                            <w:pPr>
                              <w:jc w:val="center"/>
                              <w:rPr>
                                <w:rFonts w:ascii="Arial Narrow" w:hAnsi="Arial Narrow"/>
                                <w:sz w:val="18"/>
                                <w:szCs w:val="18"/>
                              </w:rPr>
                            </w:pPr>
                            <w:r>
                              <w:rPr>
                                <w:rFonts w:ascii="Arial Narrow" w:hAnsi="Arial Narrow"/>
                                <w:sz w:val="18"/>
                                <w:szCs w:val="18"/>
                              </w:rPr>
                              <w:t>Centrum Analiz Statystycznych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5C859" id="Prostokąt 308" o:spid="_x0000_s1060" style="position:absolute;margin-left:290.25pt;margin-top:14.9pt;width:75.75pt;height:27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" fillcolor="#92d050" strokecolor="windowText" strokeweight=".5pt">
                <v:textbox>
                  <w:txbxContent>
                    <w:p w:rsidR="00F57652" w:rsidRPr="00B4338E" w:rsidRDefault="00F57652" w:rsidP="0029396F">
                      <w:pPr>
                        <w:jc w:val="center"/>
                        <w:rPr>
                          <w:rFonts w:ascii="Arial Narrow" w:hAnsi="Arial Narrow"/>
                          <w:sz w:val="18"/>
                          <w:szCs w:val="18"/>
                        </w:rPr>
                      </w:pPr>
                      <w:r>
                        <w:rPr>
                          <w:rFonts w:ascii="Arial Narrow" w:hAnsi="Arial Narrow"/>
                          <w:sz w:val="18"/>
                          <w:szCs w:val="18"/>
                        </w:rPr>
                        <w:t>Centrum Analiz Statystycznych</w:t>
                      </w:r>
                    </w:p>
                  </w:txbxContent>
                </v:textbox>
              </v:rect>
            </w:pict>
          </mc:Fallback>
        </mc:AlternateContent>
      </w:r>
    </w:p>
    <w:p w:rsidR="0029396F" w:rsidRPr="00C94C19" w:rsidRDefault="00F51F51" w:rsidP="0029396F">
      <w:pPr>
        <w:spacing w:after="200" w:line="276" w:lineRule="auto"/>
        <w:rPr>
          <w:rFonts w:ascii="Arial Narrow" w:hAnsi="Arial Narrow"/>
          <w:sz w:val="12"/>
          <w:szCs w:val="12"/>
        </w:rPr>
      </w:pPr>
      <w:r w:rsidRPr="00C94C19">
        <w:rPr>
          <w:noProof/>
          <w:lang w:eastAsia="pl-PL"/>
        </w:rPr>
        <mc:AlternateContent>
          <mc:Choice Requires="wps">
            <w:drawing>
              <wp:anchor distT="0" distB="0" distL="114300" distR="114300" simplePos="0" relativeHeight="251894784" behindDoc="0" locked="0" layoutInCell="1" allowOverlap="1" wp14:anchorId="51B61257" wp14:editId="679BAE02">
                <wp:simplePos x="0" y="0"/>
                <wp:positionH relativeFrom="column">
                  <wp:posOffset>3473450</wp:posOffset>
                </wp:positionH>
                <wp:positionV relativeFrom="paragraph">
                  <wp:posOffset>148854</wp:posOffset>
                </wp:positionV>
                <wp:extent cx="218440" cy="0"/>
                <wp:effectExtent l="0" t="0" r="10160" b="19050"/>
                <wp:wrapNone/>
                <wp:docPr id="291882626" name="Łącznik prosty ze strzałką 291882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844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F3278" id="Łącznik prosty ze strzałką 291882626" o:spid="_x0000_s1026" type="#_x0000_t32" style="position:absolute;margin-left:273.5pt;margin-top:11.7pt;width:17.2pt;height:0;flip:x;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" strokecolor="#92d050">
                <v:stroke dashstyle="dash"/>
              </v:shape>
            </w:pict>
          </mc:Fallback>
        </mc:AlternateContent>
      </w:r>
    </w:p>
    <w:p w:rsidR="0029396F" w:rsidRPr="00C94C19" w:rsidRDefault="0029396F" w:rsidP="0029396F">
      <w:pPr>
        <w:spacing w:after="200" w:line="276" w:lineRule="auto"/>
        <w:rPr>
          <w:rFonts w:ascii="Arial Narrow" w:hAnsi="Arial Narrow"/>
          <w:sz w:val="12"/>
          <w:szCs w:val="12"/>
        </w:rPr>
      </w:pPr>
    </w:p>
    <w:p w:rsidR="0029396F" w:rsidRPr="00C94C19" w:rsidRDefault="00D74E74" w:rsidP="0029396F">
      <w:r w:rsidRPr="00C94C19">
        <w:rPr>
          <w:noProof/>
          <w:lang w:eastAsia="pl-PL"/>
        </w:rPr>
        <mc:AlternateContent>
          <mc:Choice Requires="wps">
            <w:drawing>
              <wp:anchor distT="0" distB="0" distL="114300" distR="114300" simplePos="0" relativeHeight="251548672" behindDoc="0" locked="0" layoutInCell="1" allowOverlap="1" wp14:anchorId="4B926A4D" wp14:editId="489F2985">
                <wp:simplePos x="0" y="0"/>
                <wp:positionH relativeFrom="column">
                  <wp:posOffset>3695700</wp:posOffset>
                </wp:positionH>
                <wp:positionV relativeFrom="paragraph">
                  <wp:posOffset>11430</wp:posOffset>
                </wp:positionV>
                <wp:extent cx="1038225" cy="495300"/>
                <wp:effectExtent l="0" t="0" r="28575" b="19050"/>
                <wp:wrapNone/>
                <wp:docPr id="483" name="Prostokąt 483"/>
                <wp:cNvGraphicFramePr/>
                <a:graphic xmlns:a="http://schemas.openxmlformats.org/drawingml/2006/main">
                  <a:graphicData uri="http://schemas.microsoft.com/office/word/2010/wordprocessingShape">
                    <wps:wsp>
                      <wps:cNvSpPr/>
                      <wps:spPr>
                        <a:xfrm>
                          <a:off x="0" y="0"/>
                          <a:ext cx="1038225" cy="495300"/>
                        </a:xfrm>
                        <a:prstGeom prst="rect">
                          <a:avLst/>
                        </a:prstGeom>
                        <a:solidFill>
                          <a:srgbClr val="92D050"/>
                        </a:solidFill>
                        <a:ln w="6350" cap="flat" cmpd="sng" algn="ctr">
                          <a:solidFill>
                            <a:sysClr val="windowText" lastClr="000000"/>
                          </a:solidFill>
                          <a:prstDash val="solid"/>
                        </a:ln>
                        <a:effectLst/>
                      </wps:spPr>
                      <wps:txbx>
                        <w:txbxContent>
                          <w:p w:rsidR="00F57652" w:rsidRPr="00B4338E" w:rsidRDefault="00F57652" w:rsidP="00031E4A">
                            <w:pPr>
                              <w:jc w:val="center"/>
                              <w:rPr>
                                <w:rFonts w:ascii="Arial Narrow" w:hAnsi="Arial Narrow"/>
                                <w:sz w:val="18"/>
                                <w:szCs w:val="18"/>
                              </w:rPr>
                            </w:pPr>
                            <w:r>
                              <w:rPr>
                                <w:rFonts w:ascii="Arial Narrow" w:hAnsi="Arial Narrow"/>
                                <w:sz w:val="18"/>
                                <w:szCs w:val="18"/>
                              </w:rPr>
                              <w:t>Centrum Zarządzania Projektami</w:t>
                            </w:r>
                          </w:p>
                          <w:p w:rsidR="00F57652" w:rsidRPr="00B4338E" w:rsidRDefault="00F57652" w:rsidP="000B2171">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26A4D" id="Prostokąt 483" o:spid="_x0000_s1061" style="position:absolute;margin-left:291pt;margin-top:.9pt;width:81.75pt;height:39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" fillcolor="#92d050" strokecolor="windowText" strokeweight=".5pt">
                <v:textbox>
                  <w:txbxContent>
                    <w:p w:rsidR="00F57652" w:rsidRPr="00B4338E" w:rsidRDefault="00F57652" w:rsidP="00031E4A">
                      <w:pPr>
                        <w:jc w:val="center"/>
                        <w:rPr>
                          <w:rFonts w:ascii="Arial Narrow" w:hAnsi="Arial Narrow"/>
                          <w:sz w:val="18"/>
                          <w:szCs w:val="18"/>
                        </w:rPr>
                      </w:pPr>
                      <w:r>
                        <w:rPr>
                          <w:rFonts w:ascii="Arial Narrow" w:hAnsi="Arial Narrow"/>
                          <w:sz w:val="18"/>
                          <w:szCs w:val="18"/>
                        </w:rPr>
                        <w:t>Centrum Zarządzania Projektami</w:t>
                      </w:r>
                    </w:p>
                    <w:p w:rsidR="00F57652" w:rsidRPr="00B4338E" w:rsidRDefault="00F57652" w:rsidP="000B2171">
                      <w:pPr>
                        <w:jc w:val="center"/>
                        <w:rPr>
                          <w:rFonts w:ascii="Arial Narrow" w:hAnsi="Arial Narrow"/>
                          <w:sz w:val="18"/>
                          <w:szCs w:val="18"/>
                        </w:rPr>
                      </w:pPr>
                    </w:p>
                  </w:txbxContent>
                </v:textbox>
              </v:rect>
            </w:pict>
          </mc:Fallback>
        </mc:AlternateContent>
      </w:r>
    </w:p>
    <w:p w:rsidR="0029396F" w:rsidRPr="00C94C19" w:rsidRDefault="00F51F51" w:rsidP="00C204A7">
      <w:r w:rsidRPr="00C94C19">
        <w:rPr>
          <w:noProof/>
          <w:lang w:eastAsia="pl-PL"/>
        </w:rPr>
        <mc:AlternateContent>
          <mc:Choice Requires="wps">
            <w:drawing>
              <wp:anchor distT="0" distB="0" distL="114300" distR="114300" simplePos="0" relativeHeight="251526144" behindDoc="0" locked="0" layoutInCell="1" allowOverlap="1" wp14:anchorId="18ABAED0" wp14:editId="19B01EC8">
                <wp:simplePos x="0" y="0"/>
                <wp:positionH relativeFrom="column">
                  <wp:posOffset>3472180</wp:posOffset>
                </wp:positionH>
                <wp:positionV relativeFrom="paragraph">
                  <wp:posOffset>48631</wp:posOffset>
                </wp:positionV>
                <wp:extent cx="218440" cy="0"/>
                <wp:effectExtent l="0" t="0" r="10160" b="19050"/>
                <wp:wrapNone/>
                <wp:docPr id="474" name="Łącznik prosty ze strzałką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844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24C1B2" id="Łącznik prosty ze strzałką 474" o:spid="_x0000_s1026" type="#_x0000_t32" style="position:absolute;margin-left:273.4pt;margin-top:3.85pt;width:17.2pt;height:0;flip:x;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" strokecolor="#92d050">
                <v:stroke dashstyle="dash"/>
              </v:shape>
            </w:pict>
          </mc:Fallback>
        </mc:AlternateContent>
      </w:r>
    </w:p>
    <w:p w:rsidR="0029396F" w:rsidRPr="00C94C19" w:rsidRDefault="0029396F" w:rsidP="00C204A7"/>
    <w:p w:rsidR="0029396F" w:rsidRPr="00C94C19" w:rsidRDefault="003E6937" w:rsidP="00C204A7">
      <w:r w:rsidRPr="00C94C19">
        <w:rPr>
          <w:noProof/>
          <w:lang w:eastAsia="pl-PL"/>
        </w:rPr>
        <mc:AlternateContent>
          <mc:Choice Requires="wps">
            <w:drawing>
              <wp:anchor distT="0" distB="0" distL="114300" distR="114300" simplePos="0" relativeHeight="251520000" behindDoc="0" locked="0" layoutInCell="1" allowOverlap="1" wp14:anchorId="6CB059EF" wp14:editId="462EC98E">
                <wp:simplePos x="0" y="0"/>
                <wp:positionH relativeFrom="column">
                  <wp:posOffset>3724275</wp:posOffset>
                </wp:positionH>
                <wp:positionV relativeFrom="paragraph">
                  <wp:posOffset>133350</wp:posOffset>
                </wp:positionV>
                <wp:extent cx="962025" cy="400050"/>
                <wp:effectExtent l="0" t="0" r="28575" b="19050"/>
                <wp:wrapNone/>
                <wp:docPr id="1" name="Prostokąt 1"/>
                <wp:cNvGraphicFramePr/>
                <a:graphic xmlns:a="http://schemas.openxmlformats.org/drawingml/2006/main">
                  <a:graphicData uri="http://schemas.microsoft.com/office/word/2010/wordprocessingShape">
                    <wps:wsp>
                      <wps:cNvSpPr/>
                      <wps:spPr>
                        <a:xfrm>
                          <a:off x="0" y="0"/>
                          <a:ext cx="962025" cy="400050"/>
                        </a:xfrm>
                        <a:prstGeom prst="rect">
                          <a:avLst/>
                        </a:prstGeom>
                        <a:solidFill>
                          <a:srgbClr val="92D050"/>
                        </a:solidFill>
                        <a:ln w="6350" cap="flat" cmpd="sng" algn="ctr">
                          <a:solidFill>
                            <a:sysClr val="windowText" lastClr="000000"/>
                          </a:solidFill>
                          <a:prstDash val="solid"/>
                        </a:ln>
                        <a:effectLst/>
                      </wps:spPr>
                      <wps:txbx>
                        <w:txbxContent>
                          <w:p w:rsidR="00F57652" w:rsidRPr="00B4338E" w:rsidRDefault="00F57652" w:rsidP="00031E4A">
                            <w:pPr>
                              <w:jc w:val="center"/>
                              <w:rPr>
                                <w:rFonts w:ascii="Arial Narrow" w:hAnsi="Arial Narrow"/>
                                <w:sz w:val="18"/>
                                <w:szCs w:val="18"/>
                              </w:rPr>
                            </w:pPr>
                            <w:r>
                              <w:rPr>
                                <w:rFonts w:ascii="Arial Narrow" w:hAnsi="Arial Narrow"/>
                                <w:sz w:val="18"/>
                                <w:szCs w:val="18"/>
                              </w:rPr>
                              <w:t>Centrum Jakości Nauki i Ewaluacji</w:t>
                            </w:r>
                          </w:p>
                          <w:p w:rsidR="00F57652" w:rsidRPr="00B4338E" w:rsidRDefault="00F57652"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059EF" id="Prostokąt 1" o:spid="_x0000_s1062" style="position:absolute;margin-left:293.25pt;margin-top:10.5pt;width:75.75pt;height:31.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" fillcolor="#92d050" strokecolor="windowText" strokeweight=".5pt">
                <v:textbox>
                  <w:txbxContent>
                    <w:p w:rsidR="00F57652" w:rsidRPr="00B4338E" w:rsidRDefault="00F57652" w:rsidP="00031E4A">
                      <w:pPr>
                        <w:jc w:val="center"/>
                        <w:rPr>
                          <w:rFonts w:ascii="Arial Narrow" w:hAnsi="Arial Narrow"/>
                          <w:sz w:val="18"/>
                          <w:szCs w:val="18"/>
                        </w:rPr>
                      </w:pPr>
                      <w:r>
                        <w:rPr>
                          <w:rFonts w:ascii="Arial Narrow" w:hAnsi="Arial Narrow"/>
                          <w:sz w:val="18"/>
                          <w:szCs w:val="18"/>
                        </w:rPr>
                        <w:t>Centrum Jakości Nauki i Ewaluacji</w:t>
                      </w:r>
                    </w:p>
                    <w:p w:rsidR="00F57652" w:rsidRPr="00B4338E" w:rsidRDefault="00F57652" w:rsidP="0029396F">
                      <w:pPr>
                        <w:jc w:val="center"/>
                        <w:rPr>
                          <w:rFonts w:ascii="Arial Narrow" w:hAnsi="Arial Narrow"/>
                          <w:sz w:val="18"/>
                          <w:szCs w:val="18"/>
                        </w:rPr>
                      </w:pPr>
                    </w:p>
                  </w:txbxContent>
                </v:textbox>
              </v:rect>
            </w:pict>
          </mc:Fallback>
        </mc:AlternateContent>
      </w:r>
    </w:p>
    <w:p w:rsidR="0029396F" w:rsidRPr="00031E4A" w:rsidRDefault="00F51F51" w:rsidP="00C204A7">
      <w:pPr>
        <w:rPr>
          <w:b/>
        </w:rPr>
      </w:pPr>
      <w:r w:rsidRPr="00C94C19">
        <w:rPr>
          <w:noProof/>
          <w:lang w:eastAsia="pl-PL"/>
        </w:rPr>
        <mc:AlternateContent>
          <mc:Choice Requires="wps">
            <w:drawing>
              <wp:anchor distT="0" distB="0" distL="114300" distR="114300" simplePos="0" relativeHeight="251532288" behindDoc="0" locked="0" layoutInCell="1" allowOverlap="1" wp14:anchorId="261AF8FC" wp14:editId="62FDCEB8">
                <wp:simplePos x="0" y="0"/>
                <wp:positionH relativeFrom="column">
                  <wp:posOffset>3472180</wp:posOffset>
                </wp:positionH>
                <wp:positionV relativeFrom="paragraph">
                  <wp:posOffset>123561</wp:posOffset>
                </wp:positionV>
                <wp:extent cx="218440" cy="0"/>
                <wp:effectExtent l="0" t="0" r="10160" b="19050"/>
                <wp:wrapNone/>
                <wp:docPr id="473" name="Łącznik prosty ze strzałką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8440"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A4F64" id="Łącznik prosty ze strzałką 473" o:spid="_x0000_s1026" type="#_x0000_t32" style="position:absolute;margin-left:273.4pt;margin-top:9.75pt;width:17.2pt;height:0;flip:x;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" strokecolor="#92d050">
                <v:stroke dashstyle="dash"/>
              </v:shape>
            </w:pict>
          </mc:Fallback>
        </mc:AlternateContent>
      </w:r>
    </w:p>
    <w:p w:rsidR="0029396F" w:rsidRPr="00C94C19" w:rsidRDefault="0029396F" w:rsidP="00C204A7"/>
    <w:p w:rsidR="0029396F" w:rsidRPr="00C94C19" w:rsidRDefault="003E6937" w:rsidP="00C204A7">
      <w:r w:rsidRPr="00C94C19">
        <w:rPr>
          <w:noProof/>
          <w:lang w:eastAsia="pl-PL"/>
        </w:rPr>
        <mc:AlternateContent>
          <mc:Choice Requires="wps">
            <w:drawing>
              <wp:anchor distT="0" distB="0" distL="114300" distR="114300" simplePos="0" relativeHeight="251522048" behindDoc="0" locked="0" layoutInCell="1" allowOverlap="1" wp14:anchorId="58B02F90" wp14:editId="0BF738B6">
                <wp:simplePos x="0" y="0"/>
                <wp:positionH relativeFrom="column">
                  <wp:posOffset>3705225</wp:posOffset>
                </wp:positionH>
                <wp:positionV relativeFrom="paragraph">
                  <wp:posOffset>160020</wp:posOffset>
                </wp:positionV>
                <wp:extent cx="962025" cy="314325"/>
                <wp:effectExtent l="0" t="0" r="28575" b="28575"/>
                <wp:wrapNone/>
                <wp:docPr id="475" name="Prostokąt 475"/>
                <wp:cNvGraphicFramePr/>
                <a:graphic xmlns:a="http://schemas.openxmlformats.org/drawingml/2006/main">
                  <a:graphicData uri="http://schemas.microsoft.com/office/word/2010/wordprocessingShape">
                    <wps:wsp>
                      <wps:cNvSpPr/>
                      <wps:spPr>
                        <a:xfrm>
                          <a:off x="0" y="0"/>
                          <a:ext cx="962025" cy="314325"/>
                        </a:xfrm>
                        <a:prstGeom prst="rect">
                          <a:avLst/>
                        </a:prstGeom>
                        <a:solidFill>
                          <a:srgbClr val="92D050"/>
                        </a:solidFill>
                        <a:ln w="6350" cap="flat" cmpd="sng" algn="ctr">
                          <a:solidFill>
                            <a:sysClr val="windowText" lastClr="000000"/>
                          </a:solidFill>
                          <a:prstDash val="solid"/>
                        </a:ln>
                        <a:effectLst/>
                      </wps:spPr>
                      <wps:txbx>
                        <w:txbxContent>
                          <w:p w:rsidR="00F57652" w:rsidRPr="00B4338E" w:rsidRDefault="00F57652" w:rsidP="00031E4A">
                            <w:pPr>
                              <w:jc w:val="center"/>
                              <w:rPr>
                                <w:rFonts w:ascii="Arial Narrow" w:hAnsi="Arial Narrow"/>
                                <w:sz w:val="18"/>
                                <w:szCs w:val="18"/>
                              </w:rPr>
                            </w:pPr>
                            <w:r>
                              <w:rPr>
                                <w:rFonts w:ascii="Arial Narrow" w:hAnsi="Arial Narrow"/>
                                <w:sz w:val="18"/>
                                <w:szCs w:val="18"/>
                              </w:rPr>
                              <w:t>Szkoła Doktorska</w:t>
                            </w:r>
                          </w:p>
                          <w:p w:rsidR="00F57652" w:rsidRPr="00B4338E" w:rsidRDefault="00F57652" w:rsidP="0029396F">
                            <w:pPr>
                              <w:jc w:val="center"/>
                              <w:rPr>
                                <w:rFonts w:ascii="Arial Narrow" w:hAnsi="Arial Narrow"/>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02F90" id="Prostokąt 475" o:spid="_x0000_s1063" style="position:absolute;margin-left:291.75pt;margin-top:12.6pt;width:75.75pt;height:24.7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" fillcolor="#92d050" strokecolor="windowText" strokeweight=".5pt">
                <v:textbox>
                  <w:txbxContent>
                    <w:p w:rsidR="00F57652" w:rsidRPr="00B4338E" w:rsidRDefault="00F57652" w:rsidP="00031E4A">
                      <w:pPr>
                        <w:jc w:val="center"/>
                        <w:rPr>
                          <w:rFonts w:ascii="Arial Narrow" w:hAnsi="Arial Narrow"/>
                          <w:sz w:val="18"/>
                          <w:szCs w:val="18"/>
                        </w:rPr>
                      </w:pPr>
                      <w:r>
                        <w:rPr>
                          <w:rFonts w:ascii="Arial Narrow" w:hAnsi="Arial Narrow"/>
                          <w:sz w:val="18"/>
                          <w:szCs w:val="18"/>
                        </w:rPr>
                        <w:t>Szkoła Doktorska</w:t>
                      </w:r>
                    </w:p>
                    <w:p w:rsidR="00F57652" w:rsidRPr="00B4338E" w:rsidRDefault="00F57652" w:rsidP="0029396F">
                      <w:pPr>
                        <w:jc w:val="center"/>
                        <w:rPr>
                          <w:rFonts w:ascii="Arial Narrow" w:hAnsi="Arial Narrow"/>
                          <w:sz w:val="18"/>
                          <w:szCs w:val="18"/>
                        </w:rPr>
                      </w:pPr>
                    </w:p>
                  </w:txbxContent>
                </v:textbox>
              </v:rect>
            </w:pict>
          </mc:Fallback>
        </mc:AlternateContent>
      </w:r>
    </w:p>
    <w:p w:rsidR="0029396F" w:rsidRPr="00C94C19" w:rsidRDefault="007431A1" w:rsidP="00C204A7">
      <w:r w:rsidRPr="00C94C19">
        <w:rPr>
          <w:noProof/>
          <w:lang w:eastAsia="pl-PL"/>
        </w:rPr>
        <mc:AlternateContent>
          <mc:Choice Requires="wps">
            <w:drawing>
              <wp:anchor distT="0" distB="0" distL="114300" distR="114300" simplePos="0" relativeHeight="251542528" behindDoc="0" locked="0" layoutInCell="1" allowOverlap="1" wp14:anchorId="5ACDB15F" wp14:editId="4455EDA5">
                <wp:simplePos x="0" y="0"/>
                <wp:positionH relativeFrom="column">
                  <wp:posOffset>3472180</wp:posOffset>
                </wp:positionH>
                <wp:positionV relativeFrom="paragraph">
                  <wp:posOffset>166741</wp:posOffset>
                </wp:positionV>
                <wp:extent cx="238125" cy="0"/>
                <wp:effectExtent l="0" t="0" r="9525" b="190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2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8975DC" id="Łącznik prosty ze strzałką 6" o:spid="_x0000_s1026" type="#_x0000_t32" style="position:absolute;margin-left:273.4pt;margin-top:13.15pt;width:18.75pt;height:0;flip:x y;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" strokecolor="#92d050">
                <v:stroke dashstyle="dash"/>
              </v:shape>
            </w:pict>
          </mc:Fallback>
        </mc:AlternateContent>
      </w:r>
    </w:p>
    <w:p w:rsidR="0029396F" w:rsidRPr="00C94C19" w:rsidRDefault="0029396F" w:rsidP="00C204A7"/>
    <w:p w:rsidR="0029396F" w:rsidRPr="00C94C19" w:rsidRDefault="0029396F" w:rsidP="00C204A7"/>
    <w:p w:rsidR="0029396F" w:rsidRPr="00C94C19" w:rsidRDefault="003E6937" w:rsidP="00C204A7">
      <w:r w:rsidRPr="00C94C19">
        <w:rPr>
          <w:noProof/>
          <w:lang w:eastAsia="pl-PL"/>
        </w:rPr>
        <mc:AlternateContent>
          <mc:Choice Requires="wps">
            <w:drawing>
              <wp:anchor distT="0" distB="0" distL="114300" distR="114300" simplePos="0" relativeHeight="251857920" behindDoc="0" locked="0" layoutInCell="1" allowOverlap="1" wp14:anchorId="30483B06" wp14:editId="2DC45CF5">
                <wp:simplePos x="0" y="0"/>
                <wp:positionH relativeFrom="column">
                  <wp:posOffset>3695700</wp:posOffset>
                </wp:positionH>
                <wp:positionV relativeFrom="paragraph">
                  <wp:posOffset>11430</wp:posOffset>
                </wp:positionV>
                <wp:extent cx="962025" cy="390525"/>
                <wp:effectExtent l="0" t="0" r="28575" b="28575"/>
                <wp:wrapNone/>
                <wp:docPr id="3" name="Prostokąt 3"/>
                <wp:cNvGraphicFramePr/>
                <a:graphic xmlns:a="http://schemas.openxmlformats.org/drawingml/2006/main">
                  <a:graphicData uri="http://schemas.microsoft.com/office/word/2010/wordprocessingShape">
                    <wps:wsp>
                      <wps:cNvSpPr/>
                      <wps:spPr>
                        <a:xfrm>
                          <a:off x="0" y="0"/>
                          <a:ext cx="962025" cy="390525"/>
                        </a:xfrm>
                        <a:prstGeom prst="rect">
                          <a:avLst/>
                        </a:prstGeom>
                        <a:solidFill>
                          <a:srgbClr val="92D050"/>
                        </a:solidFill>
                        <a:ln w="6350" cap="flat" cmpd="sng" algn="ctr">
                          <a:solidFill>
                            <a:sysClr val="windowText" lastClr="000000"/>
                          </a:solidFill>
                          <a:prstDash val="solid"/>
                        </a:ln>
                        <a:effectLst/>
                      </wps:spPr>
                      <wps:txbx>
                        <w:txbxContent>
                          <w:p w:rsidR="00F57652" w:rsidRPr="00B4338E" w:rsidRDefault="00F57652" w:rsidP="00031E4A">
                            <w:pPr>
                              <w:jc w:val="center"/>
                              <w:rPr>
                                <w:rFonts w:ascii="Arial Narrow" w:hAnsi="Arial Narrow"/>
                                <w:sz w:val="18"/>
                                <w:szCs w:val="18"/>
                              </w:rPr>
                            </w:pPr>
                            <w:r>
                              <w:rPr>
                                <w:rFonts w:ascii="Arial Narrow" w:hAnsi="Arial Narrow"/>
                                <w:sz w:val="18"/>
                                <w:szCs w:val="18"/>
                              </w:rPr>
                              <w:t>Dyrektor Szkoły Doktorskiej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83B06" id="Prostokąt 3" o:spid="_x0000_s1064" style="position:absolute;margin-left:291pt;margin-top:.9pt;width:75.75pt;height:30.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" fillcolor="#92d050" strokecolor="windowText" strokeweight=".5pt">
                <v:textbox>
                  <w:txbxContent>
                    <w:p w:rsidR="00F57652" w:rsidRPr="00B4338E" w:rsidRDefault="00F57652" w:rsidP="00031E4A">
                      <w:pPr>
                        <w:jc w:val="center"/>
                        <w:rPr>
                          <w:rFonts w:ascii="Arial Narrow" w:hAnsi="Arial Narrow"/>
                          <w:sz w:val="18"/>
                          <w:szCs w:val="18"/>
                        </w:rPr>
                      </w:pPr>
                      <w:r>
                        <w:rPr>
                          <w:rFonts w:ascii="Arial Narrow" w:hAnsi="Arial Narrow"/>
                          <w:sz w:val="18"/>
                          <w:szCs w:val="18"/>
                        </w:rPr>
                        <w:t>Dyrektor Szkoły Doktorskiej</w:t>
                      </w:r>
                    </w:p>
                  </w:txbxContent>
                </v:textbox>
              </v:rect>
            </w:pict>
          </mc:Fallback>
        </mc:AlternateContent>
      </w:r>
    </w:p>
    <w:p w:rsidR="0029396F" w:rsidRPr="00C94C19" w:rsidRDefault="00F51F51" w:rsidP="00C204A7">
      <w:r w:rsidRPr="00C94C19">
        <w:rPr>
          <w:noProof/>
          <w:lang w:eastAsia="pl-PL"/>
        </w:rPr>
        <mc:AlternateContent>
          <mc:Choice Requires="wps">
            <w:drawing>
              <wp:anchor distT="0" distB="0" distL="114300" distR="114300" simplePos="0" relativeHeight="251558912" behindDoc="0" locked="0" layoutInCell="1" allowOverlap="1" wp14:anchorId="37568C95" wp14:editId="4D839E46">
                <wp:simplePos x="0" y="0"/>
                <wp:positionH relativeFrom="column">
                  <wp:posOffset>3491230</wp:posOffset>
                </wp:positionH>
                <wp:positionV relativeFrom="paragraph">
                  <wp:posOffset>8626</wp:posOffset>
                </wp:positionV>
                <wp:extent cx="238125" cy="0"/>
                <wp:effectExtent l="0" t="0" r="9525" b="19050"/>
                <wp:wrapNone/>
                <wp:docPr id="502" name="Łącznik prosty ze strzałką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25" cy="0"/>
                        </a:xfrm>
                        <a:prstGeom prst="straightConnector1">
                          <a:avLst/>
                        </a:prstGeom>
                        <a:noFill/>
                        <a:ln w="9525">
                          <a:solidFill>
                            <a:srgbClr val="92D05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CFCDF" id="Łącznik prosty ze strzałką 502" o:spid="_x0000_s1026" type="#_x0000_t32" style="position:absolute;margin-left:274.9pt;margin-top:.7pt;width:18.75pt;height:0;flip:x y;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" strokecolor="#92d050">
                <v:stroke dashstyle="dash"/>
              </v:shape>
            </w:pict>
          </mc:Fallback>
        </mc:AlternateContent>
      </w:r>
    </w:p>
    <w:p w:rsidR="0029396F" w:rsidRPr="00C94C19" w:rsidRDefault="0029396F" w:rsidP="00C204A7"/>
    <w:p w:rsidR="00F91077" w:rsidRPr="00C94C19" w:rsidRDefault="00F91077" w:rsidP="00C204A7"/>
    <w:p w:rsidR="00F91077" w:rsidRPr="00C94C19" w:rsidRDefault="00F91077" w:rsidP="00C204A7"/>
    <w:p w:rsidR="00F91077" w:rsidRPr="00C94C19" w:rsidRDefault="00F91077" w:rsidP="00C204A7"/>
    <w:p w:rsidR="00F91077" w:rsidRPr="00C94C19" w:rsidRDefault="00F91077" w:rsidP="00C204A7"/>
    <w:p w:rsidR="00F91077" w:rsidRPr="00C94C19" w:rsidRDefault="00F91077" w:rsidP="00C204A7"/>
    <w:tbl>
      <w:tblPr>
        <w:tblStyle w:val="Tabela-Siatka1"/>
        <w:tblW w:w="10012" w:type="dxa"/>
        <w:tblInd w:w="127" w:type="dxa"/>
        <w:tblLayout w:type="fixed"/>
        <w:tblLook w:val="04A0" w:firstRow="1" w:lastRow="0" w:firstColumn="1" w:lastColumn="0" w:noHBand="0" w:noVBand="1"/>
      </w:tblPr>
      <w:tblGrid>
        <w:gridCol w:w="1507"/>
        <w:gridCol w:w="2585"/>
        <w:gridCol w:w="1101"/>
        <w:gridCol w:w="3737"/>
        <w:gridCol w:w="1082"/>
      </w:tblGrid>
      <w:tr w:rsidR="00C94C19" w:rsidRPr="00C94C19" w:rsidTr="00D73D2E">
        <w:tc>
          <w:tcPr>
            <w:tcW w:w="1507" w:type="dxa"/>
            <w:tcBorders>
              <w:top w:val="double" w:sz="4" w:space="0" w:color="auto"/>
              <w:left w:val="double" w:sz="4" w:space="0" w:color="auto"/>
              <w:bottom w:val="double" w:sz="4" w:space="0" w:color="auto"/>
            </w:tcBorders>
          </w:tcPr>
          <w:p w:rsidR="00EB1849" w:rsidRPr="00C94C19" w:rsidRDefault="00EB1849" w:rsidP="00B954B3">
            <w:pPr>
              <w:rPr>
                <w:szCs w:val="24"/>
              </w:rPr>
            </w:pPr>
            <w:r w:rsidRPr="00C94C19">
              <w:rPr>
                <w:szCs w:val="24"/>
              </w:rPr>
              <w:t xml:space="preserve">Nazwa </w:t>
            </w:r>
            <w:r w:rsidRPr="00C94C19">
              <w:rPr>
                <w:szCs w:val="24"/>
              </w:rPr>
              <w:br/>
              <w:t>i symbol</w:t>
            </w:r>
          </w:p>
        </w:tc>
        <w:tc>
          <w:tcPr>
            <w:tcW w:w="7423" w:type="dxa"/>
            <w:gridSpan w:val="3"/>
            <w:tcBorders>
              <w:top w:val="double" w:sz="4" w:space="0" w:color="auto"/>
            </w:tcBorders>
          </w:tcPr>
          <w:p w:rsidR="00EB1849" w:rsidRPr="00C94C19" w:rsidRDefault="00EB1849" w:rsidP="0074434B">
            <w:pPr>
              <w:pStyle w:val="Nagwek3"/>
              <w:spacing w:before="120"/>
              <w:outlineLvl w:val="2"/>
            </w:pPr>
            <w:bookmarkStart w:id="78" w:name="_Toc235777171"/>
            <w:r w:rsidRPr="00C94C19">
              <w:t>PROREKTOR DS. NAUKI</w:t>
            </w:r>
            <w:r w:rsidR="00895075">
              <w:rPr>
                <w:rStyle w:val="Odwoanieprzypisudolnego"/>
              </w:rPr>
              <w:footnoteReference w:id="54"/>
            </w:r>
            <w:bookmarkEnd w:id="78"/>
          </w:p>
        </w:tc>
        <w:tc>
          <w:tcPr>
            <w:tcW w:w="1082" w:type="dxa"/>
            <w:tcBorders>
              <w:top w:val="double" w:sz="4" w:space="0" w:color="auto"/>
              <w:right w:val="double" w:sz="4" w:space="0" w:color="auto"/>
            </w:tcBorders>
          </w:tcPr>
          <w:p w:rsidR="00EB1849" w:rsidRPr="00C94C19" w:rsidRDefault="00EB1849" w:rsidP="0074434B">
            <w:pPr>
              <w:spacing w:before="120" w:after="120"/>
              <w:rPr>
                <w:b/>
                <w:sz w:val="26"/>
                <w:szCs w:val="26"/>
              </w:rPr>
            </w:pPr>
            <w:r w:rsidRPr="00C94C19">
              <w:rPr>
                <w:b/>
                <w:sz w:val="26"/>
                <w:szCs w:val="26"/>
              </w:rPr>
              <w:t>RN</w:t>
            </w:r>
          </w:p>
        </w:tc>
      </w:tr>
      <w:tr w:rsidR="00C94C19" w:rsidRPr="00C94C19" w:rsidTr="00D73D2E">
        <w:tc>
          <w:tcPr>
            <w:tcW w:w="1507" w:type="dxa"/>
            <w:vMerge w:val="restart"/>
            <w:tcBorders>
              <w:top w:val="double" w:sz="4" w:space="0" w:color="auto"/>
              <w:left w:val="double" w:sz="4" w:space="0" w:color="auto"/>
            </w:tcBorders>
          </w:tcPr>
          <w:p w:rsidR="00EB1849" w:rsidRPr="00C94C19" w:rsidRDefault="00EB1849" w:rsidP="00B954B3">
            <w:pPr>
              <w:rPr>
                <w:szCs w:val="24"/>
              </w:rPr>
            </w:pPr>
            <w:r w:rsidRPr="00C94C19">
              <w:rPr>
                <w:szCs w:val="24"/>
              </w:rPr>
              <w:t xml:space="preserve">Jednostka </w:t>
            </w:r>
            <w:r w:rsidRPr="00C94C19">
              <w:rPr>
                <w:szCs w:val="24"/>
              </w:rPr>
              <w:br/>
              <w:t>nadrzędna</w:t>
            </w:r>
          </w:p>
        </w:tc>
        <w:tc>
          <w:tcPr>
            <w:tcW w:w="3686" w:type="dxa"/>
            <w:gridSpan w:val="2"/>
            <w:tcBorders>
              <w:top w:val="double" w:sz="4" w:space="0" w:color="auto"/>
            </w:tcBorders>
          </w:tcPr>
          <w:p w:rsidR="00EB1849" w:rsidRPr="00C94C19" w:rsidRDefault="00EB1849" w:rsidP="00B954B3">
            <w:pPr>
              <w:rPr>
                <w:szCs w:val="24"/>
              </w:rPr>
            </w:pPr>
            <w:r w:rsidRPr="00C94C19">
              <w:rPr>
                <w:szCs w:val="24"/>
              </w:rPr>
              <w:t>Podległość formalna</w:t>
            </w:r>
          </w:p>
        </w:tc>
        <w:tc>
          <w:tcPr>
            <w:tcW w:w="4819" w:type="dxa"/>
            <w:gridSpan w:val="2"/>
            <w:tcBorders>
              <w:top w:val="double" w:sz="4" w:space="0" w:color="auto"/>
              <w:right w:val="double" w:sz="4" w:space="0" w:color="auto"/>
            </w:tcBorders>
          </w:tcPr>
          <w:p w:rsidR="00EB1849" w:rsidRPr="00C94C19" w:rsidRDefault="00EB1849" w:rsidP="00B954B3">
            <w:pPr>
              <w:rPr>
                <w:szCs w:val="24"/>
              </w:rPr>
            </w:pPr>
            <w:r w:rsidRPr="00C94C19">
              <w:rPr>
                <w:szCs w:val="24"/>
              </w:rPr>
              <w:t>Podległość merytoryczna</w:t>
            </w:r>
          </w:p>
        </w:tc>
      </w:tr>
      <w:tr w:rsidR="00C94C19" w:rsidRPr="00C94C19" w:rsidTr="00A62424">
        <w:trPr>
          <w:trHeight w:val="376"/>
        </w:trPr>
        <w:tc>
          <w:tcPr>
            <w:tcW w:w="1507" w:type="dxa"/>
            <w:vMerge/>
            <w:tcBorders>
              <w:left w:val="double" w:sz="4" w:space="0" w:color="auto"/>
              <w:bottom w:val="double" w:sz="4" w:space="0" w:color="auto"/>
            </w:tcBorders>
          </w:tcPr>
          <w:p w:rsidR="00EB1849" w:rsidRPr="00C94C19" w:rsidRDefault="00EB1849" w:rsidP="00B954B3">
            <w:pPr>
              <w:rPr>
                <w:szCs w:val="24"/>
              </w:rPr>
            </w:pPr>
          </w:p>
        </w:tc>
        <w:tc>
          <w:tcPr>
            <w:tcW w:w="2585" w:type="dxa"/>
            <w:tcBorders>
              <w:bottom w:val="double" w:sz="4" w:space="0" w:color="auto"/>
            </w:tcBorders>
          </w:tcPr>
          <w:p w:rsidR="00EB1849" w:rsidRPr="00C94C19" w:rsidRDefault="00EB1849" w:rsidP="00B954B3">
            <w:pPr>
              <w:rPr>
                <w:szCs w:val="24"/>
              </w:rPr>
            </w:pPr>
            <w:r w:rsidRPr="00C94C19">
              <w:rPr>
                <w:szCs w:val="24"/>
              </w:rPr>
              <w:t>Rektor</w:t>
            </w:r>
          </w:p>
        </w:tc>
        <w:tc>
          <w:tcPr>
            <w:tcW w:w="1101" w:type="dxa"/>
            <w:tcBorders>
              <w:bottom w:val="double" w:sz="4" w:space="0" w:color="auto"/>
            </w:tcBorders>
          </w:tcPr>
          <w:p w:rsidR="00EB1849" w:rsidRPr="00C94C19" w:rsidRDefault="00EB1849" w:rsidP="00B954B3">
            <w:pPr>
              <w:rPr>
                <w:szCs w:val="24"/>
              </w:rPr>
            </w:pPr>
            <w:r w:rsidRPr="00C94C19">
              <w:rPr>
                <w:szCs w:val="24"/>
              </w:rPr>
              <w:t>R</w:t>
            </w:r>
          </w:p>
        </w:tc>
        <w:tc>
          <w:tcPr>
            <w:tcW w:w="3737" w:type="dxa"/>
            <w:tcBorders>
              <w:bottom w:val="double" w:sz="4" w:space="0" w:color="auto"/>
            </w:tcBorders>
          </w:tcPr>
          <w:p w:rsidR="00EB1849" w:rsidRPr="00C94C19" w:rsidRDefault="00EB1849" w:rsidP="00B954B3">
            <w:pPr>
              <w:rPr>
                <w:szCs w:val="24"/>
              </w:rPr>
            </w:pPr>
            <w:r w:rsidRPr="00C94C19">
              <w:rPr>
                <w:szCs w:val="24"/>
              </w:rPr>
              <w:t>Rektor</w:t>
            </w:r>
          </w:p>
        </w:tc>
        <w:tc>
          <w:tcPr>
            <w:tcW w:w="1082" w:type="dxa"/>
            <w:tcBorders>
              <w:bottom w:val="double" w:sz="4" w:space="0" w:color="auto"/>
              <w:right w:val="double" w:sz="4" w:space="0" w:color="auto"/>
            </w:tcBorders>
          </w:tcPr>
          <w:p w:rsidR="00EB1849" w:rsidRPr="00C94C19" w:rsidRDefault="00EB1849" w:rsidP="00B954B3">
            <w:pPr>
              <w:rPr>
                <w:szCs w:val="24"/>
              </w:rPr>
            </w:pPr>
            <w:r w:rsidRPr="00C94C19">
              <w:rPr>
                <w:szCs w:val="24"/>
              </w:rPr>
              <w:t>R</w:t>
            </w:r>
          </w:p>
        </w:tc>
      </w:tr>
      <w:tr w:rsidR="00C94C19" w:rsidRPr="00C94C19" w:rsidTr="00D73D2E">
        <w:tc>
          <w:tcPr>
            <w:tcW w:w="1507" w:type="dxa"/>
            <w:vMerge w:val="restart"/>
            <w:tcBorders>
              <w:top w:val="double" w:sz="4" w:space="0" w:color="auto"/>
              <w:left w:val="double" w:sz="4" w:space="0" w:color="auto"/>
            </w:tcBorders>
          </w:tcPr>
          <w:p w:rsidR="00EB1849" w:rsidRPr="00C94C19" w:rsidRDefault="00EB1849" w:rsidP="00B954B3">
            <w:pPr>
              <w:rPr>
                <w:szCs w:val="24"/>
              </w:rPr>
            </w:pPr>
            <w:r w:rsidRPr="00C94C19">
              <w:rPr>
                <w:szCs w:val="24"/>
              </w:rPr>
              <w:t xml:space="preserve">Jednostki </w:t>
            </w:r>
            <w:r w:rsidRPr="00C94C19">
              <w:rPr>
                <w:szCs w:val="24"/>
              </w:rPr>
              <w:br/>
              <w:t>podległe</w:t>
            </w:r>
          </w:p>
        </w:tc>
        <w:tc>
          <w:tcPr>
            <w:tcW w:w="3686" w:type="dxa"/>
            <w:gridSpan w:val="2"/>
          </w:tcPr>
          <w:p w:rsidR="00EB1849" w:rsidRPr="00C94C19" w:rsidRDefault="00EB1849" w:rsidP="00F91077">
            <w:pPr>
              <w:rPr>
                <w:szCs w:val="24"/>
              </w:rPr>
            </w:pPr>
            <w:r w:rsidRPr="00C94C19">
              <w:rPr>
                <w:szCs w:val="24"/>
              </w:rPr>
              <w:t>Podległość formalna</w:t>
            </w:r>
          </w:p>
        </w:tc>
        <w:tc>
          <w:tcPr>
            <w:tcW w:w="4819" w:type="dxa"/>
            <w:gridSpan w:val="2"/>
            <w:tcBorders>
              <w:right w:val="double" w:sz="4" w:space="0" w:color="auto"/>
            </w:tcBorders>
          </w:tcPr>
          <w:p w:rsidR="00EB1849" w:rsidRPr="00C94C19" w:rsidRDefault="00EB1849" w:rsidP="00B954B3">
            <w:pPr>
              <w:rPr>
                <w:szCs w:val="24"/>
              </w:rPr>
            </w:pPr>
            <w:r w:rsidRPr="00C94C19">
              <w:rPr>
                <w:szCs w:val="24"/>
              </w:rPr>
              <w:t>Podległość merytoryczna</w:t>
            </w:r>
          </w:p>
        </w:tc>
      </w:tr>
      <w:tr w:rsidR="00C94C19" w:rsidRPr="005745E6" w:rsidTr="00A62424">
        <w:trPr>
          <w:trHeight w:val="2850"/>
        </w:trPr>
        <w:tc>
          <w:tcPr>
            <w:tcW w:w="1507" w:type="dxa"/>
            <w:vMerge/>
            <w:tcBorders>
              <w:left w:val="double" w:sz="4" w:space="0" w:color="auto"/>
              <w:bottom w:val="double" w:sz="4" w:space="0" w:color="auto"/>
            </w:tcBorders>
          </w:tcPr>
          <w:p w:rsidR="00EB1849" w:rsidRPr="00C94C19" w:rsidRDefault="00EB1849" w:rsidP="00B954B3">
            <w:pPr>
              <w:rPr>
                <w:szCs w:val="24"/>
              </w:rPr>
            </w:pPr>
          </w:p>
        </w:tc>
        <w:tc>
          <w:tcPr>
            <w:tcW w:w="2585" w:type="dxa"/>
            <w:tcBorders>
              <w:bottom w:val="double" w:sz="4" w:space="0" w:color="auto"/>
            </w:tcBorders>
          </w:tcPr>
          <w:p w:rsidR="006051B9" w:rsidRDefault="006051B9" w:rsidP="006051B9">
            <w:pPr>
              <w:rPr>
                <w:szCs w:val="24"/>
              </w:rPr>
            </w:pPr>
            <w:r w:rsidRPr="00C94C19">
              <w:rPr>
                <w:szCs w:val="24"/>
              </w:rPr>
              <w:t>Uniwersyteckie Centrum Wsparcia Badań Klinicznych</w:t>
            </w:r>
          </w:p>
          <w:p w:rsidR="006051B9" w:rsidRDefault="006051B9" w:rsidP="006051B9">
            <w:pPr>
              <w:rPr>
                <w:szCs w:val="24"/>
              </w:rPr>
            </w:pPr>
            <w:r>
              <w:rPr>
                <w:szCs w:val="24"/>
              </w:rPr>
              <w:t>Centrum Badań Przedklinicznych</w:t>
            </w:r>
          </w:p>
          <w:p w:rsidR="00A62424" w:rsidRPr="00C94C19" w:rsidRDefault="006051B9" w:rsidP="006051B9">
            <w:pPr>
              <w:rPr>
                <w:szCs w:val="24"/>
              </w:rPr>
            </w:pPr>
            <w:r>
              <w:rPr>
                <w:szCs w:val="24"/>
              </w:rPr>
              <w:t>Uniwersyteckie Centrum Badań Omicznych</w:t>
            </w:r>
          </w:p>
        </w:tc>
        <w:tc>
          <w:tcPr>
            <w:tcW w:w="1101" w:type="dxa"/>
            <w:tcBorders>
              <w:bottom w:val="double" w:sz="4" w:space="0" w:color="auto"/>
            </w:tcBorders>
          </w:tcPr>
          <w:p w:rsidR="006051B9" w:rsidRPr="007C51C9" w:rsidRDefault="006051B9" w:rsidP="006051B9">
            <w:pPr>
              <w:rPr>
                <w:szCs w:val="24"/>
                <w:lang w:val="en-US"/>
              </w:rPr>
            </w:pPr>
            <w:r w:rsidRPr="007C51C9">
              <w:rPr>
                <w:szCs w:val="24"/>
                <w:lang w:val="en-US"/>
              </w:rPr>
              <w:t>RNC</w:t>
            </w:r>
          </w:p>
          <w:p w:rsidR="006051B9" w:rsidRPr="007C51C9" w:rsidRDefault="006051B9" w:rsidP="006051B9">
            <w:pPr>
              <w:rPr>
                <w:szCs w:val="24"/>
                <w:lang w:val="en-US"/>
              </w:rPr>
            </w:pPr>
          </w:p>
          <w:p w:rsidR="006051B9" w:rsidRPr="007C51C9" w:rsidRDefault="006051B9" w:rsidP="006051B9">
            <w:pPr>
              <w:rPr>
                <w:szCs w:val="24"/>
                <w:lang w:val="en-US"/>
              </w:rPr>
            </w:pPr>
          </w:p>
          <w:p w:rsidR="006051B9" w:rsidRPr="007C51C9" w:rsidRDefault="006051B9" w:rsidP="006051B9">
            <w:pPr>
              <w:rPr>
                <w:szCs w:val="24"/>
                <w:lang w:val="en-US"/>
              </w:rPr>
            </w:pPr>
            <w:r w:rsidRPr="007C51C9">
              <w:rPr>
                <w:szCs w:val="24"/>
                <w:lang w:val="en-US"/>
              </w:rPr>
              <w:t>RN-BP</w:t>
            </w:r>
          </w:p>
          <w:p w:rsidR="006051B9" w:rsidRPr="007C51C9" w:rsidRDefault="006051B9" w:rsidP="006051B9">
            <w:pPr>
              <w:rPr>
                <w:szCs w:val="24"/>
                <w:lang w:val="en-US"/>
              </w:rPr>
            </w:pPr>
          </w:p>
          <w:p w:rsidR="00A62424" w:rsidRPr="007C51C9" w:rsidRDefault="006051B9" w:rsidP="006051B9">
            <w:pPr>
              <w:rPr>
                <w:szCs w:val="24"/>
                <w:lang w:val="en-US"/>
              </w:rPr>
            </w:pPr>
            <w:r>
              <w:rPr>
                <w:szCs w:val="24"/>
                <w:lang w:val="en-US"/>
              </w:rPr>
              <w:t>RN-BO</w:t>
            </w:r>
          </w:p>
        </w:tc>
        <w:tc>
          <w:tcPr>
            <w:tcW w:w="3737" w:type="dxa"/>
            <w:tcBorders>
              <w:bottom w:val="double" w:sz="4" w:space="0" w:color="auto"/>
            </w:tcBorders>
          </w:tcPr>
          <w:p w:rsidR="006051B9" w:rsidRPr="00C94C19" w:rsidRDefault="006051B9" w:rsidP="006051B9">
            <w:pPr>
              <w:rPr>
                <w:szCs w:val="24"/>
              </w:rPr>
            </w:pPr>
            <w:r w:rsidRPr="00C94C19">
              <w:rPr>
                <w:szCs w:val="24"/>
              </w:rPr>
              <w:t>Biblioteka</w:t>
            </w:r>
          </w:p>
          <w:p w:rsidR="006051B9" w:rsidRPr="00C94C19" w:rsidRDefault="002202A1" w:rsidP="006051B9">
            <w:pPr>
              <w:rPr>
                <w:szCs w:val="24"/>
              </w:rPr>
            </w:pPr>
            <w:r>
              <w:rPr>
                <w:rStyle w:val="Odwoanieprzypisudolnego"/>
                <w:szCs w:val="24"/>
              </w:rPr>
              <w:footnoteReference w:id="55"/>
            </w:r>
            <w:r>
              <w:rPr>
                <w:szCs w:val="24"/>
              </w:rPr>
              <w:t>Dział ds. Systemów Sieci</w:t>
            </w:r>
            <w:r w:rsidR="006051B9" w:rsidRPr="00C94C19">
              <w:rPr>
                <w:szCs w:val="24"/>
              </w:rPr>
              <w:t xml:space="preserve"> POL-on</w:t>
            </w:r>
          </w:p>
          <w:p w:rsidR="006051B9" w:rsidRPr="00C94C19" w:rsidRDefault="006051B9" w:rsidP="006051B9">
            <w:pPr>
              <w:rPr>
                <w:szCs w:val="24"/>
              </w:rPr>
            </w:pPr>
            <w:r w:rsidRPr="00C94C19">
              <w:rPr>
                <w:szCs w:val="24"/>
              </w:rPr>
              <w:t xml:space="preserve">Centrum Zarządzania Projektami </w:t>
            </w:r>
          </w:p>
          <w:p w:rsidR="006051B9" w:rsidRPr="00C94C19" w:rsidRDefault="006051B9" w:rsidP="006051B9">
            <w:pPr>
              <w:rPr>
                <w:szCs w:val="24"/>
              </w:rPr>
            </w:pPr>
            <w:r w:rsidRPr="00C94C19">
              <w:rPr>
                <w:szCs w:val="24"/>
              </w:rPr>
              <w:t>Biuro Rady Dyscypliny Nauki Medyczne</w:t>
            </w:r>
          </w:p>
          <w:p w:rsidR="006051B9" w:rsidRPr="00C94C19" w:rsidRDefault="006051B9" w:rsidP="006051B9">
            <w:pPr>
              <w:rPr>
                <w:szCs w:val="24"/>
              </w:rPr>
            </w:pPr>
            <w:r w:rsidRPr="00C94C19">
              <w:rPr>
                <w:szCs w:val="24"/>
              </w:rPr>
              <w:t>Biuro Rady Dyscypliny Nauki Farmaceutyczne</w:t>
            </w:r>
          </w:p>
          <w:p w:rsidR="006051B9" w:rsidRPr="00C94C19" w:rsidRDefault="006051B9" w:rsidP="006051B9">
            <w:pPr>
              <w:rPr>
                <w:szCs w:val="24"/>
              </w:rPr>
            </w:pPr>
            <w:r w:rsidRPr="00C94C19">
              <w:rPr>
                <w:szCs w:val="24"/>
              </w:rPr>
              <w:t xml:space="preserve">Biuro Rady Dyscypliny Nauki </w:t>
            </w:r>
            <w:r w:rsidRPr="00C94C19">
              <w:rPr>
                <w:szCs w:val="24"/>
              </w:rPr>
              <w:br/>
              <w:t>o Zdrowiu</w:t>
            </w:r>
          </w:p>
          <w:p w:rsidR="006051B9" w:rsidRPr="00C94C19" w:rsidRDefault="006051B9" w:rsidP="006051B9">
            <w:pPr>
              <w:rPr>
                <w:szCs w:val="24"/>
              </w:rPr>
            </w:pPr>
            <w:r w:rsidRPr="00C94C19">
              <w:rPr>
                <w:szCs w:val="24"/>
              </w:rPr>
              <w:t>Szkoła Doktorska</w:t>
            </w:r>
          </w:p>
          <w:p w:rsidR="006051B9" w:rsidRPr="00C94C19" w:rsidRDefault="006051B9" w:rsidP="006051B9">
            <w:pPr>
              <w:rPr>
                <w:szCs w:val="24"/>
              </w:rPr>
            </w:pPr>
            <w:r w:rsidRPr="00C94C19">
              <w:rPr>
                <w:szCs w:val="24"/>
              </w:rPr>
              <w:t>Dyrektor Szkoły Doktorskiej</w:t>
            </w:r>
          </w:p>
          <w:p w:rsidR="006051B9" w:rsidRPr="00C94C19" w:rsidRDefault="006051B9" w:rsidP="006051B9">
            <w:pPr>
              <w:rPr>
                <w:szCs w:val="24"/>
              </w:rPr>
            </w:pPr>
            <w:r w:rsidRPr="00C94C19">
              <w:rPr>
                <w:szCs w:val="24"/>
              </w:rPr>
              <w:t>Uniwersyteckie Centrum Wsparcia Badań Klinicznych</w:t>
            </w:r>
          </w:p>
          <w:p w:rsidR="006051B9" w:rsidRPr="00C94C19" w:rsidRDefault="006051B9" w:rsidP="006051B9">
            <w:pPr>
              <w:rPr>
                <w:szCs w:val="24"/>
              </w:rPr>
            </w:pPr>
            <w:r w:rsidRPr="00C94C19">
              <w:rPr>
                <w:szCs w:val="24"/>
              </w:rPr>
              <w:t>Centrum Analiz Statystycznych</w:t>
            </w:r>
          </w:p>
          <w:p w:rsidR="006051B9" w:rsidRDefault="006051B9" w:rsidP="006051B9">
            <w:pPr>
              <w:rPr>
                <w:szCs w:val="24"/>
              </w:rPr>
            </w:pPr>
            <w:r>
              <w:rPr>
                <w:szCs w:val="24"/>
              </w:rPr>
              <w:t>Centrum Jakości Nauki i Ewaluacji</w:t>
            </w:r>
          </w:p>
          <w:p w:rsidR="006051B9" w:rsidRDefault="006051B9" w:rsidP="006051B9">
            <w:pPr>
              <w:rPr>
                <w:szCs w:val="24"/>
              </w:rPr>
            </w:pPr>
            <w:r>
              <w:rPr>
                <w:szCs w:val="24"/>
              </w:rPr>
              <w:t>Centrum Badań Przedklinicznych</w:t>
            </w:r>
          </w:p>
          <w:p w:rsidR="00A62424" w:rsidRPr="00C94C19" w:rsidRDefault="006051B9" w:rsidP="006051B9">
            <w:pPr>
              <w:rPr>
                <w:szCs w:val="24"/>
              </w:rPr>
            </w:pPr>
            <w:r>
              <w:rPr>
                <w:szCs w:val="24"/>
              </w:rPr>
              <w:t>Uniwersyteckie Centrum Badań Omicznych</w:t>
            </w:r>
          </w:p>
        </w:tc>
        <w:tc>
          <w:tcPr>
            <w:tcW w:w="1082" w:type="dxa"/>
            <w:tcBorders>
              <w:bottom w:val="double" w:sz="4" w:space="0" w:color="auto"/>
              <w:right w:val="double" w:sz="4" w:space="0" w:color="auto"/>
            </w:tcBorders>
          </w:tcPr>
          <w:p w:rsidR="006051B9" w:rsidRPr="00C94C19" w:rsidRDefault="006051B9" w:rsidP="006051B9">
            <w:pPr>
              <w:rPr>
                <w:szCs w:val="24"/>
              </w:rPr>
            </w:pPr>
            <w:r>
              <w:rPr>
                <w:szCs w:val="24"/>
              </w:rPr>
              <w:t>RNB</w:t>
            </w:r>
          </w:p>
          <w:p w:rsidR="006051B9" w:rsidRPr="00C94C19" w:rsidRDefault="006051B9" w:rsidP="006051B9">
            <w:pPr>
              <w:rPr>
                <w:szCs w:val="24"/>
              </w:rPr>
            </w:pPr>
            <w:r w:rsidRPr="00C94C19">
              <w:rPr>
                <w:szCs w:val="24"/>
              </w:rPr>
              <w:t>RNP</w:t>
            </w:r>
          </w:p>
          <w:p w:rsidR="006051B9" w:rsidRPr="00C94C19" w:rsidRDefault="006051B9" w:rsidP="006051B9">
            <w:pPr>
              <w:rPr>
                <w:szCs w:val="24"/>
              </w:rPr>
            </w:pPr>
            <w:r w:rsidRPr="00C94C19">
              <w:rPr>
                <w:szCs w:val="24"/>
              </w:rPr>
              <w:t>RN-ZP</w:t>
            </w:r>
          </w:p>
          <w:p w:rsidR="006051B9" w:rsidRPr="00C94C19" w:rsidRDefault="006051B9" w:rsidP="006051B9">
            <w:pPr>
              <w:rPr>
                <w:szCs w:val="24"/>
              </w:rPr>
            </w:pPr>
            <w:r w:rsidRPr="00C94C19">
              <w:rPr>
                <w:szCs w:val="24"/>
              </w:rPr>
              <w:t>RN-BM</w:t>
            </w:r>
          </w:p>
          <w:p w:rsidR="006051B9" w:rsidRPr="00C94C19" w:rsidRDefault="006051B9" w:rsidP="006051B9">
            <w:pPr>
              <w:rPr>
                <w:szCs w:val="24"/>
              </w:rPr>
            </w:pPr>
          </w:p>
          <w:p w:rsidR="006051B9" w:rsidRPr="00C94C19" w:rsidRDefault="006051B9" w:rsidP="006051B9">
            <w:pPr>
              <w:rPr>
                <w:szCs w:val="24"/>
                <w:lang w:val="en-GB"/>
              </w:rPr>
            </w:pPr>
            <w:r w:rsidRPr="00C94C19">
              <w:rPr>
                <w:szCs w:val="24"/>
                <w:lang w:val="en-GB"/>
              </w:rPr>
              <w:t>RN-BF</w:t>
            </w:r>
          </w:p>
          <w:p w:rsidR="006051B9" w:rsidRPr="00C94C19" w:rsidRDefault="006051B9" w:rsidP="006051B9">
            <w:pPr>
              <w:rPr>
                <w:szCs w:val="24"/>
                <w:lang w:val="en-GB"/>
              </w:rPr>
            </w:pPr>
          </w:p>
          <w:p w:rsidR="006051B9" w:rsidRDefault="006051B9" w:rsidP="006051B9">
            <w:pPr>
              <w:rPr>
                <w:szCs w:val="24"/>
                <w:lang w:val="en-GB"/>
              </w:rPr>
            </w:pPr>
            <w:r w:rsidRPr="00C94C19">
              <w:rPr>
                <w:szCs w:val="24"/>
                <w:lang w:val="en-GB"/>
              </w:rPr>
              <w:t>RN-BZ</w:t>
            </w:r>
          </w:p>
          <w:p w:rsidR="006051B9" w:rsidRPr="00C94C19" w:rsidRDefault="006051B9" w:rsidP="006051B9">
            <w:pPr>
              <w:rPr>
                <w:szCs w:val="24"/>
                <w:lang w:val="en-GB"/>
              </w:rPr>
            </w:pPr>
          </w:p>
          <w:p w:rsidR="006051B9" w:rsidRPr="00C94C19" w:rsidRDefault="006051B9" w:rsidP="006051B9">
            <w:pPr>
              <w:rPr>
                <w:szCs w:val="24"/>
                <w:lang w:val="en-GB"/>
              </w:rPr>
            </w:pPr>
            <w:r w:rsidRPr="00C94C19">
              <w:rPr>
                <w:szCs w:val="24"/>
                <w:lang w:val="en-GB"/>
              </w:rPr>
              <w:t>RSD</w:t>
            </w:r>
          </w:p>
          <w:p w:rsidR="006051B9" w:rsidRPr="00C94C19" w:rsidRDefault="006051B9" w:rsidP="006051B9">
            <w:pPr>
              <w:rPr>
                <w:szCs w:val="24"/>
                <w:lang w:val="en-GB"/>
              </w:rPr>
            </w:pPr>
            <w:r w:rsidRPr="00C94C19">
              <w:rPr>
                <w:szCs w:val="24"/>
                <w:lang w:val="en-GB"/>
              </w:rPr>
              <w:t>RN-SD</w:t>
            </w:r>
          </w:p>
          <w:p w:rsidR="006051B9" w:rsidRDefault="006051B9" w:rsidP="006051B9">
            <w:pPr>
              <w:rPr>
                <w:szCs w:val="24"/>
                <w:lang w:val="en-GB"/>
              </w:rPr>
            </w:pPr>
            <w:r w:rsidRPr="00C94C19">
              <w:rPr>
                <w:szCs w:val="24"/>
                <w:lang w:val="en-GB"/>
              </w:rPr>
              <w:t>RNC</w:t>
            </w:r>
          </w:p>
          <w:p w:rsidR="006051B9" w:rsidRPr="00C94C19" w:rsidRDefault="006051B9" w:rsidP="006051B9">
            <w:pPr>
              <w:rPr>
                <w:szCs w:val="24"/>
                <w:lang w:val="en-GB"/>
              </w:rPr>
            </w:pPr>
          </w:p>
          <w:p w:rsidR="006051B9" w:rsidRPr="00C94C19" w:rsidRDefault="006051B9" w:rsidP="006051B9">
            <w:pPr>
              <w:rPr>
                <w:szCs w:val="24"/>
                <w:lang w:val="en-GB"/>
              </w:rPr>
            </w:pPr>
            <w:r w:rsidRPr="00C94C19">
              <w:rPr>
                <w:szCs w:val="24"/>
                <w:lang w:val="en-GB"/>
              </w:rPr>
              <w:t>RN-A</w:t>
            </w:r>
          </w:p>
          <w:p w:rsidR="006051B9" w:rsidRDefault="006051B9" w:rsidP="006051B9">
            <w:pPr>
              <w:rPr>
                <w:szCs w:val="24"/>
                <w:lang w:val="en-GB"/>
              </w:rPr>
            </w:pPr>
            <w:r w:rsidRPr="00C94C19">
              <w:rPr>
                <w:szCs w:val="24"/>
                <w:lang w:val="en-GB"/>
              </w:rPr>
              <w:t>RN-E</w:t>
            </w:r>
          </w:p>
          <w:p w:rsidR="006051B9" w:rsidRDefault="006051B9" w:rsidP="006051B9">
            <w:pPr>
              <w:rPr>
                <w:szCs w:val="24"/>
                <w:lang w:val="en-GB"/>
              </w:rPr>
            </w:pPr>
            <w:r>
              <w:rPr>
                <w:szCs w:val="24"/>
                <w:lang w:val="en-GB"/>
              </w:rPr>
              <w:t>RN-BP</w:t>
            </w:r>
          </w:p>
          <w:p w:rsidR="00A62424" w:rsidRPr="00C94C19" w:rsidRDefault="006051B9" w:rsidP="006051B9">
            <w:pPr>
              <w:rPr>
                <w:szCs w:val="24"/>
                <w:lang w:val="en-GB"/>
              </w:rPr>
            </w:pPr>
            <w:r>
              <w:rPr>
                <w:szCs w:val="24"/>
                <w:lang w:val="en-GB"/>
              </w:rPr>
              <w:t>RN-BO</w:t>
            </w:r>
          </w:p>
        </w:tc>
      </w:tr>
      <w:tr w:rsidR="00C94C19" w:rsidRPr="005745E6" w:rsidTr="00D73D2E">
        <w:trPr>
          <w:trHeight w:val="50"/>
        </w:trPr>
        <w:tc>
          <w:tcPr>
            <w:tcW w:w="10012" w:type="dxa"/>
            <w:gridSpan w:val="5"/>
            <w:tcBorders>
              <w:top w:val="single" w:sz="4" w:space="0" w:color="auto"/>
              <w:left w:val="nil"/>
              <w:bottom w:val="double" w:sz="4" w:space="0" w:color="auto"/>
              <w:right w:val="nil"/>
            </w:tcBorders>
          </w:tcPr>
          <w:p w:rsidR="00EB1849" w:rsidRPr="00C94C19" w:rsidRDefault="00EB1849" w:rsidP="00B954B3">
            <w:pPr>
              <w:rPr>
                <w:szCs w:val="24"/>
                <w:lang w:val="en-GB"/>
              </w:rPr>
            </w:pPr>
          </w:p>
        </w:tc>
      </w:tr>
      <w:tr w:rsidR="00C94C19" w:rsidRPr="00C94C19" w:rsidTr="00D73D2E">
        <w:tc>
          <w:tcPr>
            <w:tcW w:w="10012" w:type="dxa"/>
            <w:gridSpan w:val="5"/>
            <w:tcBorders>
              <w:top w:val="double" w:sz="4" w:space="0" w:color="auto"/>
              <w:left w:val="double" w:sz="4" w:space="0" w:color="auto"/>
              <w:right w:val="double" w:sz="4" w:space="0" w:color="auto"/>
            </w:tcBorders>
          </w:tcPr>
          <w:p w:rsidR="00EB1849" w:rsidRPr="00C94C19" w:rsidRDefault="00EB1849" w:rsidP="00B954B3">
            <w:pPr>
              <w:rPr>
                <w:szCs w:val="24"/>
              </w:rPr>
            </w:pPr>
            <w:r w:rsidRPr="00C94C19">
              <w:rPr>
                <w:szCs w:val="24"/>
              </w:rPr>
              <w:t xml:space="preserve">Cel działalności </w:t>
            </w:r>
          </w:p>
        </w:tc>
      </w:tr>
      <w:tr w:rsidR="00C94C19" w:rsidRPr="00C94C19" w:rsidTr="00D73D2E">
        <w:trPr>
          <w:trHeight w:val="876"/>
        </w:trPr>
        <w:tc>
          <w:tcPr>
            <w:tcW w:w="10012" w:type="dxa"/>
            <w:gridSpan w:val="5"/>
            <w:tcBorders>
              <w:left w:val="double" w:sz="4" w:space="0" w:color="auto"/>
              <w:bottom w:val="double" w:sz="4" w:space="0" w:color="auto"/>
              <w:right w:val="double" w:sz="4" w:space="0" w:color="auto"/>
            </w:tcBorders>
          </w:tcPr>
          <w:p w:rsidR="006051B9" w:rsidRDefault="006051B9" w:rsidP="006051B9">
            <w:pPr>
              <w:pStyle w:val="Akapitzlist"/>
              <w:numPr>
                <w:ilvl w:val="0"/>
                <w:numId w:val="6"/>
              </w:numPr>
              <w:spacing w:before="120" w:line="276" w:lineRule="auto"/>
              <w:ind w:left="284" w:right="11" w:hanging="284"/>
              <w:rPr>
                <w:color w:val="auto"/>
                <w:szCs w:val="24"/>
              </w:rPr>
            </w:pPr>
            <w:r>
              <w:rPr>
                <w:color w:val="auto"/>
                <w:szCs w:val="24"/>
              </w:rPr>
              <w:t>Zarządzanie procesem naukowym w dyscyplinach, w których Uczelnia prowadzi działalność badawczą, w celu realizacji założeń strategii Uczelni w obszarze działalności naukowej,</w:t>
            </w:r>
          </w:p>
          <w:p w:rsidR="006051B9" w:rsidRPr="00C94C19" w:rsidRDefault="006051B9" w:rsidP="006051B9">
            <w:pPr>
              <w:pStyle w:val="Akapitzlist"/>
              <w:numPr>
                <w:ilvl w:val="0"/>
                <w:numId w:val="6"/>
              </w:numPr>
              <w:spacing w:before="120" w:line="276" w:lineRule="auto"/>
              <w:ind w:left="284" w:right="11" w:hanging="284"/>
              <w:jc w:val="left"/>
              <w:rPr>
                <w:color w:val="auto"/>
                <w:szCs w:val="24"/>
              </w:rPr>
            </w:pPr>
            <w:r w:rsidRPr="00C94C19">
              <w:rPr>
                <w:color w:val="auto"/>
                <w:szCs w:val="24"/>
              </w:rPr>
              <w:t>Koordynacja współpracy podmiotów sprawujących opiekę zdrowotną z jednostkami uczelnianymi w obszarze działalności naukowej</w:t>
            </w:r>
            <w:r>
              <w:rPr>
                <w:color w:val="auto"/>
                <w:szCs w:val="24"/>
              </w:rPr>
              <w:t>,</w:t>
            </w:r>
          </w:p>
          <w:p w:rsidR="000B6FD7" w:rsidRPr="00C94C19" w:rsidRDefault="006051B9" w:rsidP="006051B9">
            <w:pPr>
              <w:pStyle w:val="Akapitzlist"/>
              <w:numPr>
                <w:ilvl w:val="0"/>
                <w:numId w:val="6"/>
              </w:numPr>
              <w:spacing w:before="120" w:line="276" w:lineRule="auto"/>
              <w:ind w:left="284" w:right="11" w:hanging="284"/>
              <w:rPr>
                <w:color w:val="auto"/>
                <w:szCs w:val="24"/>
              </w:rPr>
            </w:pPr>
            <w:r w:rsidRPr="00C94C19">
              <w:rPr>
                <w:color w:val="auto"/>
                <w:szCs w:val="24"/>
              </w:rPr>
              <w:t>Inicjowanie</w:t>
            </w:r>
            <w:r>
              <w:rPr>
                <w:color w:val="auto"/>
                <w:szCs w:val="24"/>
              </w:rPr>
              <w:t xml:space="preserve">, </w:t>
            </w:r>
            <w:r w:rsidRPr="00C94C19">
              <w:rPr>
                <w:color w:val="auto"/>
                <w:szCs w:val="24"/>
              </w:rPr>
              <w:t>wdrażanie</w:t>
            </w:r>
            <w:r>
              <w:rPr>
                <w:color w:val="auto"/>
                <w:szCs w:val="24"/>
              </w:rPr>
              <w:t>, nadzorowanie</w:t>
            </w:r>
            <w:r w:rsidRPr="00C94C19">
              <w:rPr>
                <w:color w:val="auto"/>
                <w:szCs w:val="24"/>
              </w:rPr>
              <w:t xml:space="preserve"> projektów strategicznych</w:t>
            </w:r>
            <w:r>
              <w:rPr>
                <w:color w:val="auto"/>
                <w:szCs w:val="24"/>
              </w:rPr>
              <w:t xml:space="preserve"> w obszarze rozwoju naukowego Uczelni (w szczególności wiodące zespoły badawcze, strategiczne projekty infrastrukturalne, międzynarodowa współpraca naukowa)</w:t>
            </w:r>
            <w:r w:rsidR="00CB5A4B" w:rsidRPr="00C94C19">
              <w:rPr>
                <w:color w:val="auto"/>
                <w:szCs w:val="24"/>
              </w:rPr>
              <w:t>.</w:t>
            </w:r>
          </w:p>
        </w:tc>
      </w:tr>
      <w:tr w:rsidR="00C94C19" w:rsidRPr="00C94C19" w:rsidTr="00D73D2E">
        <w:trPr>
          <w:trHeight w:val="279"/>
        </w:trPr>
        <w:tc>
          <w:tcPr>
            <w:tcW w:w="10012" w:type="dxa"/>
            <w:gridSpan w:val="5"/>
            <w:tcBorders>
              <w:top w:val="double" w:sz="4" w:space="0" w:color="auto"/>
              <w:left w:val="double" w:sz="4" w:space="0" w:color="auto"/>
              <w:right w:val="double" w:sz="4" w:space="0" w:color="auto"/>
            </w:tcBorders>
          </w:tcPr>
          <w:p w:rsidR="00EB1849" w:rsidRPr="00C94C19" w:rsidRDefault="00EB1849" w:rsidP="00B954B3">
            <w:pPr>
              <w:rPr>
                <w:szCs w:val="24"/>
              </w:rPr>
            </w:pPr>
            <w:r w:rsidRPr="00C94C19">
              <w:rPr>
                <w:szCs w:val="24"/>
              </w:rPr>
              <w:t>Kluczowe zadania</w:t>
            </w:r>
          </w:p>
        </w:tc>
      </w:tr>
      <w:tr w:rsidR="00EB1849" w:rsidRPr="00C94C19" w:rsidTr="00D73D2E">
        <w:trPr>
          <w:trHeight w:val="1036"/>
        </w:trPr>
        <w:tc>
          <w:tcPr>
            <w:tcW w:w="10012" w:type="dxa"/>
            <w:gridSpan w:val="5"/>
            <w:tcBorders>
              <w:left w:val="double" w:sz="4" w:space="0" w:color="auto"/>
              <w:bottom w:val="double" w:sz="4" w:space="0" w:color="auto"/>
              <w:right w:val="double" w:sz="4" w:space="0" w:color="auto"/>
            </w:tcBorders>
          </w:tcPr>
          <w:p w:rsidR="006051B9" w:rsidRDefault="006051B9" w:rsidP="006051B9">
            <w:pPr>
              <w:pStyle w:val="Akapitzlist"/>
              <w:widowControl w:val="0"/>
              <w:numPr>
                <w:ilvl w:val="0"/>
                <w:numId w:val="7"/>
              </w:numPr>
              <w:suppressAutoHyphens/>
              <w:spacing w:before="0" w:line="276" w:lineRule="auto"/>
              <w:rPr>
                <w:color w:val="auto"/>
                <w:szCs w:val="24"/>
              </w:rPr>
            </w:pPr>
            <w:r w:rsidRPr="009E1C98">
              <w:rPr>
                <w:color w:val="auto"/>
                <w:szCs w:val="24"/>
              </w:rPr>
              <w:t>Inicjowanie działań</w:t>
            </w:r>
            <w:r>
              <w:rPr>
                <w:color w:val="auto"/>
                <w:szCs w:val="24"/>
              </w:rPr>
              <w:t xml:space="preserve"> niezbędnych do rozwoju działalności naukowej na Uczelni, w tym tworzenie warunków organizacyjnych i infrastrukturalnych do: </w:t>
            </w:r>
            <w:r w:rsidRPr="009E1C98">
              <w:rPr>
                <w:color w:val="auto"/>
                <w:szCs w:val="24"/>
              </w:rPr>
              <w:t>podnosz</w:t>
            </w:r>
            <w:r>
              <w:rPr>
                <w:color w:val="auto"/>
                <w:szCs w:val="24"/>
              </w:rPr>
              <w:t>enia</w:t>
            </w:r>
            <w:r w:rsidRPr="009E1C98">
              <w:rPr>
                <w:color w:val="auto"/>
                <w:szCs w:val="24"/>
              </w:rPr>
              <w:t xml:space="preserve"> jakoś</w:t>
            </w:r>
            <w:r>
              <w:rPr>
                <w:color w:val="auto"/>
                <w:szCs w:val="24"/>
              </w:rPr>
              <w:t>ci</w:t>
            </w:r>
            <w:r w:rsidRPr="009E1C98">
              <w:rPr>
                <w:color w:val="auto"/>
                <w:szCs w:val="24"/>
              </w:rPr>
              <w:t xml:space="preserve"> prac naukowo-badawczych</w:t>
            </w:r>
            <w:r>
              <w:rPr>
                <w:color w:val="auto"/>
                <w:szCs w:val="24"/>
              </w:rPr>
              <w:t>, występowania z wnioskami o zewnętrzne finansowanie projektów naukowych oraz nawiązywania współpracy naukowej z ośrodkami naukowymi w kraju i za granicą</w:t>
            </w:r>
          </w:p>
          <w:p w:rsidR="006051B9" w:rsidRPr="00797EE2" w:rsidRDefault="006051B9" w:rsidP="006051B9">
            <w:pPr>
              <w:pStyle w:val="Akapitzlist"/>
              <w:widowControl w:val="0"/>
              <w:numPr>
                <w:ilvl w:val="0"/>
                <w:numId w:val="7"/>
              </w:numPr>
              <w:suppressAutoHyphens/>
              <w:spacing w:before="0" w:line="276" w:lineRule="auto"/>
              <w:rPr>
                <w:color w:val="auto"/>
                <w:szCs w:val="24"/>
              </w:rPr>
            </w:pPr>
            <w:r w:rsidRPr="00797EE2">
              <w:rPr>
                <w:color w:val="auto"/>
                <w:szCs w:val="24"/>
              </w:rPr>
              <w:t>Nadzorowanie wyników działalności naukowej w jednostkach Uczelni (w tym inicjowanie, rekomendowanie i wdrażanie działań korygujących), podejmowanie działań wspierających działalność naukową pracowników Uczelni w celu osiągnięcia przez Uniwersytet Medyczny we Wrocławiu jak najlepszego wyniku w procesach ewaluacji działalności naukowej w dyscyplinach, w których Uniwersytet prowadzi działalność badawczą.</w:t>
            </w:r>
          </w:p>
          <w:p w:rsidR="006051B9" w:rsidRPr="009E1C98" w:rsidRDefault="006051B9" w:rsidP="006051B9">
            <w:pPr>
              <w:pStyle w:val="Akapitzlist"/>
              <w:widowControl w:val="0"/>
              <w:numPr>
                <w:ilvl w:val="0"/>
                <w:numId w:val="7"/>
              </w:numPr>
              <w:suppressAutoHyphens/>
              <w:spacing w:before="0" w:line="276" w:lineRule="auto"/>
              <w:rPr>
                <w:color w:val="auto"/>
                <w:szCs w:val="24"/>
              </w:rPr>
            </w:pPr>
            <w:r>
              <w:rPr>
                <w:color w:val="auto"/>
                <w:szCs w:val="24"/>
              </w:rPr>
              <w:t>Podejmowanie działań w celu</w:t>
            </w:r>
            <w:r w:rsidRPr="00992B7A">
              <w:rPr>
                <w:color w:val="auto"/>
                <w:szCs w:val="24"/>
              </w:rPr>
              <w:t xml:space="preserve"> </w:t>
            </w:r>
            <w:r>
              <w:rPr>
                <w:color w:val="auto"/>
                <w:szCs w:val="24"/>
              </w:rPr>
              <w:t xml:space="preserve">zapewnienia efektywnej realizacji badań naukowych w podmiotach </w:t>
            </w:r>
            <w:r w:rsidRPr="00C94C19">
              <w:rPr>
                <w:color w:val="auto"/>
                <w:szCs w:val="24"/>
              </w:rPr>
              <w:t>sprawujących opiekę zdrowotną</w:t>
            </w:r>
            <w:r>
              <w:rPr>
                <w:color w:val="auto"/>
                <w:szCs w:val="24"/>
              </w:rPr>
              <w:t xml:space="preserve"> dla których Uczelnia jest podmiotem tworzącym oraz w innych podmiotach leczniczych, z którymi Uczelnia nawiąże współpracę</w:t>
            </w:r>
            <w:r w:rsidRPr="009E1C98">
              <w:rPr>
                <w:color w:val="auto"/>
                <w:szCs w:val="24"/>
              </w:rPr>
              <w:t>.</w:t>
            </w:r>
          </w:p>
          <w:p w:rsidR="006051B9" w:rsidRPr="009E1C98" w:rsidRDefault="006051B9" w:rsidP="006051B9">
            <w:pPr>
              <w:pStyle w:val="Akapitzlist"/>
              <w:widowControl w:val="0"/>
              <w:numPr>
                <w:ilvl w:val="0"/>
                <w:numId w:val="7"/>
              </w:numPr>
              <w:suppressAutoHyphens/>
              <w:spacing w:before="0" w:line="276" w:lineRule="auto"/>
              <w:rPr>
                <w:color w:val="auto"/>
                <w:szCs w:val="24"/>
              </w:rPr>
            </w:pPr>
            <w:r>
              <w:rPr>
                <w:color w:val="auto"/>
                <w:szCs w:val="24"/>
              </w:rPr>
              <w:t>Podejmowanie działań koordynujących i intensyfikujących p</w:t>
            </w:r>
            <w:r w:rsidRPr="009E1C98">
              <w:rPr>
                <w:color w:val="auto"/>
                <w:szCs w:val="24"/>
              </w:rPr>
              <w:t>ozyskiwanie</w:t>
            </w:r>
            <w:r>
              <w:rPr>
                <w:color w:val="auto"/>
                <w:szCs w:val="24"/>
              </w:rPr>
              <w:t xml:space="preserve"> przez pracowników Uczelni</w:t>
            </w:r>
            <w:r w:rsidRPr="009E1C98">
              <w:rPr>
                <w:color w:val="auto"/>
                <w:szCs w:val="24"/>
              </w:rPr>
              <w:t xml:space="preserve"> środków finansowych</w:t>
            </w:r>
            <w:r>
              <w:rPr>
                <w:color w:val="auto"/>
                <w:szCs w:val="24"/>
              </w:rPr>
              <w:t xml:space="preserve"> ze źródeł zewnętrznych</w:t>
            </w:r>
            <w:r w:rsidRPr="009E1C98">
              <w:rPr>
                <w:color w:val="auto"/>
                <w:szCs w:val="24"/>
              </w:rPr>
              <w:t xml:space="preserve"> na badania naukowe oraz aparaturę badawczą.</w:t>
            </w:r>
          </w:p>
          <w:p w:rsidR="006051B9" w:rsidRPr="00037235" w:rsidRDefault="006051B9" w:rsidP="006051B9">
            <w:pPr>
              <w:pStyle w:val="Akapitzlist"/>
              <w:widowControl w:val="0"/>
              <w:numPr>
                <w:ilvl w:val="0"/>
                <w:numId w:val="7"/>
              </w:numPr>
              <w:suppressAutoHyphens/>
              <w:spacing w:before="0" w:line="276" w:lineRule="auto"/>
              <w:rPr>
                <w:color w:val="auto"/>
                <w:szCs w:val="24"/>
              </w:rPr>
            </w:pPr>
            <w:r w:rsidRPr="00037235">
              <w:rPr>
                <w:color w:val="auto"/>
                <w:szCs w:val="24"/>
              </w:rPr>
              <w:t>Koordynacja i nadzór nad realizacją projektów badawczych</w:t>
            </w:r>
            <w:r>
              <w:rPr>
                <w:color w:val="auto"/>
                <w:szCs w:val="24"/>
              </w:rPr>
              <w:t xml:space="preserve"> finansowanych ze źródeł zewnętrznych, </w:t>
            </w:r>
            <w:r w:rsidRPr="00037235">
              <w:rPr>
                <w:color w:val="auto"/>
                <w:szCs w:val="24"/>
              </w:rPr>
              <w:t xml:space="preserve">pozyskiwanych przez </w:t>
            </w:r>
            <w:r>
              <w:rPr>
                <w:color w:val="auto"/>
                <w:szCs w:val="24"/>
              </w:rPr>
              <w:t>pracowników Uczelni,</w:t>
            </w:r>
            <w:r w:rsidRPr="00037235">
              <w:rPr>
                <w:color w:val="auto"/>
                <w:szCs w:val="24"/>
              </w:rPr>
              <w:t xml:space="preserve"> </w:t>
            </w:r>
          </w:p>
          <w:p w:rsidR="006051B9" w:rsidRPr="009E1C98" w:rsidRDefault="006051B9" w:rsidP="006051B9">
            <w:pPr>
              <w:pStyle w:val="Akapitzlist"/>
              <w:numPr>
                <w:ilvl w:val="0"/>
                <w:numId w:val="7"/>
              </w:numPr>
              <w:spacing w:before="0" w:line="276" w:lineRule="auto"/>
              <w:rPr>
                <w:color w:val="auto"/>
                <w:szCs w:val="24"/>
              </w:rPr>
            </w:pPr>
            <w:r>
              <w:rPr>
                <w:color w:val="auto"/>
                <w:szCs w:val="24"/>
              </w:rPr>
              <w:t>Koordynacja działań zmierzających do k</w:t>
            </w:r>
            <w:r w:rsidRPr="009E1C98">
              <w:rPr>
                <w:color w:val="auto"/>
                <w:szCs w:val="24"/>
              </w:rPr>
              <w:t>omercjalizacj</w:t>
            </w:r>
            <w:r>
              <w:rPr>
                <w:color w:val="auto"/>
                <w:szCs w:val="24"/>
              </w:rPr>
              <w:t>i</w:t>
            </w:r>
            <w:r w:rsidRPr="009E1C98">
              <w:rPr>
                <w:color w:val="auto"/>
                <w:szCs w:val="24"/>
              </w:rPr>
              <w:t xml:space="preserve"> wyników badań</w:t>
            </w:r>
            <w:r>
              <w:rPr>
                <w:color w:val="auto"/>
                <w:szCs w:val="24"/>
              </w:rPr>
              <w:t xml:space="preserve"> naukowych</w:t>
            </w:r>
            <w:r w:rsidRPr="009E1C98">
              <w:rPr>
                <w:color w:val="auto"/>
                <w:szCs w:val="24"/>
              </w:rPr>
              <w:t>, wprowadzanie opracowanych w Uczelni nowych technologii (patenty) do praktyki klinicznej i przemysł</w:t>
            </w:r>
            <w:r>
              <w:rPr>
                <w:color w:val="auto"/>
                <w:szCs w:val="24"/>
              </w:rPr>
              <w:t>u</w:t>
            </w:r>
            <w:r w:rsidRPr="009E1C98">
              <w:rPr>
                <w:color w:val="auto"/>
                <w:szCs w:val="24"/>
              </w:rPr>
              <w:t xml:space="preserve">. </w:t>
            </w:r>
          </w:p>
          <w:p w:rsidR="006051B9" w:rsidRPr="00797EE2" w:rsidRDefault="006051B9" w:rsidP="006051B9">
            <w:pPr>
              <w:pStyle w:val="Akapitzlist"/>
              <w:numPr>
                <w:ilvl w:val="0"/>
                <w:numId w:val="7"/>
              </w:numPr>
              <w:spacing w:before="0" w:line="276" w:lineRule="auto"/>
              <w:rPr>
                <w:color w:val="auto"/>
                <w:szCs w:val="24"/>
              </w:rPr>
            </w:pPr>
            <w:r w:rsidRPr="00797EE2">
              <w:rPr>
                <w:color w:val="auto"/>
                <w:szCs w:val="24"/>
              </w:rPr>
              <w:t>Rekomendowanie kryteriów ocen okresowych nauczycieli akademickich w grupie badawczej i badawczo-dydaktycznej (w zakresie nauki).</w:t>
            </w:r>
          </w:p>
          <w:p w:rsidR="006051B9" w:rsidRPr="009E1C98" w:rsidRDefault="006051B9" w:rsidP="006051B9">
            <w:pPr>
              <w:pStyle w:val="Akapitzlist"/>
              <w:numPr>
                <w:ilvl w:val="0"/>
                <w:numId w:val="7"/>
              </w:numPr>
              <w:spacing w:before="0" w:line="276" w:lineRule="auto"/>
              <w:rPr>
                <w:color w:val="auto"/>
                <w:szCs w:val="24"/>
              </w:rPr>
            </w:pPr>
            <w:r w:rsidRPr="009E1C98">
              <w:rPr>
                <w:color w:val="auto"/>
                <w:szCs w:val="24"/>
              </w:rPr>
              <w:t xml:space="preserve">Opiniowanie wniosków o nagrody za osiągnięcia naukowe. </w:t>
            </w:r>
          </w:p>
          <w:p w:rsidR="006051B9" w:rsidRPr="009E1C98" w:rsidRDefault="006051B9" w:rsidP="006051B9">
            <w:pPr>
              <w:pStyle w:val="Akapitzlist"/>
              <w:numPr>
                <w:ilvl w:val="0"/>
                <w:numId w:val="7"/>
              </w:numPr>
              <w:spacing w:before="0" w:line="276" w:lineRule="auto"/>
              <w:rPr>
                <w:color w:val="auto"/>
                <w:szCs w:val="24"/>
              </w:rPr>
            </w:pPr>
            <w:r w:rsidRPr="009E1C98">
              <w:rPr>
                <w:color w:val="auto"/>
                <w:szCs w:val="24"/>
              </w:rPr>
              <w:t>Zapewnienie rozwoju i efektywnego wykorzystania laboratoriów i aparatury badawczej.</w:t>
            </w:r>
          </w:p>
          <w:p w:rsidR="006051B9" w:rsidRPr="009E1C98" w:rsidRDefault="006051B9" w:rsidP="006051B9">
            <w:pPr>
              <w:pStyle w:val="Akapitzlist"/>
              <w:numPr>
                <w:ilvl w:val="0"/>
                <w:numId w:val="7"/>
              </w:numPr>
              <w:spacing w:before="0" w:line="276" w:lineRule="auto"/>
              <w:rPr>
                <w:color w:val="auto"/>
                <w:szCs w:val="24"/>
              </w:rPr>
            </w:pPr>
            <w:r w:rsidRPr="009E1C98">
              <w:rPr>
                <w:color w:val="auto"/>
                <w:szCs w:val="24"/>
              </w:rPr>
              <w:t>Współpraca z wrocławskim środowiskiem naukowym.</w:t>
            </w:r>
          </w:p>
          <w:p w:rsidR="006051B9" w:rsidRPr="009E1C98" w:rsidRDefault="006051B9" w:rsidP="006051B9">
            <w:pPr>
              <w:pStyle w:val="Akapitzlist"/>
              <w:numPr>
                <w:ilvl w:val="0"/>
                <w:numId w:val="7"/>
              </w:numPr>
              <w:suppressAutoHyphens/>
              <w:spacing w:before="0" w:line="276" w:lineRule="auto"/>
              <w:rPr>
                <w:rFonts w:eastAsia="Times New Roman"/>
                <w:color w:val="auto"/>
              </w:rPr>
            </w:pPr>
            <w:r w:rsidRPr="009E1C98">
              <w:rPr>
                <w:color w:val="auto"/>
                <w:szCs w:val="24"/>
              </w:rPr>
              <w:t xml:space="preserve">Nadzór nad procesem </w:t>
            </w:r>
            <w:r w:rsidRPr="009E1C98">
              <w:rPr>
                <w:rFonts w:eastAsia="Times New Roman"/>
                <w:color w:val="auto"/>
              </w:rPr>
              <w:t xml:space="preserve">sprawozdawczym Uczelni </w:t>
            </w:r>
            <w:r w:rsidRPr="009E1C98">
              <w:rPr>
                <w:color w:val="auto"/>
              </w:rPr>
              <w:t>w Zintegrowanym Systemie Informacji o Nauce i Szkolnictwie Wyższym POL-on</w:t>
            </w:r>
            <w:r w:rsidRPr="009E1C98">
              <w:rPr>
                <w:color w:val="auto"/>
                <w:u w:val="single"/>
              </w:rPr>
              <w:t xml:space="preserve"> </w:t>
            </w:r>
            <w:r w:rsidRPr="009E1C98">
              <w:rPr>
                <w:rFonts w:eastAsia="Times New Roman"/>
                <w:color w:val="auto"/>
              </w:rPr>
              <w:t>w zakresie prawidłowego, rzetelnego i terminowego wprowadzania oraz uzupełniania danych przez uczestników procesu, w tym użytkowników systemu POL-on.</w:t>
            </w:r>
          </w:p>
          <w:p w:rsidR="006051B9" w:rsidRPr="009E1C98" w:rsidRDefault="006051B9" w:rsidP="006051B9">
            <w:pPr>
              <w:pStyle w:val="Akapitzlist"/>
              <w:numPr>
                <w:ilvl w:val="0"/>
                <w:numId w:val="7"/>
              </w:numPr>
              <w:suppressAutoHyphens/>
              <w:spacing w:before="0" w:line="276" w:lineRule="auto"/>
              <w:rPr>
                <w:rFonts w:eastAsia="Times New Roman"/>
                <w:color w:val="auto"/>
              </w:rPr>
            </w:pPr>
            <w:r w:rsidRPr="009E1C98">
              <w:rPr>
                <w:rFonts w:eastAsia="Times New Roman"/>
                <w:color w:val="auto"/>
              </w:rPr>
              <w:t>Sprawowanie nadzoru nad rekrutacją do Szkoły Doktorskiej.</w:t>
            </w:r>
          </w:p>
          <w:p w:rsidR="006051B9" w:rsidRPr="009E1C98" w:rsidRDefault="006051B9" w:rsidP="006051B9">
            <w:pPr>
              <w:pStyle w:val="Akapitzlist"/>
              <w:numPr>
                <w:ilvl w:val="0"/>
                <w:numId w:val="7"/>
              </w:numPr>
              <w:suppressAutoHyphens/>
              <w:spacing w:before="0" w:line="276" w:lineRule="auto"/>
              <w:rPr>
                <w:rFonts w:eastAsia="Times New Roman"/>
                <w:color w:val="auto"/>
              </w:rPr>
            </w:pPr>
            <w:r w:rsidRPr="009E1C98">
              <w:rPr>
                <w:rFonts w:eastAsia="Times New Roman"/>
                <w:color w:val="auto"/>
              </w:rPr>
              <w:t>Sprawowanie opieki i nadzoru nad działalnością organizacji doktoranckich i kół naukowych, współpraca z samorządem doktorantów.</w:t>
            </w:r>
          </w:p>
          <w:p w:rsidR="006051B9" w:rsidRDefault="006051B9" w:rsidP="006051B9">
            <w:pPr>
              <w:pStyle w:val="Akapitzlist"/>
              <w:numPr>
                <w:ilvl w:val="0"/>
                <w:numId w:val="7"/>
              </w:numPr>
              <w:suppressAutoHyphens/>
              <w:spacing w:before="0" w:line="276" w:lineRule="auto"/>
              <w:rPr>
                <w:rFonts w:eastAsia="Times New Roman"/>
                <w:color w:val="auto"/>
              </w:rPr>
            </w:pPr>
            <w:r w:rsidRPr="009E1C98">
              <w:rPr>
                <w:rFonts w:eastAsia="Times New Roman"/>
                <w:color w:val="auto"/>
              </w:rPr>
              <w:t>Nadzór nad zaspokajaniem potrzeb zdrowotnych, materialnych i kulturalnych doktorantów, w tym zapewnienie sprawnej realizacji pomocy materialnej dla doktorantów.</w:t>
            </w:r>
          </w:p>
          <w:p w:rsidR="006051B9" w:rsidRPr="00F467D3" w:rsidRDefault="006051B9" w:rsidP="006051B9">
            <w:pPr>
              <w:pStyle w:val="Akapitzlist"/>
              <w:numPr>
                <w:ilvl w:val="0"/>
                <w:numId w:val="7"/>
              </w:numPr>
              <w:spacing w:before="240" w:after="240" w:line="276" w:lineRule="auto"/>
              <w:rPr>
                <w:color w:val="auto"/>
                <w:szCs w:val="24"/>
              </w:rPr>
            </w:pPr>
            <w:r>
              <w:rPr>
                <w:szCs w:val="24"/>
              </w:rPr>
              <w:t>Raportowanie JM Rektorowi efektów prowadzonych zadań każdego roku za rok mijający w terminie do 31 grudnia.</w:t>
            </w:r>
          </w:p>
          <w:p w:rsidR="006051B9" w:rsidRPr="00F467D3" w:rsidRDefault="00F467D3" w:rsidP="00F467D3">
            <w:pPr>
              <w:pStyle w:val="Akapitzlist"/>
              <w:numPr>
                <w:ilvl w:val="0"/>
                <w:numId w:val="7"/>
              </w:numPr>
              <w:spacing w:before="240" w:after="240" w:line="276" w:lineRule="auto"/>
              <w:rPr>
                <w:color w:val="auto"/>
                <w:szCs w:val="24"/>
              </w:rPr>
            </w:pPr>
            <w:r>
              <w:rPr>
                <w:rStyle w:val="Odwoanieprzypisudolnego"/>
                <w:rFonts w:eastAsia="Times New Roman"/>
              </w:rPr>
              <w:footnoteReference w:id="56"/>
            </w:r>
            <w:r w:rsidRPr="00F467D3">
              <w:rPr>
                <w:rFonts w:eastAsia="Times New Roman"/>
              </w:rPr>
              <w:t>Stały monitoring – w tym inicjowanie działań naprawczych – w zakresie działalności pracowników Uczelni w ramach III kryterium ewaluacji działalności naukowej w dyscyplinach, w których Uniwersytet prowadzi działalność badawczą</w:t>
            </w:r>
            <w:r>
              <w:rPr>
                <w:rFonts w:eastAsia="Times New Roman"/>
              </w:rPr>
              <w:t>.</w:t>
            </w:r>
          </w:p>
          <w:p w:rsidR="006051B9" w:rsidRPr="009E1C98" w:rsidRDefault="006051B9" w:rsidP="006051B9">
            <w:pPr>
              <w:jc w:val="both"/>
              <w:rPr>
                <w:i/>
                <w:szCs w:val="24"/>
              </w:rPr>
            </w:pPr>
          </w:p>
          <w:p w:rsidR="00456594" w:rsidRPr="00247592" w:rsidRDefault="006051B9" w:rsidP="006051B9">
            <w:pPr>
              <w:jc w:val="both"/>
              <w:rPr>
                <w:i/>
                <w:spacing w:val="-2"/>
                <w:szCs w:val="24"/>
              </w:rPr>
            </w:pPr>
            <w:r w:rsidRPr="009E1C98">
              <w:rPr>
                <w:i/>
                <w:spacing w:val="-2"/>
                <w:szCs w:val="24"/>
              </w:rPr>
              <w:t>Prorektor ds. Nauki jest upoważniony do załatwiania spraw w imieniu Rektora w zakresie ustalonym w pełnomocnictwach udzielonych przez Rektora, obejmujących w szczególności upoważnienie do wydawania decyzji administracyjnych, postanowień i zaświadczeń oraz dokonywania innych czynnośc</w:t>
            </w:r>
            <w:r>
              <w:rPr>
                <w:i/>
                <w:spacing w:val="-2"/>
                <w:szCs w:val="24"/>
              </w:rPr>
              <w:t>i</w:t>
            </w:r>
            <w:r w:rsidR="00662A0C" w:rsidRPr="00247592">
              <w:rPr>
                <w:i/>
                <w:spacing w:val="-2"/>
                <w:szCs w:val="24"/>
              </w:rPr>
              <w:t>.</w:t>
            </w:r>
          </w:p>
          <w:p w:rsidR="00EB1849" w:rsidRPr="00C94C19" w:rsidRDefault="00EB1849" w:rsidP="008767FD">
            <w:pPr>
              <w:jc w:val="both"/>
              <w:rPr>
                <w:sz w:val="20"/>
                <w:szCs w:val="20"/>
              </w:rPr>
            </w:pPr>
            <w:r w:rsidRPr="00C94C19">
              <w:rPr>
                <w:i/>
                <w:szCs w:val="24"/>
              </w:rPr>
              <w:t xml:space="preserve"> </w:t>
            </w:r>
          </w:p>
        </w:tc>
      </w:tr>
    </w:tbl>
    <w:p w:rsidR="00F96DFE" w:rsidRPr="00C94C19" w:rsidRDefault="00F96DFE">
      <w:pPr>
        <w:spacing w:after="200" w:line="276" w:lineRule="auto"/>
      </w:pPr>
    </w:p>
    <w:p w:rsidR="00F96DFE" w:rsidRDefault="00F96DFE">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E812C5" w:rsidRPr="00C94C19" w:rsidRDefault="00360463">
      <w:pPr>
        <w:spacing w:after="200" w:line="276" w:lineRule="auto"/>
      </w:pPr>
      <w:r>
        <w:br w:type="page"/>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279"/>
      </w:tblGrid>
      <w:tr w:rsidR="00C94C19" w:rsidRPr="00C94C19" w:rsidTr="00D73D2E">
        <w:trPr>
          <w:trHeight w:val="793"/>
        </w:trPr>
        <w:tc>
          <w:tcPr>
            <w:tcW w:w="1246" w:type="dxa"/>
            <w:tcBorders>
              <w:top w:val="double" w:sz="4" w:space="0" w:color="auto"/>
              <w:left w:val="double" w:sz="4" w:space="0" w:color="auto"/>
              <w:bottom w:val="double" w:sz="4" w:space="0" w:color="auto"/>
              <w:right w:val="single" w:sz="4" w:space="0" w:color="auto"/>
            </w:tcBorders>
            <w:hideMark/>
          </w:tcPr>
          <w:p w:rsidR="00F96DFE" w:rsidRPr="00C94C19" w:rsidRDefault="00F96DFE" w:rsidP="00D857FB">
            <w:pPr>
              <w:suppressAutoHyphens/>
            </w:pPr>
            <w:r w:rsidRPr="00C94C19">
              <w:br w:type="page"/>
            </w:r>
            <w:r w:rsidRPr="00C94C19">
              <w:rPr>
                <w:rFonts w:eastAsia="Times New Roman"/>
              </w:rPr>
              <w:t xml:space="preserve">Nazwa </w:t>
            </w:r>
            <w:r w:rsidRPr="00C94C1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F96DFE" w:rsidRPr="00C94C19" w:rsidRDefault="00F96DFE" w:rsidP="00D857FB">
            <w:pPr>
              <w:pStyle w:val="Nagwek3"/>
              <w:spacing w:before="120"/>
            </w:pPr>
            <w:bookmarkStart w:id="79" w:name="_Toc235777172"/>
            <w:r w:rsidRPr="00C94C19">
              <w:t>UNIWERSYTECKIE CENTRUM WSPARCIA BADAŃ KLINICZNYCH</w:t>
            </w:r>
            <w:bookmarkEnd w:id="79"/>
          </w:p>
        </w:tc>
        <w:tc>
          <w:tcPr>
            <w:tcW w:w="1279" w:type="dxa"/>
            <w:tcBorders>
              <w:top w:val="double" w:sz="4" w:space="0" w:color="auto"/>
              <w:left w:val="single" w:sz="4" w:space="0" w:color="auto"/>
              <w:bottom w:val="single" w:sz="4" w:space="0" w:color="auto"/>
              <w:right w:val="double" w:sz="4" w:space="0" w:color="auto"/>
            </w:tcBorders>
          </w:tcPr>
          <w:p w:rsidR="00F96DFE" w:rsidRPr="00C94C19" w:rsidRDefault="00F96DFE" w:rsidP="00D857FB">
            <w:pPr>
              <w:suppressAutoHyphens/>
              <w:spacing w:before="120" w:after="120"/>
              <w:jc w:val="center"/>
              <w:rPr>
                <w:b/>
                <w:sz w:val="26"/>
                <w:szCs w:val="26"/>
              </w:rPr>
            </w:pPr>
            <w:r w:rsidRPr="00C94C19">
              <w:rPr>
                <w:b/>
                <w:sz w:val="26"/>
                <w:szCs w:val="26"/>
              </w:rPr>
              <w:t>RNC</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F96DFE" w:rsidRPr="00C94C19" w:rsidRDefault="00F96DFE" w:rsidP="00D857FB">
            <w:pPr>
              <w:suppressAutoHyphens/>
            </w:pPr>
            <w:r w:rsidRPr="00C94C19">
              <w:rPr>
                <w:rFonts w:eastAsia="Times New Roman"/>
              </w:rPr>
              <w:t xml:space="preserve">Jednostka </w:t>
            </w:r>
            <w:r w:rsidRPr="00C94C1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F96DFE" w:rsidRPr="00C94C19" w:rsidRDefault="00F96DFE" w:rsidP="00D857FB">
            <w:pPr>
              <w:suppressAutoHyphens/>
            </w:pPr>
            <w:r w:rsidRPr="00C94C19">
              <w:rPr>
                <w:rFonts w:eastAsia="Times New Roman"/>
              </w:rPr>
              <w:t>Podległość formalna</w:t>
            </w:r>
          </w:p>
        </w:tc>
        <w:tc>
          <w:tcPr>
            <w:tcW w:w="4544" w:type="dxa"/>
            <w:gridSpan w:val="2"/>
            <w:tcBorders>
              <w:top w:val="double" w:sz="4" w:space="0" w:color="auto"/>
              <w:left w:val="single" w:sz="4" w:space="0" w:color="auto"/>
              <w:bottom w:val="single" w:sz="4" w:space="0" w:color="auto"/>
              <w:right w:val="double" w:sz="4" w:space="0" w:color="auto"/>
            </w:tcBorders>
            <w:hideMark/>
          </w:tcPr>
          <w:p w:rsidR="00F96DFE" w:rsidRPr="00C94C19" w:rsidRDefault="00F96DFE" w:rsidP="00D857FB">
            <w:pPr>
              <w:suppressAutoHyphens/>
            </w:pPr>
            <w:r w:rsidRPr="00C94C19">
              <w:rPr>
                <w:rFonts w:eastAsia="Times New Roman"/>
              </w:rPr>
              <w:t>Podległość merytoryczna</w:t>
            </w:r>
          </w:p>
        </w:tc>
      </w:tr>
      <w:tr w:rsidR="00C94C19" w:rsidRPr="00C94C19" w:rsidTr="00D73D2E">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F96DFE" w:rsidRPr="00C94C19" w:rsidRDefault="00F96DFE" w:rsidP="00D857FB"/>
        </w:tc>
        <w:tc>
          <w:tcPr>
            <w:tcW w:w="3266" w:type="dxa"/>
            <w:tcBorders>
              <w:top w:val="single" w:sz="4" w:space="0" w:color="auto"/>
              <w:left w:val="single" w:sz="4" w:space="0" w:color="auto"/>
              <w:bottom w:val="double" w:sz="4" w:space="0" w:color="auto"/>
              <w:right w:val="single" w:sz="4" w:space="0" w:color="auto"/>
            </w:tcBorders>
            <w:hideMark/>
          </w:tcPr>
          <w:p w:rsidR="00F96DFE" w:rsidRPr="00C94C19" w:rsidRDefault="00F96DFE" w:rsidP="00D857FB">
            <w:pPr>
              <w:rPr>
                <w:szCs w:val="24"/>
              </w:rPr>
            </w:pPr>
            <w:r w:rsidRPr="00C94C19">
              <w:rPr>
                <w:rFonts w:eastAsia="Times New Roman"/>
              </w:rPr>
              <w:t>Prorektor ds. Nauki</w:t>
            </w:r>
          </w:p>
        </w:tc>
        <w:tc>
          <w:tcPr>
            <w:tcW w:w="994" w:type="dxa"/>
            <w:tcBorders>
              <w:top w:val="single" w:sz="4" w:space="0" w:color="auto"/>
              <w:left w:val="single" w:sz="4" w:space="0" w:color="auto"/>
              <w:bottom w:val="double" w:sz="4" w:space="0" w:color="auto"/>
              <w:right w:val="single" w:sz="4" w:space="0" w:color="auto"/>
            </w:tcBorders>
            <w:hideMark/>
          </w:tcPr>
          <w:p w:rsidR="00F96DFE" w:rsidRPr="00C94C19" w:rsidRDefault="00F96DFE" w:rsidP="00D857FB">
            <w:pPr>
              <w:rPr>
                <w:szCs w:val="24"/>
              </w:rPr>
            </w:pPr>
            <w:r w:rsidRPr="00C94C19">
              <w:rPr>
                <w:rFonts w:eastAsia="Times New Roman"/>
              </w:rPr>
              <w:t>RN</w:t>
            </w:r>
          </w:p>
        </w:tc>
        <w:tc>
          <w:tcPr>
            <w:tcW w:w="3265" w:type="dxa"/>
            <w:tcBorders>
              <w:top w:val="single" w:sz="4" w:space="0" w:color="auto"/>
              <w:left w:val="single" w:sz="4" w:space="0" w:color="auto"/>
              <w:bottom w:val="double" w:sz="4" w:space="0" w:color="auto"/>
              <w:right w:val="single" w:sz="4" w:space="0" w:color="auto"/>
            </w:tcBorders>
            <w:hideMark/>
          </w:tcPr>
          <w:p w:rsidR="00F96DFE" w:rsidRPr="00C94C19" w:rsidRDefault="00F96DFE" w:rsidP="00D857FB">
            <w:pPr>
              <w:suppressAutoHyphens/>
              <w:rPr>
                <w:rFonts w:ascii="Calibri" w:hAnsi="Calibri" w:cs="Calibri"/>
              </w:rPr>
            </w:pPr>
            <w:r w:rsidRPr="00C94C19">
              <w:rPr>
                <w:rFonts w:eastAsia="Times New Roman"/>
              </w:rPr>
              <w:t xml:space="preserve">Prorektor ds. Nauki </w:t>
            </w:r>
          </w:p>
        </w:tc>
        <w:tc>
          <w:tcPr>
            <w:tcW w:w="1279" w:type="dxa"/>
            <w:tcBorders>
              <w:top w:val="single" w:sz="4" w:space="0" w:color="auto"/>
              <w:left w:val="single" w:sz="4" w:space="0" w:color="auto"/>
              <w:bottom w:val="double" w:sz="4" w:space="0" w:color="auto"/>
              <w:right w:val="double" w:sz="4" w:space="0" w:color="auto"/>
            </w:tcBorders>
            <w:hideMark/>
          </w:tcPr>
          <w:p w:rsidR="00F96DFE" w:rsidRPr="00C94C19" w:rsidRDefault="00F96DFE" w:rsidP="00D857FB">
            <w:pPr>
              <w:suppressAutoHyphens/>
            </w:pPr>
            <w:r w:rsidRPr="00C94C19">
              <w:t>RN</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F96DFE" w:rsidRPr="00C94C19" w:rsidRDefault="00F96DFE" w:rsidP="00D857FB">
            <w:pPr>
              <w:suppressAutoHyphens/>
            </w:pPr>
            <w:r w:rsidRPr="00C94C19">
              <w:rPr>
                <w:rFonts w:eastAsia="Times New Roman"/>
              </w:rPr>
              <w:t xml:space="preserve">Jednostki </w:t>
            </w:r>
            <w:r w:rsidRPr="00C94C1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F96DFE" w:rsidRPr="00C94C19" w:rsidRDefault="00F96DFE" w:rsidP="00D857FB">
            <w:pPr>
              <w:suppressAutoHyphens/>
            </w:pPr>
            <w:r w:rsidRPr="00C94C19">
              <w:rPr>
                <w:rFonts w:eastAsia="Times New Roman"/>
              </w:rPr>
              <w:t>Podległość formalna</w:t>
            </w:r>
          </w:p>
        </w:tc>
        <w:tc>
          <w:tcPr>
            <w:tcW w:w="4544" w:type="dxa"/>
            <w:gridSpan w:val="2"/>
            <w:tcBorders>
              <w:top w:val="single" w:sz="4" w:space="0" w:color="auto"/>
              <w:left w:val="single" w:sz="4" w:space="0" w:color="auto"/>
              <w:bottom w:val="single" w:sz="4" w:space="0" w:color="auto"/>
              <w:right w:val="double" w:sz="4" w:space="0" w:color="auto"/>
            </w:tcBorders>
            <w:hideMark/>
          </w:tcPr>
          <w:p w:rsidR="00F96DFE" w:rsidRPr="00C94C19" w:rsidRDefault="00F96DFE" w:rsidP="00D857FB">
            <w:pPr>
              <w:suppressAutoHyphens/>
            </w:pPr>
            <w:r w:rsidRPr="00C94C19">
              <w:rPr>
                <w:rFonts w:eastAsia="Times New Roman"/>
              </w:rPr>
              <w:t>Podległość merytoryczna</w:t>
            </w:r>
          </w:p>
        </w:tc>
      </w:tr>
      <w:tr w:rsidR="00C94C19" w:rsidRPr="00C94C19" w:rsidTr="00D73D2E">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F96DFE" w:rsidRPr="00C94C19" w:rsidRDefault="00F96DFE" w:rsidP="00D857FB"/>
        </w:tc>
        <w:tc>
          <w:tcPr>
            <w:tcW w:w="3266" w:type="dxa"/>
            <w:tcBorders>
              <w:top w:val="single" w:sz="4" w:space="0" w:color="auto"/>
              <w:left w:val="single" w:sz="4" w:space="0" w:color="auto"/>
              <w:bottom w:val="double" w:sz="4" w:space="0" w:color="auto"/>
              <w:right w:val="single" w:sz="4" w:space="0" w:color="auto"/>
            </w:tcBorders>
          </w:tcPr>
          <w:p w:rsidR="00F96DFE" w:rsidRPr="00C94C19" w:rsidRDefault="00F96DFE" w:rsidP="00D857FB">
            <w:pPr>
              <w:rPr>
                <w:szCs w:val="24"/>
              </w:rPr>
            </w:pPr>
          </w:p>
        </w:tc>
        <w:tc>
          <w:tcPr>
            <w:tcW w:w="994" w:type="dxa"/>
            <w:tcBorders>
              <w:top w:val="single" w:sz="4" w:space="0" w:color="auto"/>
              <w:left w:val="single" w:sz="4" w:space="0" w:color="auto"/>
              <w:bottom w:val="double" w:sz="4" w:space="0" w:color="auto"/>
              <w:right w:val="single" w:sz="4" w:space="0" w:color="auto"/>
            </w:tcBorders>
          </w:tcPr>
          <w:p w:rsidR="00F96DFE" w:rsidRPr="00C94C19" w:rsidRDefault="00F96DFE" w:rsidP="00D857FB">
            <w:pPr>
              <w:rPr>
                <w:szCs w:val="24"/>
              </w:rPr>
            </w:pPr>
          </w:p>
        </w:tc>
        <w:tc>
          <w:tcPr>
            <w:tcW w:w="3265" w:type="dxa"/>
            <w:tcBorders>
              <w:top w:val="single" w:sz="4" w:space="0" w:color="auto"/>
              <w:left w:val="single" w:sz="4" w:space="0" w:color="auto"/>
              <w:bottom w:val="double" w:sz="4" w:space="0" w:color="auto"/>
              <w:right w:val="single" w:sz="4" w:space="0" w:color="auto"/>
            </w:tcBorders>
          </w:tcPr>
          <w:p w:rsidR="00F96DFE" w:rsidRPr="00C94C19" w:rsidRDefault="00F96DFE" w:rsidP="00D857FB">
            <w:pPr>
              <w:suppressAutoHyphens/>
              <w:rPr>
                <w:rFonts w:ascii="Calibri" w:hAnsi="Calibri" w:cs="Calibri"/>
              </w:rPr>
            </w:pPr>
          </w:p>
        </w:tc>
        <w:tc>
          <w:tcPr>
            <w:tcW w:w="1279" w:type="dxa"/>
            <w:tcBorders>
              <w:top w:val="single" w:sz="4" w:space="0" w:color="auto"/>
              <w:left w:val="single" w:sz="4" w:space="0" w:color="auto"/>
              <w:bottom w:val="double" w:sz="4" w:space="0" w:color="auto"/>
              <w:right w:val="double" w:sz="4" w:space="0" w:color="auto"/>
            </w:tcBorders>
          </w:tcPr>
          <w:p w:rsidR="00F96DFE" w:rsidRPr="00C94C19" w:rsidRDefault="00F96DFE" w:rsidP="00D857FB">
            <w:pPr>
              <w:suppressAutoHyphens/>
              <w:rPr>
                <w:rFonts w:ascii="Calibri" w:hAnsi="Calibri" w:cs="Calibri"/>
              </w:rPr>
            </w:pPr>
          </w:p>
        </w:tc>
      </w:tr>
      <w:tr w:rsidR="00C94C19" w:rsidRPr="00C94C19" w:rsidTr="00D73D2E">
        <w:trPr>
          <w:trHeight w:val="279"/>
        </w:trPr>
        <w:tc>
          <w:tcPr>
            <w:tcW w:w="10050" w:type="dxa"/>
            <w:gridSpan w:val="5"/>
            <w:tcBorders>
              <w:top w:val="single" w:sz="4" w:space="0" w:color="auto"/>
              <w:left w:val="nil"/>
              <w:bottom w:val="double" w:sz="4" w:space="0" w:color="auto"/>
              <w:right w:val="nil"/>
            </w:tcBorders>
          </w:tcPr>
          <w:p w:rsidR="00F96DFE" w:rsidRPr="00C94C19" w:rsidRDefault="00F96DFE" w:rsidP="00D857FB">
            <w:pPr>
              <w:rPr>
                <w:szCs w:val="24"/>
              </w:rPr>
            </w:pPr>
          </w:p>
        </w:tc>
      </w:tr>
      <w:tr w:rsidR="00C94C19" w:rsidRPr="00C94C19" w:rsidTr="00D73D2E">
        <w:trPr>
          <w:trHeight w:val="337"/>
        </w:trPr>
        <w:tc>
          <w:tcPr>
            <w:tcW w:w="10050" w:type="dxa"/>
            <w:gridSpan w:val="5"/>
            <w:tcBorders>
              <w:top w:val="double" w:sz="4" w:space="0" w:color="auto"/>
              <w:left w:val="double" w:sz="4" w:space="0" w:color="auto"/>
              <w:bottom w:val="single" w:sz="4" w:space="0" w:color="auto"/>
              <w:right w:val="double" w:sz="4" w:space="0" w:color="auto"/>
            </w:tcBorders>
          </w:tcPr>
          <w:p w:rsidR="00F96DFE" w:rsidRPr="00C94C19" w:rsidRDefault="00F96DFE" w:rsidP="00D857FB">
            <w:pPr>
              <w:suppressAutoHyphens/>
              <w:spacing w:line="276" w:lineRule="auto"/>
            </w:pPr>
            <w:r w:rsidRPr="00C94C19">
              <w:rPr>
                <w:rFonts w:eastAsia="Times New Roman"/>
              </w:rPr>
              <w:t xml:space="preserve">Cel działalności </w:t>
            </w:r>
          </w:p>
        </w:tc>
      </w:tr>
      <w:tr w:rsidR="00C94C19" w:rsidRPr="00C94C19" w:rsidTr="00D73D2E">
        <w:trPr>
          <w:trHeight w:val="467"/>
        </w:trPr>
        <w:tc>
          <w:tcPr>
            <w:tcW w:w="10050" w:type="dxa"/>
            <w:gridSpan w:val="5"/>
            <w:tcBorders>
              <w:top w:val="single" w:sz="4" w:space="0" w:color="auto"/>
              <w:left w:val="double" w:sz="4" w:space="0" w:color="auto"/>
              <w:bottom w:val="double" w:sz="4" w:space="0" w:color="auto"/>
              <w:right w:val="double" w:sz="4" w:space="0" w:color="auto"/>
            </w:tcBorders>
          </w:tcPr>
          <w:p w:rsidR="00F96DFE" w:rsidRPr="00C94C19" w:rsidRDefault="00F96DFE" w:rsidP="00D857FB">
            <w:pPr>
              <w:pStyle w:val="Zwykytekst"/>
              <w:spacing w:line="276" w:lineRule="auto"/>
              <w:ind w:left="142"/>
              <w:jc w:val="both"/>
              <w:rPr>
                <w:rFonts w:ascii="Times New Roman" w:hAnsi="Times New Roman"/>
                <w:sz w:val="24"/>
                <w:szCs w:val="24"/>
              </w:rPr>
            </w:pPr>
            <w:r w:rsidRPr="00C94C19">
              <w:rPr>
                <w:rFonts w:ascii="Times New Roman" w:hAnsi="Times New Roman"/>
                <w:sz w:val="24"/>
                <w:szCs w:val="24"/>
              </w:rPr>
              <w:t>Zapewnienie kompleksowego i systemowego wsparcia realizacji badań komercyjnych i niekomercyjnych</w:t>
            </w:r>
          </w:p>
        </w:tc>
      </w:tr>
      <w:tr w:rsidR="00C94C19" w:rsidRPr="00C94C19" w:rsidTr="00D73D2E">
        <w:trPr>
          <w:trHeight w:val="301"/>
        </w:trPr>
        <w:tc>
          <w:tcPr>
            <w:tcW w:w="10050" w:type="dxa"/>
            <w:gridSpan w:val="5"/>
            <w:tcBorders>
              <w:top w:val="double" w:sz="4" w:space="0" w:color="auto"/>
              <w:left w:val="double" w:sz="4" w:space="0" w:color="auto"/>
              <w:bottom w:val="single" w:sz="4" w:space="0" w:color="auto"/>
              <w:right w:val="double" w:sz="4" w:space="0" w:color="auto"/>
            </w:tcBorders>
          </w:tcPr>
          <w:p w:rsidR="00F96DFE" w:rsidRPr="00C94C19" w:rsidRDefault="00F96DFE" w:rsidP="00D857FB">
            <w:pPr>
              <w:suppressAutoHyphens/>
              <w:spacing w:line="276" w:lineRule="auto"/>
            </w:pPr>
            <w:r w:rsidRPr="00C94C19">
              <w:rPr>
                <w:rFonts w:eastAsia="Times New Roman"/>
              </w:rPr>
              <w:t>Kluczowe zadania</w:t>
            </w:r>
          </w:p>
        </w:tc>
      </w:tr>
      <w:tr w:rsidR="00F96DFE" w:rsidRPr="00C94C19" w:rsidTr="00D73D2E">
        <w:trPr>
          <w:trHeight w:val="416"/>
        </w:trPr>
        <w:tc>
          <w:tcPr>
            <w:tcW w:w="10050" w:type="dxa"/>
            <w:gridSpan w:val="5"/>
            <w:tcBorders>
              <w:top w:val="single" w:sz="4" w:space="0" w:color="auto"/>
              <w:left w:val="double" w:sz="4" w:space="0" w:color="auto"/>
              <w:bottom w:val="single" w:sz="4" w:space="0" w:color="auto"/>
              <w:right w:val="double" w:sz="4" w:space="0" w:color="auto"/>
            </w:tcBorders>
          </w:tcPr>
          <w:p w:rsidR="00F96DFE" w:rsidRPr="00C94C19" w:rsidRDefault="00F96DFE" w:rsidP="00D857FB">
            <w:pPr>
              <w:pStyle w:val="Zwykytekst"/>
              <w:spacing w:line="276" w:lineRule="auto"/>
              <w:jc w:val="both"/>
              <w:rPr>
                <w:rFonts w:ascii="Times New Roman" w:hAnsi="Times New Roman"/>
                <w:sz w:val="10"/>
                <w:szCs w:val="10"/>
              </w:rPr>
            </w:pP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Stworzenie uporządkowanej i efektywnej struktury organizacyjnej w modelu usług wspólnych, tj.  Uniwersyteckiego Centrum Wsparcia Badań Klinicznych na bazie szpitala klinicznego.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Zapewnienie kluczowych zasobów ludzkich odpowiedzialnych za: Zarządzanie Centrum Wsparcia Badań Klinicznych, Obsługę finansowo-księgową badań klinicznych, Zapewnienie jakości, Obsługę informatyczną, Obsługę prawną, Przechowywanie dokumentacji badania, Zarządzanie materiałem biologicznym, Zarządzanie produktem leczniczym, Koordynację badań, Realizację badań, Obsługę medyczno-naukową, Personel ośrodka wczesnej fazy.</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Wdrożenie i stosowanie Standardów Modelowego Centrum Wsparcia Badań Klinicznych określonych przez Agencję Badań Medycznych.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Zwiększenie dostępności badań dla pacjentów.</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Ustandaryzowanie procesów operacyjnych związanych z prowadzeniem badań klinicznych.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Wprowadzenie systemów jakościowych i innych systemów wspierających.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Skrócenie całkowitego czasu trwania badań i uzyskanie poprawy jakości danych z badań klinicznych.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Wprowadzenie systemowych rozwiązań w zakresie IT wspierających realizację badań klinicznych. </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Realizacja Projektu finansowanego w ramach umowy z ABM nr 2020/ABM/03/00023-00.</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Integracja rozproszonych zasobów i zadań związanych z realizacją badań klinicznych, w tym nadzór nad zadaniami realizowanymi w Obszarze Strategicznym 3 Regionalnej Inicjatywy Doskonałości w ramach umowy nr 016/RID/2018/19.</w:t>
            </w:r>
          </w:p>
          <w:p w:rsidR="00F96DFE" w:rsidRPr="00C94C19" w:rsidRDefault="00F96DFE" w:rsidP="00465B4B">
            <w:pPr>
              <w:pStyle w:val="Zwykytekst"/>
              <w:numPr>
                <w:ilvl w:val="0"/>
                <w:numId w:val="119"/>
              </w:numPr>
              <w:tabs>
                <w:tab w:val="num" w:pos="426"/>
              </w:tabs>
              <w:spacing w:line="276" w:lineRule="auto"/>
              <w:ind w:left="426" w:hanging="426"/>
              <w:jc w:val="both"/>
              <w:rPr>
                <w:rFonts w:ascii="Times New Roman" w:hAnsi="Times New Roman"/>
                <w:sz w:val="24"/>
                <w:szCs w:val="24"/>
              </w:rPr>
            </w:pPr>
            <w:r w:rsidRPr="00C94C19">
              <w:rPr>
                <w:rFonts w:ascii="Times New Roman" w:hAnsi="Times New Roman"/>
                <w:sz w:val="24"/>
                <w:szCs w:val="24"/>
              </w:rPr>
              <w:t xml:space="preserve">Kierowanie pracowników do udziału w działaniach edukacyjnych Agencji Badań Medycznych. </w:t>
            </w:r>
          </w:p>
          <w:p w:rsidR="00F96DFE" w:rsidRPr="00C94C19" w:rsidRDefault="00F96DFE" w:rsidP="00D857FB">
            <w:pPr>
              <w:pStyle w:val="Zwykytekst"/>
              <w:spacing w:line="276" w:lineRule="auto"/>
              <w:jc w:val="both"/>
              <w:rPr>
                <w:rFonts w:ascii="Times New Roman" w:hAnsi="Times New Roman"/>
                <w:sz w:val="24"/>
                <w:szCs w:val="24"/>
              </w:rPr>
            </w:pPr>
          </w:p>
        </w:tc>
      </w:tr>
    </w:tbl>
    <w:p w:rsidR="00F96DFE" w:rsidRPr="00C94C19" w:rsidRDefault="00F96DFE">
      <w:pPr>
        <w:spacing w:after="200" w:line="276" w:lineRule="auto"/>
      </w:pPr>
    </w:p>
    <w:p w:rsidR="00F15FBE" w:rsidRDefault="00F15FBE">
      <w:pPr>
        <w:spacing w:after="200" w:line="276" w:lineRule="auto"/>
      </w:pPr>
    </w:p>
    <w:p w:rsidR="00F15FBE" w:rsidRPr="00C94C19" w:rsidRDefault="00F15FBE">
      <w:pPr>
        <w:spacing w:after="200" w:line="276" w:lineRule="auto"/>
      </w:pPr>
    </w:p>
    <w:p w:rsidR="00D41577" w:rsidRDefault="00360463">
      <w:pPr>
        <w:spacing w:after="200" w:line="276" w:lineRule="auto"/>
      </w:pPr>
      <w:r>
        <w:br w:type="page"/>
      </w:r>
    </w:p>
    <w:tbl>
      <w:tblPr>
        <w:tblW w:w="99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3120"/>
        <w:gridCol w:w="992"/>
        <w:gridCol w:w="3119"/>
        <w:gridCol w:w="1289"/>
      </w:tblGrid>
      <w:tr w:rsidR="00E449F5" w:rsidRPr="00013E61" w:rsidTr="001D1DF4">
        <w:tc>
          <w:tcPr>
            <w:tcW w:w="1385" w:type="dxa"/>
            <w:tcBorders>
              <w:top w:val="double" w:sz="4" w:space="0" w:color="auto"/>
              <w:left w:val="doub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 xml:space="preserve">Nazwa </w:t>
            </w:r>
            <w:r w:rsidRPr="007D11F5">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E449F5" w:rsidRPr="00013E61" w:rsidRDefault="00E449F5" w:rsidP="00BD4E65">
            <w:pPr>
              <w:pStyle w:val="Nagwek3"/>
              <w:spacing w:before="120" w:line="276" w:lineRule="auto"/>
              <w:jc w:val="both"/>
              <w:rPr>
                <w:rFonts w:cs="Times New Roman"/>
                <w:sz w:val="24"/>
                <w:szCs w:val="24"/>
              </w:rPr>
            </w:pPr>
            <w:bookmarkStart w:id="80" w:name="_Toc235777173"/>
            <w:r w:rsidRPr="00013E61">
              <w:rPr>
                <w:rFonts w:cs="Times New Roman"/>
                <w:sz w:val="24"/>
                <w:szCs w:val="24"/>
              </w:rPr>
              <w:t>CENTRUM BADAŃ PRZEDKLINICZNYCH</w:t>
            </w:r>
            <w:bookmarkEnd w:id="80"/>
          </w:p>
        </w:tc>
        <w:tc>
          <w:tcPr>
            <w:tcW w:w="1289" w:type="dxa"/>
            <w:tcBorders>
              <w:top w:val="double" w:sz="4" w:space="0" w:color="auto"/>
              <w:left w:val="single" w:sz="4" w:space="0" w:color="auto"/>
              <w:bottom w:val="single" w:sz="4" w:space="0" w:color="auto"/>
              <w:right w:val="double" w:sz="4" w:space="0" w:color="auto"/>
            </w:tcBorders>
            <w:hideMark/>
          </w:tcPr>
          <w:p w:rsidR="00E449F5" w:rsidRPr="00013E61" w:rsidRDefault="00E449F5" w:rsidP="00E449F5">
            <w:pPr>
              <w:spacing w:before="120" w:after="120" w:line="276" w:lineRule="auto"/>
              <w:jc w:val="both"/>
              <w:rPr>
                <w:b/>
                <w:szCs w:val="24"/>
              </w:rPr>
            </w:pPr>
            <w:r w:rsidRPr="00013E61">
              <w:rPr>
                <w:b/>
                <w:szCs w:val="24"/>
              </w:rPr>
              <w:t>RN-BP</w:t>
            </w:r>
          </w:p>
        </w:tc>
      </w:tr>
      <w:tr w:rsidR="00E449F5" w:rsidRPr="007D11F5" w:rsidTr="001D1DF4">
        <w:tc>
          <w:tcPr>
            <w:tcW w:w="1385" w:type="dxa"/>
            <w:vMerge w:val="restart"/>
            <w:tcBorders>
              <w:top w:val="double" w:sz="4" w:space="0" w:color="auto"/>
              <w:left w:val="doub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 xml:space="preserve">Jednostka </w:t>
            </w:r>
            <w:r w:rsidRPr="007D11F5">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Podległość formalna</w:t>
            </w:r>
          </w:p>
        </w:tc>
        <w:tc>
          <w:tcPr>
            <w:tcW w:w="4408" w:type="dxa"/>
            <w:gridSpan w:val="2"/>
            <w:tcBorders>
              <w:top w:val="double" w:sz="4" w:space="0" w:color="auto"/>
              <w:left w:val="single" w:sz="4" w:space="0" w:color="auto"/>
              <w:bottom w:val="sing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Podległość merytoryczna</w:t>
            </w:r>
          </w:p>
        </w:tc>
      </w:tr>
      <w:tr w:rsidR="00E449F5" w:rsidRPr="007D11F5" w:rsidTr="001D1DF4">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E449F5" w:rsidRPr="007D11F5" w:rsidRDefault="00E449F5" w:rsidP="00E449F5">
            <w:pPr>
              <w:spacing w:line="276" w:lineRule="auto"/>
              <w:jc w:val="both"/>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Prorektor ds. Nauki</w:t>
            </w:r>
          </w:p>
        </w:tc>
        <w:tc>
          <w:tcPr>
            <w:tcW w:w="992" w:type="dxa"/>
            <w:tcBorders>
              <w:top w:val="single" w:sz="4" w:space="0" w:color="auto"/>
              <w:left w:val="sing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RN</w:t>
            </w:r>
          </w:p>
        </w:tc>
        <w:tc>
          <w:tcPr>
            <w:tcW w:w="3119" w:type="dxa"/>
            <w:tcBorders>
              <w:top w:val="single" w:sz="4" w:space="0" w:color="auto"/>
              <w:left w:val="sing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Prorektor ds. Nauki</w:t>
            </w:r>
          </w:p>
        </w:tc>
        <w:tc>
          <w:tcPr>
            <w:tcW w:w="1289" w:type="dxa"/>
            <w:tcBorders>
              <w:top w:val="single" w:sz="4" w:space="0" w:color="auto"/>
              <w:left w:val="single" w:sz="4" w:space="0" w:color="auto"/>
              <w:bottom w:val="doub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RN</w:t>
            </w:r>
          </w:p>
        </w:tc>
      </w:tr>
      <w:tr w:rsidR="00E449F5" w:rsidRPr="007D11F5" w:rsidTr="001D1DF4">
        <w:tc>
          <w:tcPr>
            <w:tcW w:w="1385" w:type="dxa"/>
            <w:vMerge w:val="restart"/>
            <w:tcBorders>
              <w:top w:val="double" w:sz="4" w:space="0" w:color="auto"/>
              <w:left w:val="double" w:sz="4" w:space="0" w:color="auto"/>
              <w:bottom w:val="doub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 xml:space="preserve">Jednostki </w:t>
            </w:r>
            <w:r w:rsidRPr="007D11F5">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E449F5" w:rsidRPr="007D11F5" w:rsidRDefault="00E449F5" w:rsidP="00E449F5">
            <w:pPr>
              <w:spacing w:line="276" w:lineRule="auto"/>
              <w:jc w:val="both"/>
              <w:rPr>
                <w:szCs w:val="24"/>
              </w:rPr>
            </w:pPr>
            <w:r w:rsidRPr="007D11F5">
              <w:rPr>
                <w:szCs w:val="24"/>
              </w:rPr>
              <w:t>Podległość formalna</w:t>
            </w:r>
          </w:p>
        </w:tc>
        <w:tc>
          <w:tcPr>
            <w:tcW w:w="4408" w:type="dxa"/>
            <w:gridSpan w:val="2"/>
            <w:tcBorders>
              <w:top w:val="single" w:sz="4" w:space="0" w:color="auto"/>
              <w:left w:val="single" w:sz="4" w:space="0" w:color="auto"/>
              <w:bottom w:val="sing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Podległość merytoryczna</w:t>
            </w:r>
          </w:p>
        </w:tc>
      </w:tr>
      <w:tr w:rsidR="00E449F5" w:rsidRPr="007D11F5" w:rsidTr="001D1DF4">
        <w:trPr>
          <w:trHeight w:val="204"/>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E449F5" w:rsidRPr="007D11F5" w:rsidRDefault="00E449F5" w:rsidP="00E449F5">
            <w:pPr>
              <w:spacing w:line="276" w:lineRule="auto"/>
              <w:jc w:val="both"/>
              <w:rPr>
                <w:szCs w:val="24"/>
              </w:rPr>
            </w:pPr>
          </w:p>
        </w:tc>
        <w:tc>
          <w:tcPr>
            <w:tcW w:w="3120" w:type="dxa"/>
            <w:tcBorders>
              <w:top w:val="single" w:sz="4" w:space="0" w:color="auto"/>
              <w:left w:val="single" w:sz="4" w:space="0" w:color="auto"/>
              <w:bottom w:val="double" w:sz="4" w:space="0" w:color="auto"/>
              <w:right w:val="single" w:sz="4" w:space="0" w:color="auto"/>
            </w:tcBorders>
          </w:tcPr>
          <w:p w:rsidR="00E449F5" w:rsidRPr="007D11F5" w:rsidRDefault="00E449F5" w:rsidP="00E449F5">
            <w:pPr>
              <w:spacing w:line="276" w:lineRule="auto"/>
              <w:jc w:val="both"/>
              <w:rPr>
                <w:szCs w:val="24"/>
              </w:rPr>
            </w:pPr>
          </w:p>
        </w:tc>
        <w:tc>
          <w:tcPr>
            <w:tcW w:w="992" w:type="dxa"/>
            <w:tcBorders>
              <w:top w:val="single" w:sz="4" w:space="0" w:color="auto"/>
              <w:left w:val="single" w:sz="4" w:space="0" w:color="auto"/>
              <w:bottom w:val="double" w:sz="4" w:space="0" w:color="auto"/>
              <w:right w:val="single" w:sz="4" w:space="0" w:color="auto"/>
            </w:tcBorders>
          </w:tcPr>
          <w:p w:rsidR="00E449F5" w:rsidRPr="007D11F5" w:rsidRDefault="00E449F5" w:rsidP="00E449F5">
            <w:pPr>
              <w:spacing w:line="276" w:lineRule="auto"/>
              <w:jc w:val="both"/>
              <w:rPr>
                <w:szCs w:val="24"/>
              </w:rPr>
            </w:pPr>
          </w:p>
        </w:tc>
        <w:tc>
          <w:tcPr>
            <w:tcW w:w="3119" w:type="dxa"/>
            <w:tcBorders>
              <w:top w:val="single" w:sz="4" w:space="0" w:color="auto"/>
              <w:left w:val="single" w:sz="4" w:space="0" w:color="auto"/>
              <w:bottom w:val="double" w:sz="4" w:space="0" w:color="auto"/>
              <w:right w:val="single" w:sz="4" w:space="0" w:color="auto"/>
            </w:tcBorders>
          </w:tcPr>
          <w:p w:rsidR="00E449F5" w:rsidRPr="007D11F5" w:rsidRDefault="00E449F5" w:rsidP="00E449F5">
            <w:pPr>
              <w:spacing w:line="276" w:lineRule="auto"/>
              <w:jc w:val="both"/>
              <w:rPr>
                <w:szCs w:val="24"/>
              </w:rPr>
            </w:pPr>
          </w:p>
        </w:tc>
        <w:tc>
          <w:tcPr>
            <w:tcW w:w="1289" w:type="dxa"/>
            <w:tcBorders>
              <w:top w:val="single" w:sz="4" w:space="0" w:color="auto"/>
              <w:left w:val="single" w:sz="4" w:space="0" w:color="auto"/>
              <w:bottom w:val="double" w:sz="4" w:space="0" w:color="auto"/>
              <w:right w:val="double" w:sz="4" w:space="0" w:color="auto"/>
            </w:tcBorders>
          </w:tcPr>
          <w:p w:rsidR="00E449F5" w:rsidRPr="007D11F5" w:rsidRDefault="00E449F5" w:rsidP="00E449F5">
            <w:pPr>
              <w:spacing w:line="276" w:lineRule="auto"/>
              <w:jc w:val="both"/>
              <w:rPr>
                <w:szCs w:val="24"/>
              </w:rPr>
            </w:pPr>
          </w:p>
        </w:tc>
      </w:tr>
      <w:tr w:rsidR="00E449F5" w:rsidRPr="007D11F5" w:rsidTr="001D1DF4">
        <w:tc>
          <w:tcPr>
            <w:tcW w:w="9905" w:type="dxa"/>
            <w:gridSpan w:val="5"/>
            <w:tcBorders>
              <w:top w:val="single" w:sz="4" w:space="0" w:color="auto"/>
              <w:left w:val="nil"/>
              <w:bottom w:val="double" w:sz="4" w:space="0" w:color="auto"/>
              <w:right w:val="nil"/>
            </w:tcBorders>
          </w:tcPr>
          <w:p w:rsidR="00E449F5" w:rsidRPr="007D11F5" w:rsidRDefault="00E449F5" w:rsidP="00E449F5">
            <w:pPr>
              <w:spacing w:line="276" w:lineRule="auto"/>
              <w:jc w:val="both"/>
              <w:rPr>
                <w:szCs w:val="24"/>
              </w:rPr>
            </w:pPr>
          </w:p>
        </w:tc>
      </w:tr>
      <w:tr w:rsidR="00E449F5" w:rsidRPr="007D11F5" w:rsidTr="001D1DF4">
        <w:trPr>
          <w:trHeight w:val="309"/>
        </w:trPr>
        <w:tc>
          <w:tcPr>
            <w:tcW w:w="9905" w:type="dxa"/>
            <w:gridSpan w:val="5"/>
            <w:tcBorders>
              <w:top w:val="double" w:sz="4" w:space="0" w:color="auto"/>
              <w:left w:val="double" w:sz="4" w:space="0" w:color="auto"/>
              <w:bottom w:val="single" w:sz="4" w:space="0" w:color="auto"/>
              <w:right w:val="double" w:sz="4" w:space="0" w:color="auto"/>
            </w:tcBorders>
            <w:hideMark/>
          </w:tcPr>
          <w:p w:rsidR="00E449F5" w:rsidRPr="007D11F5" w:rsidRDefault="00E449F5" w:rsidP="00E449F5">
            <w:pPr>
              <w:spacing w:line="276" w:lineRule="auto"/>
              <w:jc w:val="both"/>
              <w:rPr>
                <w:szCs w:val="24"/>
              </w:rPr>
            </w:pPr>
            <w:r w:rsidRPr="007D11F5">
              <w:rPr>
                <w:szCs w:val="24"/>
              </w:rPr>
              <w:t xml:space="preserve">Cel działalności </w:t>
            </w:r>
          </w:p>
        </w:tc>
      </w:tr>
      <w:tr w:rsidR="00E449F5" w:rsidRPr="00013E61" w:rsidTr="001D1DF4">
        <w:trPr>
          <w:trHeight w:val="1422"/>
        </w:trPr>
        <w:tc>
          <w:tcPr>
            <w:tcW w:w="9905" w:type="dxa"/>
            <w:gridSpan w:val="5"/>
            <w:tcBorders>
              <w:top w:val="single" w:sz="4" w:space="0" w:color="auto"/>
              <w:left w:val="double" w:sz="4" w:space="0" w:color="auto"/>
              <w:bottom w:val="double" w:sz="4" w:space="0" w:color="auto"/>
              <w:right w:val="double" w:sz="4" w:space="0" w:color="auto"/>
            </w:tcBorders>
          </w:tcPr>
          <w:p w:rsidR="00E449F5" w:rsidRPr="00013E61" w:rsidRDefault="00E449F5" w:rsidP="00BE7271">
            <w:pPr>
              <w:pStyle w:val="Akapitzlist"/>
              <w:numPr>
                <w:ilvl w:val="0"/>
                <w:numId w:val="217"/>
              </w:numPr>
              <w:spacing w:before="60" w:after="60" w:line="276" w:lineRule="auto"/>
              <w:ind w:left="447" w:hanging="283"/>
              <w:rPr>
                <w:szCs w:val="24"/>
              </w:rPr>
            </w:pPr>
            <w:r>
              <w:rPr>
                <w:color w:val="202124"/>
                <w:szCs w:val="24"/>
                <w:shd w:val="clear" w:color="auto" w:fill="FFFFFF"/>
              </w:rPr>
              <w:t>W</w:t>
            </w:r>
            <w:r w:rsidRPr="00013E61">
              <w:rPr>
                <w:color w:val="202124"/>
                <w:szCs w:val="24"/>
                <w:shd w:val="clear" w:color="auto" w:fill="FFFFFF"/>
              </w:rPr>
              <w:t xml:space="preserve">spieranie rozwoju interdyscyplinarnych </w:t>
            </w:r>
            <w:r w:rsidRPr="00013E61">
              <w:rPr>
                <w:bCs/>
                <w:color w:val="202124"/>
                <w:szCs w:val="24"/>
                <w:shd w:val="clear" w:color="auto" w:fill="FFFFFF"/>
              </w:rPr>
              <w:t xml:space="preserve">badań przedklinicznych </w:t>
            </w:r>
            <w:r w:rsidRPr="00013E61">
              <w:rPr>
                <w:color w:val="202124"/>
                <w:szCs w:val="24"/>
                <w:shd w:val="clear" w:color="auto" w:fill="FFFFFF"/>
              </w:rPr>
              <w:t>i wprowadzania ich osiągnięć do medycyny praktycznej</w:t>
            </w:r>
          </w:p>
        </w:tc>
      </w:tr>
      <w:tr w:rsidR="00E449F5" w:rsidRPr="007D11F5" w:rsidTr="001D1DF4">
        <w:trPr>
          <w:trHeight w:val="408"/>
        </w:trPr>
        <w:tc>
          <w:tcPr>
            <w:tcW w:w="9905" w:type="dxa"/>
            <w:gridSpan w:val="5"/>
            <w:tcBorders>
              <w:top w:val="double" w:sz="4" w:space="0" w:color="auto"/>
              <w:left w:val="double" w:sz="4" w:space="0" w:color="auto"/>
              <w:bottom w:val="single" w:sz="4" w:space="0" w:color="auto"/>
              <w:right w:val="double" w:sz="4" w:space="0" w:color="auto"/>
            </w:tcBorders>
          </w:tcPr>
          <w:p w:rsidR="00E449F5" w:rsidRPr="007A3262" w:rsidRDefault="00E449F5" w:rsidP="00E449F5">
            <w:pPr>
              <w:spacing w:line="276" w:lineRule="auto"/>
              <w:jc w:val="both"/>
            </w:pPr>
            <w:r w:rsidRPr="007A3262">
              <w:t>Kluczowe zadania:</w:t>
            </w:r>
          </w:p>
          <w:p w:rsidR="00E449F5" w:rsidRPr="007A3262" w:rsidRDefault="00E449F5" w:rsidP="00BE7271">
            <w:pPr>
              <w:pStyle w:val="Akapitzlist"/>
              <w:numPr>
                <w:ilvl w:val="0"/>
                <w:numId w:val="215"/>
              </w:numPr>
              <w:spacing w:line="276" w:lineRule="auto"/>
              <w:ind w:left="306"/>
            </w:pPr>
            <w:r>
              <w:t>w</w:t>
            </w:r>
            <w:r w:rsidRPr="007A3262">
              <w:t>spółpraca z pozostałymi jednostkami Uniwersytetu oraz nadzór kompetencyjny w zakresie przedklinicznych badań biomateriałów i nowych technologii biomedycznych zgodnie z Normą:PN-EN ISO 10993 „Biologiczna ocena wyrobów medycznych” obejmującą m.in. poniższe działania</w:t>
            </w:r>
            <w:r>
              <w:t>:</w:t>
            </w:r>
          </w:p>
          <w:p w:rsidR="00E449F5" w:rsidRPr="007A3262" w:rsidRDefault="00E449F5" w:rsidP="00BE7271">
            <w:pPr>
              <w:pStyle w:val="Akapitzlist"/>
              <w:numPr>
                <w:ilvl w:val="0"/>
                <w:numId w:val="218"/>
              </w:numPr>
              <w:spacing w:line="276" w:lineRule="auto"/>
            </w:pPr>
            <w:r w:rsidRPr="007A3262">
              <w:t xml:space="preserve">współpraca z Uniwersyteckim Szpitalem Klinicznym w zakresie testowania biomateriałów </w:t>
            </w:r>
            <w:r w:rsidRPr="007A3262">
              <w:br/>
              <w:t>i innowacyjnych technologii do etapu badań klinicznych</w:t>
            </w:r>
            <w:r>
              <w:t>,</w:t>
            </w:r>
          </w:p>
          <w:p w:rsidR="00E449F5" w:rsidRPr="007A3262" w:rsidRDefault="00E449F5" w:rsidP="00BE7271">
            <w:pPr>
              <w:pStyle w:val="Akapitzlist"/>
              <w:numPr>
                <w:ilvl w:val="0"/>
                <w:numId w:val="218"/>
              </w:numPr>
              <w:spacing w:line="276" w:lineRule="auto"/>
            </w:pPr>
            <w:r w:rsidRPr="007A3262">
              <w:t>współpraca z jednostkami typu Biobank w zakresie badań przedklinicznych hodowli innowacyjnych linii komórkowych i tkanek</w:t>
            </w:r>
            <w:r>
              <w:t>,</w:t>
            </w:r>
          </w:p>
          <w:p w:rsidR="00E449F5" w:rsidRPr="007A3262" w:rsidRDefault="00E449F5" w:rsidP="00BE7271">
            <w:pPr>
              <w:pStyle w:val="Akapitzlist"/>
              <w:numPr>
                <w:ilvl w:val="0"/>
                <w:numId w:val="218"/>
              </w:numPr>
              <w:spacing w:line="276" w:lineRule="auto"/>
            </w:pPr>
            <w:r w:rsidRPr="007A3262">
              <w:t>współpraca z innymi jednostkami Uniwersytetu prowadzącymi badania podstawowe w zakresie wprowadzenie kolejnego etapu badań</w:t>
            </w:r>
            <w:r>
              <w:t>,</w:t>
            </w:r>
          </w:p>
          <w:p w:rsidR="00E449F5" w:rsidRPr="007A3262" w:rsidRDefault="00E449F5" w:rsidP="00BE7271">
            <w:pPr>
              <w:pStyle w:val="Akapitzlist"/>
              <w:numPr>
                <w:ilvl w:val="0"/>
                <w:numId w:val="218"/>
              </w:numPr>
              <w:spacing w:line="276" w:lineRule="auto"/>
            </w:pPr>
            <w:r w:rsidRPr="007A3262">
              <w:t>współpraca z innymi jednostkami Uniwersytetu w zakresie przeprowadzania procedur z wykorzystaniem zwierząt</w:t>
            </w:r>
            <w:r>
              <w:t>.</w:t>
            </w:r>
          </w:p>
          <w:p w:rsidR="00E449F5" w:rsidRPr="007A3262" w:rsidRDefault="00E449F5" w:rsidP="00BE7271">
            <w:pPr>
              <w:pStyle w:val="Akapitzlist"/>
              <w:numPr>
                <w:ilvl w:val="0"/>
                <w:numId w:val="215"/>
              </w:numPr>
              <w:spacing w:line="276" w:lineRule="auto"/>
              <w:ind w:left="306"/>
            </w:pPr>
            <w:r>
              <w:t>d</w:t>
            </w:r>
            <w:r w:rsidRPr="007A3262">
              <w:t>ziałania koordynujące współpracę z innymi jednostkami badawczymi i naukowymi oraz sektorem prywatnym mające na celu wzrost potencjału i pozycji Uniwersytetu w zakresie współpracy interdyscyplinarnej</w:t>
            </w:r>
            <w:r>
              <w:t>,</w:t>
            </w:r>
          </w:p>
          <w:p w:rsidR="00E449F5" w:rsidRPr="007A3262" w:rsidRDefault="00E449F5" w:rsidP="00BE7271">
            <w:pPr>
              <w:pStyle w:val="Akapitzlist"/>
              <w:numPr>
                <w:ilvl w:val="0"/>
                <w:numId w:val="215"/>
              </w:numPr>
              <w:spacing w:line="276" w:lineRule="auto"/>
              <w:ind w:left="306"/>
            </w:pPr>
            <w:r>
              <w:t>d</w:t>
            </w:r>
            <w:r w:rsidRPr="007A3262">
              <w:t>ziałania w obszarze badawczym obejmującym pierwsze trzy z czterech etapów badań nad innowacyjnymi biomateriałami, substancjami farmakologicznymi oraz metodami diagnostycznymi z użyciem nanotechn</w:t>
            </w:r>
            <w:r>
              <w:t>o</w:t>
            </w:r>
            <w:r w:rsidRPr="007A3262">
              <w:t>logii (wypełnienie luki w procesie technologiczno- badawczym):</w:t>
            </w:r>
          </w:p>
          <w:p w:rsidR="00E449F5" w:rsidRPr="007A3262" w:rsidRDefault="00E449F5" w:rsidP="00BE7271">
            <w:pPr>
              <w:pStyle w:val="Akapitzlist"/>
              <w:numPr>
                <w:ilvl w:val="0"/>
                <w:numId w:val="216"/>
              </w:numPr>
              <w:spacing w:line="276" w:lineRule="auto"/>
            </w:pPr>
            <w:r w:rsidRPr="007A3262">
              <w:t>Etap 1:Testy in vitro cytotoksyczności, genotoksyczności, hemokompatybilności na hodowlach komórkowych</w:t>
            </w:r>
            <w:r>
              <w:t>,</w:t>
            </w:r>
          </w:p>
          <w:p w:rsidR="00E449F5" w:rsidRPr="007A3262" w:rsidRDefault="00E449F5" w:rsidP="00BE7271">
            <w:pPr>
              <w:pStyle w:val="Akapitzlist"/>
              <w:numPr>
                <w:ilvl w:val="0"/>
                <w:numId w:val="216"/>
              </w:numPr>
              <w:spacing w:line="276" w:lineRule="auto"/>
            </w:pPr>
            <w:r w:rsidRPr="007A3262">
              <w:t>Etap 2:Testy alergologiczne, toksykologiczne i immunologiczne na małych zwierzętach</w:t>
            </w:r>
            <w:r>
              <w:t>,</w:t>
            </w:r>
          </w:p>
          <w:p w:rsidR="00E449F5" w:rsidRPr="007A3262" w:rsidRDefault="00E449F5" w:rsidP="00BE7271">
            <w:pPr>
              <w:pStyle w:val="Akapitzlist"/>
              <w:numPr>
                <w:ilvl w:val="0"/>
                <w:numId w:val="216"/>
              </w:numPr>
              <w:spacing w:line="276" w:lineRule="auto"/>
            </w:pPr>
            <w:r w:rsidRPr="007A3262">
              <w:t>Etap 3:Testy na zwierzętach dużych – model biokompatybilności  najbardziej zbliżony do modelu ludzkiego</w:t>
            </w:r>
            <w:r>
              <w:t>,</w:t>
            </w:r>
          </w:p>
          <w:p w:rsidR="00E449F5" w:rsidRPr="007A3262" w:rsidRDefault="00E449F5" w:rsidP="00BE7271">
            <w:pPr>
              <w:pStyle w:val="Akapitzlist"/>
              <w:numPr>
                <w:ilvl w:val="0"/>
                <w:numId w:val="215"/>
              </w:numPr>
              <w:spacing w:line="276" w:lineRule="auto"/>
              <w:ind w:left="306"/>
            </w:pPr>
            <w:r>
              <w:t>t</w:t>
            </w:r>
            <w:r w:rsidRPr="007A3262">
              <w:t>worzenie interdyscyplinarnych  zespołów badawczych</w:t>
            </w:r>
            <w:r>
              <w:t>,</w:t>
            </w:r>
          </w:p>
          <w:p w:rsidR="00E449F5" w:rsidRPr="007A3262" w:rsidRDefault="00E449F5" w:rsidP="00BE7271">
            <w:pPr>
              <w:pStyle w:val="Akapitzlist"/>
              <w:numPr>
                <w:ilvl w:val="0"/>
                <w:numId w:val="215"/>
              </w:numPr>
              <w:spacing w:line="276" w:lineRule="auto"/>
              <w:ind w:left="306"/>
            </w:pPr>
            <w:r>
              <w:t>u</w:t>
            </w:r>
            <w:r w:rsidRPr="007A3262">
              <w:t>czestnictwo w dużych, multidyscyplinarnych projektach międzynarodowych o charakterze interdyscyplinarnym</w:t>
            </w:r>
            <w:r>
              <w:t>,</w:t>
            </w:r>
          </w:p>
          <w:p w:rsidR="00E449F5" w:rsidRPr="007A3262" w:rsidRDefault="00E449F5" w:rsidP="00BE7271">
            <w:pPr>
              <w:pStyle w:val="Akapitzlist"/>
              <w:numPr>
                <w:ilvl w:val="0"/>
                <w:numId w:val="215"/>
              </w:numPr>
              <w:spacing w:line="276" w:lineRule="auto"/>
              <w:ind w:left="306"/>
            </w:pPr>
            <w:r>
              <w:t>o</w:t>
            </w:r>
            <w:r w:rsidRPr="007A3262">
              <w:t>ptymalizacja czasu i kosztów  prowadzonych badań doświadczalnych</w:t>
            </w:r>
            <w:r>
              <w:t>,</w:t>
            </w:r>
          </w:p>
          <w:p w:rsidR="00E449F5" w:rsidRPr="007A3262" w:rsidRDefault="00E449F5" w:rsidP="00BE7271">
            <w:pPr>
              <w:pStyle w:val="Akapitzlist"/>
              <w:numPr>
                <w:ilvl w:val="0"/>
                <w:numId w:val="215"/>
              </w:numPr>
              <w:spacing w:line="276" w:lineRule="auto"/>
              <w:ind w:left="306"/>
            </w:pPr>
            <w:r>
              <w:t>u</w:t>
            </w:r>
            <w:r w:rsidRPr="007A3262">
              <w:t>zyskiwanie punktowanych publikacji naukowych z udziałem Uniwersytetu w czasopisma o charakterze interdy</w:t>
            </w:r>
            <w:r>
              <w:t>scyplinarnym min. 100 pkt MEiN,</w:t>
            </w:r>
          </w:p>
          <w:p w:rsidR="00E449F5" w:rsidRPr="007A3262" w:rsidRDefault="0077167B" w:rsidP="00BE7271">
            <w:pPr>
              <w:pStyle w:val="Akapitzlist"/>
              <w:numPr>
                <w:ilvl w:val="0"/>
                <w:numId w:val="215"/>
              </w:numPr>
              <w:spacing w:line="276" w:lineRule="auto"/>
              <w:ind w:left="306"/>
            </w:pPr>
            <w:r>
              <w:rPr>
                <w:rStyle w:val="Odwoanieprzypisudolnego"/>
              </w:rPr>
              <w:footnoteReference w:id="57"/>
            </w:r>
            <w:r>
              <w:t>uchylony</w:t>
            </w:r>
          </w:p>
          <w:p w:rsidR="00E449F5" w:rsidRPr="00C8037A" w:rsidRDefault="00E449F5" w:rsidP="00BE7271">
            <w:pPr>
              <w:pStyle w:val="Akapitzlist"/>
              <w:numPr>
                <w:ilvl w:val="0"/>
                <w:numId w:val="215"/>
              </w:numPr>
              <w:spacing w:line="276" w:lineRule="auto"/>
              <w:ind w:left="306"/>
              <w:rPr>
                <w:szCs w:val="24"/>
              </w:rPr>
            </w:pPr>
            <w:r>
              <w:rPr>
                <w:szCs w:val="24"/>
              </w:rPr>
              <w:t>s</w:t>
            </w:r>
            <w:r w:rsidRPr="00C8037A">
              <w:rPr>
                <w:szCs w:val="24"/>
              </w:rPr>
              <w:t>tworzenie możliwości kadrowych i infrastrukturalnych dla współpracy międzynarodowej w zakresie wymiany naukowej na p</w:t>
            </w:r>
            <w:r>
              <w:rPr>
                <w:szCs w:val="24"/>
              </w:rPr>
              <w:t>oziomie studiów doktoranckich (</w:t>
            </w:r>
            <w:r w:rsidRPr="00C8037A">
              <w:rPr>
                <w:szCs w:val="24"/>
              </w:rPr>
              <w:t>doktoraty międzynarodowe) oraz stypendiów o charakterze „post-doc” na zasadzie współpracy interdyscyplinarnej</w:t>
            </w:r>
            <w:r>
              <w:rPr>
                <w:szCs w:val="24"/>
              </w:rPr>
              <w:t>,</w:t>
            </w:r>
          </w:p>
          <w:p w:rsidR="00E449F5" w:rsidRPr="007A3262" w:rsidRDefault="00E449F5" w:rsidP="00BE7271">
            <w:pPr>
              <w:pStyle w:val="Akapitzlist"/>
              <w:numPr>
                <w:ilvl w:val="0"/>
                <w:numId w:val="215"/>
              </w:numPr>
              <w:spacing w:line="276" w:lineRule="auto"/>
              <w:ind w:left="306"/>
            </w:pPr>
            <w:r>
              <w:t>a</w:t>
            </w:r>
            <w:r w:rsidRPr="007A3262">
              <w:t>plikowanie o fundusze krajowe i międzynarodowe (granty, dofinansowania, sektor prywatny) w obszarach badawczych o charakterze interdyscyplinarnym</w:t>
            </w:r>
            <w:r>
              <w:t>,</w:t>
            </w:r>
          </w:p>
          <w:p w:rsidR="00E449F5" w:rsidRPr="007A3262" w:rsidRDefault="00E449F5" w:rsidP="00BE7271">
            <w:pPr>
              <w:pStyle w:val="Akapitzlist"/>
              <w:numPr>
                <w:ilvl w:val="0"/>
                <w:numId w:val="215"/>
              </w:numPr>
              <w:spacing w:line="276" w:lineRule="auto"/>
              <w:ind w:left="306"/>
            </w:pPr>
            <w:r>
              <w:t>b</w:t>
            </w:r>
            <w:r w:rsidRPr="007A3262">
              <w:t>adania biomateriałów</w:t>
            </w:r>
            <w:r>
              <w:t>:</w:t>
            </w:r>
          </w:p>
          <w:p w:rsidR="00E449F5" w:rsidRPr="007A3262" w:rsidRDefault="00E449F5" w:rsidP="00BE7271">
            <w:pPr>
              <w:pStyle w:val="Akapitzlist"/>
              <w:numPr>
                <w:ilvl w:val="0"/>
                <w:numId w:val="219"/>
              </w:numPr>
              <w:spacing w:line="276" w:lineRule="auto"/>
            </w:pPr>
            <w:r>
              <w:t>m</w:t>
            </w:r>
            <w:r w:rsidRPr="007A3262">
              <w:t>ateriały biodegradowalne do zastosowań medycznych</w:t>
            </w:r>
            <w:r>
              <w:t>,</w:t>
            </w:r>
          </w:p>
          <w:p w:rsidR="00E449F5" w:rsidRPr="007A3262" w:rsidRDefault="00E449F5" w:rsidP="00BE7271">
            <w:pPr>
              <w:pStyle w:val="Akapitzlist"/>
              <w:numPr>
                <w:ilvl w:val="0"/>
                <w:numId w:val="219"/>
              </w:numPr>
              <w:spacing w:line="276" w:lineRule="auto"/>
            </w:pPr>
            <w:r>
              <w:t>m</w:t>
            </w:r>
            <w:r w:rsidRPr="007A3262">
              <w:t>ateriały zawie</w:t>
            </w:r>
            <w:r>
              <w:t>rające grafen i jego pochodne (</w:t>
            </w:r>
            <w:r w:rsidRPr="007A3262">
              <w:t>w tym nanomateriały) do zastosowań medycznych</w:t>
            </w:r>
            <w:r>
              <w:t>,</w:t>
            </w:r>
          </w:p>
          <w:p w:rsidR="00E449F5" w:rsidRPr="007A3262" w:rsidRDefault="00E449F5" w:rsidP="00BE7271">
            <w:pPr>
              <w:pStyle w:val="Akapitzlist"/>
              <w:numPr>
                <w:ilvl w:val="0"/>
                <w:numId w:val="219"/>
              </w:numPr>
              <w:spacing w:line="276" w:lineRule="auto"/>
            </w:pPr>
            <w:r>
              <w:t>i</w:t>
            </w:r>
            <w:r w:rsidRPr="007A3262">
              <w:t>mplanty oparte o nowe technologie materiałów (materiały o strukturze amorficznej)</w:t>
            </w:r>
            <w:r>
              <w:t>,</w:t>
            </w:r>
          </w:p>
          <w:p w:rsidR="00E449F5" w:rsidRPr="007A3262" w:rsidRDefault="00E449F5" w:rsidP="00BE7271">
            <w:pPr>
              <w:pStyle w:val="Akapitzlist"/>
              <w:numPr>
                <w:ilvl w:val="0"/>
                <w:numId w:val="219"/>
              </w:numPr>
              <w:spacing w:line="276" w:lineRule="auto"/>
            </w:pPr>
            <w:r>
              <w:t>m</w:t>
            </w:r>
            <w:r w:rsidRPr="007A3262">
              <w:t>ateriały opatrunkowe z  multifunkcyjnych nanokompozytów</w:t>
            </w:r>
            <w:r>
              <w:t>.</w:t>
            </w:r>
          </w:p>
          <w:p w:rsidR="00E449F5" w:rsidRPr="007A3262" w:rsidRDefault="00E449F5" w:rsidP="00BE7271">
            <w:pPr>
              <w:pStyle w:val="Akapitzlist"/>
              <w:numPr>
                <w:ilvl w:val="0"/>
                <w:numId w:val="215"/>
              </w:numPr>
              <w:spacing w:line="276" w:lineRule="auto"/>
              <w:ind w:left="306"/>
            </w:pPr>
            <w:r>
              <w:t>b</w:t>
            </w:r>
            <w:r w:rsidRPr="007A3262">
              <w:t>adania nad rozwojem nowych postaci leków i molekuł diagnostycznych w tym z wykorzystaniem nanotechnologii</w:t>
            </w:r>
            <w:r>
              <w:t>,</w:t>
            </w:r>
          </w:p>
          <w:p w:rsidR="00E449F5" w:rsidRPr="007A3262" w:rsidRDefault="00E449F5" w:rsidP="00BE7271">
            <w:pPr>
              <w:pStyle w:val="Akapitzlist"/>
              <w:numPr>
                <w:ilvl w:val="0"/>
                <w:numId w:val="215"/>
              </w:numPr>
              <w:spacing w:line="276" w:lineRule="auto"/>
              <w:ind w:left="306"/>
            </w:pPr>
            <w:r>
              <w:t>b</w:t>
            </w:r>
            <w:r w:rsidRPr="007A3262">
              <w:t>adania nad innowacyjnymi technologiami diagnostyce i leczeniu schorzeń cywilizacyjnych</w:t>
            </w:r>
            <w:r>
              <w:t>,</w:t>
            </w:r>
            <w:r w:rsidRPr="007A3262">
              <w:t xml:space="preserve"> w tym</w:t>
            </w:r>
            <w:r>
              <w:t>:</w:t>
            </w:r>
          </w:p>
          <w:p w:rsidR="00E449F5" w:rsidRPr="007A3262" w:rsidRDefault="00E449F5" w:rsidP="00BE7271">
            <w:pPr>
              <w:pStyle w:val="Akapitzlist"/>
              <w:numPr>
                <w:ilvl w:val="0"/>
                <w:numId w:val="220"/>
              </w:numPr>
              <w:spacing w:line="276" w:lineRule="auto"/>
            </w:pPr>
            <w:r w:rsidRPr="007A3262">
              <w:t>chorób układu sercowo-naczyniowego</w:t>
            </w:r>
            <w:r>
              <w:t>,</w:t>
            </w:r>
          </w:p>
          <w:p w:rsidR="00E449F5" w:rsidRPr="007A3262" w:rsidRDefault="00E449F5" w:rsidP="00BE7271">
            <w:pPr>
              <w:pStyle w:val="Akapitzlist"/>
              <w:numPr>
                <w:ilvl w:val="0"/>
                <w:numId w:val="220"/>
              </w:numPr>
              <w:spacing w:line="276" w:lineRule="auto"/>
            </w:pPr>
            <w:r w:rsidRPr="007A3262">
              <w:t>chorób nowotworowych</w:t>
            </w:r>
            <w:r>
              <w:t>,</w:t>
            </w:r>
          </w:p>
          <w:p w:rsidR="00E449F5" w:rsidRPr="007A3262" w:rsidRDefault="00E449F5" w:rsidP="00BE7271">
            <w:pPr>
              <w:pStyle w:val="Akapitzlist"/>
              <w:numPr>
                <w:ilvl w:val="0"/>
                <w:numId w:val="220"/>
              </w:numPr>
              <w:spacing w:line="276" w:lineRule="auto"/>
            </w:pPr>
            <w:r w:rsidRPr="007A3262">
              <w:t>chorób układu nerwowego</w:t>
            </w:r>
            <w:r>
              <w:t>.</w:t>
            </w:r>
          </w:p>
          <w:p w:rsidR="00E449F5" w:rsidRPr="007A3262" w:rsidRDefault="00E449F5" w:rsidP="00BE7271">
            <w:pPr>
              <w:pStyle w:val="Akapitzlist"/>
              <w:numPr>
                <w:ilvl w:val="0"/>
                <w:numId w:val="215"/>
              </w:numPr>
              <w:spacing w:line="276" w:lineRule="auto"/>
              <w:ind w:left="306"/>
            </w:pPr>
            <w:r>
              <w:t>b</w:t>
            </w:r>
            <w:r w:rsidRPr="007A3262">
              <w:t>adania nad wykorzystaniem optoelektroniki w medycynie- analiza obrazu i komputerowa detekcja zmian w układach biologicznych, lasery w medycynie</w:t>
            </w:r>
            <w:r>
              <w:t>,</w:t>
            </w:r>
          </w:p>
          <w:p w:rsidR="00E449F5" w:rsidRDefault="00E449F5" w:rsidP="00BE7271">
            <w:pPr>
              <w:pStyle w:val="Akapitzlist"/>
              <w:numPr>
                <w:ilvl w:val="0"/>
                <w:numId w:val="215"/>
              </w:numPr>
              <w:spacing w:line="276" w:lineRule="auto"/>
              <w:ind w:left="306"/>
            </w:pPr>
            <w:r>
              <w:t>prowadzenie zajęć dydaktycznych dla studentów Uniwersytetu zgodnie ze zleceniami Dziekanów.</w:t>
            </w:r>
          </w:p>
          <w:p w:rsidR="00E449F5" w:rsidRDefault="00E449F5" w:rsidP="00E449F5">
            <w:pPr>
              <w:pStyle w:val="Akapitzlist"/>
              <w:spacing w:line="276" w:lineRule="auto"/>
              <w:ind w:left="306"/>
            </w:pPr>
          </w:p>
          <w:p w:rsidR="00E449F5" w:rsidRPr="00B80D56" w:rsidRDefault="00E449F5" w:rsidP="00E449F5">
            <w:pPr>
              <w:pStyle w:val="Akapitzlist"/>
              <w:spacing w:line="276" w:lineRule="auto"/>
              <w:ind w:left="142"/>
              <w:rPr>
                <w:b/>
                <w:color w:val="auto"/>
              </w:rPr>
            </w:pPr>
            <w:r w:rsidRPr="00B80D56">
              <w:rPr>
                <w:b/>
                <w:color w:val="auto"/>
              </w:rPr>
              <w:t>Zwierzętarnia Doświadczalna</w:t>
            </w:r>
          </w:p>
          <w:p w:rsidR="00E449F5" w:rsidRPr="00B80D56" w:rsidRDefault="00E449F5" w:rsidP="00BE7271">
            <w:pPr>
              <w:pStyle w:val="Akapitzlist"/>
              <w:numPr>
                <w:ilvl w:val="0"/>
                <w:numId w:val="253"/>
              </w:numPr>
              <w:spacing w:line="276" w:lineRule="auto"/>
              <w:ind w:left="284" w:hanging="284"/>
              <w:rPr>
                <w:color w:val="auto"/>
              </w:rPr>
            </w:pPr>
            <w:r w:rsidRPr="00B80D56">
              <w:rPr>
                <w:color w:val="auto"/>
              </w:rPr>
              <w:t>prowadzenie hodowli zwierząt eksperymentalnych,</w:t>
            </w:r>
          </w:p>
          <w:p w:rsidR="00E449F5" w:rsidRPr="00B80D56" w:rsidRDefault="00E449F5" w:rsidP="00BE7271">
            <w:pPr>
              <w:pStyle w:val="Akapitzlist"/>
              <w:numPr>
                <w:ilvl w:val="0"/>
                <w:numId w:val="253"/>
              </w:numPr>
              <w:spacing w:line="276" w:lineRule="auto"/>
              <w:ind w:left="284" w:hanging="284"/>
              <w:rPr>
                <w:b/>
                <w:color w:val="auto"/>
              </w:rPr>
            </w:pPr>
            <w:r w:rsidRPr="00B80D56">
              <w:rPr>
                <w:color w:val="auto"/>
              </w:rPr>
              <w:t>przeprowadzanie badań naukowych na zwierzętach eksperymentalnych (na potrzeby jednostek organizacyjnych Uczelni oraz na zlecenie podmiotów zewnętrznych).</w:t>
            </w:r>
          </w:p>
          <w:p w:rsidR="00E449F5" w:rsidRPr="007D11F5" w:rsidRDefault="00E449F5" w:rsidP="00E449F5">
            <w:pPr>
              <w:pStyle w:val="Akapitzlist"/>
              <w:spacing w:line="276" w:lineRule="auto"/>
              <w:ind w:left="306"/>
            </w:pPr>
          </w:p>
        </w:tc>
      </w:tr>
    </w:tbl>
    <w:p w:rsidR="00E449F5" w:rsidRPr="00C94C19" w:rsidRDefault="00E449F5">
      <w:pPr>
        <w:spacing w:after="200" w:line="276" w:lineRule="auto"/>
      </w:pPr>
    </w:p>
    <w:p w:rsidR="00F33007" w:rsidRPr="00C94C19" w:rsidRDefault="00F33007">
      <w:pPr>
        <w:spacing w:after="200" w:line="276" w:lineRule="auto"/>
      </w:pPr>
    </w:p>
    <w:p w:rsidR="00F15FBE" w:rsidRPr="00C94C19" w:rsidRDefault="00F15FBE">
      <w:pPr>
        <w:spacing w:after="200" w:line="276" w:lineRule="auto"/>
      </w:pPr>
    </w:p>
    <w:p w:rsidR="00D41577" w:rsidRDefault="00D41577">
      <w:pPr>
        <w:spacing w:after="200" w:line="276" w:lineRule="auto"/>
      </w:pPr>
    </w:p>
    <w:p w:rsidR="00E812C5" w:rsidRDefault="00E812C5">
      <w:pPr>
        <w:spacing w:after="200" w:line="276" w:lineRule="auto"/>
      </w:pPr>
    </w:p>
    <w:p w:rsidR="00E812C5" w:rsidRDefault="00E812C5">
      <w:pPr>
        <w:spacing w:after="200" w:line="276" w:lineRule="auto"/>
      </w:pPr>
    </w:p>
    <w:p w:rsidR="00E812C5" w:rsidRDefault="00E812C5">
      <w:pPr>
        <w:spacing w:after="200" w:line="276" w:lineRule="auto"/>
      </w:pPr>
    </w:p>
    <w:p w:rsidR="001D1DF4" w:rsidRDefault="001D1DF4">
      <w:pPr>
        <w:spacing w:after="200" w:line="276" w:lineRule="auto"/>
      </w:pPr>
      <w:r>
        <w:br w:type="page"/>
      </w:r>
    </w:p>
    <w:tbl>
      <w:tblPr>
        <w:tblpPr w:leftFromText="141" w:rightFromText="141" w:tblpY="555"/>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4"/>
        <w:gridCol w:w="7811"/>
        <w:gridCol w:w="1261"/>
      </w:tblGrid>
      <w:tr w:rsidR="001D1DF4" w:rsidRPr="00C94C19" w:rsidTr="00842981">
        <w:trPr>
          <w:trHeight w:val="537"/>
        </w:trPr>
        <w:tc>
          <w:tcPr>
            <w:tcW w:w="1084" w:type="dxa"/>
            <w:tcBorders>
              <w:top w:val="double" w:sz="4" w:space="0" w:color="auto"/>
              <w:left w:val="double" w:sz="4" w:space="0" w:color="auto"/>
              <w:bottom w:val="double" w:sz="4" w:space="0" w:color="auto"/>
              <w:right w:val="single" w:sz="4" w:space="0" w:color="auto"/>
            </w:tcBorders>
            <w:hideMark/>
          </w:tcPr>
          <w:p w:rsidR="001D1DF4" w:rsidRPr="00631048" w:rsidRDefault="001D1DF4" w:rsidP="00842981">
            <w:pPr>
              <w:rPr>
                <w:rFonts w:eastAsia="Calibri"/>
                <w:sz w:val="20"/>
                <w:szCs w:val="20"/>
              </w:rPr>
            </w:pPr>
            <w:r w:rsidRPr="00631048">
              <w:rPr>
                <w:sz w:val="20"/>
                <w:szCs w:val="20"/>
              </w:rPr>
              <w:t xml:space="preserve">Nazwa </w:t>
            </w:r>
            <w:r w:rsidRPr="00631048">
              <w:rPr>
                <w:sz w:val="20"/>
                <w:szCs w:val="20"/>
              </w:rPr>
              <w:br/>
              <w:t>i symbol</w:t>
            </w:r>
          </w:p>
        </w:tc>
        <w:tc>
          <w:tcPr>
            <w:tcW w:w="7811" w:type="dxa"/>
            <w:tcBorders>
              <w:top w:val="double" w:sz="4" w:space="0" w:color="auto"/>
              <w:left w:val="single" w:sz="4" w:space="0" w:color="auto"/>
              <w:bottom w:val="single" w:sz="4" w:space="0" w:color="auto"/>
              <w:right w:val="single" w:sz="4" w:space="0" w:color="auto"/>
            </w:tcBorders>
            <w:vAlign w:val="center"/>
            <w:hideMark/>
          </w:tcPr>
          <w:p w:rsidR="001D1DF4" w:rsidRPr="00C94C19" w:rsidRDefault="001D1DF4" w:rsidP="00BD4E65">
            <w:pPr>
              <w:pStyle w:val="Nagwek3"/>
              <w:ind w:left="324"/>
            </w:pPr>
            <w:bookmarkStart w:id="81" w:name="_Toc235777174"/>
            <w:r>
              <w:t>CENTRUM INNOWACJI</w:t>
            </w:r>
            <w:r w:rsidR="00791BE7">
              <w:t xml:space="preserve"> </w:t>
            </w:r>
            <w:r w:rsidR="00791BE7" w:rsidRPr="00791BE7">
              <w:rPr>
                <w:b w:val="0"/>
              </w:rPr>
              <w:t>(karta uchylona)</w:t>
            </w:r>
            <w:bookmarkEnd w:id="81"/>
          </w:p>
        </w:tc>
        <w:tc>
          <w:tcPr>
            <w:tcW w:w="1261" w:type="dxa"/>
            <w:tcBorders>
              <w:top w:val="double" w:sz="4" w:space="0" w:color="auto"/>
              <w:left w:val="single" w:sz="4" w:space="0" w:color="auto"/>
              <w:bottom w:val="single" w:sz="4" w:space="0" w:color="auto"/>
              <w:right w:val="single" w:sz="4" w:space="0" w:color="auto"/>
            </w:tcBorders>
            <w:vAlign w:val="center"/>
            <w:hideMark/>
          </w:tcPr>
          <w:p w:rsidR="001D1DF4" w:rsidRPr="001D1DF4" w:rsidRDefault="001D1DF4" w:rsidP="00842981">
            <w:pPr>
              <w:spacing w:before="120" w:after="120"/>
              <w:jc w:val="center"/>
              <w:rPr>
                <w:b/>
                <w:sz w:val="28"/>
                <w:szCs w:val="28"/>
              </w:rPr>
            </w:pPr>
            <w:r w:rsidRPr="001D1DF4">
              <w:rPr>
                <w:b/>
                <w:sz w:val="28"/>
                <w:szCs w:val="28"/>
              </w:rPr>
              <w:t>RN-IN</w:t>
            </w:r>
          </w:p>
        </w:tc>
      </w:tr>
    </w:tbl>
    <w:p w:rsidR="00F43999" w:rsidRDefault="00F43999">
      <w:pPr>
        <w:spacing w:after="200" w:line="276" w:lineRule="auto"/>
      </w:pPr>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134"/>
      </w:tblGrid>
      <w:tr w:rsidR="00D52F72" w:rsidRPr="009E0C31" w:rsidTr="00D74E74">
        <w:tc>
          <w:tcPr>
            <w:tcW w:w="1242" w:type="dxa"/>
            <w:tcBorders>
              <w:top w:val="double" w:sz="4" w:space="0" w:color="auto"/>
              <w:left w:val="double" w:sz="4" w:space="0" w:color="auto"/>
              <w:bottom w:val="double" w:sz="4" w:space="0" w:color="auto"/>
            </w:tcBorders>
          </w:tcPr>
          <w:p w:rsidR="00D52F72" w:rsidRPr="009E0C31" w:rsidRDefault="00D52F72" w:rsidP="00D74E74">
            <w:pPr>
              <w:pStyle w:val="Standard"/>
              <w:rPr>
                <w:sz w:val="24"/>
              </w:rPr>
            </w:pPr>
            <w:r w:rsidRPr="009E0C31">
              <w:rPr>
                <w:sz w:val="24"/>
              </w:rPr>
              <w:t xml:space="preserve">Nazwa </w:t>
            </w:r>
            <w:r w:rsidRPr="009E0C31">
              <w:rPr>
                <w:sz w:val="24"/>
              </w:rPr>
              <w:br/>
              <w:t>i symbol jednostki</w:t>
            </w:r>
          </w:p>
        </w:tc>
        <w:tc>
          <w:tcPr>
            <w:tcW w:w="7371" w:type="dxa"/>
            <w:gridSpan w:val="3"/>
            <w:tcBorders>
              <w:top w:val="double" w:sz="4" w:space="0" w:color="auto"/>
            </w:tcBorders>
          </w:tcPr>
          <w:p w:rsidR="00D52F72" w:rsidRPr="009E0C31" w:rsidRDefault="00D52F72" w:rsidP="00D74E74">
            <w:pPr>
              <w:pStyle w:val="Nagwek3"/>
            </w:pPr>
            <w:bookmarkStart w:id="82" w:name="_Toc235777175"/>
            <w:r w:rsidRPr="009E0C31">
              <w:t xml:space="preserve">UNIWERSYTECKIE CENTRUM </w:t>
            </w:r>
            <w:r>
              <w:t>BADAŃ OMICZNYCH</w:t>
            </w:r>
            <w:r>
              <w:rPr>
                <w:rStyle w:val="Odwoanieprzypisudolnego"/>
              </w:rPr>
              <w:footnoteReference w:id="58"/>
            </w:r>
            <w:bookmarkEnd w:id="82"/>
          </w:p>
        </w:tc>
        <w:tc>
          <w:tcPr>
            <w:tcW w:w="1134" w:type="dxa"/>
            <w:tcBorders>
              <w:top w:val="double" w:sz="4" w:space="0" w:color="auto"/>
              <w:right w:val="double" w:sz="4" w:space="0" w:color="auto"/>
            </w:tcBorders>
          </w:tcPr>
          <w:p w:rsidR="00D52F72" w:rsidRPr="009E0C31" w:rsidRDefault="00D52F72" w:rsidP="00D74E74">
            <w:pPr>
              <w:pStyle w:val="Standard"/>
              <w:snapToGrid w:val="0"/>
              <w:rPr>
                <w:b/>
                <w:sz w:val="26"/>
                <w:szCs w:val="26"/>
              </w:rPr>
            </w:pPr>
          </w:p>
          <w:p w:rsidR="00D52F72" w:rsidRPr="009E0C31" w:rsidRDefault="00D52F72" w:rsidP="00D74E74">
            <w:pPr>
              <w:pStyle w:val="Standard"/>
              <w:snapToGrid w:val="0"/>
              <w:rPr>
                <w:color w:val="6600FF"/>
                <w:sz w:val="24"/>
              </w:rPr>
            </w:pPr>
            <w:r w:rsidRPr="009E0C31">
              <w:rPr>
                <w:b/>
                <w:sz w:val="26"/>
                <w:szCs w:val="26"/>
              </w:rPr>
              <w:t>R</w:t>
            </w:r>
            <w:r>
              <w:rPr>
                <w:b/>
                <w:sz w:val="26"/>
                <w:szCs w:val="26"/>
              </w:rPr>
              <w:t>N-BO</w:t>
            </w:r>
          </w:p>
        </w:tc>
      </w:tr>
      <w:tr w:rsidR="00D52F72" w:rsidRPr="009E0C31" w:rsidTr="00D74E74">
        <w:tc>
          <w:tcPr>
            <w:tcW w:w="1242" w:type="dxa"/>
            <w:vMerge w:val="restart"/>
            <w:tcBorders>
              <w:top w:val="double" w:sz="4" w:space="0" w:color="auto"/>
              <w:left w:val="double" w:sz="4" w:space="0" w:color="auto"/>
            </w:tcBorders>
          </w:tcPr>
          <w:p w:rsidR="00D52F72" w:rsidRPr="009E0C31" w:rsidRDefault="00D52F72" w:rsidP="00D74E74">
            <w:pPr>
              <w:pStyle w:val="Standard"/>
              <w:rPr>
                <w:sz w:val="24"/>
              </w:rPr>
            </w:pPr>
            <w:r w:rsidRPr="009E0C31">
              <w:rPr>
                <w:sz w:val="24"/>
              </w:rPr>
              <w:t xml:space="preserve">Jednostka </w:t>
            </w:r>
            <w:r w:rsidRPr="009E0C31">
              <w:rPr>
                <w:sz w:val="24"/>
              </w:rPr>
              <w:br/>
              <w:t>nadrzędna</w:t>
            </w:r>
          </w:p>
        </w:tc>
        <w:tc>
          <w:tcPr>
            <w:tcW w:w="4253" w:type="dxa"/>
            <w:gridSpan w:val="2"/>
            <w:tcBorders>
              <w:top w:val="double" w:sz="4" w:space="0" w:color="auto"/>
            </w:tcBorders>
          </w:tcPr>
          <w:p w:rsidR="00D52F72" w:rsidRPr="009E0C31" w:rsidRDefault="00D52F72" w:rsidP="00D74E74">
            <w:pPr>
              <w:pStyle w:val="Standard"/>
              <w:rPr>
                <w:sz w:val="24"/>
              </w:rPr>
            </w:pPr>
            <w:r w:rsidRPr="009E0C31">
              <w:rPr>
                <w:sz w:val="24"/>
              </w:rPr>
              <w:t>Podległość formalna</w:t>
            </w:r>
          </w:p>
        </w:tc>
        <w:tc>
          <w:tcPr>
            <w:tcW w:w="4252" w:type="dxa"/>
            <w:gridSpan w:val="2"/>
            <w:tcBorders>
              <w:top w:val="double" w:sz="4" w:space="0" w:color="auto"/>
              <w:right w:val="double" w:sz="4" w:space="0" w:color="auto"/>
            </w:tcBorders>
          </w:tcPr>
          <w:p w:rsidR="00D52F72" w:rsidRPr="009E0C31" w:rsidRDefault="00D52F72" w:rsidP="00D74E74">
            <w:pPr>
              <w:pStyle w:val="Standard"/>
              <w:rPr>
                <w:sz w:val="24"/>
              </w:rPr>
            </w:pPr>
            <w:r w:rsidRPr="009E0C31">
              <w:rPr>
                <w:sz w:val="24"/>
              </w:rPr>
              <w:t>Podległość merytoryczna</w:t>
            </w:r>
          </w:p>
        </w:tc>
      </w:tr>
      <w:tr w:rsidR="00D52F72" w:rsidRPr="009E0C31" w:rsidTr="00D74E74">
        <w:trPr>
          <w:trHeight w:val="376"/>
        </w:trPr>
        <w:tc>
          <w:tcPr>
            <w:tcW w:w="1242" w:type="dxa"/>
            <w:vMerge/>
            <w:tcBorders>
              <w:left w:val="double" w:sz="4" w:space="0" w:color="auto"/>
              <w:bottom w:val="double" w:sz="4" w:space="0" w:color="auto"/>
            </w:tcBorders>
          </w:tcPr>
          <w:p w:rsidR="00D52F72" w:rsidRPr="009E0C31" w:rsidRDefault="00D52F72" w:rsidP="00D74E74">
            <w:pPr>
              <w:rPr>
                <w:szCs w:val="24"/>
              </w:rPr>
            </w:pPr>
          </w:p>
        </w:tc>
        <w:tc>
          <w:tcPr>
            <w:tcW w:w="3261" w:type="dxa"/>
            <w:tcBorders>
              <w:bottom w:val="double" w:sz="4" w:space="0" w:color="auto"/>
            </w:tcBorders>
          </w:tcPr>
          <w:p w:rsidR="00D52F72" w:rsidRPr="009E0C31" w:rsidRDefault="00D52F72" w:rsidP="00D74E74">
            <w:pPr>
              <w:rPr>
                <w:szCs w:val="24"/>
              </w:rPr>
            </w:pPr>
            <w:r w:rsidRPr="009E0C31">
              <w:rPr>
                <w:szCs w:val="24"/>
              </w:rPr>
              <w:t xml:space="preserve">Prorektor ds. </w:t>
            </w:r>
            <w:r>
              <w:rPr>
                <w:szCs w:val="24"/>
              </w:rPr>
              <w:t>Nauki</w:t>
            </w:r>
          </w:p>
          <w:p w:rsidR="00D52F72" w:rsidRPr="009E0C31" w:rsidRDefault="00D52F72" w:rsidP="00D74E74">
            <w:pPr>
              <w:rPr>
                <w:szCs w:val="24"/>
              </w:rPr>
            </w:pPr>
          </w:p>
          <w:p w:rsidR="00D52F72" w:rsidRPr="009E0C31" w:rsidRDefault="00D52F72" w:rsidP="00D74E74">
            <w:pPr>
              <w:rPr>
                <w:szCs w:val="24"/>
              </w:rPr>
            </w:pPr>
          </w:p>
        </w:tc>
        <w:tc>
          <w:tcPr>
            <w:tcW w:w="992" w:type="dxa"/>
            <w:tcBorders>
              <w:bottom w:val="double" w:sz="4" w:space="0" w:color="auto"/>
            </w:tcBorders>
          </w:tcPr>
          <w:p w:rsidR="00D52F72" w:rsidRPr="009E0C31" w:rsidRDefault="00D52F72" w:rsidP="00D74E74">
            <w:pPr>
              <w:rPr>
                <w:szCs w:val="24"/>
              </w:rPr>
            </w:pPr>
            <w:r w:rsidRPr="009E0C31">
              <w:rPr>
                <w:szCs w:val="24"/>
              </w:rPr>
              <w:t>R</w:t>
            </w:r>
            <w:r>
              <w:rPr>
                <w:szCs w:val="24"/>
              </w:rPr>
              <w:t>N</w:t>
            </w:r>
          </w:p>
        </w:tc>
        <w:tc>
          <w:tcPr>
            <w:tcW w:w="3118" w:type="dxa"/>
            <w:tcBorders>
              <w:bottom w:val="double" w:sz="4" w:space="0" w:color="auto"/>
            </w:tcBorders>
          </w:tcPr>
          <w:p w:rsidR="00D52F72" w:rsidRPr="009E0C31" w:rsidRDefault="00D52F72" w:rsidP="00D74E74">
            <w:pPr>
              <w:rPr>
                <w:szCs w:val="24"/>
              </w:rPr>
            </w:pPr>
            <w:r w:rsidRPr="009E0C31">
              <w:rPr>
                <w:szCs w:val="24"/>
              </w:rPr>
              <w:t xml:space="preserve">Prorektor ds. </w:t>
            </w:r>
            <w:r>
              <w:rPr>
                <w:szCs w:val="24"/>
              </w:rPr>
              <w:t>Nauki</w:t>
            </w:r>
          </w:p>
        </w:tc>
        <w:tc>
          <w:tcPr>
            <w:tcW w:w="1134" w:type="dxa"/>
            <w:tcBorders>
              <w:bottom w:val="double" w:sz="4" w:space="0" w:color="auto"/>
              <w:right w:val="double" w:sz="4" w:space="0" w:color="auto"/>
            </w:tcBorders>
          </w:tcPr>
          <w:p w:rsidR="00D52F72" w:rsidRPr="009E0C31" w:rsidRDefault="00D52F72" w:rsidP="00D74E74">
            <w:pPr>
              <w:pStyle w:val="Standard"/>
              <w:snapToGrid w:val="0"/>
              <w:rPr>
                <w:sz w:val="24"/>
              </w:rPr>
            </w:pPr>
            <w:r w:rsidRPr="009E0C31">
              <w:rPr>
                <w:sz w:val="24"/>
              </w:rPr>
              <w:t>R</w:t>
            </w:r>
            <w:r>
              <w:rPr>
                <w:sz w:val="24"/>
              </w:rPr>
              <w:t>N</w:t>
            </w:r>
          </w:p>
        </w:tc>
      </w:tr>
      <w:tr w:rsidR="00D52F72" w:rsidRPr="009E0C31" w:rsidTr="00D74E74">
        <w:tc>
          <w:tcPr>
            <w:tcW w:w="9747" w:type="dxa"/>
            <w:gridSpan w:val="5"/>
            <w:tcBorders>
              <w:top w:val="single" w:sz="4" w:space="0" w:color="auto"/>
              <w:left w:val="nil"/>
              <w:bottom w:val="double" w:sz="4" w:space="0" w:color="auto"/>
              <w:right w:val="nil"/>
            </w:tcBorders>
          </w:tcPr>
          <w:p w:rsidR="00D52F72" w:rsidRPr="009E0C31" w:rsidRDefault="00D52F72" w:rsidP="00D74E74">
            <w:pPr>
              <w:rPr>
                <w:szCs w:val="24"/>
              </w:rPr>
            </w:pPr>
          </w:p>
        </w:tc>
      </w:tr>
      <w:tr w:rsidR="00D52F72" w:rsidRPr="00437E48" w:rsidTr="00D74E74">
        <w:tc>
          <w:tcPr>
            <w:tcW w:w="9747" w:type="dxa"/>
            <w:gridSpan w:val="5"/>
            <w:tcBorders>
              <w:top w:val="double" w:sz="4" w:space="0" w:color="auto"/>
              <w:left w:val="double" w:sz="4" w:space="0" w:color="auto"/>
              <w:right w:val="double" w:sz="4" w:space="0" w:color="auto"/>
            </w:tcBorders>
          </w:tcPr>
          <w:p w:rsidR="00D52F72" w:rsidRPr="00437E48" w:rsidRDefault="00D52F72" w:rsidP="00D74E74">
            <w:pPr>
              <w:pStyle w:val="Standard"/>
              <w:spacing w:before="120"/>
              <w:rPr>
                <w:sz w:val="24"/>
              </w:rPr>
            </w:pPr>
            <w:r w:rsidRPr="00437E48">
              <w:rPr>
                <w:sz w:val="24"/>
              </w:rPr>
              <w:t>Cel działalności</w:t>
            </w:r>
          </w:p>
        </w:tc>
      </w:tr>
      <w:tr w:rsidR="00D52F72" w:rsidRPr="009E0C31" w:rsidTr="00D74E74">
        <w:trPr>
          <w:trHeight w:val="424"/>
        </w:trPr>
        <w:tc>
          <w:tcPr>
            <w:tcW w:w="9747" w:type="dxa"/>
            <w:gridSpan w:val="5"/>
            <w:tcBorders>
              <w:left w:val="double" w:sz="4" w:space="0" w:color="auto"/>
              <w:bottom w:val="double" w:sz="4" w:space="0" w:color="auto"/>
              <w:right w:val="double" w:sz="4" w:space="0" w:color="auto"/>
            </w:tcBorders>
          </w:tcPr>
          <w:p w:rsidR="00D52F72" w:rsidRDefault="00D52F72"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Wzmocnienie potencjału badawczego, klinicznego i projektowego Uczelni</w:t>
            </w:r>
          </w:p>
          <w:p w:rsidR="00D52F72" w:rsidRPr="009E0C31" w:rsidRDefault="00D52F72" w:rsidP="00D74E74">
            <w:pPr>
              <w:pStyle w:val="Standard"/>
              <w:autoSpaceDE/>
              <w:autoSpaceDN w:val="0"/>
              <w:spacing w:before="120"/>
              <w:ind w:left="357"/>
              <w:textAlignment w:val="baseline"/>
              <w:rPr>
                <w:sz w:val="24"/>
              </w:rPr>
            </w:pPr>
          </w:p>
        </w:tc>
      </w:tr>
      <w:tr w:rsidR="00D52F72" w:rsidRPr="00437E48" w:rsidTr="00D74E74">
        <w:trPr>
          <w:trHeight w:val="279"/>
        </w:trPr>
        <w:tc>
          <w:tcPr>
            <w:tcW w:w="9747" w:type="dxa"/>
            <w:gridSpan w:val="5"/>
            <w:tcBorders>
              <w:top w:val="double" w:sz="4" w:space="0" w:color="auto"/>
              <w:left w:val="double" w:sz="4" w:space="0" w:color="auto"/>
              <w:right w:val="double" w:sz="4" w:space="0" w:color="auto"/>
            </w:tcBorders>
          </w:tcPr>
          <w:p w:rsidR="00D52F72" w:rsidRPr="00437E48" w:rsidRDefault="00D52F72" w:rsidP="00D74E74">
            <w:pPr>
              <w:pStyle w:val="Standard"/>
              <w:spacing w:before="120"/>
              <w:rPr>
                <w:color w:val="000000"/>
                <w:sz w:val="24"/>
              </w:rPr>
            </w:pPr>
            <w:r w:rsidRPr="00437E48">
              <w:rPr>
                <w:color w:val="000000"/>
                <w:sz w:val="24"/>
              </w:rPr>
              <w:t>Kluczowe zadania</w:t>
            </w:r>
          </w:p>
        </w:tc>
      </w:tr>
      <w:tr w:rsidR="00D52F72" w:rsidRPr="009E0C31" w:rsidTr="00D74E74">
        <w:trPr>
          <w:trHeight w:val="5351"/>
        </w:trPr>
        <w:tc>
          <w:tcPr>
            <w:tcW w:w="9747" w:type="dxa"/>
            <w:gridSpan w:val="5"/>
            <w:tcBorders>
              <w:left w:val="double" w:sz="4" w:space="0" w:color="auto"/>
              <w:right w:val="double" w:sz="4" w:space="0" w:color="auto"/>
            </w:tcBorders>
          </w:tcPr>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Przygotowanie oraz udział w projektach badawczych.</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 xml:space="preserve">Ścisła współpraca pomiędzy Grupami Badawczymi, Biobankiem a Uniwersyteckim Centrum Badań Omicznych w zakresie: </w:t>
            </w:r>
          </w:p>
          <w:p w:rsidR="00D52F72" w:rsidRPr="00D52F72" w:rsidRDefault="00D52F72" w:rsidP="00BE7271">
            <w:pPr>
              <w:pStyle w:val="Listanumerowana"/>
              <w:numPr>
                <w:ilvl w:val="0"/>
                <w:numId w:val="285"/>
              </w:numPr>
              <w:jc w:val="both"/>
              <w:rPr>
                <w:rFonts w:ascii="Times New Roman" w:hAnsi="Times New Roman"/>
                <w:color w:val="auto"/>
                <w:sz w:val="24"/>
                <w:szCs w:val="24"/>
              </w:rPr>
            </w:pPr>
            <w:r w:rsidRPr="00D52F72">
              <w:rPr>
                <w:rFonts w:ascii="Times New Roman" w:hAnsi="Times New Roman"/>
                <w:color w:val="auto"/>
                <w:sz w:val="24"/>
                <w:szCs w:val="24"/>
              </w:rPr>
              <w:t>deponowania materiału biologicznego (odpowiednie procedury w zależności od wybranego kierunku badań),</w:t>
            </w:r>
          </w:p>
          <w:p w:rsidR="00D52F72" w:rsidRPr="00D52F72" w:rsidRDefault="00D52F72" w:rsidP="00BE7271">
            <w:pPr>
              <w:pStyle w:val="Listanumerowana"/>
              <w:numPr>
                <w:ilvl w:val="0"/>
                <w:numId w:val="285"/>
              </w:numPr>
              <w:jc w:val="both"/>
              <w:rPr>
                <w:rFonts w:ascii="Times New Roman" w:hAnsi="Times New Roman"/>
                <w:color w:val="auto"/>
                <w:sz w:val="24"/>
                <w:szCs w:val="24"/>
              </w:rPr>
            </w:pPr>
            <w:r w:rsidRPr="00D52F72">
              <w:rPr>
                <w:rFonts w:ascii="Times New Roman" w:hAnsi="Times New Roman"/>
                <w:color w:val="auto"/>
                <w:sz w:val="24"/>
                <w:szCs w:val="24"/>
              </w:rPr>
              <w:t>przygotowania próbek do analiz i interpretacji uzyskanych danych biomedycznych od etapu przygotowania projektu do jego finalizacji.</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Rozszerzenie potencjału Uniwersyteckiego Centrum Wsparcia Badań Klinicznych o badania w obszarze omicznym.</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dla jednostek wewnętrznych Uczelni oraz podmiotów zewnętrznych badań typu metabolomika/lipidomika niecelowana, peptydomika, proteomika, mapowanie tkanek z wykorzystaniem wysokorozdzielczego spektrometru mas wyposażonego w moduł do spektrometrii ruchliwości jonów IMS (Ion mobility spectrometry).</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dla jednostek wewnętrznych Uczelni oraz podmiotów zewnętrznych badań ilościowych z wykorzystaniem tandemowych spektrometrów mas sprzężonych z systemami ultraefektywnej chromatografii cieczowej oraz chromatografii gazowej.</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badań diagnostycznych (CE IVD) oraz naukowych (RUO) przy użyciu średnioprzepustowego sekwenatora następnej generacji (NGS).</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Wykonywanie badań transkryptomu, eksomu i epigenomu z wykorzystaniem wysokoprzepustowego sekwenatora następnej generacji (NGS).</w:t>
            </w:r>
          </w:p>
          <w:p w:rsidR="00D52F72" w:rsidRPr="00D52F72" w:rsidRDefault="00D52F72" w:rsidP="00BE7271">
            <w:pPr>
              <w:pStyle w:val="Listanumerowana"/>
              <w:numPr>
                <w:ilvl w:val="0"/>
                <w:numId w:val="265"/>
              </w:numPr>
              <w:ind w:left="426" w:hanging="284"/>
              <w:jc w:val="both"/>
              <w:rPr>
                <w:rFonts w:ascii="Times New Roman" w:hAnsi="Times New Roman"/>
                <w:color w:val="auto"/>
                <w:sz w:val="24"/>
                <w:szCs w:val="24"/>
              </w:rPr>
            </w:pPr>
            <w:r w:rsidRPr="00D52F72">
              <w:rPr>
                <w:rFonts w:ascii="Times New Roman" w:hAnsi="Times New Roman"/>
                <w:color w:val="auto"/>
                <w:sz w:val="24"/>
                <w:szCs w:val="24"/>
              </w:rPr>
              <w:t>Wsparcie merytoryczne dla pracowników Uczelni pod kątem poszerzenia zakresu już prowadzonych i możliwych do prowadzenia kierunków badań.</w:t>
            </w:r>
          </w:p>
          <w:p w:rsidR="00D52F72" w:rsidRPr="009E0C31" w:rsidRDefault="00D52F72" w:rsidP="00BE7271">
            <w:pPr>
              <w:pStyle w:val="Listanumerowana"/>
              <w:numPr>
                <w:ilvl w:val="0"/>
                <w:numId w:val="265"/>
              </w:numPr>
              <w:ind w:left="426" w:hanging="284"/>
              <w:jc w:val="both"/>
              <w:rPr>
                <w:sz w:val="24"/>
              </w:rPr>
            </w:pPr>
            <w:r w:rsidRPr="00D52F72">
              <w:rPr>
                <w:rFonts w:ascii="Times New Roman" w:hAnsi="Times New Roman"/>
                <w:color w:val="auto"/>
                <w:sz w:val="24"/>
                <w:szCs w:val="24"/>
              </w:rPr>
              <w:t>Podejmowanie działań szkoleniowych w celu przedstawienia nowych możliwości w diagnostyce, terapii i działaniach naukowych dzięki wykorzystaniu nowoczesnych technik analitycznych, takich jak spektrometria mas oraz sekwencjonowanie nowej generacji.</w:t>
            </w:r>
          </w:p>
        </w:tc>
      </w:tr>
    </w:tbl>
    <w:p w:rsidR="001D1DF4" w:rsidRDefault="001D1DF4">
      <w:pPr>
        <w:spacing w:after="200" w:line="276" w:lineRule="auto"/>
      </w:pPr>
    </w:p>
    <w:p w:rsidR="00D52F72" w:rsidRPr="00C94C19" w:rsidRDefault="00D52F72">
      <w:pPr>
        <w:spacing w:after="200" w:line="276" w:lineRule="auto"/>
      </w:pPr>
    </w:p>
    <w:tbl>
      <w:tblPr>
        <w:tblStyle w:val="Tabela-Siatka111"/>
        <w:tblW w:w="10191" w:type="dxa"/>
        <w:tblLayout w:type="fixed"/>
        <w:tblLook w:val="04A0" w:firstRow="1" w:lastRow="0" w:firstColumn="1" w:lastColumn="0" w:noHBand="0" w:noVBand="1"/>
      </w:tblPr>
      <w:tblGrid>
        <w:gridCol w:w="1385"/>
        <w:gridCol w:w="3120"/>
        <w:gridCol w:w="992"/>
        <w:gridCol w:w="3119"/>
        <w:gridCol w:w="1575"/>
      </w:tblGrid>
      <w:tr w:rsidR="00C94C19" w:rsidRPr="00C94C19" w:rsidTr="00D73D2E">
        <w:tc>
          <w:tcPr>
            <w:tcW w:w="1385" w:type="dxa"/>
            <w:tcBorders>
              <w:top w:val="double" w:sz="4" w:space="0" w:color="auto"/>
              <w:left w:val="doub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 xml:space="preserve">Nazwa </w:t>
            </w:r>
            <w:r w:rsidRPr="00C94C19">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D41577" w:rsidRPr="00C94C19" w:rsidRDefault="00D41577" w:rsidP="00CA666F">
            <w:pPr>
              <w:pStyle w:val="Nagwek3"/>
              <w:spacing w:before="120"/>
              <w:outlineLvl w:val="2"/>
              <w:rPr>
                <w:rFonts w:cs="Times New Roman"/>
              </w:rPr>
            </w:pPr>
            <w:bookmarkStart w:id="83" w:name="_Toc235777176"/>
            <w:r w:rsidRPr="00C94C19">
              <w:rPr>
                <w:rFonts w:cs="Times New Roman"/>
              </w:rPr>
              <w:t>BIBLIOTEKA</w:t>
            </w:r>
            <w:bookmarkEnd w:id="83"/>
            <w:r w:rsidRPr="00C94C19">
              <w:rPr>
                <w:rFonts w:cs="Times New Roman"/>
              </w:rPr>
              <w:t xml:space="preserve"> </w:t>
            </w:r>
          </w:p>
        </w:tc>
        <w:tc>
          <w:tcPr>
            <w:tcW w:w="1575" w:type="dxa"/>
            <w:tcBorders>
              <w:top w:val="double" w:sz="4" w:space="0" w:color="auto"/>
              <w:left w:val="single" w:sz="4" w:space="0" w:color="auto"/>
              <w:bottom w:val="single" w:sz="4" w:space="0" w:color="auto"/>
              <w:right w:val="double" w:sz="4" w:space="0" w:color="auto"/>
            </w:tcBorders>
          </w:tcPr>
          <w:p w:rsidR="00D41577" w:rsidRPr="00C94C19" w:rsidRDefault="00D41577" w:rsidP="00CA666F">
            <w:pPr>
              <w:spacing w:before="120" w:after="120"/>
              <w:rPr>
                <w:b/>
                <w:sz w:val="28"/>
                <w:szCs w:val="28"/>
              </w:rPr>
            </w:pPr>
            <w:r w:rsidRPr="00C94C19">
              <w:rPr>
                <w:b/>
                <w:sz w:val="28"/>
                <w:szCs w:val="28"/>
              </w:rPr>
              <w:t>RNB</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 xml:space="preserve">Jednostka </w:t>
            </w:r>
            <w:r w:rsidRPr="00C94C19">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D41577" w:rsidRPr="00C94C19" w:rsidRDefault="00D41577" w:rsidP="00F91077">
            <w:pPr>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D41577" w:rsidRPr="00C94C19" w:rsidRDefault="00D41577" w:rsidP="00CA666F">
            <w:pPr>
              <w:rPr>
                <w:szCs w:val="24"/>
              </w:rPr>
            </w:pPr>
            <w:r w:rsidRPr="00C94C19">
              <w:rPr>
                <w:szCs w:val="24"/>
              </w:rPr>
              <w:t>Podległość merytoryczna</w:t>
            </w:r>
          </w:p>
        </w:tc>
      </w:tr>
      <w:tr w:rsidR="00C94C19" w:rsidRPr="00C94C19" w:rsidTr="00D73D2E">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D41577" w:rsidRPr="00C94C19" w:rsidRDefault="00D41577" w:rsidP="00CA666F">
            <w:pPr>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D41577" w:rsidRPr="00C94C19" w:rsidRDefault="00B7267E" w:rsidP="00CA666F">
            <w:pPr>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D41577" w:rsidRPr="00C94C19" w:rsidRDefault="0029396F" w:rsidP="00CA666F">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Prorektor ds. Nauki</w:t>
            </w:r>
          </w:p>
        </w:tc>
        <w:tc>
          <w:tcPr>
            <w:tcW w:w="1575" w:type="dxa"/>
            <w:tcBorders>
              <w:top w:val="single" w:sz="4" w:space="0" w:color="auto"/>
              <w:left w:val="single" w:sz="4" w:space="0" w:color="auto"/>
              <w:bottom w:val="double" w:sz="4" w:space="0" w:color="auto"/>
              <w:right w:val="double" w:sz="4" w:space="0" w:color="auto"/>
            </w:tcBorders>
            <w:hideMark/>
          </w:tcPr>
          <w:p w:rsidR="00D41577" w:rsidRPr="00C94C19" w:rsidRDefault="00D41577" w:rsidP="00CA666F">
            <w:pPr>
              <w:rPr>
                <w:szCs w:val="24"/>
              </w:rPr>
            </w:pPr>
            <w:r w:rsidRPr="00C94C19">
              <w:rPr>
                <w:szCs w:val="24"/>
              </w:rPr>
              <w:t>RN</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 xml:space="preserve">Jednostki </w:t>
            </w:r>
            <w:r w:rsidRPr="00C94C19">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D41577" w:rsidRPr="00C94C19" w:rsidRDefault="00D41577" w:rsidP="00CA666F">
            <w:pPr>
              <w:rPr>
                <w:szCs w:val="24"/>
              </w:rPr>
            </w:pPr>
            <w:r w:rsidRPr="00C94C19">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D41577" w:rsidRPr="00C94C19" w:rsidRDefault="00D41577" w:rsidP="00CA666F">
            <w:pPr>
              <w:rPr>
                <w:szCs w:val="24"/>
              </w:rPr>
            </w:pPr>
            <w:r w:rsidRPr="00C94C19">
              <w:rPr>
                <w:szCs w:val="24"/>
              </w:rPr>
              <w:t>Podległość merytoryczna</w:t>
            </w:r>
          </w:p>
        </w:tc>
      </w:tr>
      <w:tr w:rsidR="00C94C19" w:rsidRPr="00C94C19" w:rsidTr="00D73D2E">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D41577" w:rsidRPr="00C94C19" w:rsidRDefault="00D41577" w:rsidP="00CA666F">
            <w:pPr>
              <w:rPr>
                <w:szCs w:val="24"/>
              </w:rPr>
            </w:pPr>
          </w:p>
        </w:tc>
        <w:tc>
          <w:tcPr>
            <w:tcW w:w="3120" w:type="dxa"/>
            <w:tcBorders>
              <w:top w:val="single" w:sz="4" w:space="0" w:color="auto"/>
              <w:left w:val="single" w:sz="4" w:space="0" w:color="auto"/>
              <w:bottom w:val="double" w:sz="4" w:space="0" w:color="auto"/>
              <w:right w:val="single" w:sz="4" w:space="0" w:color="auto"/>
            </w:tcBorders>
          </w:tcPr>
          <w:p w:rsidR="00D41577" w:rsidRPr="00C94C19" w:rsidRDefault="00D41577" w:rsidP="00CA666F">
            <w:pPr>
              <w:rPr>
                <w:szCs w:val="24"/>
              </w:rPr>
            </w:pPr>
          </w:p>
        </w:tc>
        <w:tc>
          <w:tcPr>
            <w:tcW w:w="992" w:type="dxa"/>
            <w:tcBorders>
              <w:top w:val="single" w:sz="4" w:space="0" w:color="auto"/>
              <w:left w:val="single" w:sz="4" w:space="0" w:color="auto"/>
              <w:bottom w:val="double" w:sz="4" w:space="0" w:color="auto"/>
              <w:right w:val="single" w:sz="4" w:space="0" w:color="auto"/>
            </w:tcBorders>
          </w:tcPr>
          <w:p w:rsidR="00D41577" w:rsidRPr="00C94C19" w:rsidRDefault="00D41577" w:rsidP="00CA666F">
            <w:pPr>
              <w:rPr>
                <w:szCs w:val="24"/>
              </w:rPr>
            </w:pPr>
          </w:p>
        </w:tc>
        <w:tc>
          <w:tcPr>
            <w:tcW w:w="3119" w:type="dxa"/>
            <w:tcBorders>
              <w:top w:val="single" w:sz="4" w:space="0" w:color="auto"/>
              <w:left w:val="single" w:sz="4" w:space="0" w:color="auto"/>
              <w:bottom w:val="double" w:sz="4" w:space="0" w:color="auto"/>
              <w:right w:val="single" w:sz="4" w:space="0" w:color="auto"/>
            </w:tcBorders>
            <w:hideMark/>
          </w:tcPr>
          <w:p w:rsidR="00D41577" w:rsidRPr="00C94C19" w:rsidRDefault="00D41577" w:rsidP="00CA666F">
            <w:pPr>
              <w:rPr>
                <w:szCs w:val="24"/>
              </w:rPr>
            </w:pPr>
            <w:r w:rsidRPr="00C94C19">
              <w:rPr>
                <w:szCs w:val="24"/>
              </w:rPr>
              <w:t>biblioteki specjalistyczne</w:t>
            </w:r>
          </w:p>
        </w:tc>
        <w:tc>
          <w:tcPr>
            <w:tcW w:w="1575" w:type="dxa"/>
            <w:tcBorders>
              <w:top w:val="single" w:sz="4" w:space="0" w:color="auto"/>
              <w:left w:val="single" w:sz="4" w:space="0" w:color="auto"/>
              <w:bottom w:val="double" w:sz="4" w:space="0" w:color="auto"/>
              <w:right w:val="double" w:sz="4" w:space="0" w:color="auto"/>
            </w:tcBorders>
          </w:tcPr>
          <w:p w:rsidR="00D41577" w:rsidRPr="00C94C19" w:rsidRDefault="00D41577" w:rsidP="00CA666F">
            <w:pPr>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D41577" w:rsidRPr="00C94C19" w:rsidRDefault="00D41577" w:rsidP="00CA666F">
            <w:pPr>
              <w:rPr>
                <w:szCs w:val="24"/>
              </w:rPr>
            </w:pPr>
          </w:p>
        </w:tc>
      </w:tr>
      <w:tr w:rsidR="00C94C19" w:rsidRPr="00C94C19"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D41577" w:rsidRPr="00C94C19" w:rsidRDefault="00D41577" w:rsidP="00CA666F">
            <w:pPr>
              <w:spacing w:line="276" w:lineRule="auto"/>
              <w:rPr>
                <w:szCs w:val="24"/>
              </w:rPr>
            </w:pPr>
            <w:r w:rsidRPr="00C94C19">
              <w:rPr>
                <w:szCs w:val="24"/>
              </w:rPr>
              <w:t xml:space="preserve">Cel działalności </w:t>
            </w:r>
          </w:p>
        </w:tc>
      </w:tr>
      <w:tr w:rsidR="00C94C19" w:rsidRPr="00C94C19" w:rsidTr="00D73D2E">
        <w:trPr>
          <w:trHeight w:val="1539"/>
        </w:trPr>
        <w:tc>
          <w:tcPr>
            <w:tcW w:w="10191" w:type="dxa"/>
            <w:gridSpan w:val="5"/>
            <w:tcBorders>
              <w:top w:val="single" w:sz="4" w:space="0" w:color="auto"/>
              <w:left w:val="double" w:sz="4" w:space="0" w:color="auto"/>
              <w:bottom w:val="double" w:sz="4" w:space="0" w:color="auto"/>
              <w:right w:val="double" w:sz="4" w:space="0" w:color="auto"/>
            </w:tcBorders>
            <w:hideMark/>
          </w:tcPr>
          <w:p w:rsidR="00D41577" w:rsidRPr="00C94C19" w:rsidRDefault="00D41577" w:rsidP="00465B4B">
            <w:pPr>
              <w:pStyle w:val="Akapitzlist"/>
              <w:numPr>
                <w:ilvl w:val="0"/>
                <w:numId w:val="161"/>
              </w:numPr>
              <w:spacing w:line="276" w:lineRule="auto"/>
              <w:ind w:left="284" w:hanging="284"/>
              <w:rPr>
                <w:color w:val="auto"/>
                <w:szCs w:val="24"/>
              </w:rPr>
            </w:pPr>
            <w:r w:rsidRPr="00C94C19">
              <w:rPr>
                <w:color w:val="auto"/>
                <w:szCs w:val="24"/>
              </w:rPr>
              <w:t xml:space="preserve">Wspieranie procesów naukowego i dydaktycznego Uniwersytetu poprzez: gromadzenie, opracowanie i udostępnianie zbiorów i źródeł informacji z zakresu medycyny i nauk pokrewnych, prowadzenie działalności informacyjnej, dokumentowanie dorobku naukowego pracowników Uczelni, prowadzenie działalności dydaktycznej oraz naukowo-badawczej z zakresu bibliotekoznawstwa </w:t>
            </w:r>
            <w:r w:rsidRPr="00C94C19">
              <w:rPr>
                <w:color w:val="auto"/>
                <w:szCs w:val="24"/>
              </w:rPr>
              <w:br/>
              <w:t>i informacji naukowej.</w:t>
            </w:r>
          </w:p>
        </w:tc>
      </w:tr>
      <w:tr w:rsidR="00C94C19" w:rsidRPr="00C94C19" w:rsidTr="00D73D2E">
        <w:trPr>
          <w:trHeight w:val="279"/>
        </w:trPr>
        <w:tc>
          <w:tcPr>
            <w:tcW w:w="10191" w:type="dxa"/>
            <w:gridSpan w:val="5"/>
            <w:tcBorders>
              <w:top w:val="double" w:sz="4" w:space="0" w:color="auto"/>
              <w:left w:val="double" w:sz="4" w:space="0" w:color="auto"/>
              <w:bottom w:val="single" w:sz="4" w:space="0" w:color="auto"/>
              <w:right w:val="double" w:sz="4" w:space="0" w:color="auto"/>
            </w:tcBorders>
            <w:hideMark/>
          </w:tcPr>
          <w:p w:rsidR="00D41577" w:rsidRPr="00C94C19" w:rsidRDefault="00D41577" w:rsidP="00CA666F">
            <w:pPr>
              <w:rPr>
                <w:szCs w:val="24"/>
              </w:rPr>
            </w:pPr>
            <w:r w:rsidRPr="00C94C19">
              <w:rPr>
                <w:szCs w:val="24"/>
              </w:rPr>
              <w:t>Kluczowe zadania</w:t>
            </w:r>
          </w:p>
        </w:tc>
      </w:tr>
      <w:tr w:rsidR="00D41577" w:rsidRPr="00C94C19" w:rsidTr="00D73D2E">
        <w:trPr>
          <w:trHeight w:val="3729"/>
        </w:trPr>
        <w:tc>
          <w:tcPr>
            <w:tcW w:w="10191" w:type="dxa"/>
            <w:gridSpan w:val="5"/>
            <w:tcBorders>
              <w:top w:val="single" w:sz="4" w:space="0" w:color="auto"/>
              <w:left w:val="double" w:sz="4" w:space="0" w:color="auto"/>
              <w:bottom w:val="double" w:sz="4" w:space="0" w:color="auto"/>
              <w:right w:val="double" w:sz="4" w:space="0" w:color="auto"/>
            </w:tcBorders>
          </w:tcPr>
          <w:p w:rsidR="00D41577" w:rsidRPr="00C94C19" w:rsidRDefault="00D41577" w:rsidP="00465B4B">
            <w:pPr>
              <w:pStyle w:val="Akapitzlist"/>
              <w:numPr>
                <w:ilvl w:val="0"/>
                <w:numId w:val="105"/>
              </w:numPr>
              <w:suppressAutoHyphens/>
              <w:spacing w:line="276" w:lineRule="auto"/>
              <w:rPr>
                <w:rFonts w:eastAsia="Times New Roman"/>
                <w:color w:val="auto"/>
                <w:spacing w:val="0"/>
                <w:szCs w:val="24"/>
                <w:lang w:eastAsia="pl-PL"/>
              </w:rPr>
            </w:pPr>
            <w:r w:rsidRPr="00C94C19">
              <w:rPr>
                <w:rFonts w:eastAsia="Times New Roman"/>
                <w:color w:val="auto"/>
                <w:spacing w:val="0"/>
                <w:szCs w:val="24"/>
                <w:lang w:eastAsia="pl-PL"/>
              </w:rPr>
              <w:t>Organizowanie warsztatu pracy naukowej i dydaktycznej pracowników Uniwersytetu poprzez gromadzenie, opracowywanie i udostępnianie zbiorów i źródeł informacji z zakresu medycyny i nauk pokrewnych, niezależnie od nośnika fizycznego na jakim zostały wydane i sposobu zapisu treści.</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Prowadzenie działalności informacyjnej zgodnie ze specjalizacją Biblioteki i we współpracy </w:t>
            </w:r>
            <w:r w:rsidRPr="00C94C19">
              <w:rPr>
                <w:rFonts w:eastAsia="Times New Roman"/>
                <w:color w:val="auto"/>
                <w:szCs w:val="24"/>
                <w:lang w:eastAsia="pl-PL"/>
              </w:rPr>
              <w:br/>
              <w:t xml:space="preserve">z innymi bibliotekami naukowymi i instytucjami. </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Dokumentowanie działalności publikacyjnej pracowników Uniwersytetu i udział w parametryzacji dorobku naukowego Uczelni.</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Tworzenie i upowszechnianie naukowej informacji medycznej w oparciu o najnowsze technologie informatyczne.</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Tworzenie otwartych zasobów wiedzy.</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Podnoszenie kompetencji informacyjnych użytkowników, niezbędnych do ustawicznego kształcenia.</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Prowadzenie działalności naukowo-badawczej z zakresu bibliotekoznawstwa, bibliografii </w:t>
            </w:r>
            <w:r w:rsidRPr="00C94C19">
              <w:rPr>
                <w:rFonts w:eastAsia="Times New Roman"/>
                <w:color w:val="auto"/>
                <w:szCs w:val="24"/>
                <w:lang w:eastAsia="pl-PL"/>
              </w:rPr>
              <w:br/>
              <w:t>i informacji naukowej.</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Prowadzenie działalności dydaktycznej skierowanej do studentów, uczestników studiów doktoranckich, pracowników naukowych oraz pracowników bibliotek naukowych, w tym kształcenie na odległość.</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Rozwijanie współpracy z bibliotekami i instytucjami naukowymi w zakresie: </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gromadzenia zbiorów,</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tworzenia katalogów środowiskowych i centralnych,</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realizacji projektów międzyośrodkowych,</w:t>
            </w:r>
          </w:p>
          <w:p w:rsidR="00D41577" w:rsidRPr="00C94C19" w:rsidRDefault="00D41577" w:rsidP="00465B4B">
            <w:pPr>
              <w:pStyle w:val="Akapitzlist"/>
              <w:numPr>
                <w:ilvl w:val="0"/>
                <w:numId w:val="106"/>
              </w:numPr>
              <w:suppressAutoHyphens/>
              <w:spacing w:line="276" w:lineRule="auto"/>
              <w:rPr>
                <w:rFonts w:eastAsia="Times New Roman"/>
                <w:color w:val="auto"/>
                <w:szCs w:val="24"/>
                <w:lang w:eastAsia="pl-PL"/>
              </w:rPr>
            </w:pPr>
            <w:r w:rsidRPr="00C94C19">
              <w:rPr>
                <w:rFonts w:eastAsia="Times New Roman"/>
                <w:color w:val="auto"/>
                <w:szCs w:val="24"/>
                <w:lang w:eastAsia="pl-PL"/>
              </w:rPr>
              <w:t xml:space="preserve">standaryzacji funkcjonowania bibliotek naukowych. </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Pełnienie roli ogólnodostępnego ośrodka naukowej informacji medycznej dla regionu.</w:t>
            </w:r>
          </w:p>
          <w:p w:rsidR="00D41577" w:rsidRPr="00C94C19" w:rsidRDefault="00D41577" w:rsidP="00465B4B">
            <w:pPr>
              <w:pStyle w:val="Akapitzlist"/>
              <w:numPr>
                <w:ilvl w:val="0"/>
                <w:numId w:val="105"/>
              </w:numPr>
              <w:suppressAutoHyphens/>
              <w:spacing w:line="276" w:lineRule="auto"/>
              <w:rPr>
                <w:rFonts w:eastAsia="Times New Roman"/>
                <w:color w:val="auto"/>
                <w:szCs w:val="24"/>
                <w:lang w:eastAsia="pl-PL"/>
              </w:rPr>
            </w:pPr>
            <w:r w:rsidRPr="00C94C19">
              <w:rPr>
                <w:rFonts w:eastAsia="Times New Roman"/>
                <w:color w:val="auto"/>
                <w:szCs w:val="24"/>
                <w:lang w:eastAsia="pl-PL"/>
              </w:rPr>
              <w:t>Nadzór merytoryczny i koordynacja działalności bibliotek systemu biblioteczno-informacyjnego Uczelni.</w:t>
            </w:r>
          </w:p>
          <w:p w:rsidR="00D41577" w:rsidRPr="00C94C19" w:rsidRDefault="00D41577" w:rsidP="00465B4B">
            <w:pPr>
              <w:pStyle w:val="Akapitzlist"/>
              <w:numPr>
                <w:ilvl w:val="0"/>
                <w:numId w:val="105"/>
              </w:numPr>
              <w:suppressAutoHyphens/>
              <w:spacing w:line="276" w:lineRule="auto"/>
              <w:rPr>
                <w:i/>
                <w:lang w:eastAsia="pl-PL"/>
              </w:rPr>
            </w:pPr>
            <w:r w:rsidRPr="00C94C19">
              <w:rPr>
                <w:rFonts w:eastAsia="Times New Roman"/>
                <w:color w:val="auto"/>
                <w:szCs w:val="24"/>
                <w:lang w:eastAsia="pl-PL"/>
              </w:rPr>
              <w:t>Kształcenie i doskonalenie zawodowe pracowników systemu biblioteczno-informacyjnego Uczelni.</w:t>
            </w:r>
          </w:p>
        </w:tc>
      </w:tr>
    </w:tbl>
    <w:p w:rsidR="00D41577" w:rsidRPr="00C94C19" w:rsidRDefault="00D41577">
      <w:pPr>
        <w:spacing w:after="200" w:line="276" w:lineRule="auto"/>
      </w:pPr>
    </w:p>
    <w:p w:rsidR="00EA3DB1" w:rsidRDefault="00EA3DB1">
      <w:pPr>
        <w:spacing w:after="200" w:line="276" w:lineRule="auto"/>
      </w:pPr>
    </w:p>
    <w:p w:rsidR="006452C3" w:rsidRDefault="006452C3">
      <w:pPr>
        <w:spacing w:after="200" w:line="276" w:lineRule="auto"/>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3278"/>
        <w:gridCol w:w="997"/>
        <w:gridCol w:w="3277"/>
        <w:gridCol w:w="1530"/>
      </w:tblGrid>
      <w:tr w:rsidR="002202A1" w:rsidRPr="00C94C19" w:rsidTr="0076184B">
        <w:trPr>
          <w:trHeight w:val="735"/>
        </w:trPr>
        <w:tc>
          <w:tcPr>
            <w:tcW w:w="841" w:type="dxa"/>
            <w:tcBorders>
              <w:top w:val="double" w:sz="4" w:space="0" w:color="auto"/>
              <w:left w:val="double" w:sz="4" w:space="0" w:color="auto"/>
              <w:bottom w:val="double" w:sz="4" w:space="0" w:color="auto"/>
            </w:tcBorders>
          </w:tcPr>
          <w:p w:rsidR="002202A1" w:rsidRPr="00C94C19" w:rsidRDefault="002202A1" w:rsidP="002202A1">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2202A1" w:rsidRPr="000458E5" w:rsidRDefault="002202A1" w:rsidP="002202A1">
            <w:pPr>
              <w:pStyle w:val="Nagwek3"/>
              <w:rPr>
                <w:rFonts w:eastAsia="Times New Roman"/>
                <w:b w:val="0"/>
              </w:rPr>
            </w:pPr>
            <w:bookmarkStart w:id="84" w:name="_Toc235777177"/>
            <w:r w:rsidRPr="000458E5">
              <w:rPr>
                <w:rFonts w:eastAsia="Times New Roman"/>
              </w:rPr>
              <w:t>DZIAŁ DS. SYSTEM</w:t>
            </w:r>
            <w:r>
              <w:rPr>
                <w:rFonts w:eastAsia="Times New Roman"/>
              </w:rPr>
              <w:t>ÓW SIECI</w:t>
            </w:r>
            <w:r w:rsidRPr="000458E5">
              <w:rPr>
                <w:rFonts w:eastAsia="Times New Roman"/>
              </w:rPr>
              <w:t xml:space="preserve"> POL-on</w:t>
            </w:r>
            <w:r w:rsidR="0076184B">
              <w:rPr>
                <w:rStyle w:val="Odwoanieprzypisudolnego"/>
                <w:rFonts w:eastAsia="Times New Roman"/>
              </w:rPr>
              <w:footnoteReference w:id="59"/>
            </w:r>
            <w:bookmarkEnd w:id="84"/>
          </w:p>
        </w:tc>
        <w:tc>
          <w:tcPr>
            <w:tcW w:w="1530" w:type="dxa"/>
            <w:tcBorders>
              <w:top w:val="double" w:sz="4" w:space="0" w:color="auto"/>
              <w:right w:val="double" w:sz="4" w:space="0" w:color="auto"/>
            </w:tcBorders>
          </w:tcPr>
          <w:p w:rsidR="002202A1" w:rsidRPr="00C94C19" w:rsidRDefault="002202A1" w:rsidP="002202A1">
            <w:pPr>
              <w:suppressAutoHyphens/>
              <w:spacing w:before="120" w:after="120"/>
              <w:jc w:val="center"/>
              <w:rPr>
                <w:b/>
                <w:sz w:val="26"/>
                <w:szCs w:val="26"/>
              </w:rPr>
            </w:pPr>
            <w:r w:rsidRPr="00C94C19">
              <w:rPr>
                <w:b/>
                <w:sz w:val="26"/>
                <w:szCs w:val="26"/>
              </w:rPr>
              <w:t>RNP</w:t>
            </w:r>
          </w:p>
        </w:tc>
      </w:tr>
      <w:tr w:rsidR="002202A1" w:rsidRPr="00C94C19" w:rsidTr="0076184B">
        <w:trPr>
          <w:trHeight w:val="210"/>
        </w:trPr>
        <w:tc>
          <w:tcPr>
            <w:tcW w:w="841" w:type="dxa"/>
            <w:vMerge w:val="restart"/>
            <w:tcBorders>
              <w:top w:val="double" w:sz="4" w:space="0" w:color="auto"/>
              <w:left w:val="double" w:sz="4" w:space="0" w:color="auto"/>
            </w:tcBorders>
          </w:tcPr>
          <w:p w:rsidR="002202A1" w:rsidRPr="00C94C19" w:rsidRDefault="002202A1" w:rsidP="002202A1">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2202A1" w:rsidRPr="00C94C19" w:rsidRDefault="002202A1" w:rsidP="002202A1">
            <w:pPr>
              <w:suppressAutoHyphens/>
            </w:pPr>
            <w:r w:rsidRPr="00C94C19">
              <w:rPr>
                <w:rFonts w:eastAsia="Times New Roman"/>
              </w:rPr>
              <w:t>Podległość formalna</w:t>
            </w:r>
          </w:p>
        </w:tc>
        <w:tc>
          <w:tcPr>
            <w:tcW w:w="4807" w:type="dxa"/>
            <w:gridSpan w:val="2"/>
            <w:tcBorders>
              <w:top w:val="double" w:sz="4" w:space="0" w:color="auto"/>
              <w:right w:val="double" w:sz="4" w:space="0" w:color="auto"/>
            </w:tcBorders>
          </w:tcPr>
          <w:p w:rsidR="002202A1" w:rsidRPr="00C94C19" w:rsidRDefault="002202A1" w:rsidP="002202A1">
            <w:pPr>
              <w:suppressAutoHyphens/>
            </w:pPr>
            <w:r w:rsidRPr="00C94C19">
              <w:rPr>
                <w:rFonts w:eastAsia="Times New Roman"/>
              </w:rPr>
              <w:t>Podległość merytoryczna</w:t>
            </w:r>
          </w:p>
        </w:tc>
      </w:tr>
      <w:tr w:rsidR="002202A1" w:rsidRPr="00C94C19" w:rsidTr="0076184B">
        <w:trPr>
          <w:trHeight w:val="398"/>
        </w:trPr>
        <w:tc>
          <w:tcPr>
            <w:tcW w:w="841" w:type="dxa"/>
            <w:vMerge/>
            <w:tcBorders>
              <w:left w:val="double" w:sz="4" w:space="0" w:color="auto"/>
              <w:bottom w:val="double" w:sz="4" w:space="0" w:color="auto"/>
            </w:tcBorders>
          </w:tcPr>
          <w:p w:rsidR="002202A1" w:rsidRPr="00C94C19" w:rsidRDefault="002202A1" w:rsidP="002202A1">
            <w:pPr>
              <w:rPr>
                <w:szCs w:val="24"/>
              </w:rPr>
            </w:pPr>
          </w:p>
        </w:tc>
        <w:tc>
          <w:tcPr>
            <w:tcW w:w="3278" w:type="dxa"/>
            <w:tcBorders>
              <w:bottom w:val="double" w:sz="4" w:space="0" w:color="auto"/>
            </w:tcBorders>
          </w:tcPr>
          <w:p w:rsidR="002202A1" w:rsidRPr="00C94C19" w:rsidRDefault="002202A1" w:rsidP="002202A1">
            <w:pPr>
              <w:rPr>
                <w:szCs w:val="24"/>
              </w:rPr>
            </w:pPr>
            <w:r w:rsidRPr="00C94C19">
              <w:t>Dyrektor Generalny</w:t>
            </w:r>
          </w:p>
        </w:tc>
        <w:tc>
          <w:tcPr>
            <w:tcW w:w="997" w:type="dxa"/>
            <w:tcBorders>
              <w:bottom w:val="double" w:sz="4" w:space="0" w:color="auto"/>
            </w:tcBorders>
          </w:tcPr>
          <w:p w:rsidR="002202A1" w:rsidRPr="00C94C19" w:rsidRDefault="002202A1" w:rsidP="002202A1">
            <w:pPr>
              <w:rPr>
                <w:szCs w:val="24"/>
              </w:rPr>
            </w:pPr>
            <w:r w:rsidRPr="00C94C19">
              <w:rPr>
                <w:rFonts w:eastAsia="Times New Roman"/>
              </w:rPr>
              <w:t>RA</w:t>
            </w:r>
          </w:p>
        </w:tc>
        <w:tc>
          <w:tcPr>
            <w:tcW w:w="3277" w:type="dxa"/>
            <w:tcBorders>
              <w:bottom w:val="double" w:sz="4" w:space="0" w:color="auto"/>
            </w:tcBorders>
          </w:tcPr>
          <w:p w:rsidR="002202A1" w:rsidRPr="00C94C19" w:rsidRDefault="002202A1" w:rsidP="002202A1">
            <w:pPr>
              <w:suppressAutoHyphens/>
              <w:rPr>
                <w:rFonts w:cs="Calibri"/>
              </w:rPr>
            </w:pPr>
            <w:r w:rsidRPr="00C94C19">
              <w:rPr>
                <w:rFonts w:eastAsia="Times New Roman"/>
              </w:rPr>
              <w:t>Prorektor ds. Nauki</w:t>
            </w:r>
          </w:p>
        </w:tc>
        <w:tc>
          <w:tcPr>
            <w:tcW w:w="1530" w:type="dxa"/>
            <w:tcBorders>
              <w:bottom w:val="double" w:sz="4" w:space="0" w:color="auto"/>
              <w:right w:val="double" w:sz="4" w:space="0" w:color="auto"/>
            </w:tcBorders>
          </w:tcPr>
          <w:p w:rsidR="002202A1" w:rsidRPr="00C94C19" w:rsidRDefault="002202A1" w:rsidP="002202A1">
            <w:pPr>
              <w:suppressAutoHyphens/>
            </w:pPr>
            <w:r w:rsidRPr="00C94C19">
              <w:t>RN</w:t>
            </w:r>
          </w:p>
        </w:tc>
      </w:tr>
      <w:tr w:rsidR="002202A1" w:rsidRPr="00C94C19" w:rsidTr="0076184B">
        <w:trPr>
          <w:trHeight w:val="210"/>
        </w:trPr>
        <w:tc>
          <w:tcPr>
            <w:tcW w:w="841" w:type="dxa"/>
            <w:vMerge w:val="restart"/>
            <w:tcBorders>
              <w:top w:val="double" w:sz="4" w:space="0" w:color="auto"/>
              <w:left w:val="double" w:sz="4" w:space="0" w:color="auto"/>
            </w:tcBorders>
          </w:tcPr>
          <w:p w:rsidR="002202A1" w:rsidRPr="00C94C19" w:rsidRDefault="002202A1" w:rsidP="002202A1">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2202A1" w:rsidRPr="00C94C19" w:rsidRDefault="002202A1" w:rsidP="002202A1">
            <w:pPr>
              <w:suppressAutoHyphens/>
            </w:pPr>
            <w:r w:rsidRPr="00C94C19">
              <w:rPr>
                <w:rFonts w:eastAsia="Times New Roman"/>
              </w:rPr>
              <w:t>Podległość formalna</w:t>
            </w:r>
          </w:p>
        </w:tc>
        <w:tc>
          <w:tcPr>
            <w:tcW w:w="4807" w:type="dxa"/>
            <w:gridSpan w:val="2"/>
            <w:tcBorders>
              <w:right w:val="double" w:sz="4" w:space="0" w:color="auto"/>
            </w:tcBorders>
          </w:tcPr>
          <w:p w:rsidR="002202A1" w:rsidRPr="00C94C19" w:rsidRDefault="002202A1" w:rsidP="002202A1">
            <w:pPr>
              <w:suppressAutoHyphens/>
            </w:pPr>
            <w:r w:rsidRPr="00C94C19">
              <w:rPr>
                <w:rFonts w:eastAsia="Times New Roman"/>
              </w:rPr>
              <w:t>Podległość merytoryczna</w:t>
            </w:r>
          </w:p>
        </w:tc>
      </w:tr>
      <w:tr w:rsidR="002202A1" w:rsidRPr="00C94C19" w:rsidTr="0076184B">
        <w:trPr>
          <w:trHeight w:val="338"/>
        </w:trPr>
        <w:tc>
          <w:tcPr>
            <w:tcW w:w="841" w:type="dxa"/>
            <w:vMerge/>
            <w:tcBorders>
              <w:left w:val="double" w:sz="4" w:space="0" w:color="auto"/>
              <w:bottom w:val="double" w:sz="4" w:space="0" w:color="auto"/>
            </w:tcBorders>
          </w:tcPr>
          <w:p w:rsidR="002202A1" w:rsidRPr="00C94C19" w:rsidRDefault="002202A1" w:rsidP="002202A1">
            <w:pPr>
              <w:rPr>
                <w:szCs w:val="24"/>
              </w:rPr>
            </w:pPr>
          </w:p>
        </w:tc>
        <w:tc>
          <w:tcPr>
            <w:tcW w:w="3278" w:type="dxa"/>
            <w:tcBorders>
              <w:bottom w:val="double" w:sz="4" w:space="0" w:color="auto"/>
            </w:tcBorders>
          </w:tcPr>
          <w:p w:rsidR="002202A1" w:rsidRPr="00C94C19" w:rsidRDefault="002202A1" w:rsidP="002202A1">
            <w:pPr>
              <w:rPr>
                <w:szCs w:val="24"/>
              </w:rPr>
            </w:pPr>
          </w:p>
        </w:tc>
        <w:tc>
          <w:tcPr>
            <w:tcW w:w="997" w:type="dxa"/>
            <w:tcBorders>
              <w:bottom w:val="double" w:sz="4" w:space="0" w:color="auto"/>
            </w:tcBorders>
          </w:tcPr>
          <w:p w:rsidR="002202A1" w:rsidRPr="00C94C19" w:rsidRDefault="002202A1" w:rsidP="002202A1">
            <w:pPr>
              <w:rPr>
                <w:szCs w:val="24"/>
              </w:rPr>
            </w:pPr>
          </w:p>
        </w:tc>
        <w:tc>
          <w:tcPr>
            <w:tcW w:w="3277" w:type="dxa"/>
            <w:tcBorders>
              <w:bottom w:val="double" w:sz="4" w:space="0" w:color="auto"/>
            </w:tcBorders>
          </w:tcPr>
          <w:p w:rsidR="002202A1" w:rsidRPr="00C94C19" w:rsidRDefault="002202A1" w:rsidP="002202A1">
            <w:pPr>
              <w:suppressAutoHyphens/>
              <w:rPr>
                <w:rFonts w:cs="Calibri"/>
              </w:rPr>
            </w:pPr>
          </w:p>
        </w:tc>
        <w:tc>
          <w:tcPr>
            <w:tcW w:w="1530" w:type="dxa"/>
            <w:tcBorders>
              <w:bottom w:val="double" w:sz="4" w:space="0" w:color="auto"/>
              <w:right w:val="double" w:sz="4" w:space="0" w:color="auto"/>
            </w:tcBorders>
          </w:tcPr>
          <w:p w:rsidR="002202A1" w:rsidRPr="00C94C19" w:rsidRDefault="002202A1" w:rsidP="002202A1">
            <w:pPr>
              <w:suppressAutoHyphens/>
              <w:rPr>
                <w:rFonts w:cs="Calibri"/>
              </w:rPr>
            </w:pPr>
          </w:p>
        </w:tc>
      </w:tr>
      <w:tr w:rsidR="002202A1" w:rsidRPr="00C94C19" w:rsidTr="0076184B">
        <w:trPr>
          <w:trHeight w:val="210"/>
        </w:trPr>
        <w:tc>
          <w:tcPr>
            <w:tcW w:w="9923" w:type="dxa"/>
            <w:gridSpan w:val="5"/>
            <w:tcBorders>
              <w:top w:val="single" w:sz="4" w:space="0" w:color="auto"/>
              <w:left w:val="nil"/>
              <w:bottom w:val="double" w:sz="4" w:space="0" w:color="auto"/>
              <w:right w:val="nil"/>
            </w:tcBorders>
          </w:tcPr>
          <w:p w:rsidR="002202A1" w:rsidRPr="00C94C19" w:rsidRDefault="002202A1" w:rsidP="002202A1">
            <w:pPr>
              <w:rPr>
                <w:szCs w:val="24"/>
              </w:rPr>
            </w:pPr>
          </w:p>
        </w:tc>
      </w:tr>
      <w:tr w:rsidR="002202A1" w:rsidRPr="00C94C19" w:rsidTr="0076184B">
        <w:trPr>
          <w:trHeight w:val="262"/>
        </w:trPr>
        <w:tc>
          <w:tcPr>
            <w:tcW w:w="9923" w:type="dxa"/>
            <w:gridSpan w:val="5"/>
            <w:tcBorders>
              <w:top w:val="double" w:sz="4" w:space="0" w:color="auto"/>
              <w:left w:val="double" w:sz="4" w:space="0" w:color="auto"/>
              <w:right w:val="double" w:sz="4" w:space="0" w:color="auto"/>
            </w:tcBorders>
          </w:tcPr>
          <w:p w:rsidR="002202A1" w:rsidRPr="00C94C19" w:rsidRDefault="002202A1" w:rsidP="002202A1">
            <w:pPr>
              <w:suppressAutoHyphens/>
            </w:pPr>
            <w:r w:rsidRPr="00C94C19">
              <w:rPr>
                <w:rFonts w:eastAsia="Times New Roman"/>
              </w:rPr>
              <w:t xml:space="preserve">Cel działalności </w:t>
            </w:r>
          </w:p>
        </w:tc>
      </w:tr>
      <w:tr w:rsidR="002202A1" w:rsidRPr="00C94C19" w:rsidTr="0076184B">
        <w:trPr>
          <w:trHeight w:val="1389"/>
        </w:trPr>
        <w:tc>
          <w:tcPr>
            <w:tcW w:w="9923" w:type="dxa"/>
            <w:gridSpan w:val="5"/>
            <w:tcBorders>
              <w:left w:val="double" w:sz="4" w:space="0" w:color="auto"/>
              <w:bottom w:val="double" w:sz="4" w:space="0" w:color="auto"/>
              <w:right w:val="double" w:sz="4" w:space="0" w:color="auto"/>
            </w:tcBorders>
          </w:tcPr>
          <w:p w:rsidR="002202A1" w:rsidRPr="00C94C19" w:rsidRDefault="002202A1" w:rsidP="002202A1">
            <w:pPr>
              <w:numPr>
                <w:ilvl w:val="0"/>
                <w:numId w:val="109"/>
              </w:numPr>
              <w:suppressAutoHyphens/>
              <w:spacing w:line="276" w:lineRule="auto"/>
              <w:ind w:right="10"/>
              <w:jc w:val="both"/>
              <w:rPr>
                <w:rFonts w:eastAsia="Times New Roman"/>
                <w:spacing w:val="-6"/>
              </w:rPr>
            </w:pPr>
            <w:r w:rsidRPr="00C94C19">
              <w:rPr>
                <w:rFonts w:eastAsia="Times New Roman"/>
                <w:spacing w:val="-6"/>
              </w:rPr>
              <w:t xml:space="preserve">Koordynowanie </w:t>
            </w:r>
            <w:r w:rsidRPr="00AF517B">
              <w:rPr>
                <w:rFonts w:eastAsia="Times New Roman"/>
                <w:spacing w:val="-6"/>
              </w:rPr>
              <w:t xml:space="preserve">i wsparcie merytoryczne oraz technologiczne procesu sprawozdawczego Uczelni </w:t>
            </w:r>
            <w:r w:rsidRPr="00AF517B">
              <w:t xml:space="preserve">w Zintegrowanym Systemie Informacji o Nauce i Szkolnictwie Wyższym POL-on </w:t>
            </w:r>
            <w:r w:rsidRPr="00AF517B">
              <w:rPr>
                <w:rFonts w:eastAsia="Times New Roman"/>
                <w:spacing w:val="-6"/>
              </w:rPr>
              <w:t xml:space="preserve">w </w:t>
            </w:r>
            <w:r>
              <w:rPr>
                <w:rFonts w:eastAsia="Times New Roman"/>
                <w:spacing w:val="-6"/>
              </w:rPr>
              <w:t>celu</w:t>
            </w:r>
            <w:r w:rsidRPr="00AF517B">
              <w:rPr>
                <w:rFonts w:eastAsia="Times New Roman"/>
                <w:spacing w:val="-6"/>
              </w:rPr>
              <w:t xml:space="preserve"> prawidłowego, rzetelnego i terminowego wprowadzania danych przez uczestników procesu sprawozdawczego</w:t>
            </w:r>
            <w:r w:rsidRPr="00C94C19">
              <w:rPr>
                <w:rFonts w:eastAsia="Times New Roman"/>
                <w:spacing w:val="-6"/>
              </w:rPr>
              <w:t>, w tym użytkowników system</w:t>
            </w:r>
            <w:r>
              <w:rPr>
                <w:rFonts w:eastAsia="Times New Roman"/>
                <w:spacing w:val="-6"/>
              </w:rPr>
              <w:t>ów sieci POL</w:t>
            </w:r>
            <w:r w:rsidRPr="00C94C19">
              <w:rPr>
                <w:rFonts w:eastAsia="Times New Roman"/>
                <w:spacing w:val="-6"/>
              </w:rPr>
              <w:t>-on.</w:t>
            </w:r>
          </w:p>
        </w:tc>
      </w:tr>
      <w:tr w:rsidR="002202A1" w:rsidRPr="00C94C19" w:rsidTr="0076184B">
        <w:trPr>
          <w:trHeight w:val="295"/>
        </w:trPr>
        <w:tc>
          <w:tcPr>
            <w:tcW w:w="9923" w:type="dxa"/>
            <w:gridSpan w:val="5"/>
            <w:tcBorders>
              <w:top w:val="double" w:sz="4" w:space="0" w:color="auto"/>
              <w:left w:val="double" w:sz="4" w:space="0" w:color="auto"/>
              <w:right w:val="double" w:sz="4" w:space="0" w:color="auto"/>
            </w:tcBorders>
          </w:tcPr>
          <w:p w:rsidR="002202A1" w:rsidRPr="00C94C19" w:rsidRDefault="002202A1" w:rsidP="002202A1">
            <w:pPr>
              <w:suppressAutoHyphens/>
            </w:pPr>
            <w:r w:rsidRPr="00C94C19">
              <w:rPr>
                <w:rFonts w:eastAsia="Times New Roman"/>
              </w:rPr>
              <w:t>Kluczowe zadania</w:t>
            </w:r>
          </w:p>
        </w:tc>
      </w:tr>
      <w:tr w:rsidR="002202A1" w:rsidRPr="00C94C19" w:rsidTr="0076184B">
        <w:trPr>
          <w:trHeight w:val="7043"/>
        </w:trPr>
        <w:tc>
          <w:tcPr>
            <w:tcW w:w="9923" w:type="dxa"/>
            <w:gridSpan w:val="5"/>
            <w:tcBorders>
              <w:left w:val="double" w:sz="4" w:space="0" w:color="auto"/>
              <w:bottom w:val="double" w:sz="4" w:space="0" w:color="auto"/>
              <w:right w:val="double" w:sz="4" w:space="0" w:color="auto"/>
            </w:tcBorders>
          </w:tcPr>
          <w:p w:rsidR="002202A1" w:rsidRPr="00AF517B" w:rsidRDefault="002202A1" w:rsidP="002202A1">
            <w:pPr>
              <w:pStyle w:val="Akapitzlist"/>
              <w:numPr>
                <w:ilvl w:val="0"/>
                <w:numId w:val="132"/>
              </w:numPr>
              <w:shd w:val="clear" w:color="auto" w:fill="auto"/>
              <w:spacing w:before="0" w:line="276" w:lineRule="auto"/>
              <w:ind w:right="0"/>
              <w:rPr>
                <w:rFonts w:eastAsia="Times New Roman"/>
                <w:strike/>
                <w:szCs w:val="24"/>
                <w:lang w:eastAsia="pl-PL"/>
              </w:rPr>
            </w:pPr>
            <w:r w:rsidRPr="00C94C19">
              <w:rPr>
                <w:rFonts w:eastAsia="Times New Roman"/>
                <w:szCs w:val="24"/>
                <w:lang w:eastAsia="pl-PL"/>
              </w:rPr>
              <w:t xml:space="preserve">Nadzór nad prawidłowym i terminowym realizowaniem zadań nałożonych na jednostki organizacyjne </w:t>
            </w:r>
            <w:r w:rsidRPr="00AF517B">
              <w:rPr>
                <w:rFonts w:eastAsia="Times New Roman"/>
                <w:szCs w:val="24"/>
                <w:lang w:eastAsia="pl-PL"/>
              </w:rPr>
              <w:t>Uniwersytetu i jego Filii w zakresie sprawozdawczości danych w sieci POL-o</w:t>
            </w:r>
            <w:r w:rsidRPr="00E65936">
              <w:rPr>
                <w:rFonts w:eastAsia="Times New Roman"/>
                <w:szCs w:val="24"/>
                <w:lang w:eastAsia="pl-PL"/>
              </w:rPr>
              <w:t xml:space="preserve">n. </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Nadzór</w:t>
            </w:r>
            <w:r>
              <w:rPr>
                <w:rFonts w:eastAsia="Times New Roman"/>
                <w:szCs w:val="24"/>
                <w:lang w:eastAsia="pl-PL"/>
              </w:rPr>
              <w:t xml:space="preserve"> i koordynacja</w:t>
            </w:r>
            <w:r w:rsidRPr="00C94C19">
              <w:rPr>
                <w:rFonts w:eastAsia="Times New Roman"/>
                <w:szCs w:val="24"/>
                <w:lang w:eastAsia="pl-PL"/>
              </w:rPr>
              <w:t xml:space="preserve"> współprac</w:t>
            </w:r>
            <w:r>
              <w:rPr>
                <w:rFonts w:eastAsia="Times New Roman"/>
                <w:szCs w:val="24"/>
                <w:lang w:eastAsia="pl-PL"/>
              </w:rPr>
              <w:t>y</w:t>
            </w:r>
            <w:r w:rsidRPr="00C94C19">
              <w:rPr>
                <w:rFonts w:eastAsia="Times New Roman"/>
                <w:szCs w:val="24"/>
                <w:lang w:eastAsia="pl-PL"/>
              </w:rPr>
              <w:t xml:space="preserve"> </w:t>
            </w:r>
            <w:r>
              <w:rPr>
                <w:rFonts w:eastAsia="Times New Roman"/>
                <w:szCs w:val="24"/>
                <w:lang w:eastAsia="pl-PL"/>
              </w:rPr>
              <w:t xml:space="preserve">pomiędzy </w:t>
            </w:r>
            <w:r w:rsidRPr="00C94C19">
              <w:rPr>
                <w:rFonts w:eastAsia="Times New Roman"/>
                <w:szCs w:val="24"/>
                <w:lang w:eastAsia="pl-PL"/>
              </w:rPr>
              <w:t>kierownik</w:t>
            </w:r>
            <w:r>
              <w:rPr>
                <w:rFonts w:eastAsia="Times New Roman"/>
                <w:szCs w:val="24"/>
                <w:lang w:eastAsia="pl-PL"/>
              </w:rPr>
              <w:t xml:space="preserve">ami, ich </w:t>
            </w:r>
            <w:r w:rsidRPr="00C94C19">
              <w:rPr>
                <w:rFonts w:eastAsia="Times New Roman"/>
                <w:szCs w:val="24"/>
                <w:lang w:eastAsia="pl-PL"/>
              </w:rPr>
              <w:t>jednostk</w:t>
            </w:r>
            <w:r>
              <w:rPr>
                <w:rFonts w:eastAsia="Times New Roman"/>
                <w:szCs w:val="24"/>
                <w:lang w:eastAsia="pl-PL"/>
              </w:rPr>
              <w:t>ami</w:t>
            </w:r>
            <w:r w:rsidRPr="00C94C19">
              <w:rPr>
                <w:rFonts w:eastAsia="Times New Roman"/>
                <w:szCs w:val="24"/>
                <w:lang w:eastAsia="pl-PL"/>
              </w:rPr>
              <w:t xml:space="preserve"> organizacyjnych</w:t>
            </w:r>
            <w:r>
              <w:rPr>
                <w:rFonts w:eastAsia="Times New Roman"/>
                <w:szCs w:val="24"/>
                <w:lang w:eastAsia="pl-PL"/>
              </w:rPr>
              <w:t>,</w:t>
            </w:r>
            <w:r w:rsidRPr="00C94C19">
              <w:rPr>
                <w:rFonts w:eastAsia="Times New Roman"/>
                <w:szCs w:val="24"/>
                <w:lang w:eastAsia="pl-PL"/>
              </w:rPr>
              <w:t xml:space="preserve"> inny</w:t>
            </w:r>
            <w:r>
              <w:rPr>
                <w:rFonts w:eastAsia="Times New Roman"/>
                <w:szCs w:val="24"/>
                <w:lang w:eastAsia="pl-PL"/>
              </w:rPr>
              <w:t>mi</w:t>
            </w:r>
            <w:r w:rsidRPr="00C94C19">
              <w:rPr>
                <w:rFonts w:eastAsia="Times New Roman"/>
                <w:szCs w:val="24"/>
                <w:lang w:eastAsia="pl-PL"/>
              </w:rPr>
              <w:t xml:space="preserve"> uczestnik</w:t>
            </w:r>
            <w:r>
              <w:rPr>
                <w:rFonts w:eastAsia="Times New Roman"/>
                <w:szCs w:val="24"/>
                <w:lang w:eastAsia="pl-PL"/>
              </w:rPr>
              <w:t xml:space="preserve">ami, </w:t>
            </w:r>
            <w:r w:rsidRPr="00C94C19">
              <w:rPr>
                <w:rFonts w:eastAsia="Times New Roman"/>
                <w:szCs w:val="24"/>
                <w:lang w:eastAsia="pl-PL"/>
              </w:rPr>
              <w:t>w tym os</w:t>
            </w:r>
            <w:r>
              <w:rPr>
                <w:rFonts w:eastAsia="Times New Roman"/>
                <w:szCs w:val="24"/>
                <w:lang w:eastAsia="pl-PL"/>
              </w:rPr>
              <w:t>obami</w:t>
            </w:r>
            <w:r w:rsidRPr="00C94C19">
              <w:rPr>
                <w:rFonts w:eastAsia="Times New Roman"/>
                <w:szCs w:val="24"/>
                <w:lang w:eastAsia="pl-PL"/>
              </w:rPr>
              <w:t xml:space="preserve"> funkcyjny</w:t>
            </w:r>
            <w:r>
              <w:rPr>
                <w:rFonts w:eastAsia="Times New Roman"/>
                <w:szCs w:val="24"/>
                <w:lang w:eastAsia="pl-PL"/>
              </w:rPr>
              <w:t>mi,</w:t>
            </w:r>
            <w:r w:rsidRPr="00C94C19">
              <w:rPr>
                <w:rFonts w:eastAsia="Times New Roman"/>
                <w:szCs w:val="24"/>
                <w:lang w:eastAsia="pl-PL"/>
              </w:rPr>
              <w:t xml:space="preserve"> </w:t>
            </w:r>
            <w:r w:rsidRPr="00FA1198">
              <w:rPr>
                <w:rFonts w:eastAsia="Times New Roman"/>
                <w:szCs w:val="24"/>
                <w:lang w:eastAsia="pl-PL"/>
              </w:rPr>
              <w:t>w zakresie</w:t>
            </w:r>
            <w:r w:rsidRPr="00180048">
              <w:rPr>
                <w:rFonts w:eastAsia="Times New Roman"/>
                <w:szCs w:val="24"/>
                <w:lang w:eastAsia="pl-PL"/>
              </w:rPr>
              <w:t xml:space="preserve"> </w:t>
            </w:r>
            <w:r>
              <w:rPr>
                <w:rFonts w:eastAsia="Times New Roman"/>
                <w:szCs w:val="24"/>
                <w:lang w:eastAsia="pl-PL"/>
              </w:rPr>
              <w:t xml:space="preserve">przygotowania i realizacji </w:t>
            </w:r>
            <w:r w:rsidRPr="00180048">
              <w:rPr>
                <w:rFonts w:eastAsia="Times New Roman"/>
                <w:szCs w:val="24"/>
                <w:lang w:eastAsia="pl-PL"/>
              </w:rPr>
              <w:t>proces</w:t>
            </w:r>
            <w:r>
              <w:rPr>
                <w:rFonts w:eastAsia="Times New Roman"/>
                <w:szCs w:val="24"/>
                <w:lang w:eastAsia="pl-PL"/>
              </w:rPr>
              <w:t>ów</w:t>
            </w:r>
            <w:r w:rsidRPr="00180048">
              <w:rPr>
                <w:rFonts w:eastAsia="Times New Roman"/>
                <w:szCs w:val="24"/>
                <w:lang w:eastAsia="pl-PL"/>
              </w:rPr>
              <w:t xml:space="preserve"> sprawozdawcz</w:t>
            </w:r>
            <w:r>
              <w:rPr>
                <w:rFonts w:eastAsia="Times New Roman"/>
                <w:szCs w:val="24"/>
                <w:lang w:eastAsia="pl-PL"/>
              </w:rPr>
              <w:t>ych</w:t>
            </w:r>
            <w:r w:rsidRPr="00180048">
              <w:rPr>
                <w:rFonts w:eastAsia="Times New Roman"/>
                <w:szCs w:val="24"/>
                <w:lang w:eastAsia="pl-PL"/>
              </w:rPr>
              <w:t xml:space="preserve"> </w:t>
            </w:r>
            <w:r w:rsidRPr="00FA1198">
              <w:rPr>
                <w:rFonts w:eastAsia="Times New Roman"/>
                <w:szCs w:val="24"/>
                <w:lang w:eastAsia="pl-PL"/>
              </w:rPr>
              <w:t xml:space="preserve">w </w:t>
            </w:r>
            <w:r>
              <w:rPr>
                <w:rFonts w:eastAsia="Times New Roman"/>
                <w:szCs w:val="24"/>
                <w:lang w:eastAsia="pl-PL"/>
              </w:rPr>
              <w:t xml:space="preserve">sieci </w:t>
            </w:r>
            <w:r w:rsidRPr="00180048">
              <w:rPr>
                <w:rFonts w:eastAsia="Times New Roman"/>
                <w:szCs w:val="24"/>
                <w:lang w:eastAsia="pl-PL"/>
              </w:rPr>
              <w:t>POL-on.</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3D473F">
              <w:rPr>
                <w:rFonts w:eastAsia="Times New Roman"/>
                <w:szCs w:val="24"/>
                <w:lang w:eastAsia="pl-PL"/>
              </w:rPr>
              <w:t xml:space="preserve">Wsparcie analiz strategicznych Uczelni </w:t>
            </w:r>
            <w:r>
              <w:rPr>
                <w:rFonts w:eastAsia="Times New Roman"/>
                <w:szCs w:val="24"/>
                <w:lang w:eastAsia="pl-PL"/>
              </w:rPr>
              <w:t>z wykorzystaniem danych sieci POL-on</w:t>
            </w:r>
            <w:r w:rsidRPr="003D473F">
              <w:rPr>
                <w:rFonts w:eastAsia="Times New Roman"/>
                <w:szCs w:val="24"/>
                <w:lang w:eastAsia="pl-PL"/>
              </w:rPr>
              <w:t xml:space="preserve"> w innych procesach, w tym ewaluacyjnych, prowadzonych przez </w:t>
            </w:r>
            <w:r>
              <w:rPr>
                <w:rFonts w:eastAsia="Times New Roman"/>
                <w:szCs w:val="24"/>
                <w:lang w:eastAsia="pl-PL"/>
              </w:rPr>
              <w:t>organy nadzoru i kontroli</w:t>
            </w:r>
            <w:r w:rsidRPr="003D473F">
              <w:rPr>
                <w:rFonts w:eastAsia="Times New Roman"/>
                <w:szCs w:val="24"/>
                <w:lang w:eastAsia="pl-PL"/>
              </w:rPr>
              <w:t xml:space="preserve">, a także </w:t>
            </w:r>
            <w:r>
              <w:rPr>
                <w:rFonts w:eastAsia="Times New Roman"/>
                <w:szCs w:val="24"/>
                <w:lang w:eastAsia="pl-PL"/>
              </w:rPr>
              <w:t>dla</w:t>
            </w:r>
            <w:r w:rsidRPr="003D473F">
              <w:rPr>
                <w:rFonts w:eastAsia="Times New Roman"/>
                <w:szCs w:val="24"/>
                <w:lang w:eastAsia="pl-PL"/>
              </w:rPr>
              <w:t xml:space="preserve"> inn</w:t>
            </w:r>
            <w:r>
              <w:rPr>
                <w:rFonts w:eastAsia="Times New Roman"/>
                <w:szCs w:val="24"/>
                <w:lang w:eastAsia="pl-PL"/>
              </w:rPr>
              <w:t>ych</w:t>
            </w:r>
            <w:r w:rsidRPr="003D473F">
              <w:rPr>
                <w:rFonts w:eastAsia="Times New Roman"/>
                <w:szCs w:val="24"/>
                <w:lang w:eastAsia="pl-PL"/>
              </w:rPr>
              <w:t xml:space="preserve"> cel</w:t>
            </w:r>
            <w:r>
              <w:rPr>
                <w:rFonts w:eastAsia="Times New Roman"/>
                <w:szCs w:val="24"/>
                <w:lang w:eastAsia="pl-PL"/>
              </w:rPr>
              <w:t>ów</w:t>
            </w:r>
            <w:r w:rsidRPr="003D473F">
              <w:rPr>
                <w:rFonts w:eastAsia="Times New Roman"/>
                <w:szCs w:val="24"/>
                <w:lang w:eastAsia="pl-PL"/>
              </w:rPr>
              <w:t xml:space="preserve"> Uczelni, tj. rankingi krajowe i międzynarodowe, Inicjatywa Doskonałości – Uczelnia Badawcza </w:t>
            </w:r>
            <w:r>
              <w:rPr>
                <w:rFonts w:eastAsia="Times New Roman"/>
                <w:szCs w:val="24"/>
                <w:lang w:eastAsia="pl-PL"/>
              </w:rPr>
              <w:t>etc.</w:t>
            </w:r>
          </w:p>
          <w:p w:rsidR="002202A1" w:rsidRPr="00AF517B"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AF517B">
              <w:rPr>
                <w:rFonts w:eastAsia="Times New Roman"/>
                <w:szCs w:val="24"/>
                <w:lang w:eastAsia="pl-PL"/>
              </w:rPr>
              <w:t xml:space="preserve">Wsparcie technologiczne procesu sprawozdawczego w </w:t>
            </w:r>
            <w:r>
              <w:rPr>
                <w:rFonts w:eastAsia="Times New Roman"/>
                <w:szCs w:val="24"/>
                <w:lang w:eastAsia="pl-PL"/>
              </w:rPr>
              <w:t xml:space="preserve">dedykowanych </w:t>
            </w:r>
            <w:r w:rsidRPr="00AF517B">
              <w:rPr>
                <w:rFonts w:eastAsia="Times New Roman"/>
                <w:szCs w:val="24"/>
                <w:lang w:eastAsia="pl-PL"/>
              </w:rPr>
              <w:t>obszarach</w:t>
            </w:r>
            <w:r>
              <w:rPr>
                <w:rFonts w:eastAsia="Times New Roman"/>
                <w:szCs w:val="24"/>
                <w:lang w:eastAsia="pl-PL"/>
              </w:rPr>
              <w:t>,</w:t>
            </w:r>
            <w:r w:rsidRPr="00AF517B">
              <w:rPr>
                <w:rFonts w:eastAsia="Times New Roman"/>
                <w:szCs w:val="24"/>
                <w:lang w:eastAsia="pl-PL"/>
              </w:rPr>
              <w:t xml:space="preserve"> wskazanych w Podziale zadań sprawozdawczych</w:t>
            </w:r>
            <w:r>
              <w:rPr>
                <w:rFonts w:eastAsia="Times New Roman"/>
                <w:szCs w:val="24"/>
                <w:lang w:eastAsia="pl-PL"/>
              </w:rPr>
              <w:t xml:space="preserve"> POL-on</w:t>
            </w:r>
            <w:r w:rsidRPr="00AF517B">
              <w:rPr>
                <w:rFonts w:eastAsia="Times New Roman"/>
                <w:szCs w:val="24"/>
                <w:lang w:eastAsia="pl-PL"/>
              </w:rPr>
              <w:t xml:space="preserve"> w Uczelni.</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Pr>
                <w:rFonts w:eastAsia="Times New Roman"/>
                <w:szCs w:val="24"/>
              </w:rPr>
              <w:t>I</w:t>
            </w:r>
            <w:r w:rsidRPr="00C4544A">
              <w:rPr>
                <w:rFonts w:eastAsia="Times New Roman"/>
                <w:szCs w:val="24"/>
              </w:rPr>
              <w:t>nicjowani</w:t>
            </w:r>
            <w:r>
              <w:rPr>
                <w:rFonts w:eastAsia="Times New Roman"/>
                <w:szCs w:val="24"/>
              </w:rPr>
              <w:t>e</w:t>
            </w:r>
            <w:r w:rsidRPr="00C4544A">
              <w:rPr>
                <w:rFonts w:eastAsia="Times New Roman"/>
                <w:szCs w:val="24"/>
              </w:rPr>
              <w:t xml:space="preserve"> i opracowywani</w:t>
            </w:r>
            <w:r>
              <w:rPr>
                <w:rFonts w:eastAsia="Times New Roman"/>
                <w:szCs w:val="24"/>
              </w:rPr>
              <w:t>e</w:t>
            </w:r>
            <w:r w:rsidRPr="00C4544A">
              <w:rPr>
                <w:rFonts w:eastAsia="Times New Roman"/>
                <w:szCs w:val="24"/>
              </w:rPr>
              <w:t xml:space="preserve"> mechanizmów kontrolnych poprawności danych przekazywanych do systemów sieci POL-on przez Uczelnię</w:t>
            </w:r>
            <w:r>
              <w:rPr>
                <w:rFonts w:eastAsia="Times New Roman"/>
                <w:szCs w:val="24"/>
              </w:rPr>
              <w:t>, w tym wsparcie użytkowników sieci</w:t>
            </w:r>
            <w:r w:rsidRPr="00C4544A">
              <w:rPr>
                <w:rFonts w:eastAsia="Times New Roman"/>
                <w:szCs w:val="24"/>
              </w:rPr>
              <w:t>.</w:t>
            </w:r>
          </w:p>
          <w:p w:rsidR="002202A1" w:rsidRPr="00C4544A"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Pr>
                <w:rFonts w:eastAsia="Times New Roman"/>
                <w:szCs w:val="24"/>
              </w:rPr>
              <w:t>Informowanie o dostępności szkoleń zakresowych, w tym prowadzenie szkoleń wprowadzających pracowników w sprawozdawczość POL-on.</w:t>
            </w:r>
          </w:p>
          <w:p w:rsidR="002202A1" w:rsidRDefault="002202A1" w:rsidP="002202A1">
            <w:pPr>
              <w:pStyle w:val="Akapitzlist"/>
              <w:numPr>
                <w:ilvl w:val="0"/>
                <w:numId w:val="132"/>
              </w:numPr>
              <w:shd w:val="clear" w:color="auto" w:fill="auto"/>
              <w:spacing w:before="100" w:beforeAutospacing="1" w:after="100" w:afterAutospacing="1" w:line="276" w:lineRule="auto"/>
              <w:ind w:right="0"/>
              <w:rPr>
                <w:rFonts w:eastAsia="Times New Roman"/>
                <w:szCs w:val="24"/>
                <w:lang w:eastAsia="pl-PL"/>
              </w:rPr>
            </w:pPr>
            <w:r w:rsidRPr="00D51D18">
              <w:rPr>
                <w:rFonts w:eastAsia="Times New Roman"/>
                <w:szCs w:val="24"/>
                <w:lang w:eastAsia="pl-PL"/>
              </w:rPr>
              <w:t>Zarządzanie uprawnieniami dostępu do systemów sieci POL-on, weryfikacja zasadności przyznawanych uprawnień, prowadzenie rejestrów uprawnień.</w:t>
            </w:r>
          </w:p>
          <w:p w:rsidR="002202A1" w:rsidRPr="00D51D18" w:rsidRDefault="002202A1" w:rsidP="002202A1">
            <w:pPr>
              <w:pStyle w:val="Akapitzlist"/>
              <w:numPr>
                <w:ilvl w:val="0"/>
                <w:numId w:val="132"/>
              </w:numPr>
              <w:shd w:val="clear" w:color="auto" w:fill="auto"/>
              <w:spacing w:before="100" w:beforeAutospacing="1" w:after="100" w:afterAutospacing="1" w:line="276" w:lineRule="auto"/>
              <w:ind w:right="0"/>
              <w:rPr>
                <w:rFonts w:eastAsia="Times New Roman"/>
                <w:szCs w:val="24"/>
                <w:lang w:eastAsia="pl-PL"/>
              </w:rPr>
            </w:pPr>
            <w:r w:rsidRPr="00D51D18">
              <w:rPr>
                <w:rFonts w:eastAsia="Times New Roman"/>
                <w:szCs w:val="24"/>
                <w:lang w:eastAsia="pl-PL"/>
              </w:rPr>
              <w:t>Cykliczne raportowanie do jednostki nadrzędnej oraz merytorycznych nadzorów obszarowych stanu realizacji zadań w zakresie przekazywania danych do systemów sieci POL-on.</w:t>
            </w:r>
          </w:p>
          <w:p w:rsidR="002202A1" w:rsidRPr="00C94C19"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Rozpatrywanie wniosków i uwag dotyczących funkcjonowania system</w:t>
            </w:r>
            <w:r>
              <w:rPr>
                <w:rFonts w:eastAsia="Times New Roman"/>
                <w:szCs w:val="24"/>
                <w:lang w:eastAsia="pl-PL"/>
              </w:rPr>
              <w:t>ów sieci</w:t>
            </w:r>
            <w:r w:rsidRPr="00C94C19">
              <w:rPr>
                <w:rFonts w:eastAsia="Times New Roman"/>
                <w:szCs w:val="24"/>
                <w:lang w:eastAsia="pl-PL"/>
              </w:rPr>
              <w:t xml:space="preserve"> POL-on </w:t>
            </w:r>
            <w:r>
              <w:rPr>
                <w:rFonts w:eastAsia="Times New Roman"/>
                <w:szCs w:val="24"/>
                <w:lang w:eastAsia="pl-PL"/>
              </w:rPr>
              <w:br/>
            </w:r>
            <w:r w:rsidRPr="00C94C19">
              <w:rPr>
                <w:rFonts w:eastAsia="Times New Roman"/>
                <w:szCs w:val="24"/>
                <w:lang w:eastAsia="pl-PL"/>
              </w:rPr>
              <w:t>i podejmowanie działań usprawniających proces.</w:t>
            </w:r>
          </w:p>
          <w:p w:rsidR="002202A1" w:rsidRDefault="002202A1" w:rsidP="002202A1">
            <w:pPr>
              <w:pStyle w:val="Akapitzlist"/>
              <w:numPr>
                <w:ilvl w:val="0"/>
                <w:numId w:val="132"/>
              </w:numPr>
              <w:shd w:val="clear" w:color="auto" w:fill="auto"/>
              <w:spacing w:before="0" w:line="276" w:lineRule="auto"/>
              <w:ind w:right="0"/>
              <w:rPr>
                <w:rFonts w:eastAsia="Times New Roman"/>
                <w:spacing w:val="-2"/>
                <w:szCs w:val="24"/>
                <w:lang w:eastAsia="pl-PL"/>
              </w:rPr>
            </w:pPr>
            <w:r w:rsidRPr="00C94C19">
              <w:rPr>
                <w:rFonts w:eastAsia="Times New Roman"/>
                <w:spacing w:val="-2"/>
                <w:szCs w:val="24"/>
                <w:lang w:eastAsia="pl-PL"/>
              </w:rPr>
              <w:t xml:space="preserve">Zgłaszanie kierownictwu Uczelni </w:t>
            </w:r>
            <w:r>
              <w:rPr>
                <w:rFonts w:eastAsia="Times New Roman"/>
                <w:spacing w:val="-2"/>
                <w:szCs w:val="24"/>
                <w:lang w:eastAsia="pl-PL"/>
              </w:rPr>
              <w:t xml:space="preserve">informacji w zakresie </w:t>
            </w:r>
            <w:r w:rsidRPr="00C94C19">
              <w:rPr>
                <w:rFonts w:eastAsia="Times New Roman"/>
                <w:spacing w:val="-2"/>
                <w:szCs w:val="24"/>
                <w:lang w:eastAsia="pl-PL"/>
              </w:rPr>
              <w:t xml:space="preserve">zagrożeń wpływających na prawidłowość i terminowość przekazywania danych do </w:t>
            </w:r>
            <w:r>
              <w:rPr>
                <w:rFonts w:eastAsia="Times New Roman"/>
                <w:spacing w:val="-2"/>
                <w:szCs w:val="24"/>
                <w:lang w:eastAsia="pl-PL"/>
              </w:rPr>
              <w:t>s</w:t>
            </w:r>
            <w:r w:rsidRPr="00C94C19">
              <w:rPr>
                <w:rFonts w:eastAsia="Times New Roman"/>
                <w:spacing w:val="-2"/>
                <w:szCs w:val="24"/>
                <w:lang w:eastAsia="pl-PL"/>
              </w:rPr>
              <w:t>ystem</w:t>
            </w:r>
            <w:r>
              <w:rPr>
                <w:rFonts w:eastAsia="Times New Roman"/>
                <w:spacing w:val="-2"/>
                <w:szCs w:val="24"/>
                <w:lang w:eastAsia="pl-PL"/>
              </w:rPr>
              <w:t>ów sieci</w:t>
            </w:r>
            <w:r w:rsidRPr="00C94C19">
              <w:rPr>
                <w:rFonts w:eastAsia="Times New Roman"/>
                <w:spacing w:val="-2"/>
                <w:szCs w:val="24"/>
                <w:lang w:eastAsia="pl-PL"/>
              </w:rPr>
              <w:t xml:space="preserve"> POL-on wraz ze wskazaniem propozycji działań w celu ich eliminowania.</w:t>
            </w:r>
          </w:p>
          <w:p w:rsidR="002202A1" w:rsidRPr="00C94C19"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 xml:space="preserve">Opracowywanie i aktualizowanie wewnętrznych procedur w zakresie przygotowywania </w:t>
            </w:r>
            <w:r w:rsidRPr="00C94C19">
              <w:rPr>
                <w:rFonts w:eastAsia="Times New Roman"/>
                <w:szCs w:val="24"/>
                <w:lang w:eastAsia="pl-PL"/>
              </w:rPr>
              <w:br/>
              <w:t>i przekazywania danych do Systemu POL-on.</w:t>
            </w:r>
          </w:p>
          <w:p w:rsidR="002202A1"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Pr>
                <w:rFonts w:eastAsia="Times New Roman"/>
                <w:szCs w:val="24"/>
                <w:lang w:eastAsia="pl-PL"/>
              </w:rPr>
              <w:t>Monitorowanie obowiązujących aktów prawnych, inicjowanie oraz udział w opiniowaniu projektów zmian przepisów u podstaw funkcjonowania systemów sieci POL-on, w tym aktów wewnętrznych.</w:t>
            </w:r>
          </w:p>
          <w:p w:rsidR="002202A1" w:rsidRPr="00C94C19" w:rsidRDefault="002202A1" w:rsidP="002202A1">
            <w:pPr>
              <w:pStyle w:val="Akapitzlist"/>
              <w:numPr>
                <w:ilvl w:val="0"/>
                <w:numId w:val="132"/>
              </w:numPr>
              <w:shd w:val="clear" w:color="auto" w:fill="auto"/>
              <w:spacing w:before="0" w:line="276" w:lineRule="auto"/>
              <w:ind w:right="0"/>
              <w:rPr>
                <w:rFonts w:eastAsia="Times New Roman"/>
                <w:szCs w:val="24"/>
                <w:lang w:eastAsia="pl-PL"/>
              </w:rPr>
            </w:pPr>
            <w:r w:rsidRPr="00C94C19">
              <w:rPr>
                <w:rFonts w:eastAsia="Times New Roman"/>
                <w:szCs w:val="24"/>
                <w:lang w:eastAsia="pl-PL"/>
              </w:rPr>
              <w:t>Zapewnienie komunikacji wewnętrznej dotyczącej przekazywania informacji o zmianach dotyczących sprawozdawczości POL-on.</w:t>
            </w:r>
          </w:p>
        </w:tc>
      </w:tr>
    </w:tbl>
    <w:p w:rsidR="00B7267E" w:rsidRPr="00C94C19" w:rsidRDefault="00B7267E">
      <w:pPr>
        <w:spacing w:after="200" w:line="276" w:lineRule="auto"/>
      </w:pPr>
    </w:p>
    <w:p w:rsidR="00E812C5" w:rsidRPr="00C94C19" w:rsidRDefault="0076184B">
      <w:pPr>
        <w:spacing w:after="200" w:line="276" w:lineRule="auto"/>
      </w:pPr>
      <w:r>
        <w:br w:type="page"/>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1123"/>
      </w:tblGrid>
      <w:tr w:rsidR="00B445A8" w:rsidRPr="00C94C19" w:rsidTr="0011659F">
        <w:trPr>
          <w:trHeight w:val="732"/>
        </w:trPr>
        <w:tc>
          <w:tcPr>
            <w:tcW w:w="1248" w:type="dxa"/>
            <w:tcBorders>
              <w:top w:val="double" w:sz="4" w:space="0" w:color="auto"/>
              <w:left w:val="double" w:sz="4" w:space="0" w:color="auto"/>
              <w:bottom w:val="double" w:sz="4" w:space="0" w:color="auto"/>
            </w:tcBorders>
          </w:tcPr>
          <w:p w:rsidR="00B445A8" w:rsidRPr="00C94C19" w:rsidRDefault="00B445A8" w:rsidP="00401E80">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vAlign w:val="center"/>
          </w:tcPr>
          <w:p w:rsidR="00B445A8" w:rsidRPr="00C94C19" w:rsidRDefault="00B445A8" w:rsidP="00401E80">
            <w:pPr>
              <w:pStyle w:val="Nagwek3"/>
              <w:spacing w:before="0" w:after="0"/>
              <w:ind w:left="0"/>
              <w:rPr>
                <w:rFonts w:eastAsia="Times New Roman"/>
                <w:lang w:eastAsia="pl-PL"/>
              </w:rPr>
            </w:pPr>
            <w:bookmarkStart w:id="85" w:name="_Toc167783422"/>
            <w:bookmarkStart w:id="86" w:name="_Toc235777178"/>
            <w:r>
              <w:rPr>
                <w:rFonts w:eastAsia="Times New Roman"/>
                <w:lang w:eastAsia="pl-PL"/>
              </w:rPr>
              <w:t>CENTRUM JAKOŚCI NAUKI I EWALUACJI</w:t>
            </w:r>
            <w:bookmarkEnd w:id="85"/>
            <w:r>
              <w:rPr>
                <w:rStyle w:val="Odwoanieprzypisudolnego"/>
                <w:rFonts w:eastAsia="Times New Roman"/>
                <w:lang w:eastAsia="pl-PL"/>
              </w:rPr>
              <w:footnoteReference w:id="60"/>
            </w:r>
            <w:bookmarkEnd w:id="86"/>
          </w:p>
        </w:tc>
        <w:tc>
          <w:tcPr>
            <w:tcW w:w="1123" w:type="dxa"/>
            <w:tcBorders>
              <w:top w:val="double" w:sz="4" w:space="0" w:color="auto"/>
              <w:right w:val="double" w:sz="4" w:space="0" w:color="auto"/>
            </w:tcBorders>
          </w:tcPr>
          <w:p w:rsidR="00B445A8" w:rsidRPr="00C94C19" w:rsidRDefault="00B445A8" w:rsidP="00401E80">
            <w:pPr>
              <w:suppressAutoHyphens/>
              <w:rPr>
                <w:b/>
                <w:sz w:val="26"/>
                <w:szCs w:val="26"/>
              </w:rPr>
            </w:pPr>
            <w:r w:rsidRPr="00C94C19">
              <w:rPr>
                <w:b/>
                <w:sz w:val="26"/>
                <w:szCs w:val="26"/>
              </w:rPr>
              <w:t>RN-E</w:t>
            </w:r>
          </w:p>
        </w:tc>
      </w:tr>
      <w:tr w:rsidR="00B445A8" w:rsidRPr="00C94C19" w:rsidTr="0011659F">
        <w:trPr>
          <w:trHeight w:val="210"/>
        </w:trPr>
        <w:tc>
          <w:tcPr>
            <w:tcW w:w="1248" w:type="dxa"/>
            <w:vMerge w:val="restart"/>
            <w:tcBorders>
              <w:top w:val="double" w:sz="4" w:space="0" w:color="auto"/>
              <w:left w:val="double" w:sz="4" w:space="0" w:color="auto"/>
            </w:tcBorders>
          </w:tcPr>
          <w:p w:rsidR="00B445A8" w:rsidRPr="00C94C19" w:rsidRDefault="00B445A8" w:rsidP="00401E80">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B445A8" w:rsidRPr="00C94C19" w:rsidRDefault="00B445A8" w:rsidP="00401E80">
            <w:pPr>
              <w:suppressAutoHyphens/>
            </w:pPr>
            <w:r w:rsidRPr="00C94C19">
              <w:rPr>
                <w:rFonts w:eastAsia="Times New Roman"/>
              </w:rPr>
              <w:t>Podległość formalna</w:t>
            </w:r>
          </w:p>
        </w:tc>
        <w:tc>
          <w:tcPr>
            <w:tcW w:w="4400" w:type="dxa"/>
            <w:gridSpan w:val="2"/>
            <w:tcBorders>
              <w:top w:val="double" w:sz="4" w:space="0" w:color="auto"/>
              <w:right w:val="double" w:sz="4" w:space="0" w:color="auto"/>
            </w:tcBorders>
          </w:tcPr>
          <w:p w:rsidR="00B445A8" w:rsidRPr="00C94C19" w:rsidRDefault="00B445A8" w:rsidP="00401E80">
            <w:pPr>
              <w:suppressAutoHyphens/>
            </w:pPr>
            <w:r w:rsidRPr="00C94C19">
              <w:rPr>
                <w:rFonts w:eastAsia="Times New Roman"/>
              </w:rPr>
              <w:t>Podległość merytoryczna</w:t>
            </w:r>
          </w:p>
        </w:tc>
      </w:tr>
      <w:tr w:rsidR="00B445A8" w:rsidRPr="00C94C19" w:rsidTr="0011659F">
        <w:trPr>
          <w:trHeight w:val="398"/>
        </w:trPr>
        <w:tc>
          <w:tcPr>
            <w:tcW w:w="1248" w:type="dxa"/>
            <w:vMerge/>
          </w:tcPr>
          <w:p w:rsidR="00B445A8" w:rsidRPr="00C94C19" w:rsidRDefault="00B445A8" w:rsidP="00401E80">
            <w:pPr>
              <w:rPr>
                <w:szCs w:val="24"/>
              </w:rPr>
            </w:pPr>
          </w:p>
        </w:tc>
        <w:tc>
          <w:tcPr>
            <w:tcW w:w="3278" w:type="dxa"/>
            <w:tcBorders>
              <w:bottom w:val="double" w:sz="4" w:space="0" w:color="auto"/>
            </w:tcBorders>
          </w:tcPr>
          <w:p w:rsidR="00B445A8" w:rsidRPr="00C94C19" w:rsidRDefault="00B445A8" w:rsidP="00401E80">
            <w:pPr>
              <w:rPr>
                <w:szCs w:val="24"/>
              </w:rPr>
            </w:pPr>
            <w:r w:rsidRPr="00C94C19">
              <w:t>Dyrektor Generalny</w:t>
            </w:r>
          </w:p>
        </w:tc>
        <w:tc>
          <w:tcPr>
            <w:tcW w:w="997" w:type="dxa"/>
            <w:tcBorders>
              <w:bottom w:val="double" w:sz="4" w:space="0" w:color="auto"/>
            </w:tcBorders>
          </w:tcPr>
          <w:p w:rsidR="00B445A8" w:rsidRPr="00C94C19" w:rsidRDefault="00B445A8" w:rsidP="00401E80">
            <w:pPr>
              <w:rPr>
                <w:szCs w:val="24"/>
              </w:rPr>
            </w:pPr>
            <w:r w:rsidRPr="00C94C19">
              <w:rPr>
                <w:rFonts w:eastAsia="Times New Roman"/>
              </w:rPr>
              <w:t>RA</w:t>
            </w:r>
          </w:p>
        </w:tc>
        <w:tc>
          <w:tcPr>
            <w:tcW w:w="3277" w:type="dxa"/>
            <w:tcBorders>
              <w:bottom w:val="double" w:sz="4" w:space="0" w:color="auto"/>
            </w:tcBorders>
          </w:tcPr>
          <w:p w:rsidR="00B445A8" w:rsidRPr="00C94C19" w:rsidRDefault="00B445A8" w:rsidP="00401E80">
            <w:pPr>
              <w:suppressAutoHyphens/>
              <w:rPr>
                <w:rFonts w:cs="Calibri"/>
              </w:rPr>
            </w:pPr>
            <w:r w:rsidRPr="00C94C19">
              <w:rPr>
                <w:rFonts w:eastAsia="Times New Roman"/>
              </w:rPr>
              <w:t>Prorektor ds. Nauki</w:t>
            </w:r>
          </w:p>
        </w:tc>
        <w:tc>
          <w:tcPr>
            <w:tcW w:w="1123" w:type="dxa"/>
            <w:tcBorders>
              <w:bottom w:val="double" w:sz="4" w:space="0" w:color="auto"/>
              <w:right w:val="double" w:sz="4" w:space="0" w:color="auto"/>
            </w:tcBorders>
          </w:tcPr>
          <w:p w:rsidR="00B445A8" w:rsidRPr="00C94C19" w:rsidRDefault="00B445A8" w:rsidP="00401E80">
            <w:pPr>
              <w:suppressAutoHyphens/>
            </w:pPr>
            <w:r w:rsidRPr="00C94C19">
              <w:t>RN</w:t>
            </w:r>
          </w:p>
        </w:tc>
      </w:tr>
      <w:tr w:rsidR="00B445A8" w:rsidRPr="00C94C19" w:rsidTr="0011659F">
        <w:trPr>
          <w:trHeight w:val="210"/>
        </w:trPr>
        <w:tc>
          <w:tcPr>
            <w:tcW w:w="1248" w:type="dxa"/>
            <w:vMerge w:val="restart"/>
            <w:tcBorders>
              <w:top w:val="double" w:sz="4" w:space="0" w:color="auto"/>
              <w:left w:val="double" w:sz="4" w:space="0" w:color="auto"/>
            </w:tcBorders>
          </w:tcPr>
          <w:p w:rsidR="00B445A8" w:rsidRPr="00C94C19" w:rsidRDefault="00B445A8" w:rsidP="00401E80">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B445A8" w:rsidRPr="00C94C19" w:rsidRDefault="00B445A8" w:rsidP="00401E80">
            <w:pPr>
              <w:suppressAutoHyphens/>
            </w:pPr>
            <w:r w:rsidRPr="00C94C19">
              <w:rPr>
                <w:rFonts w:eastAsia="Times New Roman"/>
              </w:rPr>
              <w:t>Podległość formalna</w:t>
            </w:r>
          </w:p>
        </w:tc>
        <w:tc>
          <w:tcPr>
            <w:tcW w:w="4400" w:type="dxa"/>
            <w:gridSpan w:val="2"/>
            <w:tcBorders>
              <w:right w:val="double" w:sz="4" w:space="0" w:color="auto"/>
            </w:tcBorders>
          </w:tcPr>
          <w:p w:rsidR="00B445A8" w:rsidRPr="00C94C19" w:rsidRDefault="00B445A8" w:rsidP="00401E80">
            <w:pPr>
              <w:suppressAutoHyphens/>
            </w:pPr>
            <w:r w:rsidRPr="00C94C19">
              <w:rPr>
                <w:rFonts w:eastAsia="Times New Roman"/>
              </w:rPr>
              <w:t>Podległość merytoryczna</w:t>
            </w:r>
          </w:p>
        </w:tc>
      </w:tr>
      <w:tr w:rsidR="00B445A8" w:rsidRPr="00C94C19" w:rsidTr="0011659F">
        <w:trPr>
          <w:trHeight w:val="338"/>
        </w:trPr>
        <w:tc>
          <w:tcPr>
            <w:tcW w:w="1248" w:type="dxa"/>
            <w:vMerge/>
          </w:tcPr>
          <w:p w:rsidR="00B445A8" w:rsidRPr="00C94C19" w:rsidRDefault="00B445A8" w:rsidP="00401E80">
            <w:pPr>
              <w:rPr>
                <w:szCs w:val="24"/>
              </w:rPr>
            </w:pPr>
          </w:p>
        </w:tc>
        <w:tc>
          <w:tcPr>
            <w:tcW w:w="3278" w:type="dxa"/>
            <w:tcBorders>
              <w:bottom w:val="double" w:sz="4" w:space="0" w:color="auto"/>
            </w:tcBorders>
          </w:tcPr>
          <w:p w:rsidR="00B445A8" w:rsidRPr="00C94C19" w:rsidRDefault="00B445A8" w:rsidP="00401E80">
            <w:pPr>
              <w:rPr>
                <w:szCs w:val="24"/>
              </w:rPr>
            </w:pPr>
          </w:p>
        </w:tc>
        <w:tc>
          <w:tcPr>
            <w:tcW w:w="997" w:type="dxa"/>
            <w:tcBorders>
              <w:bottom w:val="double" w:sz="4" w:space="0" w:color="auto"/>
            </w:tcBorders>
          </w:tcPr>
          <w:p w:rsidR="00B445A8" w:rsidRPr="00C94C19" w:rsidRDefault="00B445A8" w:rsidP="00401E80">
            <w:pPr>
              <w:rPr>
                <w:szCs w:val="24"/>
              </w:rPr>
            </w:pPr>
          </w:p>
        </w:tc>
        <w:tc>
          <w:tcPr>
            <w:tcW w:w="3277" w:type="dxa"/>
            <w:tcBorders>
              <w:bottom w:val="double" w:sz="4" w:space="0" w:color="auto"/>
            </w:tcBorders>
          </w:tcPr>
          <w:p w:rsidR="00B445A8" w:rsidRPr="00C94C19" w:rsidRDefault="00B445A8" w:rsidP="00401E80">
            <w:pPr>
              <w:suppressAutoHyphens/>
              <w:rPr>
                <w:rFonts w:cs="Calibri"/>
              </w:rPr>
            </w:pPr>
          </w:p>
        </w:tc>
        <w:tc>
          <w:tcPr>
            <w:tcW w:w="1123" w:type="dxa"/>
            <w:tcBorders>
              <w:bottom w:val="double" w:sz="4" w:space="0" w:color="auto"/>
              <w:right w:val="double" w:sz="4" w:space="0" w:color="auto"/>
            </w:tcBorders>
          </w:tcPr>
          <w:p w:rsidR="00B445A8" w:rsidRPr="00C94C19" w:rsidRDefault="00B445A8" w:rsidP="00401E80">
            <w:pPr>
              <w:suppressAutoHyphens/>
              <w:rPr>
                <w:rFonts w:cs="Calibri"/>
              </w:rPr>
            </w:pPr>
          </w:p>
        </w:tc>
      </w:tr>
      <w:tr w:rsidR="00B445A8" w:rsidRPr="00C94C19" w:rsidTr="0011659F">
        <w:trPr>
          <w:trHeight w:val="210"/>
        </w:trPr>
        <w:tc>
          <w:tcPr>
            <w:tcW w:w="9923" w:type="dxa"/>
            <w:gridSpan w:val="5"/>
            <w:tcBorders>
              <w:top w:val="single" w:sz="4" w:space="0" w:color="auto"/>
              <w:left w:val="nil"/>
              <w:bottom w:val="double" w:sz="4" w:space="0" w:color="auto"/>
              <w:right w:val="nil"/>
            </w:tcBorders>
          </w:tcPr>
          <w:p w:rsidR="00B445A8" w:rsidRPr="00C94C19" w:rsidRDefault="00B445A8" w:rsidP="00401E80">
            <w:pPr>
              <w:rPr>
                <w:sz w:val="8"/>
                <w:szCs w:val="8"/>
              </w:rPr>
            </w:pPr>
          </w:p>
        </w:tc>
      </w:tr>
      <w:tr w:rsidR="00B445A8" w:rsidRPr="00C94C19" w:rsidTr="0011659F">
        <w:trPr>
          <w:trHeight w:val="262"/>
        </w:trPr>
        <w:tc>
          <w:tcPr>
            <w:tcW w:w="9923" w:type="dxa"/>
            <w:gridSpan w:val="5"/>
            <w:tcBorders>
              <w:top w:val="double" w:sz="4" w:space="0" w:color="auto"/>
              <w:left w:val="double" w:sz="4" w:space="0" w:color="auto"/>
              <w:right w:val="double" w:sz="4" w:space="0" w:color="auto"/>
            </w:tcBorders>
          </w:tcPr>
          <w:p w:rsidR="00B445A8" w:rsidRPr="00C94C19" w:rsidRDefault="00B445A8" w:rsidP="00401E80">
            <w:pPr>
              <w:suppressAutoHyphens/>
            </w:pPr>
            <w:r w:rsidRPr="00C94C19">
              <w:rPr>
                <w:rFonts w:eastAsia="Times New Roman"/>
              </w:rPr>
              <w:t xml:space="preserve">Cel działalności </w:t>
            </w:r>
          </w:p>
        </w:tc>
      </w:tr>
      <w:tr w:rsidR="00B445A8" w:rsidRPr="00BF07B8" w:rsidTr="0011659F">
        <w:trPr>
          <w:trHeight w:val="262"/>
        </w:trPr>
        <w:tc>
          <w:tcPr>
            <w:tcW w:w="9923" w:type="dxa"/>
            <w:gridSpan w:val="5"/>
            <w:tcBorders>
              <w:top w:val="double" w:sz="4" w:space="0" w:color="auto"/>
              <w:left w:val="double" w:sz="4" w:space="0" w:color="auto"/>
              <w:right w:val="double" w:sz="4" w:space="0" w:color="auto"/>
            </w:tcBorders>
          </w:tcPr>
          <w:p w:rsidR="00B445A8" w:rsidRPr="00602396" w:rsidRDefault="00B445A8" w:rsidP="00BE7271">
            <w:pPr>
              <w:pStyle w:val="Akapitzlist"/>
              <w:numPr>
                <w:ilvl w:val="0"/>
                <w:numId w:val="262"/>
              </w:numPr>
              <w:shd w:val="clear" w:color="auto" w:fill="auto"/>
              <w:suppressAutoHyphens/>
              <w:spacing w:before="0" w:line="240" w:lineRule="auto"/>
              <w:rPr>
                <w:rFonts w:eastAsia="Times New Roman"/>
              </w:rPr>
            </w:pPr>
            <w:r w:rsidRPr="00C94C19">
              <w:rPr>
                <w:rFonts w:eastAsia="Times New Roman"/>
              </w:rPr>
              <w:t xml:space="preserve">Wsparcie administracyjne i analityczne </w:t>
            </w:r>
            <w:r>
              <w:rPr>
                <w:rFonts w:eastAsia="Times New Roman"/>
              </w:rPr>
              <w:t xml:space="preserve">Prorektora ds. Nauki </w:t>
            </w:r>
            <w:r w:rsidRPr="00602396">
              <w:rPr>
                <w:color w:val="auto"/>
                <w:szCs w:val="24"/>
              </w:rPr>
              <w:t>w osiągnięciu przez Uniwersytet Medyczny we Wrocławiu jak najlepszego wyniku w procesach ewaluacji.</w:t>
            </w:r>
          </w:p>
          <w:p w:rsidR="00B445A8" w:rsidRPr="00BF07B8" w:rsidRDefault="00B445A8" w:rsidP="00BE7271">
            <w:pPr>
              <w:pStyle w:val="Akapitzlist"/>
              <w:numPr>
                <w:ilvl w:val="0"/>
                <w:numId w:val="262"/>
              </w:numPr>
              <w:shd w:val="clear" w:color="auto" w:fill="auto"/>
              <w:suppressAutoHyphens/>
              <w:spacing w:before="0" w:line="240" w:lineRule="auto"/>
              <w:rPr>
                <w:rFonts w:eastAsia="Times New Roman"/>
              </w:rPr>
            </w:pPr>
            <w:r w:rsidRPr="00BF07B8">
              <w:rPr>
                <w:rFonts w:eastAsia="Times New Roman"/>
              </w:rPr>
              <w:t>Wsparcie administracyjne i analityczne na rzecz zadań statutowych Rad Dyscypli</w:t>
            </w:r>
            <w:r w:rsidRPr="005E13A9">
              <w:rPr>
                <w:rFonts w:eastAsia="Times New Roman"/>
              </w:rPr>
              <w:t xml:space="preserve">n, </w:t>
            </w:r>
            <w:r w:rsidRPr="00BF07B8">
              <w:rPr>
                <w:rFonts w:eastAsia="Times New Roman"/>
              </w:rPr>
              <w:t>w zakresie monitorowania jakości działalności naukowej w dyscyplinach naukowych UMW: nauki medyczne, nauki farmaceutyczne, nauki o zdrowiu.</w:t>
            </w:r>
          </w:p>
        </w:tc>
      </w:tr>
      <w:tr w:rsidR="00B445A8" w:rsidRPr="00BF07B8" w:rsidTr="0011659F">
        <w:trPr>
          <w:trHeight w:val="295"/>
        </w:trPr>
        <w:tc>
          <w:tcPr>
            <w:tcW w:w="9923" w:type="dxa"/>
            <w:gridSpan w:val="5"/>
            <w:tcBorders>
              <w:top w:val="double" w:sz="4" w:space="0" w:color="auto"/>
              <w:left w:val="double" w:sz="4" w:space="0" w:color="auto"/>
              <w:right w:val="double" w:sz="4" w:space="0" w:color="auto"/>
            </w:tcBorders>
          </w:tcPr>
          <w:p w:rsidR="00B445A8" w:rsidRPr="00BF07B8" w:rsidRDefault="00B445A8" w:rsidP="00401E80">
            <w:pPr>
              <w:suppressAutoHyphens/>
              <w:rPr>
                <w:rFonts w:eastAsia="Times New Roman"/>
              </w:rPr>
            </w:pPr>
            <w:r w:rsidRPr="00C94C19">
              <w:rPr>
                <w:rFonts w:eastAsia="Times New Roman"/>
              </w:rPr>
              <w:t>Kluczowe zadania</w:t>
            </w:r>
          </w:p>
        </w:tc>
      </w:tr>
      <w:tr w:rsidR="00B445A8" w:rsidRPr="004A05CF" w:rsidTr="0011659F">
        <w:trPr>
          <w:trHeight w:val="469"/>
        </w:trPr>
        <w:tc>
          <w:tcPr>
            <w:tcW w:w="9923" w:type="dxa"/>
            <w:gridSpan w:val="5"/>
            <w:tcBorders>
              <w:left w:val="double" w:sz="4" w:space="0" w:color="auto"/>
              <w:bottom w:val="double" w:sz="4" w:space="0" w:color="auto"/>
              <w:right w:val="double" w:sz="4" w:space="0" w:color="auto"/>
            </w:tcBorders>
          </w:tcPr>
          <w:p w:rsidR="00B445A8" w:rsidRPr="001804E9" w:rsidRDefault="00B445A8" w:rsidP="00BE7271">
            <w:pPr>
              <w:pStyle w:val="Akapitzlist"/>
              <w:numPr>
                <w:ilvl w:val="0"/>
                <w:numId w:val="261"/>
              </w:numPr>
              <w:spacing w:before="0" w:line="240" w:lineRule="auto"/>
              <w:ind w:left="322"/>
              <w:rPr>
                <w:rFonts w:eastAsia="Times New Roman"/>
                <w:color w:val="auto"/>
                <w:lang w:eastAsia="pl-PL"/>
              </w:rPr>
            </w:pPr>
            <w:r w:rsidRPr="582798A7">
              <w:rPr>
                <w:rFonts w:eastAsia="Times New Roman"/>
                <w:color w:val="auto"/>
                <w:lang w:eastAsia="pl-PL"/>
              </w:rPr>
              <w:t>Wsparcie Rady Dyscypliny w opracowywaniu zaleceń i rekomendacji dotyczących prowadzenia działalności naukowej w dyscyplinie w Uczelni oraz proponowanie założeń do strategii rozwoju dyscypliny w Uczelni.</w:t>
            </w:r>
          </w:p>
          <w:p w:rsidR="00B445A8" w:rsidRPr="00F23803"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 xml:space="preserve">Opracowywanie rekomendacji w zakresie zasad oceny działalności badawczej nauczycieli akademickich i pracowników Uczelni, których dorobek stanowi zakres oceny w ramach ewaluacji dyscypliny. </w:t>
            </w:r>
          </w:p>
          <w:p w:rsidR="00B445A8" w:rsidRPr="00C94C1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Organizacja procesu ewaluacji jakości działalności naukowej w dyscyplinach naukowych poprzez:</w:t>
            </w:r>
          </w:p>
          <w:p w:rsidR="00B445A8" w:rsidRPr="00C94C19" w:rsidRDefault="00B445A8" w:rsidP="00BE7271">
            <w:pPr>
              <w:pStyle w:val="Akapitzlist"/>
              <w:numPr>
                <w:ilvl w:val="0"/>
                <w:numId w:val="202"/>
              </w:numPr>
              <w:spacing w:before="0" w:line="240" w:lineRule="auto"/>
              <w:ind w:left="606" w:hanging="284"/>
              <w:rPr>
                <w:rFonts w:eastAsia="Times New Roman"/>
                <w:color w:val="auto"/>
                <w:szCs w:val="24"/>
                <w:lang w:eastAsia="pl-PL"/>
              </w:rPr>
            </w:pPr>
            <w:r w:rsidRPr="00C94C19">
              <w:rPr>
                <w:rFonts w:eastAsia="Times New Roman"/>
                <w:color w:val="auto"/>
                <w:szCs w:val="24"/>
                <w:lang w:eastAsia="pl-PL"/>
              </w:rPr>
              <w:t xml:space="preserve">analizę poziomu naukowego artykułów naukowych, monografii, redakcji monografii i autorstwa rozdziałów w monografiach oraz przyznanych patentów na wynalazki oraz monitoring planowanych publikacji, </w:t>
            </w:r>
          </w:p>
          <w:p w:rsidR="00B445A8" w:rsidRPr="00C94C19" w:rsidRDefault="00B445A8" w:rsidP="00BE7271">
            <w:pPr>
              <w:pStyle w:val="Akapitzlist"/>
              <w:numPr>
                <w:ilvl w:val="0"/>
                <w:numId w:val="202"/>
              </w:numPr>
              <w:spacing w:before="0" w:line="240" w:lineRule="auto"/>
              <w:ind w:left="606" w:hanging="284"/>
              <w:rPr>
                <w:rFonts w:eastAsia="Times New Roman"/>
                <w:color w:val="auto"/>
                <w:szCs w:val="24"/>
                <w:lang w:eastAsia="pl-PL"/>
              </w:rPr>
            </w:pPr>
            <w:r w:rsidRPr="00C94C19">
              <w:rPr>
                <w:rFonts w:eastAsia="Times New Roman"/>
                <w:color w:val="auto"/>
                <w:szCs w:val="24"/>
                <w:lang w:eastAsia="pl-PL"/>
              </w:rPr>
              <w:t>analizę efektów finansowych badań naukowych i prac rozwojowych,</w:t>
            </w:r>
          </w:p>
          <w:p w:rsidR="00B445A8" w:rsidRPr="001804E9" w:rsidRDefault="00B445A8" w:rsidP="00BE7271">
            <w:pPr>
              <w:pStyle w:val="Akapitzlist"/>
              <w:numPr>
                <w:ilvl w:val="0"/>
                <w:numId w:val="202"/>
              </w:numPr>
              <w:spacing w:before="0" w:line="240" w:lineRule="auto"/>
              <w:ind w:left="606" w:hanging="284"/>
              <w:rPr>
                <w:rFonts w:eastAsia="Times New Roman"/>
                <w:color w:val="auto"/>
                <w:szCs w:val="24"/>
                <w:lang w:eastAsia="pl-PL"/>
              </w:rPr>
            </w:pPr>
            <w:r w:rsidRPr="00C94C19">
              <w:rPr>
                <w:rFonts w:eastAsia="Times New Roman"/>
                <w:color w:val="auto"/>
                <w:szCs w:val="24"/>
                <w:lang w:eastAsia="pl-PL"/>
              </w:rPr>
              <w:t>analizę i przygotowywanie opisów wpływu działalności naukowej na funkcjonowanie społeczeństwa i gospodarki w dyscyplinach</w:t>
            </w:r>
            <w:r>
              <w:rPr>
                <w:rFonts w:eastAsia="Times New Roman"/>
                <w:color w:val="auto"/>
                <w:szCs w:val="24"/>
                <w:lang w:eastAsia="pl-PL"/>
              </w:rPr>
              <w:t>.</w:t>
            </w:r>
          </w:p>
          <w:p w:rsidR="00B445A8" w:rsidRPr="001804E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 xml:space="preserve">Realizowanie procesu sprawozdawczego w zakresie ewaluacji działalności naukowej w systemie POL-on – administrowanie „ankietą dyscypliny” w przypadku jej zaistnienia w systemie w ramach, którego będzie przebiegał proces ewaluacji działalności naukowej dyscypliny. </w:t>
            </w:r>
          </w:p>
          <w:p w:rsidR="00B445A8" w:rsidRPr="00C94C1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 xml:space="preserve">Konsultacje w zakresie oceny dorobku publikacyjnego (wyliczania slotów, udziałów jednostkowych </w:t>
            </w:r>
            <w:r>
              <w:br/>
            </w:r>
            <w:r w:rsidRPr="582798A7">
              <w:rPr>
                <w:rFonts w:eastAsia="Times New Roman"/>
                <w:color w:val="auto"/>
                <w:lang w:eastAsia="pl-PL"/>
              </w:rPr>
              <w:t>i wartości punktowej publikacji) oraz zasad ewaluacji.</w:t>
            </w:r>
          </w:p>
          <w:p w:rsidR="00B445A8" w:rsidRPr="001804E9"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Udział w opracowaniu harmonogramu działań w celu uzyskania kompletności i prawidłowości danych w systemie POL-on na potrzeby ewaluacji naukowej.</w:t>
            </w:r>
          </w:p>
          <w:p w:rsidR="00B445A8" w:rsidRPr="00BF07B8" w:rsidRDefault="00B445A8" w:rsidP="00BE7271">
            <w:pPr>
              <w:pStyle w:val="Akapitzlist"/>
              <w:numPr>
                <w:ilvl w:val="0"/>
                <w:numId w:val="261"/>
              </w:numPr>
              <w:spacing w:before="0" w:line="240" w:lineRule="auto"/>
              <w:ind w:left="284" w:hanging="284"/>
              <w:rPr>
                <w:rFonts w:eastAsia="Times New Roman"/>
                <w:color w:val="auto"/>
                <w:szCs w:val="24"/>
                <w:lang w:eastAsia="pl-PL"/>
              </w:rPr>
            </w:pPr>
            <w:r w:rsidRPr="582798A7">
              <w:rPr>
                <w:rFonts w:eastAsia="Times New Roman"/>
                <w:color w:val="auto"/>
                <w:lang w:eastAsia="pl-PL"/>
              </w:rPr>
              <w:t>Monitorowanie realizacji etapów i stanu zaawansowania prac ujętych w harmonogramie procesu ewaluacji naukowej.</w:t>
            </w:r>
          </w:p>
          <w:p w:rsidR="00B445A8" w:rsidRPr="00BF07B8" w:rsidRDefault="00B445A8" w:rsidP="00BE7271">
            <w:pPr>
              <w:pStyle w:val="Akapitzlist"/>
              <w:numPr>
                <w:ilvl w:val="0"/>
                <w:numId w:val="261"/>
              </w:numPr>
              <w:spacing w:before="0" w:line="240" w:lineRule="auto"/>
              <w:ind w:left="284" w:hanging="284"/>
              <w:rPr>
                <w:rFonts w:eastAsia="Times New Roman"/>
                <w:color w:val="auto"/>
                <w:szCs w:val="24"/>
                <w:lang w:eastAsia="pl-PL"/>
              </w:rPr>
            </w:pPr>
            <w:r>
              <w:rPr>
                <w:rFonts w:eastAsia="Times New Roman"/>
                <w:color w:val="auto"/>
                <w:lang w:eastAsia="pl-PL"/>
              </w:rPr>
              <w:t xml:space="preserve"> </w:t>
            </w:r>
            <w:r w:rsidRPr="00BF07B8">
              <w:rPr>
                <w:rFonts w:eastAsia="Times New Roman"/>
                <w:color w:val="auto"/>
                <w:lang w:eastAsia="pl-PL"/>
              </w:rPr>
              <w:t xml:space="preserve">Opracowywanie raportów o wynikach i wnioskach z podjętych działań koordynacyjnych </w:t>
            </w:r>
            <w:r w:rsidRPr="00BF07B8">
              <w:rPr>
                <w:rFonts w:eastAsia="Times New Roman"/>
                <w:szCs w:val="24"/>
                <w:lang w:eastAsia="pl-PL"/>
              </w:rPr>
              <w:t xml:space="preserve">w obszarze ewaluacji jakości działalności naukowej w dyscyplinach dla Przewodniczącego Rady Dyscypliny za pośrednictwem Prorektora ds. Nauki. </w:t>
            </w:r>
          </w:p>
          <w:p w:rsidR="00B445A8" w:rsidRPr="00BF07B8" w:rsidRDefault="00B445A8" w:rsidP="00BE7271">
            <w:pPr>
              <w:pStyle w:val="Akapitzlist"/>
              <w:numPr>
                <w:ilvl w:val="0"/>
                <w:numId w:val="261"/>
              </w:numPr>
              <w:spacing w:before="0" w:line="240" w:lineRule="auto"/>
              <w:ind w:left="284" w:hanging="284"/>
              <w:rPr>
                <w:rFonts w:eastAsia="Times New Roman"/>
                <w:color w:val="auto"/>
                <w:szCs w:val="24"/>
                <w:lang w:eastAsia="pl-PL"/>
              </w:rPr>
            </w:pPr>
            <w:r>
              <w:rPr>
                <w:rFonts w:eastAsia="Times New Roman"/>
                <w:lang w:eastAsia="pl-PL"/>
              </w:rPr>
              <w:t xml:space="preserve"> </w:t>
            </w:r>
            <w:r w:rsidRPr="00BF07B8">
              <w:rPr>
                <w:rFonts w:eastAsia="Times New Roman"/>
                <w:lang w:eastAsia="pl-PL"/>
              </w:rPr>
              <w:t>Monitorowanie poziomu osiągnięć naukowych w jednostkach organizacyjnych</w:t>
            </w:r>
            <w:r>
              <w:rPr>
                <w:rFonts w:eastAsia="Times New Roman"/>
                <w:lang w:eastAsia="pl-PL"/>
              </w:rPr>
              <w:t>.</w:t>
            </w:r>
          </w:p>
          <w:p w:rsidR="00B445A8" w:rsidRPr="002B2413" w:rsidRDefault="00B445A8" w:rsidP="00BE7271">
            <w:pPr>
              <w:pStyle w:val="Akapitzlist"/>
              <w:numPr>
                <w:ilvl w:val="0"/>
                <w:numId w:val="261"/>
              </w:numPr>
              <w:shd w:val="clear" w:color="auto" w:fill="auto"/>
              <w:spacing w:before="0" w:line="240" w:lineRule="auto"/>
              <w:ind w:left="284" w:hanging="284"/>
              <w:rPr>
                <w:rStyle w:val="normaltextrun"/>
                <w:rFonts w:eastAsia="Times New Roman"/>
                <w:color w:val="auto"/>
                <w:szCs w:val="24"/>
                <w:lang w:eastAsia="pl-PL"/>
              </w:rPr>
            </w:pPr>
            <w:r>
              <w:rPr>
                <w:rStyle w:val="normaltextrun"/>
              </w:rPr>
              <w:t xml:space="preserve"> </w:t>
            </w:r>
            <w:r w:rsidRPr="582798A7">
              <w:rPr>
                <w:rStyle w:val="normaltextrun"/>
              </w:rPr>
              <w:t xml:space="preserve">Obsługa administracyjna </w:t>
            </w:r>
            <w:r>
              <w:rPr>
                <w:rStyle w:val="normaltextrun"/>
              </w:rPr>
              <w:t xml:space="preserve">procesu raportowania wyników </w:t>
            </w:r>
            <w:r w:rsidRPr="582798A7">
              <w:rPr>
                <w:rStyle w:val="normaltextrun"/>
              </w:rPr>
              <w:t>działalności naukowej</w:t>
            </w:r>
            <w:r>
              <w:rPr>
                <w:rStyle w:val="normaltextrun"/>
              </w:rPr>
              <w:t>.</w:t>
            </w:r>
          </w:p>
          <w:p w:rsidR="00B445A8" w:rsidRPr="00C51497" w:rsidRDefault="00B445A8" w:rsidP="00BE7271">
            <w:pPr>
              <w:pStyle w:val="Akapitzlist"/>
              <w:numPr>
                <w:ilvl w:val="0"/>
                <w:numId w:val="261"/>
              </w:numPr>
              <w:shd w:val="clear" w:color="auto" w:fill="auto"/>
              <w:spacing w:before="0" w:line="240" w:lineRule="auto"/>
              <w:ind w:left="284" w:hanging="284"/>
              <w:rPr>
                <w:rStyle w:val="normaltextrun"/>
                <w:rFonts w:eastAsia="Times New Roman"/>
                <w:color w:val="auto"/>
                <w:lang w:eastAsia="pl-PL"/>
              </w:rPr>
            </w:pPr>
            <w:r>
              <w:rPr>
                <w:rStyle w:val="normaltextrun"/>
              </w:rPr>
              <w:t xml:space="preserve"> </w:t>
            </w:r>
            <w:r w:rsidRPr="582798A7">
              <w:rPr>
                <w:rStyle w:val="normaltextrun"/>
              </w:rPr>
              <w:t>Konsultacje i współpraca z jednostkami administracyjnymi w zakresie efektywności naukowej w dyscyplinach.</w:t>
            </w:r>
          </w:p>
          <w:p w:rsidR="00B445A8" w:rsidRDefault="00B445A8" w:rsidP="00BE7271">
            <w:pPr>
              <w:pStyle w:val="Akapitzlist"/>
              <w:numPr>
                <w:ilvl w:val="0"/>
                <w:numId w:val="261"/>
              </w:numPr>
              <w:shd w:val="clear" w:color="auto" w:fill="auto"/>
              <w:spacing w:before="0" w:line="240" w:lineRule="auto"/>
              <w:ind w:left="284" w:hanging="284"/>
              <w:rPr>
                <w:rFonts w:eastAsia="Times New Roman"/>
                <w:szCs w:val="24"/>
              </w:rPr>
            </w:pPr>
            <w:r>
              <w:rPr>
                <w:rFonts w:eastAsia="Times New Roman"/>
              </w:rPr>
              <w:t xml:space="preserve"> </w:t>
            </w:r>
            <w:r w:rsidRPr="582798A7">
              <w:rPr>
                <w:rFonts w:eastAsia="Times New Roman"/>
              </w:rPr>
              <w:t>Organizacja szkoleń, warsztatów, udzielanie konsultacji.</w:t>
            </w:r>
          </w:p>
          <w:p w:rsidR="00B445A8" w:rsidRDefault="00B445A8" w:rsidP="00BE7271">
            <w:pPr>
              <w:pStyle w:val="Akapitzlist"/>
              <w:numPr>
                <w:ilvl w:val="0"/>
                <w:numId w:val="261"/>
              </w:numPr>
              <w:shd w:val="clear" w:color="auto" w:fill="auto"/>
              <w:spacing w:before="0" w:line="240" w:lineRule="auto"/>
              <w:ind w:left="284" w:hanging="284"/>
              <w:rPr>
                <w:rFonts w:eastAsia="Times New Roman"/>
                <w:szCs w:val="24"/>
              </w:rPr>
            </w:pPr>
            <w:r>
              <w:rPr>
                <w:rFonts w:eastAsia="Times New Roman"/>
              </w:rPr>
              <w:t xml:space="preserve"> </w:t>
            </w:r>
            <w:r w:rsidRPr="582798A7">
              <w:rPr>
                <w:rFonts w:eastAsia="Times New Roman"/>
              </w:rPr>
              <w:t>Obsługa administracyjna potrzeb w zakresie jakości naukowej.</w:t>
            </w:r>
          </w:p>
          <w:p w:rsidR="00B445A8" w:rsidRPr="00CB6187" w:rsidRDefault="00B445A8" w:rsidP="00BE7271">
            <w:pPr>
              <w:pStyle w:val="Akapitzlist"/>
              <w:numPr>
                <w:ilvl w:val="0"/>
                <w:numId w:val="261"/>
              </w:numPr>
              <w:shd w:val="clear" w:color="auto" w:fill="auto"/>
              <w:spacing w:before="0" w:line="240" w:lineRule="auto"/>
              <w:ind w:left="284" w:hanging="284"/>
              <w:rPr>
                <w:rFonts w:eastAsia="Times New Roman"/>
                <w:szCs w:val="24"/>
              </w:rPr>
            </w:pPr>
            <w:r>
              <w:rPr>
                <w:rFonts w:eastAsia="Times New Roman"/>
              </w:rPr>
              <w:t xml:space="preserve"> </w:t>
            </w:r>
            <w:r w:rsidRPr="582798A7">
              <w:rPr>
                <w:rFonts w:eastAsia="Times New Roman"/>
              </w:rPr>
              <w:t>Nadzór nad kompletnością i poprawnością oświadczeń związanych z ewaluacją jakości naukowej.</w:t>
            </w:r>
          </w:p>
          <w:p w:rsidR="00B445A8" w:rsidRPr="004A05CF" w:rsidRDefault="00B445A8" w:rsidP="00401E80">
            <w:pPr>
              <w:pStyle w:val="Akapitzlist"/>
              <w:shd w:val="clear" w:color="auto" w:fill="auto"/>
              <w:spacing w:before="0" w:line="240" w:lineRule="auto"/>
              <w:ind w:left="284"/>
              <w:rPr>
                <w:rFonts w:eastAsia="Times New Roman"/>
                <w:szCs w:val="24"/>
              </w:rPr>
            </w:pPr>
          </w:p>
        </w:tc>
      </w:tr>
    </w:tbl>
    <w:p w:rsidR="008E048A" w:rsidRDefault="008E048A">
      <w:pPr>
        <w:spacing w:after="200" w:line="276" w:lineRule="auto"/>
      </w:pPr>
    </w:p>
    <w:p w:rsidR="00EA3DB1" w:rsidRPr="00C94C19" w:rsidRDefault="00EA3DB1">
      <w:pPr>
        <w:spacing w:after="200" w:line="276" w:lineRule="auto"/>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3120"/>
        <w:gridCol w:w="992"/>
        <w:gridCol w:w="3119"/>
        <w:gridCol w:w="1575"/>
      </w:tblGrid>
      <w:tr w:rsidR="00C94C19" w:rsidRPr="00C94C19" w:rsidTr="00D73D2E">
        <w:tc>
          <w:tcPr>
            <w:tcW w:w="1385" w:type="dxa"/>
            <w:tcBorders>
              <w:top w:val="double" w:sz="4" w:space="0" w:color="auto"/>
              <w:left w:val="doub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 xml:space="preserve">Nazwa </w:t>
            </w:r>
            <w:r w:rsidRPr="00C94C19">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8E048A" w:rsidRPr="00C94C19" w:rsidRDefault="008E048A" w:rsidP="00F91077">
            <w:pPr>
              <w:pStyle w:val="Nagwek3"/>
              <w:spacing w:before="120" w:line="276" w:lineRule="auto"/>
            </w:pPr>
            <w:bookmarkStart w:id="87" w:name="_Toc36796967"/>
            <w:bookmarkStart w:id="88" w:name="_Toc235777179"/>
            <w:r w:rsidRPr="00C94C19">
              <w:t xml:space="preserve">CENTRUM </w:t>
            </w:r>
            <w:bookmarkEnd w:id="87"/>
            <w:r w:rsidRPr="00C94C19">
              <w:t>ANALIZ STATYSTYCZNYCH</w:t>
            </w:r>
            <w:bookmarkEnd w:id="88"/>
          </w:p>
        </w:tc>
        <w:tc>
          <w:tcPr>
            <w:tcW w:w="1575" w:type="dxa"/>
            <w:tcBorders>
              <w:top w:val="double" w:sz="4" w:space="0" w:color="auto"/>
              <w:left w:val="single" w:sz="4" w:space="0" w:color="auto"/>
              <w:bottom w:val="single" w:sz="4" w:space="0" w:color="auto"/>
              <w:right w:val="double" w:sz="4" w:space="0" w:color="auto"/>
            </w:tcBorders>
            <w:hideMark/>
          </w:tcPr>
          <w:p w:rsidR="008E048A" w:rsidRPr="00C94C19" w:rsidRDefault="008E048A" w:rsidP="008E048A">
            <w:pPr>
              <w:spacing w:before="120" w:after="120" w:line="276" w:lineRule="auto"/>
              <w:rPr>
                <w:b/>
                <w:sz w:val="26"/>
                <w:szCs w:val="26"/>
              </w:rPr>
            </w:pPr>
            <w:r w:rsidRPr="00C94C19">
              <w:rPr>
                <w:b/>
                <w:sz w:val="26"/>
                <w:szCs w:val="26"/>
              </w:rPr>
              <w:t>RN-A</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 xml:space="preserve">Jednostka </w:t>
            </w:r>
            <w:r w:rsidRPr="00C94C19">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8E048A" w:rsidRPr="00C94C19" w:rsidRDefault="008E048A" w:rsidP="008E048A">
            <w:pPr>
              <w:spacing w:line="276" w:lineRule="auto"/>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8E048A" w:rsidRPr="00C94C19" w:rsidRDefault="008E048A" w:rsidP="008E048A">
            <w:pPr>
              <w:spacing w:line="276" w:lineRule="auto"/>
              <w:rPr>
                <w:szCs w:val="24"/>
              </w:rPr>
            </w:pPr>
            <w:r w:rsidRPr="00C94C19">
              <w:rPr>
                <w:szCs w:val="24"/>
              </w:rPr>
              <w:t>Podległość merytoryczna</w:t>
            </w:r>
          </w:p>
        </w:tc>
      </w:tr>
      <w:tr w:rsidR="00C94C19" w:rsidRPr="00C94C19" w:rsidTr="00D73D2E">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E048A" w:rsidRPr="00C94C19" w:rsidRDefault="008E048A" w:rsidP="008E048A">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8E048A" w:rsidRPr="00C94C19" w:rsidRDefault="00B7267E" w:rsidP="008E048A">
            <w:pPr>
              <w:spacing w:line="276" w:lineRule="auto"/>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Prorektor ds. Nauki</w:t>
            </w:r>
          </w:p>
        </w:tc>
        <w:tc>
          <w:tcPr>
            <w:tcW w:w="1575" w:type="dxa"/>
            <w:tcBorders>
              <w:top w:val="single" w:sz="4" w:space="0" w:color="auto"/>
              <w:left w:val="single" w:sz="4" w:space="0" w:color="auto"/>
              <w:bottom w:val="double" w:sz="4" w:space="0" w:color="auto"/>
              <w:right w:val="double" w:sz="4" w:space="0" w:color="auto"/>
            </w:tcBorders>
            <w:hideMark/>
          </w:tcPr>
          <w:p w:rsidR="008E048A" w:rsidRPr="00C94C19" w:rsidRDefault="008E048A" w:rsidP="008E048A">
            <w:pPr>
              <w:spacing w:line="276" w:lineRule="auto"/>
              <w:rPr>
                <w:szCs w:val="24"/>
              </w:rPr>
            </w:pPr>
            <w:r w:rsidRPr="00C94C19">
              <w:rPr>
                <w:szCs w:val="24"/>
              </w:rPr>
              <w:t>RN</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8E048A" w:rsidRPr="00C94C19" w:rsidRDefault="008E048A" w:rsidP="008E048A">
            <w:pPr>
              <w:spacing w:line="276" w:lineRule="auto"/>
              <w:rPr>
                <w:szCs w:val="24"/>
              </w:rPr>
            </w:pPr>
            <w:r w:rsidRPr="00C94C19">
              <w:rPr>
                <w:szCs w:val="24"/>
              </w:rPr>
              <w:t xml:space="preserve">Jednostki </w:t>
            </w:r>
            <w:r w:rsidRPr="00C94C19">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8E048A" w:rsidRPr="00C94C19" w:rsidRDefault="008E048A" w:rsidP="008E048A">
            <w:pPr>
              <w:spacing w:line="276" w:lineRule="auto"/>
              <w:rPr>
                <w:szCs w:val="24"/>
              </w:rPr>
            </w:pPr>
            <w:r w:rsidRPr="00C94C19">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8E048A" w:rsidRPr="00C94C19" w:rsidRDefault="008E048A" w:rsidP="008E048A">
            <w:pPr>
              <w:spacing w:line="276" w:lineRule="auto"/>
              <w:rPr>
                <w:szCs w:val="24"/>
              </w:rPr>
            </w:pPr>
            <w:r w:rsidRPr="00C94C19">
              <w:rPr>
                <w:szCs w:val="24"/>
              </w:rPr>
              <w:t>Podległość merytoryczna</w:t>
            </w:r>
          </w:p>
        </w:tc>
      </w:tr>
      <w:tr w:rsidR="00C94C19" w:rsidRPr="00C94C19" w:rsidTr="00D73D2E">
        <w:trPr>
          <w:trHeight w:val="204"/>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E048A" w:rsidRPr="00C94C19" w:rsidRDefault="008E048A" w:rsidP="008E048A">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tcPr>
          <w:p w:rsidR="008E048A" w:rsidRPr="00C94C19" w:rsidRDefault="008E048A" w:rsidP="008E048A">
            <w:pPr>
              <w:spacing w:line="276" w:lineRule="auto"/>
              <w:rPr>
                <w:szCs w:val="24"/>
              </w:rPr>
            </w:pPr>
          </w:p>
        </w:tc>
        <w:tc>
          <w:tcPr>
            <w:tcW w:w="992" w:type="dxa"/>
            <w:tcBorders>
              <w:top w:val="single" w:sz="4" w:space="0" w:color="auto"/>
              <w:left w:val="single" w:sz="4" w:space="0" w:color="auto"/>
              <w:bottom w:val="double" w:sz="4" w:space="0" w:color="auto"/>
              <w:right w:val="single" w:sz="4" w:space="0" w:color="auto"/>
            </w:tcBorders>
          </w:tcPr>
          <w:p w:rsidR="008E048A" w:rsidRPr="00C94C19" w:rsidRDefault="008E048A" w:rsidP="008E048A">
            <w:pPr>
              <w:spacing w:line="276" w:lineRule="auto"/>
              <w:rPr>
                <w:szCs w:val="24"/>
              </w:rPr>
            </w:pPr>
          </w:p>
        </w:tc>
        <w:tc>
          <w:tcPr>
            <w:tcW w:w="3119" w:type="dxa"/>
            <w:tcBorders>
              <w:top w:val="single" w:sz="4" w:space="0" w:color="auto"/>
              <w:left w:val="single" w:sz="4" w:space="0" w:color="auto"/>
              <w:bottom w:val="double" w:sz="4" w:space="0" w:color="auto"/>
              <w:right w:val="single" w:sz="4" w:space="0" w:color="auto"/>
            </w:tcBorders>
          </w:tcPr>
          <w:p w:rsidR="008E048A" w:rsidRPr="00C94C19" w:rsidRDefault="008E048A" w:rsidP="008E048A">
            <w:pPr>
              <w:spacing w:line="276" w:lineRule="auto"/>
              <w:rPr>
                <w:szCs w:val="24"/>
              </w:rPr>
            </w:pPr>
          </w:p>
        </w:tc>
        <w:tc>
          <w:tcPr>
            <w:tcW w:w="1575" w:type="dxa"/>
            <w:tcBorders>
              <w:top w:val="single" w:sz="4" w:space="0" w:color="auto"/>
              <w:left w:val="single" w:sz="4" w:space="0" w:color="auto"/>
              <w:bottom w:val="double" w:sz="4" w:space="0" w:color="auto"/>
              <w:right w:val="double" w:sz="4" w:space="0" w:color="auto"/>
            </w:tcBorders>
          </w:tcPr>
          <w:p w:rsidR="008E048A" w:rsidRPr="00C94C19" w:rsidRDefault="008E048A" w:rsidP="008E048A">
            <w:pPr>
              <w:spacing w:line="276" w:lineRule="auto"/>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8E048A" w:rsidRPr="00C94C19" w:rsidRDefault="008E048A" w:rsidP="008E048A">
            <w:pPr>
              <w:spacing w:line="276" w:lineRule="auto"/>
              <w:rPr>
                <w:szCs w:val="24"/>
              </w:rPr>
            </w:pPr>
          </w:p>
        </w:tc>
      </w:tr>
      <w:tr w:rsidR="00C94C19" w:rsidRPr="00C94C19"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8E048A" w:rsidRPr="00C94C19" w:rsidRDefault="008E048A" w:rsidP="008E048A">
            <w:pPr>
              <w:spacing w:line="276" w:lineRule="auto"/>
              <w:rPr>
                <w:szCs w:val="24"/>
              </w:rPr>
            </w:pPr>
            <w:r w:rsidRPr="00C94C19">
              <w:rPr>
                <w:szCs w:val="24"/>
              </w:rPr>
              <w:t xml:space="preserve">Cel działalności </w:t>
            </w:r>
          </w:p>
        </w:tc>
      </w:tr>
      <w:tr w:rsidR="00C94C19" w:rsidRPr="00C94C19" w:rsidTr="00D73D2E">
        <w:trPr>
          <w:trHeight w:val="1844"/>
        </w:trPr>
        <w:tc>
          <w:tcPr>
            <w:tcW w:w="10191" w:type="dxa"/>
            <w:gridSpan w:val="5"/>
            <w:tcBorders>
              <w:top w:val="single" w:sz="4" w:space="0" w:color="auto"/>
              <w:left w:val="double" w:sz="4" w:space="0" w:color="auto"/>
              <w:bottom w:val="double" w:sz="4" w:space="0" w:color="auto"/>
              <w:right w:val="double" w:sz="4" w:space="0" w:color="auto"/>
            </w:tcBorders>
          </w:tcPr>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Zapewnienie kompleksowego wsparcia pracownikom UMW w zakresie prowadzenia analiz statystycznych oraz w publikowaniu wyników takich analiz</w:t>
            </w:r>
          </w:p>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Rozwijanie umiejętności pracowników UMW w zakresie analizy statystycznej</w:t>
            </w:r>
          </w:p>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Współudział w planowaniu badań naukowych,</w:t>
            </w:r>
            <w:r w:rsidRPr="00C94C19">
              <w:rPr>
                <w:strike/>
                <w:spacing w:val="-6"/>
                <w:szCs w:val="24"/>
              </w:rPr>
              <w:t xml:space="preserve"> </w:t>
            </w:r>
            <w:r w:rsidRPr="00C94C19">
              <w:rPr>
                <w:spacing w:val="-6"/>
                <w:szCs w:val="24"/>
              </w:rPr>
              <w:t>w zakresie dotyczącym analiz statystycznych</w:t>
            </w:r>
          </w:p>
          <w:p w:rsidR="008E048A" w:rsidRPr="00C94C19" w:rsidRDefault="008E048A" w:rsidP="008E048A">
            <w:pPr>
              <w:numPr>
                <w:ilvl w:val="0"/>
                <w:numId w:val="4"/>
              </w:numPr>
              <w:shd w:val="clear" w:color="auto" w:fill="FFFFFF"/>
              <w:spacing w:before="240" w:after="240"/>
              <w:ind w:left="426" w:right="10"/>
              <w:contextualSpacing/>
              <w:rPr>
                <w:spacing w:val="-6"/>
                <w:szCs w:val="24"/>
              </w:rPr>
            </w:pPr>
            <w:r w:rsidRPr="00C94C19">
              <w:rPr>
                <w:spacing w:val="-6"/>
                <w:szCs w:val="24"/>
              </w:rPr>
              <w:t>Kształcenie studentów w zakresie statystyki</w:t>
            </w:r>
          </w:p>
          <w:p w:rsidR="008E048A" w:rsidRPr="00C94C19" w:rsidRDefault="008E048A" w:rsidP="008E048A">
            <w:pPr>
              <w:numPr>
                <w:ilvl w:val="0"/>
                <w:numId w:val="4"/>
              </w:numPr>
              <w:shd w:val="clear" w:color="auto" w:fill="FFFFFF"/>
              <w:spacing w:before="240" w:after="240"/>
              <w:ind w:left="425" w:right="11" w:hanging="357"/>
              <w:rPr>
                <w:spacing w:val="-6"/>
                <w:szCs w:val="24"/>
              </w:rPr>
            </w:pPr>
            <w:r w:rsidRPr="00C94C19">
              <w:rPr>
                <w:spacing w:val="-6"/>
                <w:szCs w:val="24"/>
              </w:rPr>
              <w:t>Obsługa organizacyjna tłumaczenia i korekt językowych publikacji naukowych, realizowanych przez podmioty zewnętrzne.</w:t>
            </w:r>
          </w:p>
        </w:tc>
      </w:tr>
      <w:tr w:rsidR="00C94C19" w:rsidRPr="00C94C19" w:rsidTr="00D73D2E">
        <w:trPr>
          <w:trHeight w:val="408"/>
        </w:trPr>
        <w:tc>
          <w:tcPr>
            <w:tcW w:w="10191" w:type="dxa"/>
            <w:gridSpan w:val="5"/>
            <w:tcBorders>
              <w:top w:val="double" w:sz="4" w:space="0" w:color="auto"/>
              <w:left w:val="double" w:sz="4" w:space="0" w:color="auto"/>
              <w:bottom w:val="single" w:sz="4" w:space="0" w:color="auto"/>
              <w:right w:val="double" w:sz="4" w:space="0" w:color="auto"/>
            </w:tcBorders>
          </w:tcPr>
          <w:p w:rsidR="008E048A" w:rsidRPr="00C94C19" w:rsidRDefault="008E048A" w:rsidP="008E048A">
            <w:pPr>
              <w:spacing w:line="276" w:lineRule="auto"/>
              <w:rPr>
                <w:szCs w:val="24"/>
              </w:rPr>
            </w:pPr>
            <w:r w:rsidRPr="00C94C19">
              <w:rPr>
                <w:szCs w:val="24"/>
              </w:rPr>
              <w:t>Kluczowe zadania</w:t>
            </w:r>
          </w:p>
        </w:tc>
      </w:tr>
      <w:tr w:rsidR="008E048A" w:rsidRPr="00C94C19" w:rsidTr="00D73D2E">
        <w:trPr>
          <w:trHeight w:val="469"/>
        </w:trPr>
        <w:tc>
          <w:tcPr>
            <w:tcW w:w="10191" w:type="dxa"/>
            <w:gridSpan w:val="5"/>
            <w:tcBorders>
              <w:top w:val="single" w:sz="4" w:space="0" w:color="auto"/>
              <w:left w:val="double" w:sz="4" w:space="0" w:color="auto"/>
              <w:bottom w:val="double" w:sz="4" w:space="0" w:color="auto"/>
              <w:right w:val="double" w:sz="4" w:space="0" w:color="auto"/>
            </w:tcBorders>
          </w:tcPr>
          <w:p w:rsidR="008E048A" w:rsidRPr="00C94C19" w:rsidRDefault="008E048A" w:rsidP="008E048A">
            <w:pPr>
              <w:shd w:val="clear" w:color="auto" w:fill="FFFFFF"/>
              <w:spacing w:before="120" w:after="120" w:line="276" w:lineRule="auto"/>
              <w:ind w:right="11"/>
              <w:jc w:val="both"/>
              <w:rPr>
                <w:rFonts w:eastAsia="Times New Roman"/>
                <w:spacing w:val="-6"/>
                <w:szCs w:val="24"/>
                <w:lang w:eastAsia="pl-PL"/>
              </w:rPr>
            </w:pPr>
            <w:r w:rsidRPr="00C94C19">
              <w:rPr>
                <w:rFonts w:eastAsia="Times New Roman"/>
                <w:spacing w:val="-6"/>
                <w:szCs w:val="24"/>
                <w:lang w:eastAsia="pl-PL"/>
              </w:rPr>
              <w:t>I. W zakresie badań naukowych prowadzonych przez pracowników UMW:</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Prowadzenie analiz statystycznych na podstawie danych dostarczanych przez pracowników.</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 xml:space="preserve">Wsparcie w procesie interpretacji wyników analiz statystycznych </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Udział w przygotowaniu publikacji w zakresie opisu metod analizy statystycznej, opisu wyników odnoszących się do rezultatów analizy statystycznej oraz ich interpretacji.</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zCs w:val="24"/>
                <w:lang w:eastAsia="pl-PL"/>
              </w:rPr>
              <w:t xml:space="preserve">Wsparcie/konsultacje w zakresie wyboru optymalnej metodyki w aspekcie statystycznym na etapie formułowania projektów badawczych. </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pacing w:val="-6"/>
                <w:szCs w:val="24"/>
                <w:lang w:eastAsia="pl-PL"/>
              </w:rPr>
              <w:t>Prowadzenie konsultacji w zakresie wyboru odpowiedniego sposobu przygotowania zbiorów danych do przeprowadzenia analizy statystycznej.</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pacing w:val="-6"/>
                <w:szCs w:val="24"/>
                <w:lang w:eastAsia="pl-PL"/>
              </w:rPr>
              <w:t>Wsparcie w zakresie przechowywania danych w repozytoriach danych.</w:t>
            </w:r>
          </w:p>
          <w:p w:rsidR="008E048A" w:rsidRPr="00C94C19" w:rsidRDefault="008E048A" w:rsidP="00BE7271">
            <w:pPr>
              <w:numPr>
                <w:ilvl w:val="0"/>
                <w:numId w:val="178"/>
              </w:numPr>
              <w:shd w:val="clear" w:color="auto" w:fill="FFFFFF"/>
              <w:spacing w:before="240" w:line="276" w:lineRule="auto"/>
              <w:ind w:left="724" w:right="10"/>
              <w:contextualSpacing/>
              <w:jc w:val="both"/>
              <w:rPr>
                <w:rFonts w:eastAsia="Times New Roman"/>
                <w:spacing w:val="-6"/>
                <w:szCs w:val="24"/>
                <w:lang w:eastAsia="pl-PL"/>
              </w:rPr>
            </w:pPr>
            <w:r w:rsidRPr="00C94C19">
              <w:rPr>
                <w:rFonts w:eastAsia="Times New Roman"/>
                <w:spacing w:val="-6"/>
                <w:szCs w:val="24"/>
                <w:lang w:eastAsia="pl-PL"/>
              </w:rPr>
              <w:t>Wsparcie w zakresie publikowania artykułów typu „</w:t>
            </w:r>
            <w:r w:rsidRPr="00C94C19">
              <w:rPr>
                <w:rFonts w:eastAsia="Times New Roman"/>
                <w:i/>
                <w:spacing w:val="-6"/>
                <w:szCs w:val="24"/>
                <w:lang w:eastAsia="pl-PL"/>
              </w:rPr>
              <w:t>data paper</w:t>
            </w:r>
            <w:r w:rsidRPr="00C94C19">
              <w:rPr>
                <w:rFonts w:eastAsia="Times New Roman"/>
                <w:spacing w:val="-6"/>
                <w:szCs w:val="24"/>
                <w:lang w:eastAsia="pl-PL"/>
              </w:rPr>
              <w:t>”.</w:t>
            </w:r>
          </w:p>
          <w:p w:rsidR="008E048A" w:rsidRPr="00C94C19" w:rsidRDefault="008E048A" w:rsidP="00BE7271">
            <w:pPr>
              <w:numPr>
                <w:ilvl w:val="0"/>
                <w:numId w:val="178"/>
              </w:numPr>
              <w:shd w:val="clear" w:color="auto" w:fill="FFFFFF"/>
              <w:spacing w:after="240" w:line="276" w:lineRule="auto"/>
              <w:ind w:left="724" w:right="11" w:hanging="357"/>
              <w:jc w:val="both"/>
              <w:rPr>
                <w:rFonts w:eastAsia="Times New Roman"/>
                <w:spacing w:val="-6"/>
                <w:szCs w:val="24"/>
                <w:lang w:eastAsia="pl-PL"/>
              </w:rPr>
            </w:pPr>
            <w:r w:rsidRPr="00C94C19">
              <w:rPr>
                <w:rFonts w:eastAsia="Times New Roman"/>
                <w:spacing w:val="-6"/>
                <w:szCs w:val="24"/>
                <w:lang w:eastAsia="pl-PL"/>
              </w:rPr>
              <w:t xml:space="preserve">Prowadzenie szkoleń, zajęć warsztatowych itp. dla pracowników w zakresie podstaw analizy statystycznej. </w:t>
            </w:r>
          </w:p>
          <w:p w:rsidR="008E048A" w:rsidRPr="00C94C19" w:rsidRDefault="008E048A" w:rsidP="008E048A">
            <w:pPr>
              <w:shd w:val="clear" w:color="auto" w:fill="FFFFFF"/>
              <w:spacing w:after="120" w:line="276" w:lineRule="auto"/>
              <w:ind w:left="85" w:right="11"/>
              <w:jc w:val="both"/>
              <w:rPr>
                <w:rFonts w:eastAsia="Times New Roman"/>
                <w:spacing w:val="-6"/>
                <w:szCs w:val="24"/>
                <w:lang w:eastAsia="pl-PL"/>
              </w:rPr>
            </w:pPr>
            <w:r w:rsidRPr="00C94C19">
              <w:rPr>
                <w:rFonts w:eastAsia="Times New Roman"/>
                <w:spacing w:val="-6"/>
                <w:szCs w:val="24"/>
                <w:lang w:eastAsia="pl-PL"/>
              </w:rPr>
              <w:t>II. W zakresie kształcenia:</w:t>
            </w:r>
          </w:p>
          <w:p w:rsidR="008E048A" w:rsidRPr="00C94C19" w:rsidRDefault="008E048A" w:rsidP="00BE7271">
            <w:pPr>
              <w:numPr>
                <w:ilvl w:val="0"/>
                <w:numId w:val="179"/>
              </w:numPr>
              <w:shd w:val="clear" w:color="auto" w:fill="FFFFFF"/>
              <w:spacing w:after="240" w:line="276" w:lineRule="auto"/>
              <w:ind w:right="11" w:firstLine="87"/>
              <w:jc w:val="both"/>
              <w:rPr>
                <w:rFonts w:eastAsia="Times New Roman"/>
                <w:spacing w:val="-6"/>
                <w:szCs w:val="24"/>
                <w:lang w:eastAsia="pl-PL"/>
              </w:rPr>
            </w:pPr>
            <w:r w:rsidRPr="00C94C19">
              <w:rPr>
                <w:rFonts w:eastAsia="Times New Roman"/>
                <w:spacing w:val="-6"/>
                <w:szCs w:val="24"/>
                <w:lang w:eastAsia="pl-PL"/>
              </w:rPr>
              <w:t>Prowadzenie zajęć dydaktycznych dla studentów ze statystyki.</w:t>
            </w:r>
          </w:p>
          <w:p w:rsidR="008E048A" w:rsidRPr="00C94C19" w:rsidRDefault="008E048A" w:rsidP="008E048A">
            <w:pPr>
              <w:shd w:val="clear" w:color="auto" w:fill="FFFFFF"/>
              <w:spacing w:after="120" w:line="276" w:lineRule="auto"/>
              <w:ind w:left="85" w:right="11"/>
              <w:jc w:val="both"/>
              <w:rPr>
                <w:rFonts w:eastAsia="Times New Roman"/>
                <w:spacing w:val="-6"/>
                <w:szCs w:val="24"/>
                <w:lang w:eastAsia="pl-PL"/>
              </w:rPr>
            </w:pPr>
            <w:r w:rsidRPr="00C94C19">
              <w:rPr>
                <w:rFonts w:eastAsia="Times New Roman"/>
                <w:spacing w:val="-6"/>
                <w:szCs w:val="24"/>
                <w:lang w:eastAsia="pl-PL"/>
              </w:rPr>
              <w:t>III. W zakresie tłumaczeń i korekt językowych:</w:t>
            </w:r>
          </w:p>
          <w:p w:rsidR="008E048A" w:rsidRPr="00C94C19" w:rsidRDefault="008E048A" w:rsidP="00BE7271">
            <w:pPr>
              <w:numPr>
                <w:ilvl w:val="0"/>
                <w:numId w:val="180"/>
              </w:numPr>
              <w:shd w:val="clear" w:color="auto" w:fill="FFFFFF"/>
              <w:spacing w:after="120" w:line="276" w:lineRule="auto"/>
              <w:ind w:right="11" w:firstLine="87"/>
              <w:jc w:val="both"/>
              <w:rPr>
                <w:rFonts w:eastAsia="Times New Roman"/>
                <w:spacing w:val="-6"/>
                <w:szCs w:val="24"/>
                <w:lang w:eastAsia="pl-PL"/>
              </w:rPr>
            </w:pPr>
            <w:r w:rsidRPr="00C94C19">
              <w:rPr>
                <w:rFonts w:eastAsia="Times New Roman"/>
                <w:spacing w:val="-6"/>
                <w:szCs w:val="24"/>
                <w:lang w:eastAsia="pl-PL"/>
              </w:rPr>
              <w:t>Organizowanie od strony formalnej korekt językowych oraz tłumaczeń tekstów, wykonywanych przez podmioty zewnętrzne.</w:t>
            </w:r>
          </w:p>
          <w:p w:rsidR="002D67EB" w:rsidRPr="00C94C19" w:rsidRDefault="002D67EB" w:rsidP="002D67EB">
            <w:pPr>
              <w:shd w:val="clear" w:color="auto" w:fill="FFFFFF"/>
              <w:spacing w:after="120" w:line="276" w:lineRule="auto"/>
              <w:ind w:left="447" w:right="11"/>
              <w:jc w:val="both"/>
              <w:rPr>
                <w:rFonts w:eastAsia="Times New Roman"/>
                <w:b/>
                <w:spacing w:val="-6"/>
                <w:szCs w:val="24"/>
                <w:lang w:eastAsia="pl-PL"/>
              </w:rPr>
            </w:pPr>
            <w:r w:rsidRPr="00C94C19">
              <w:rPr>
                <w:b/>
              </w:rPr>
              <w:t>Zespół ds. Dydaktyki Biostatystyki</w:t>
            </w:r>
          </w:p>
          <w:p w:rsidR="002D67EB" w:rsidRPr="00C94C19" w:rsidRDefault="002D67EB" w:rsidP="00BE7271">
            <w:pPr>
              <w:pStyle w:val="Akapitzlist"/>
              <w:numPr>
                <w:ilvl w:val="0"/>
                <w:numId w:val="211"/>
              </w:numPr>
              <w:spacing w:after="120" w:line="276" w:lineRule="auto"/>
              <w:ind w:right="11"/>
              <w:rPr>
                <w:rFonts w:eastAsia="Times New Roman"/>
                <w:color w:val="auto"/>
                <w:szCs w:val="24"/>
                <w:lang w:eastAsia="pl-PL"/>
              </w:rPr>
            </w:pPr>
            <w:r w:rsidRPr="00C94C19">
              <w:rPr>
                <w:color w:val="auto"/>
              </w:rPr>
              <w:t>Planowanie i realizacja zajęć dydaktycznych w zakresie biostatystyki (wg standardów nauczania „Naukowych podstaw medycyny” – informatyka i biostatystyka) na Wydziale Lekarskim i Wydziale Lekarsko-Stomatologicznych oraz w Szkole Doktorskiej.</w:t>
            </w:r>
          </w:p>
        </w:tc>
      </w:tr>
    </w:tbl>
    <w:p w:rsidR="008E048A" w:rsidRPr="00C94C19" w:rsidRDefault="008E048A">
      <w:pPr>
        <w:spacing w:after="200" w:line="276" w:lineRule="auto"/>
      </w:pPr>
    </w:p>
    <w:p w:rsidR="00675AFD" w:rsidRPr="00C94C19" w:rsidRDefault="00675AFD" w:rsidP="00675AFD"/>
    <w:p w:rsidR="00675AFD" w:rsidRPr="00C94C19" w:rsidRDefault="00675AFD" w:rsidP="00675AFD"/>
    <w:tbl>
      <w:tblPr>
        <w:tblW w:w="9747" w:type="dxa"/>
        <w:tblLayout w:type="fixed"/>
        <w:tblCellMar>
          <w:left w:w="10" w:type="dxa"/>
          <w:right w:w="10" w:type="dxa"/>
        </w:tblCellMar>
        <w:tblLook w:val="0000" w:firstRow="0" w:lastRow="0" w:firstColumn="0" w:lastColumn="0" w:noHBand="0" w:noVBand="0"/>
      </w:tblPr>
      <w:tblGrid>
        <w:gridCol w:w="1384"/>
        <w:gridCol w:w="3119"/>
        <w:gridCol w:w="992"/>
        <w:gridCol w:w="3118"/>
        <w:gridCol w:w="1134"/>
      </w:tblGrid>
      <w:tr w:rsidR="008805AB" w:rsidRPr="000B3175" w:rsidTr="00842981">
        <w:tc>
          <w:tcPr>
            <w:tcW w:w="1384" w:type="dxa"/>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 xml:space="preserve">Nazwa </w:t>
            </w:r>
            <w:r w:rsidRPr="000B3175">
              <w:rPr>
                <w:szCs w:val="24"/>
              </w:rPr>
              <w:br/>
              <w:t>i symbol</w:t>
            </w:r>
          </w:p>
        </w:tc>
        <w:tc>
          <w:tcPr>
            <w:tcW w:w="7229" w:type="dxa"/>
            <w:gridSpan w:val="3"/>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05AB" w:rsidRPr="000B3175" w:rsidRDefault="008805AB" w:rsidP="00BD4E65">
            <w:pPr>
              <w:pStyle w:val="Nagwek3"/>
              <w:spacing w:before="120"/>
            </w:pPr>
            <w:bookmarkStart w:id="89" w:name="_Toc84318813"/>
            <w:bookmarkStart w:id="90" w:name="_Toc235777180"/>
            <w:bookmarkStart w:id="91" w:name="_Toc430695243"/>
            <w:r w:rsidRPr="000B3175">
              <w:t>CENTRUM ZARZĄDZANIA PROJEKTAMI</w:t>
            </w:r>
            <w:bookmarkEnd w:id="89"/>
            <w:bookmarkEnd w:id="90"/>
            <w:r w:rsidRPr="000B3175">
              <w:t xml:space="preserve"> </w:t>
            </w:r>
            <w:bookmarkEnd w:id="91"/>
          </w:p>
        </w:tc>
        <w:tc>
          <w:tcPr>
            <w:tcW w:w="1134" w:type="dxa"/>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spacing w:before="120" w:after="120"/>
              <w:rPr>
                <w:b/>
                <w:sz w:val="26"/>
                <w:szCs w:val="26"/>
              </w:rPr>
            </w:pPr>
            <w:r w:rsidRPr="000B3175">
              <w:rPr>
                <w:b/>
                <w:sz w:val="26"/>
                <w:szCs w:val="26"/>
              </w:rPr>
              <w:t>RN-ZP</w:t>
            </w:r>
          </w:p>
        </w:tc>
      </w:tr>
      <w:tr w:rsidR="008805AB" w:rsidRPr="000B3175" w:rsidTr="00842981">
        <w:tc>
          <w:tcPr>
            <w:tcW w:w="1384" w:type="dxa"/>
            <w:vMerge w:val="restart"/>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 xml:space="preserve">Jednostka </w:t>
            </w:r>
            <w:r w:rsidRPr="000B3175">
              <w:rPr>
                <w:szCs w:val="24"/>
              </w:rPr>
              <w:br/>
              <w:t>nadrzędna</w:t>
            </w:r>
          </w:p>
        </w:tc>
        <w:tc>
          <w:tcPr>
            <w:tcW w:w="4111" w:type="dxa"/>
            <w:gridSpan w:val="2"/>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formalna</w:t>
            </w:r>
          </w:p>
        </w:tc>
        <w:tc>
          <w:tcPr>
            <w:tcW w:w="4252" w:type="dxa"/>
            <w:gridSpan w:val="2"/>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merytoryczna</w:t>
            </w:r>
          </w:p>
        </w:tc>
      </w:tr>
      <w:tr w:rsidR="008805AB" w:rsidRPr="000B3175" w:rsidTr="00842981">
        <w:trPr>
          <w:trHeight w:val="376"/>
        </w:trPr>
        <w:tc>
          <w:tcPr>
            <w:tcW w:w="1384" w:type="dxa"/>
            <w:vMerge/>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3119"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t>Dyrektor Generalny</w:t>
            </w:r>
          </w:p>
        </w:tc>
        <w:tc>
          <w:tcPr>
            <w:tcW w:w="992"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RA</w:t>
            </w:r>
          </w:p>
        </w:tc>
        <w:tc>
          <w:tcPr>
            <w:tcW w:w="311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Prorektor ds. Nauki</w:t>
            </w:r>
          </w:p>
        </w:tc>
        <w:tc>
          <w:tcPr>
            <w:tcW w:w="1134"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RN</w:t>
            </w:r>
          </w:p>
        </w:tc>
      </w:tr>
      <w:tr w:rsidR="008805AB" w:rsidRPr="000B3175" w:rsidTr="00842981">
        <w:tc>
          <w:tcPr>
            <w:tcW w:w="1384" w:type="dxa"/>
            <w:vMerge w:val="restart"/>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 xml:space="preserve">Jednostki </w:t>
            </w:r>
            <w:r w:rsidRPr="000B3175">
              <w:rPr>
                <w:szCs w:val="24"/>
              </w:rPr>
              <w:br/>
              <w:t>podległe</w:t>
            </w:r>
          </w:p>
        </w:tc>
        <w:tc>
          <w:tcPr>
            <w:tcW w:w="41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formalna</w:t>
            </w:r>
          </w:p>
        </w:tc>
        <w:tc>
          <w:tcPr>
            <w:tcW w:w="4252"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r w:rsidRPr="000B3175">
              <w:rPr>
                <w:szCs w:val="24"/>
              </w:rPr>
              <w:t>Podległość merytoryczna</w:t>
            </w:r>
          </w:p>
        </w:tc>
      </w:tr>
      <w:tr w:rsidR="008805AB" w:rsidRPr="000B3175" w:rsidTr="00842981">
        <w:trPr>
          <w:trHeight w:val="204"/>
        </w:trPr>
        <w:tc>
          <w:tcPr>
            <w:tcW w:w="1384" w:type="dxa"/>
            <w:vMerge/>
            <w:tcBorders>
              <w:top w:val="doub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3119"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992"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rPr>
                <w:szCs w:val="24"/>
              </w:rPr>
            </w:pPr>
          </w:p>
        </w:tc>
        <w:tc>
          <w:tcPr>
            <w:tcW w:w="3118"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8805AB" w:rsidRPr="000B3175" w:rsidRDefault="008805AB" w:rsidP="00842981">
            <w:pPr>
              <w:spacing w:line="276" w:lineRule="auto"/>
              <w:rPr>
                <w:szCs w:val="24"/>
              </w:rPr>
            </w:pPr>
          </w:p>
        </w:tc>
        <w:tc>
          <w:tcPr>
            <w:tcW w:w="1134"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p>
        </w:tc>
      </w:tr>
      <w:tr w:rsidR="008805AB" w:rsidRPr="000B3175" w:rsidTr="00842981">
        <w:tc>
          <w:tcPr>
            <w:tcW w:w="9747" w:type="dxa"/>
            <w:gridSpan w:val="5"/>
            <w:tcBorders>
              <w:top w:val="single" w:sz="4" w:space="0" w:color="000000"/>
              <w:bottom w:val="double" w:sz="4" w:space="0" w:color="000000"/>
            </w:tcBorders>
            <w:tcMar>
              <w:top w:w="0" w:type="dxa"/>
              <w:left w:w="108" w:type="dxa"/>
              <w:bottom w:w="0" w:type="dxa"/>
              <w:right w:w="108" w:type="dxa"/>
            </w:tcMar>
          </w:tcPr>
          <w:p w:rsidR="008805AB" w:rsidRPr="000B3175" w:rsidRDefault="008805AB" w:rsidP="00842981">
            <w:pPr>
              <w:rPr>
                <w:szCs w:val="24"/>
              </w:rPr>
            </w:pPr>
          </w:p>
        </w:tc>
      </w:tr>
      <w:tr w:rsidR="008805AB" w:rsidRPr="000B3175" w:rsidTr="00842981">
        <w:trPr>
          <w:trHeight w:val="309"/>
        </w:trPr>
        <w:tc>
          <w:tcPr>
            <w:tcW w:w="9747" w:type="dxa"/>
            <w:gridSpan w:val="5"/>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spacing w:line="276" w:lineRule="auto"/>
              <w:rPr>
                <w:szCs w:val="24"/>
              </w:rPr>
            </w:pPr>
            <w:r w:rsidRPr="000B3175">
              <w:rPr>
                <w:szCs w:val="24"/>
              </w:rPr>
              <w:t xml:space="preserve">Cel działalności </w:t>
            </w:r>
          </w:p>
        </w:tc>
      </w:tr>
      <w:tr w:rsidR="008805AB" w:rsidRPr="000B3175" w:rsidTr="00842981">
        <w:trPr>
          <w:trHeight w:val="1844"/>
        </w:trPr>
        <w:tc>
          <w:tcPr>
            <w:tcW w:w="9747" w:type="dxa"/>
            <w:gridSpan w:val="5"/>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BE7271">
            <w:pPr>
              <w:pStyle w:val="Akapitzlist"/>
              <w:numPr>
                <w:ilvl w:val="0"/>
                <w:numId w:val="181"/>
              </w:numPr>
              <w:shd w:val="clear" w:color="auto" w:fill="auto"/>
              <w:suppressAutoHyphens/>
              <w:autoSpaceDN w:val="0"/>
              <w:spacing w:before="0" w:line="276" w:lineRule="auto"/>
              <w:ind w:left="307" w:right="0" w:hanging="284"/>
              <w:contextualSpacing w:val="0"/>
              <w:jc w:val="left"/>
              <w:textAlignment w:val="baseline"/>
              <w:rPr>
                <w:color w:val="auto"/>
              </w:rPr>
            </w:pPr>
            <w:r w:rsidRPr="000B3175">
              <w:rPr>
                <w:color w:val="auto"/>
              </w:rPr>
              <w:t>Aktywne wspieranie pracowników w pozyskiwaniu środków finansowych na projekty naukowo-badawcze, pochodzących z różnych źródeł krajowych, zagranicznych oraz własnych</w:t>
            </w:r>
          </w:p>
          <w:p w:rsidR="008805AB" w:rsidRPr="000B3175" w:rsidRDefault="008805AB" w:rsidP="00BE7271">
            <w:pPr>
              <w:pStyle w:val="Akapitzlist"/>
              <w:numPr>
                <w:ilvl w:val="0"/>
                <w:numId w:val="181"/>
              </w:numPr>
              <w:shd w:val="clear" w:color="auto" w:fill="auto"/>
              <w:suppressAutoHyphens/>
              <w:autoSpaceDN w:val="0"/>
              <w:spacing w:before="0" w:line="276" w:lineRule="auto"/>
              <w:ind w:left="307" w:right="0" w:hanging="284"/>
              <w:contextualSpacing w:val="0"/>
              <w:jc w:val="left"/>
              <w:textAlignment w:val="baseline"/>
              <w:rPr>
                <w:color w:val="auto"/>
              </w:rPr>
            </w:pPr>
            <w:r w:rsidRPr="000B3175">
              <w:rPr>
                <w:color w:val="auto"/>
              </w:rPr>
              <w:t>Wsparcie w pozyskiwaniu środków finansowych na inwestycje i rozwój uczelni</w:t>
            </w:r>
          </w:p>
          <w:p w:rsidR="008805AB" w:rsidRPr="000B3175" w:rsidRDefault="008805AB" w:rsidP="00BE7271">
            <w:pPr>
              <w:numPr>
                <w:ilvl w:val="0"/>
                <w:numId w:val="181"/>
              </w:numPr>
              <w:suppressAutoHyphens/>
              <w:autoSpaceDN w:val="0"/>
              <w:spacing w:line="276" w:lineRule="auto"/>
              <w:ind w:left="307" w:hanging="284"/>
              <w:textAlignment w:val="baseline"/>
            </w:pPr>
            <w:r w:rsidRPr="000B3175">
              <w:t xml:space="preserve">Zapewnienie prawidłowej realizacji i rozliczenia projektów naukowo-badawczych, dydaktycznych oraz inwestycyjnych </w:t>
            </w:r>
          </w:p>
          <w:p w:rsidR="008805AB" w:rsidRPr="000B3175" w:rsidRDefault="008805AB" w:rsidP="00BE7271">
            <w:pPr>
              <w:numPr>
                <w:ilvl w:val="0"/>
                <w:numId w:val="181"/>
              </w:numPr>
              <w:suppressAutoHyphens/>
              <w:autoSpaceDN w:val="0"/>
              <w:spacing w:after="160" w:line="276" w:lineRule="auto"/>
              <w:ind w:left="307" w:hanging="284"/>
              <w:textAlignment w:val="baseline"/>
            </w:pPr>
            <w:r w:rsidRPr="000B3175">
              <w:t>Realizacja procesu planowania, wyboru oraz realizacji projektów z przyznanej subwencji na utrzymanie i rozwój potencjału badawczego.</w:t>
            </w:r>
          </w:p>
        </w:tc>
      </w:tr>
      <w:tr w:rsidR="008805AB" w:rsidRPr="000B3175" w:rsidTr="00842981">
        <w:trPr>
          <w:trHeight w:val="408"/>
        </w:trPr>
        <w:tc>
          <w:tcPr>
            <w:tcW w:w="9747" w:type="dxa"/>
            <w:gridSpan w:val="5"/>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rsidR="008805AB" w:rsidRPr="000B3175" w:rsidRDefault="008805AB" w:rsidP="00842981">
            <w:pPr>
              <w:rPr>
                <w:szCs w:val="24"/>
              </w:rPr>
            </w:pPr>
          </w:p>
          <w:p w:rsidR="008805AB" w:rsidRPr="000B3175" w:rsidRDefault="008805AB" w:rsidP="00842981">
            <w:pPr>
              <w:rPr>
                <w:szCs w:val="24"/>
              </w:rPr>
            </w:pPr>
            <w:r w:rsidRPr="000B3175">
              <w:rPr>
                <w:szCs w:val="24"/>
              </w:rPr>
              <w:t>Kluczowe zadania</w:t>
            </w:r>
          </w:p>
        </w:tc>
      </w:tr>
      <w:tr w:rsidR="008805AB" w:rsidRPr="000B3175" w:rsidTr="00842981">
        <w:trPr>
          <w:trHeight w:val="469"/>
        </w:trPr>
        <w:tc>
          <w:tcPr>
            <w:tcW w:w="9747" w:type="dxa"/>
            <w:gridSpan w:val="5"/>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rsidR="008805AB" w:rsidRPr="000B3175" w:rsidRDefault="008805AB" w:rsidP="00842981">
            <w:pPr>
              <w:spacing w:line="276" w:lineRule="auto"/>
              <w:rPr>
                <w:b/>
              </w:rPr>
            </w:pPr>
            <w:r w:rsidRPr="000B3175">
              <w:rPr>
                <w:b/>
              </w:rPr>
              <w:t xml:space="preserve">Sekcja Pozyskiwania Projektów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Identyfikacja i rejestracja pomysłów na nowe projekty naukowo-badawcze, dydaktyczne oraz inwestycyjne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Identyfikacja źródeł pozyskiwania środków na projekty naukowo-badawcze, inwestycje , na działalność dydaktyczną,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Informowanie o aktualnych możliwościach finansowania projektów naukowo-badawczych, dydaktycznych oraz planowanych inwestycjach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Pomoc w znalezieniu odpowiedniego instrumentu finansującego projekty naukowo-badawcze, dydaktyczne oraz inwestycje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Organizacja konkursów na projekty naukowo-badawcze dla naukowców oraz doktorantów w ramach subwencji na utrzymanie i rozwój potencjału badawczego</w:t>
            </w:r>
            <w:r w:rsidRPr="000B3175" w:rsidDel="006F3128">
              <w:t xml:space="preserve"> </w:t>
            </w:r>
            <w:r w:rsidRPr="000B3175">
              <w:t>wydziałów z wykorzystaniem systemu informatycznego (zadania badawcze i projekty konkursowe).</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Obsługa formalna aplikacji konkursowych  naukowo-badawczych, dydaktycznych oraz inwestycyjnych, pomoc w opracowaniu budżetów projektów, udostępnianie niezbędnej dokumentacji konkursowej.</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Obsługa procesu podpisywania umów konsorcjów, partnerskich i o dofinansowanie projektów finansowanych ze źródeł zewnętrznych.</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Powołanie zespołu ds. oceny projektów.</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Analiza wniosków projektowych pod kątem potrzeb ewaluacyjnych Uczelni.</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Monitorowanie wyników konkursu, pomoc w przygotowaniu odwołań i uzupełnień.</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Prowadzenie wewnętrznego rejestru składanych wniosków, archiwizacja dokumentacji konkursowej projektów.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Organizacja szkoleń, warsztatów, udzielanie konsultacji.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Wypełnianie obowiązku sprawozdawczego Uczelni w ramach Zintegrowanego Systemu Informacji o Szkolnictwie Wyższym i Nauce (POLON 2.0) w zakresie przekazywania danych o realizowanych projektach (podpisane umowy o dofinansowanie projektów i zmiany w projektach) obsługiwanych przez Centrum Zarządzania Projektami, we współpracy z I i II Sekcją Realizacji i Rozliczeń Projektów.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Aktualizacja danych o składanych aplikacjach konkursowych i o zaakceptowanych przez instytucje finansujące projektach przypisanych do kierowników projektów będących pracownikami Uczelni w bazie Polska Platforma Medyczna (PPM).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 xml:space="preserve">Współpraca z podmiotami zewnętrznymi. </w:t>
            </w:r>
          </w:p>
          <w:p w:rsidR="008805AB" w:rsidRPr="000B3175" w:rsidRDefault="008805AB" w:rsidP="00BE7271">
            <w:pPr>
              <w:numPr>
                <w:ilvl w:val="0"/>
                <w:numId w:val="182"/>
              </w:numPr>
              <w:suppressAutoHyphens/>
              <w:autoSpaceDN w:val="0"/>
              <w:spacing w:line="276" w:lineRule="auto"/>
              <w:ind w:left="448" w:hanging="284"/>
              <w:textAlignment w:val="baseline"/>
            </w:pPr>
            <w:r w:rsidRPr="000B3175">
              <w:t>Prowadzenie korespondencji wewnętrznej i zewnętrznej.</w:t>
            </w:r>
          </w:p>
          <w:p w:rsidR="008805AB" w:rsidRPr="000B3175" w:rsidRDefault="008805AB" w:rsidP="00842981">
            <w:pPr>
              <w:rPr>
                <w:b/>
              </w:rPr>
            </w:pPr>
          </w:p>
          <w:p w:rsidR="008805AB" w:rsidRPr="000B3175" w:rsidRDefault="008805AB" w:rsidP="00842981">
            <w:pPr>
              <w:spacing w:line="276" w:lineRule="auto"/>
              <w:rPr>
                <w:b/>
                <w:szCs w:val="24"/>
              </w:rPr>
            </w:pPr>
            <w:r w:rsidRPr="000B3175">
              <w:rPr>
                <w:b/>
                <w:szCs w:val="24"/>
              </w:rPr>
              <w:t xml:space="preserve">I Sekcja Realizacji i Rozliczeń Projektów </w:t>
            </w:r>
          </w:p>
          <w:p w:rsidR="008805AB" w:rsidRPr="000B3175" w:rsidRDefault="008805AB" w:rsidP="00842981">
            <w:pPr>
              <w:spacing w:line="276" w:lineRule="auto"/>
              <w:rPr>
                <w:b/>
                <w:szCs w:val="24"/>
              </w:rPr>
            </w:pPr>
            <w:r w:rsidRPr="000B3175">
              <w:rPr>
                <w:b/>
                <w:szCs w:val="24"/>
              </w:rPr>
              <w:t>STRUMIENIE FINANSOWANIA: KE, NCBR, FUNDACJE, SUBWENCJA, MEiN  (PnH, Diamentowe Granty, Perły Nauki RiD, GnG, Doktoraty Wdrożeniowe), MIASTO / GMINA WROCŁAW, NAWA – projekty badawcze</w:t>
            </w:r>
          </w:p>
          <w:p w:rsidR="008805AB" w:rsidRPr="000B3175" w:rsidRDefault="008805AB" w:rsidP="00BE7271">
            <w:pPr>
              <w:pStyle w:val="Akapitzlist"/>
              <w:widowControl w:val="0"/>
              <w:numPr>
                <w:ilvl w:val="0"/>
                <w:numId w:val="183"/>
              </w:numPr>
              <w:shd w:val="clear" w:color="auto" w:fill="auto"/>
              <w:suppressAutoHyphens/>
              <w:autoSpaceDN w:val="0"/>
              <w:spacing w:before="0" w:line="276" w:lineRule="auto"/>
              <w:ind w:right="0"/>
              <w:contextualSpacing w:val="0"/>
              <w:textAlignment w:val="baseline"/>
              <w:rPr>
                <w:color w:val="auto"/>
              </w:rPr>
            </w:pPr>
            <w:r w:rsidRPr="00C94C19">
              <w:rPr>
                <w:rFonts w:eastAsia="Arial"/>
                <w:color w:val="auto"/>
                <w:szCs w:val="24"/>
              </w:rPr>
              <w:t>Nadzór nad poprawną realizacją i rozliczaniem projektów</w:t>
            </w:r>
            <w:r>
              <w:rPr>
                <w:rFonts w:eastAsia="Arial"/>
                <w:color w:val="auto"/>
                <w:szCs w:val="24"/>
              </w:rPr>
              <w:t xml:space="preserve"> naukowo-badawczych</w:t>
            </w:r>
            <w:r w:rsidRPr="00C94C19">
              <w:rPr>
                <w:rFonts w:eastAsia="Arial"/>
                <w:color w:val="auto"/>
                <w:szCs w:val="24"/>
              </w:rPr>
              <w:t xml:space="preserve"> </w:t>
            </w:r>
            <w:r>
              <w:rPr>
                <w:rFonts w:eastAsia="Arial"/>
                <w:color w:val="auto"/>
                <w:szCs w:val="24"/>
              </w:rPr>
              <w:t xml:space="preserve">oraz inwestycyjnych w obszarze nauki </w:t>
            </w:r>
            <w:r w:rsidRPr="00C94C19">
              <w:rPr>
                <w:rFonts w:eastAsia="Arial"/>
                <w:color w:val="auto"/>
                <w:szCs w:val="24"/>
              </w:rPr>
              <w:t xml:space="preserve">finansowanych ze źródeł zewnętrznych (zgodnie z podpisaną umową o dofinansowanie) oraz projektów w ramach </w:t>
            </w:r>
            <w:r>
              <w:rPr>
                <w:rFonts w:eastAsia="Arial"/>
                <w:color w:val="auto"/>
                <w:szCs w:val="24"/>
              </w:rPr>
              <w:t>subwencji</w:t>
            </w:r>
            <w:r w:rsidRPr="00C94C19">
              <w:rPr>
                <w:rFonts w:eastAsia="Arial"/>
                <w:color w:val="auto"/>
                <w:szCs w:val="24"/>
              </w:rPr>
              <w:t xml:space="preserve"> na utrzymanie</w:t>
            </w:r>
            <w:r>
              <w:rPr>
                <w:rFonts w:eastAsia="Arial"/>
                <w:color w:val="auto"/>
                <w:szCs w:val="24"/>
              </w:rPr>
              <w:t xml:space="preserve"> i</w:t>
            </w:r>
            <w:r w:rsidRPr="00C94C19">
              <w:rPr>
                <w:rFonts w:eastAsia="Arial"/>
                <w:color w:val="auto"/>
                <w:szCs w:val="24"/>
              </w:rPr>
              <w:t xml:space="preserve"> </w:t>
            </w:r>
            <w:r>
              <w:rPr>
                <w:rFonts w:eastAsia="Arial"/>
                <w:color w:val="auto"/>
                <w:szCs w:val="24"/>
              </w:rPr>
              <w:t xml:space="preserve">rozwój </w:t>
            </w:r>
            <w:r w:rsidRPr="00C94C19">
              <w:rPr>
                <w:rFonts w:eastAsia="Arial"/>
                <w:color w:val="auto"/>
                <w:szCs w:val="24"/>
              </w:rPr>
              <w:t>potencjału badawczego, w tym:</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Powołanie zespołu projektowego,</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Powołanie zespołu obsługującego projekt od strony administracji centralnej Uczelni,</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Uruchamianie procedur realizacji projektu (otwarcie rachunku bankowego, finansowanie przejściowe, ustalenie harmonogramu wydatkowania w projektach, współpraca z podmiotami zewnętrznymi oraz jednostkami administracji centralnej),</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Obsługa administracyjna procesu zawierania umów w ramach realizowanych projektów (m.in.  cywilno-prawnych, o pracę, stypendialnych i innych),</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Weryfikacja kwalifikowalności kosztów zgodnie z harmonogramem oraz obowiązującymi wytycznymi poszczególnych mechanizmów finansowych,</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Aneksowanie, na wniosek kierownika projektu, umów o dofinansowanie,</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Monitorowanie realizacji trwałości projektu i ryzyk projektowych,</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Weryfikacja postępu finansowego projektu z założonym harmonogramem,</w:t>
            </w:r>
          </w:p>
          <w:p w:rsidR="008805AB" w:rsidRPr="000B3175" w:rsidRDefault="008805AB" w:rsidP="00BE7271">
            <w:pPr>
              <w:pStyle w:val="Akapitzlist"/>
              <w:numPr>
                <w:ilvl w:val="1"/>
                <w:numId w:val="184"/>
              </w:numPr>
              <w:suppressAutoHyphens/>
              <w:autoSpaceDN w:val="0"/>
              <w:spacing w:before="0" w:line="276" w:lineRule="auto"/>
              <w:ind w:left="993" w:right="11" w:hanging="284"/>
              <w:contextualSpacing w:val="0"/>
              <w:textAlignment w:val="baseline"/>
              <w:rPr>
                <w:color w:val="auto"/>
                <w:szCs w:val="24"/>
              </w:rPr>
            </w:pPr>
            <w:r w:rsidRPr="000B3175">
              <w:rPr>
                <w:color w:val="auto"/>
                <w:szCs w:val="24"/>
              </w:rPr>
              <w:t>Wsparcie kierownika projektu w opracowywaniu sprawozdań finansowych, wniosków o płatność oraz wniosków o zmianę harmonogramu płatności,</w:t>
            </w:r>
          </w:p>
          <w:p w:rsidR="008805AB" w:rsidRPr="000B3175" w:rsidRDefault="008805AB" w:rsidP="00BE7271">
            <w:pPr>
              <w:pStyle w:val="Akapitzlist"/>
              <w:numPr>
                <w:ilvl w:val="0"/>
                <w:numId w:val="185"/>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Obsługa zewnętrznych audytów i kontroli,</w:t>
            </w:r>
          </w:p>
          <w:p w:rsidR="008805AB" w:rsidRPr="000B3175" w:rsidRDefault="008805AB" w:rsidP="00BE7271">
            <w:pPr>
              <w:pStyle w:val="Akapitzlist"/>
              <w:numPr>
                <w:ilvl w:val="0"/>
                <w:numId w:val="185"/>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Archiwizacja dokumentacji projektowej zgodnie z wytycznymi,</w:t>
            </w:r>
          </w:p>
          <w:p w:rsidR="008805AB" w:rsidRPr="000B3175" w:rsidRDefault="008805AB" w:rsidP="00BE7271">
            <w:pPr>
              <w:pStyle w:val="Akapitzlist"/>
              <w:numPr>
                <w:ilvl w:val="0"/>
                <w:numId w:val="185"/>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Zakończenie realizacji projektu.</w:t>
            </w:r>
          </w:p>
          <w:p w:rsidR="008805AB" w:rsidRPr="000B3175" w:rsidRDefault="008805AB" w:rsidP="00BE7271">
            <w:pPr>
              <w:pStyle w:val="Akapitzlist"/>
              <w:widowControl w:val="0"/>
              <w:numPr>
                <w:ilvl w:val="0"/>
                <w:numId w:val="183"/>
              </w:numPr>
              <w:shd w:val="clear" w:color="auto" w:fill="auto"/>
              <w:suppressAutoHyphens/>
              <w:autoSpaceDN w:val="0"/>
              <w:spacing w:before="0" w:line="276" w:lineRule="auto"/>
              <w:ind w:right="0"/>
              <w:contextualSpacing w:val="0"/>
              <w:textAlignment w:val="baseline"/>
              <w:rPr>
                <w:color w:val="auto"/>
                <w:szCs w:val="24"/>
              </w:rPr>
            </w:pPr>
            <w:r w:rsidRPr="000B3175">
              <w:rPr>
                <w:color w:val="auto"/>
                <w:szCs w:val="24"/>
              </w:rPr>
              <w:t>Wdrożenie badaczy do zasad pracy projektowej.</w:t>
            </w:r>
          </w:p>
          <w:p w:rsidR="008805AB" w:rsidRPr="000B3175" w:rsidRDefault="008805AB" w:rsidP="00BE7271">
            <w:pPr>
              <w:numPr>
                <w:ilvl w:val="0"/>
                <w:numId w:val="183"/>
              </w:numPr>
              <w:shd w:val="clear" w:color="auto" w:fill="FFFFFF"/>
              <w:suppressAutoHyphens/>
              <w:autoSpaceDN w:val="0"/>
              <w:spacing w:line="276" w:lineRule="auto"/>
              <w:jc w:val="both"/>
              <w:textAlignment w:val="baseline"/>
            </w:pPr>
            <w:r w:rsidRPr="00C94C19">
              <w:rPr>
                <w:rFonts w:eastAsia="SimSun"/>
                <w:kern w:val="3"/>
                <w:szCs w:val="24"/>
                <w:lang w:eastAsia="hi-IN" w:bidi="hi-IN"/>
              </w:rPr>
              <w:t>Wsparcie w zakresie rozwiązywania bieżących problemów.</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Prowadzenie ewidencji realizowanych projektów i podpisanych umów.</w:t>
            </w:r>
          </w:p>
          <w:p w:rsidR="008805AB" w:rsidRPr="000B3175" w:rsidRDefault="008805AB" w:rsidP="00BE7271">
            <w:pPr>
              <w:numPr>
                <w:ilvl w:val="0"/>
                <w:numId w:val="183"/>
              </w:numPr>
              <w:shd w:val="clear" w:color="auto" w:fill="FFFFFF"/>
              <w:suppressAutoHyphens/>
              <w:autoSpaceDN w:val="0"/>
              <w:spacing w:line="276" w:lineRule="auto"/>
              <w:jc w:val="both"/>
              <w:textAlignment w:val="baseline"/>
            </w:pPr>
            <w:r w:rsidRPr="00C94C19">
              <w:rPr>
                <w:rFonts w:eastAsia="Arial"/>
                <w:szCs w:val="24"/>
              </w:rPr>
              <w:t>Aktualizacja informacji i treści na stronie internetowej nadzorowanych projektów.</w:t>
            </w:r>
          </w:p>
          <w:p w:rsidR="008805AB" w:rsidRPr="000B3175" w:rsidRDefault="008805AB" w:rsidP="00BE7271">
            <w:pPr>
              <w:numPr>
                <w:ilvl w:val="0"/>
                <w:numId w:val="183"/>
              </w:numPr>
              <w:shd w:val="clear" w:color="auto" w:fill="FFFFFF"/>
              <w:suppressAutoHyphens/>
              <w:autoSpaceDN w:val="0"/>
              <w:spacing w:line="276" w:lineRule="auto"/>
              <w:jc w:val="both"/>
              <w:textAlignment w:val="baseline"/>
            </w:pPr>
            <w:r w:rsidRPr="00C94C19">
              <w:rPr>
                <w:rFonts w:eastAsia="Arial"/>
                <w:szCs w:val="24"/>
              </w:rPr>
              <w:t>W</w:t>
            </w:r>
            <w:r w:rsidRPr="00C94C19">
              <w:rPr>
                <w:rFonts w:eastAsia="SimSun"/>
                <w:kern w:val="3"/>
                <w:szCs w:val="24"/>
                <w:lang w:eastAsia="hi-IN" w:bidi="hi-IN"/>
              </w:rPr>
              <w:t>spółpraca z podmiotami zewnętrznymi.</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Prowadzenie korespondencji wewnętrznej i zewnętrznej.</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 xml:space="preserve">Przeprowadzenie wewnętrznej oceny jednostek na potrzeby rozdziału środków </w:t>
            </w:r>
            <w:r w:rsidRPr="00C94C19">
              <w:rPr>
                <w:rFonts w:eastAsia="Arial"/>
                <w:szCs w:val="24"/>
              </w:rPr>
              <w:t xml:space="preserve">ramach </w:t>
            </w:r>
            <w:r>
              <w:rPr>
                <w:rFonts w:eastAsia="Arial"/>
                <w:szCs w:val="24"/>
              </w:rPr>
              <w:t>subwencji</w:t>
            </w:r>
            <w:r w:rsidRPr="00C94C19">
              <w:rPr>
                <w:rFonts w:eastAsia="Arial"/>
                <w:szCs w:val="24"/>
              </w:rPr>
              <w:t xml:space="preserve"> na utrzymanie</w:t>
            </w:r>
            <w:r>
              <w:rPr>
                <w:rFonts w:eastAsia="Arial"/>
                <w:szCs w:val="24"/>
              </w:rPr>
              <w:t xml:space="preserve"> i</w:t>
            </w:r>
            <w:r w:rsidRPr="00C94C19">
              <w:rPr>
                <w:rFonts w:eastAsia="Arial"/>
                <w:szCs w:val="24"/>
              </w:rPr>
              <w:t xml:space="preserve"> </w:t>
            </w:r>
            <w:r>
              <w:rPr>
                <w:rFonts w:eastAsia="Arial"/>
                <w:szCs w:val="24"/>
              </w:rPr>
              <w:t xml:space="preserve">rozwój </w:t>
            </w:r>
            <w:r w:rsidRPr="00C94C19">
              <w:rPr>
                <w:rFonts w:eastAsia="Arial"/>
                <w:szCs w:val="24"/>
              </w:rPr>
              <w:t>potencjału badawczego</w:t>
            </w:r>
            <w:r w:rsidRPr="000B3175">
              <w:rPr>
                <w:szCs w:val="24"/>
              </w:rPr>
              <w:t xml:space="preserve"> </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Pr>
                <w:szCs w:val="24"/>
              </w:rPr>
              <w:t xml:space="preserve">Przygotowanie danych do </w:t>
            </w:r>
            <w:r w:rsidRPr="000B3175">
              <w:rPr>
                <w:szCs w:val="24"/>
              </w:rPr>
              <w:t>planu rzeczowo-finansowego ora</w:t>
            </w:r>
            <w:r>
              <w:rPr>
                <w:szCs w:val="24"/>
              </w:rPr>
              <w:t xml:space="preserve">z </w:t>
            </w:r>
            <w:r w:rsidRPr="000B3175">
              <w:rPr>
                <w:szCs w:val="24"/>
              </w:rPr>
              <w:t>wnioskowanie</w:t>
            </w:r>
            <w:r>
              <w:rPr>
                <w:szCs w:val="24"/>
              </w:rPr>
              <w:t xml:space="preserve"> </w:t>
            </w:r>
            <w:r w:rsidRPr="000B3175">
              <w:rPr>
                <w:szCs w:val="24"/>
              </w:rPr>
              <w:t>o ewentualne zmiany.</w:t>
            </w:r>
          </w:p>
          <w:p w:rsidR="008805AB" w:rsidRPr="000B3175" w:rsidRDefault="008805AB" w:rsidP="00BE7271">
            <w:pPr>
              <w:numPr>
                <w:ilvl w:val="0"/>
                <w:numId w:val="183"/>
              </w:numPr>
              <w:shd w:val="clear" w:color="auto" w:fill="FFFFFF"/>
              <w:suppressAutoHyphens/>
              <w:autoSpaceDN w:val="0"/>
              <w:spacing w:line="276" w:lineRule="auto"/>
              <w:jc w:val="both"/>
              <w:textAlignment w:val="baseline"/>
              <w:rPr>
                <w:szCs w:val="24"/>
              </w:rPr>
            </w:pPr>
            <w:r w:rsidRPr="000B3175">
              <w:rPr>
                <w:szCs w:val="24"/>
              </w:rPr>
              <w:t>Bieżąca aktualizacja projektów w systemie PPM.</w:t>
            </w:r>
          </w:p>
          <w:p w:rsidR="008805AB" w:rsidRDefault="008805AB" w:rsidP="00842981">
            <w:pPr>
              <w:shd w:val="clear" w:color="auto" w:fill="FFFFFF"/>
              <w:spacing w:line="276" w:lineRule="auto"/>
              <w:ind w:left="720"/>
              <w:jc w:val="both"/>
              <w:rPr>
                <w:szCs w:val="24"/>
              </w:rPr>
            </w:pPr>
          </w:p>
          <w:p w:rsidR="00F43999" w:rsidRPr="000B3175" w:rsidRDefault="00F43999" w:rsidP="00842981">
            <w:pPr>
              <w:shd w:val="clear" w:color="auto" w:fill="FFFFFF"/>
              <w:spacing w:line="276" w:lineRule="auto"/>
              <w:ind w:left="720"/>
              <w:jc w:val="both"/>
              <w:rPr>
                <w:szCs w:val="24"/>
              </w:rPr>
            </w:pPr>
          </w:p>
          <w:p w:rsidR="008805AB" w:rsidRPr="000B3175" w:rsidRDefault="008805AB" w:rsidP="00842981">
            <w:pPr>
              <w:spacing w:line="276" w:lineRule="auto"/>
              <w:rPr>
                <w:b/>
                <w:szCs w:val="24"/>
              </w:rPr>
            </w:pPr>
            <w:r w:rsidRPr="000B3175">
              <w:rPr>
                <w:b/>
                <w:szCs w:val="24"/>
              </w:rPr>
              <w:t xml:space="preserve">II Sekcja Realizacji i Rozliczeń Projektów </w:t>
            </w:r>
          </w:p>
          <w:p w:rsidR="008805AB" w:rsidRPr="000B3175" w:rsidRDefault="008805AB" w:rsidP="00842981">
            <w:pPr>
              <w:spacing w:line="276" w:lineRule="auto"/>
              <w:rPr>
                <w:b/>
                <w:szCs w:val="24"/>
              </w:rPr>
            </w:pPr>
            <w:r w:rsidRPr="000B3175">
              <w:rPr>
                <w:b/>
                <w:szCs w:val="24"/>
              </w:rPr>
              <w:t>STRUMIENIE FINANSOWANIA: NCN, FUNDUSZE STRUKTURALNE, UMWD, MZ, NCBR, CPPC, NFOŚiGW, KPO, MEiN (Społeczna Odpowiedzialność Nauki, Konferencje), Lider</w:t>
            </w:r>
          </w:p>
          <w:p w:rsidR="008805AB" w:rsidRPr="000B3175" w:rsidRDefault="008805AB" w:rsidP="00BE7271">
            <w:pPr>
              <w:pStyle w:val="Akapitzlist"/>
              <w:widowControl w:val="0"/>
              <w:numPr>
                <w:ilvl w:val="0"/>
                <w:numId w:val="186"/>
              </w:numPr>
              <w:shd w:val="clear" w:color="auto" w:fill="auto"/>
              <w:suppressAutoHyphens/>
              <w:autoSpaceDN w:val="0"/>
              <w:spacing w:before="0" w:line="276" w:lineRule="auto"/>
              <w:ind w:right="0"/>
              <w:contextualSpacing w:val="0"/>
              <w:textAlignment w:val="baseline"/>
              <w:rPr>
                <w:color w:val="auto"/>
              </w:rPr>
            </w:pPr>
            <w:r w:rsidRPr="00C94C19">
              <w:rPr>
                <w:rFonts w:eastAsia="Arial"/>
                <w:color w:val="auto"/>
                <w:szCs w:val="24"/>
              </w:rPr>
              <w:t xml:space="preserve">Nadzór nad poprawną realizacją i rozliczaniem projektów </w:t>
            </w:r>
            <w:r>
              <w:rPr>
                <w:rFonts w:eastAsia="Arial"/>
                <w:color w:val="auto"/>
                <w:szCs w:val="24"/>
              </w:rPr>
              <w:t xml:space="preserve">naukowo-badawczych, dydaktycznych oraz inwestycyjnych </w:t>
            </w:r>
            <w:r w:rsidRPr="00C94C19">
              <w:rPr>
                <w:rFonts w:eastAsia="Arial"/>
                <w:color w:val="auto"/>
                <w:szCs w:val="24"/>
              </w:rPr>
              <w:t>finansowanych ze źródeł zewnętrznych (zgodnie z podpisaną umową o dofinansowanie) w tym:</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Powołanie zespołu projektowego,</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Powołanie zespołu obsługującego projekt od strony administracji centralnej uczelni,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Uruchamianie procedur realizacji projektu (otwarcie rachunku bankowego, finansowanie przejściowe, ustalenie harmonogramu wydatkowania w projektach, współpraca z podmiotami zewnętrznymi oraz jednostkami administracji centralnej),</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Obsługa administracyjna procesu zawierania umów w ramach realizowanych projektów (m.in.  cywilno-prawnych, o pracę, stypendialnych i innych),</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Weryfikacja kwalifikowalności kosztów zgodnie z harmonogramem oraz obowiązującymi wytycznymi poszczególnych mechanizmów finansowych,</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Aneksowanie, na wniosek kierownika projektu, umów o dofinansowanie,</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Monitorowanie realizacji trwałości projektu i ryzyk projektowych,</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Weryfikacja postępu finansowego projektu z założonym harmonogramem,</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Wsparcie kierownika projektu w opracowywaniu sprawozdań finansowych, wniosków o płatność oraz wniosków o zmianę harmonogramu płatności,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Obsługa zewnętrznych audytów i kontroli,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Archiwizacja dokumentacji projektowej zgodnie z wytycznymi,</w:t>
            </w:r>
          </w:p>
          <w:p w:rsidR="008805AB" w:rsidRPr="000B3175" w:rsidRDefault="008805AB" w:rsidP="00BE7271">
            <w:pPr>
              <w:pStyle w:val="Akapitzlist"/>
              <w:numPr>
                <w:ilvl w:val="1"/>
                <w:numId w:val="187"/>
              </w:numPr>
              <w:suppressAutoHyphens/>
              <w:autoSpaceDN w:val="0"/>
              <w:spacing w:before="0" w:line="276" w:lineRule="auto"/>
              <w:ind w:left="1134" w:right="11" w:hanging="425"/>
              <w:contextualSpacing w:val="0"/>
              <w:textAlignment w:val="baseline"/>
              <w:rPr>
                <w:color w:val="auto"/>
                <w:szCs w:val="24"/>
              </w:rPr>
            </w:pPr>
            <w:r w:rsidRPr="000B3175">
              <w:rPr>
                <w:color w:val="auto"/>
                <w:szCs w:val="24"/>
              </w:rPr>
              <w:t>Zakończenie realizacji projektu.</w:t>
            </w:r>
          </w:p>
          <w:p w:rsidR="008805AB" w:rsidRPr="000B3175" w:rsidRDefault="008805AB" w:rsidP="00BE7271">
            <w:pPr>
              <w:pStyle w:val="Akapitzlist"/>
              <w:widowControl w:val="0"/>
              <w:numPr>
                <w:ilvl w:val="0"/>
                <w:numId w:val="186"/>
              </w:numPr>
              <w:shd w:val="clear" w:color="auto" w:fill="auto"/>
              <w:suppressAutoHyphens/>
              <w:autoSpaceDN w:val="0"/>
              <w:spacing w:before="0" w:line="276" w:lineRule="auto"/>
              <w:ind w:right="0"/>
              <w:contextualSpacing w:val="0"/>
              <w:textAlignment w:val="baseline"/>
              <w:rPr>
                <w:color w:val="auto"/>
                <w:szCs w:val="24"/>
              </w:rPr>
            </w:pPr>
            <w:r w:rsidRPr="000B3175">
              <w:rPr>
                <w:color w:val="auto"/>
                <w:szCs w:val="24"/>
              </w:rPr>
              <w:t>Wdrożenie badaczy do zasad pracy projektowej.</w:t>
            </w:r>
          </w:p>
          <w:p w:rsidR="008805AB" w:rsidRPr="000B3175" w:rsidRDefault="008805AB" w:rsidP="00BE7271">
            <w:pPr>
              <w:numPr>
                <w:ilvl w:val="0"/>
                <w:numId w:val="186"/>
              </w:numPr>
              <w:shd w:val="clear" w:color="auto" w:fill="FFFFFF"/>
              <w:suppressAutoHyphens/>
              <w:autoSpaceDN w:val="0"/>
              <w:spacing w:line="276" w:lineRule="auto"/>
              <w:jc w:val="both"/>
              <w:textAlignment w:val="baseline"/>
            </w:pPr>
            <w:r w:rsidRPr="00C94C19">
              <w:rPr>
                <w:rFonts w:eastAsia="SimSun"/>
                <w:kern w:val="3"/>
                <w:szCs w:val="24"/>
                <w:lang w:eastAsia="hi-IN" w:bidi="hi-IN"/>
              </w:rPr>
              <w:t>Wsparcie w zakresie rozwiązywania bieżących problemów.</w:t>
            </w:r>
          </w:p>
          <w:p w:rsidR="008805AB" w:rsidRPr="000B3175" w:rsidRDefault="008805AB" w:rsidP="00BE7271">
            <w:pPr>
              <w:numPr>
                <w:ilvl w:val="0"/>
                <w:numId w:val="186"/>
              </w:numPr>
              <w:shd w:val="clear" w:color="auto" w:fill="FFFFFF"/>
              <w:suppressAutoHyphens/>
              <w:autoSpaceDN w:val="0"/>
              <w:spacing w:line="276" w:lineRule="auto"/>
              <w:jc w:val="both"/>
              <w:textAlignment w:val="baseline"/>
              <w:rPr>
                <w:szCs w:val="24"/>
              </w:rPr>
            </w:pPr>
            <w:r w:rsidRPr="000B3175">
              <w:rPr>
                <w:szCs w:val="24"/>
              </w:rPr>
              <w:t>Prowadzenie ewidencji realizowanych projektów i podpisanych umów.</w:t>
            </w:r>
          </w:p>
          <w:p w:rsidR="008805AB" w:rsidRPr="000B3175" w:rsidRDefault="008805AB" w:rsidP="00BE7271">
            <w:pPr>
              <w:numPr>
                <w:ilvl w:val="0"/>
                <w:numId w:val="186"/>
              </w:numPr>
              <w:shd w:val="clear" w:color="auto" w:fill="FFFFFF"/>
              <w:suppressAutoHyphens/>
              <w:autoSpaceDN w:val="0"/>
              <w:spacing w:line="276" w:lineRule="auto"/>
              <w:jc w:val="both"/>
              <w:textAlignment w:val="baseline"/>
            </w:pPr>
            <w:r w:rsidRPr="00C94C19">
              <w:rPr>
                <w:rFonts w:eastAsia="Arial"/>
                <w:szCs w:val="24"/>
              </w:rPr>
              <w:t>Aktualizacja informacji i treści na stronie internetowej nadzorowanych projektów.</w:t>
            </w:r>
          </w:p>
          <w:p w:rsidR="008805AB" w:rsidRPr="000B3175" w:rsidRDefault="008805AB" w:rsidP="00BE7271">
            <w:pPr>
              <w:numPr>
                <w:ilvl w:val="0"/>
                <w:numId w:val="186"/>
              </w:numPr>
              <w:shd w:val="clear" w:color="auto" w:fill="FFFFFF"/>
              <w:suppressAutoHyphens/>
              <w:autoSpaceDN w:val="0"/>
              <w:spacing w:line="276" w:lineRule="auto"/>
              <w:jc w:val="both"/>
              <w:textAlignment w:val="baseline"/>
            </w:pPr>
            <w:r w:rsidRPr="00C94C19">
              <w:rPr>
                <w:rFonts w:eastAsia="Arial"/>
                <w:szCs w:val="24"/>
              </w:rPr>
              <w:t>W</w:t>
            </w:r>
            <w:r w:rsidRPr="00C94C19">
              <w:rPr>
                <w:rFonts w:eastAsia="SimSun"/>
                <w:kern w:val="3"/>
                <w:szCs w:val="24"/>
                <w:lang w:eastAsia="hi-IN" w:bidi="hi-IN"/>
              </w:rPr>
              <w:t>spółpraca z podmiotami zewnętrznymi.</w:t>
            </w:r>
          </w:p>
          <w:p w:rsidR="008805AB" w:rsidRPr="000B3175" w:rsidRDefault="008805AB" w:rsidP="00BE7271">
            <w:pPr>
              <w:numPr>
                <w:ilvl w:val="0"/>
                <w:numId w:val="186"/>
              </w:numPr>
              <w:shd w:val="clear" w:color="auto" w:fill="FFFFFF"/>
              <w:suppressAutoHyphens/>
              <w:autoSpaceDN w:val="0"/>
              <w:spacing w:line="276" w:lineRule="auto"/>
              <w:jc w:val="both"/>
              <w:textAlignment w:val="baseline"/>
              <w:rPr>
                <w:szCs w:val="24"/>
              </w:rPr>
            </w:pPr>
            <w:r w:rsidRPr="000B3175">
              <w:rPr>
                <w:szCs w:val="24"/>
              </w:rPr>
              <w:t>Prowadzenie korespondencji wewnętrznej i zewnętrznej.</w:t>
            </w:r>
          </w:p>
          <w:p w:rsidR="008805AB" w:rsidRPr="000B3175" w:rsidRDefault="008805AB" w:rsidP="00BE7271">
            <w:pPr>
              <w:pStyle w:val="Akapitzlist"/>
              <w:numPr>
                <w:ilvl w:val="0"/>
                <w:numId w:val="186"/>
              </w:numPr>
              <w:spacing w:before="100" w:beforeAutospacing="1"/>
              <w:rPr>
                <w:color w:val="auto"/>
                <w:spacing w:val="0"/>
                <w:szCs w:val="24"/>
              </w:rPr>
            </w:pPr>
            <w:r w:rsidRPr="000B3175">
              <w:rPr>
                <w:color w:val="auto"/>
                <w:spacing w:val="0"/>
                <w:szCs w:val="24"/>
              </w:rPr>
              <w:t>Bieżąca aktualizacja projektów w systemie PPM.</w:t>
            </w:r>
          </w:p>
        </w:tc>
      </w:tr>
    </w:tbl>
    <w:p w:rsidR="005A4B18" w:rsidRPr="00C94C19" w:rsidRDefault="005A4B18" w:rsidP="00675AFD"/>
    <w:p w:rsidR="005A4B18" w:rsidRPr="00C94C19" w:rsidRDefault="005A4B18" w:rsidP="00675AFD"/>
    <w:p w:rsidR="00F91077" w:rsidRPr="00C94C19" w:rsidRDefault="00F91077" w:rsidP="00675AFD"/>
    <w:p w:rsidR="009503CA" w:rsidRPr="00C94C19" w:rsidRDefault="009503CA" w:rsidP="00675AFD"/>
    <w:p w:rsidR="00B7267E" w:rsidRPr="00C94C19" w:rsidRDefault="00B7267E" w:rsidP="00675AFD"/>
    <w:p w:rsidR="00B7267E" w:rsidRPr="00C94C19" w:rsidRDefault="00B7267E" w:rsidP="00675AFD"/>
    <w:p w:rsidR="00856FF8" w:rsidRDefault="00856FF8" w:rsidP="00675AFD"/>
    <w:p w:rsidR="00EA3DB1" w:rsidRDefault="00EA3DB1" w:rsidP="00675AFD"/>
    <w:p w:rsidR="00EA3DB1" w:rsidRDefault="00EA3DB1" w:rsidP="00675AFD"/>
    <w:p w:rsidR="008805AB" w:rsidRPr="00C94C19" w:rsidRDefault="008805AB" w:rsidP="009C1865">
      <w:pPr>
        <w:spacing w:after="200" w:line="276" w:lineRule="auto"/>
      </w:pPr>
      <w:r>
        <w:br w:type="page"/>
      </w:r>
    </w:p>
    <w:p w:rsidR="00CA7098" w:rsidRPr="00C94C19" w:rsidRDefault="00CA7098" w:rsidP="00675AFD"/>
    <w:tbl>
      <w:tblPr>
        <w:tblW w:w="101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9"/>
        <w:gridCol w:w="3381"/>
        <w:gridCol w:w="1028"/>
        <w:gridCol w:w="3197"/>
        <w:gridCol w:w="1261"/>
      </w:tblGrid>
      <w:tr w:rsidR="00C94C19" w:rsidRPr="00C94C19" w:rsidTr="00D73D2E">
        <w:tc>
          <w:tcPr>
            <w:tcW w:w="1289" w:type="dxa"/>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Nazwa </w:t>
            </w:r>
            <w:r w:rsidRPr="00C94C19">
              <w:br/>
              <w:t>i symbol</w:t>
            </w:r>
          </w:p>
        </w:tc>
        <w:tc>
          <w:tcPr>
            <w:tcW w:w="7606" w:type="dxa"/>
            <w:gridSpan w:val="3"/>
            <w:tcBorders>
              <w:top w:val="double" w:sz="4" w:space="0" w:color="auto"/>
              <w:left w:val="single" w:sz="4" w:space="0" w:color="auto"/>
              <w:bottom w:val="single" w:sz="4" w:space="0" w:color="auto"/>
              <w:right w:val="single" w:sz="4" w:space="0" w:color="auto"/>
            </w:tcBorders>
            <w:hideMark/>
          </w:tcPr>
          <w:p w:rsidR="00CA7098" w:rsidRPr="00C94C19" w:rsidRDefault="00CA7098" w:rsidP="00B96652">
            <w:pPr>
              <w:pStyle w:val="Nagwek3"/>
            </w:pPr>
            <w:bookmarkStart w:id="92" w:name="_Toc20839371"/>
            <w:bookmarkStart w:id="93" w:name="_Toc235777181"/>
            <w:r w:rsidRPr="00C94C19">
              <w:t>BIURO RADY DYSCYPLINY NAUKI MEDYCZNE</w:t>
            </w:r>
            <w:bookmarkEnd w:id="92"/>
            <w:bookmarkEnd w:id="93"/>
          </w:p>
        </w:tc>
        <w:tc>
          <w:tcPr>
            <w:tcW w:w="1261" w:type="dxa"/>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spacing w:before="120" w:after="120"/>
              <w:jc w:val="center"/>
              <w:rPr>
                <w:b/>
              </w:rPr>
            </w:pPr>
            <w:r w:rsidRPr="00C94C19">
              <w:rPr>
                <w:b/>
              </w:rPr>
              <w:t>RN-BM</w:t>
            </w:r>
          </w:p>
        </w:tc>
      </w:tr>
      <w:tr w:rsidR="00C94C19" w:rsidRPr="00C94C19" w:rsidTr="00D73D2E">
        <w:tc>
          <w:tcPr>
            <w:tcW w:w="1289"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Jednostka </w:t>
            </w:r>
            <w:r w:rsidRPr="00C94C19">
              <w:br/>
              <w:t>nadrzędna</w:t>
            </w:r>
          </w:p>
        </w:tc>
        <w:tc>
          <w:tcPr>
            <w:tcW w:w="4409" w:type="dxa"/>
            <w:gridSpan w:val="2"/>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458" w:type="dxa"/>
            <w:gridSpan w:val="2"/>
            <w:tcBorders>
              <w:top w:val="doub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76"/>
        </w:trPr>
        <w:tc>
          <w:tcPr>
            <w:tcW w:w="1289"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381" w:type="dxa"/>
            <w:tcBorders>
              <w:top w:val="single" w:sz="4" w:space="0" w:color="auto"/>
              <w:left w:val="single" w:sz="4" w:space="0" w:color="auto"/>
              <w:bottom w:val="double" w:sz="4" w:space="0" w:color="auto"/>
              <w:right w:val="single" w:sz="4" w:space="0" w:color="auto"/>
            </w:tcBorders>
            <w:hideMark/>
          </w:tcPr>
          <w:p w:rsidR="00CA7098" w:rsidRPr="00C94C19" w:rsidRDefault="00B7267E" w:rsidP="00D90583">
            <w:pPr>
              <w:rPr>
                <w:rFonts w:eastAsia="Calibri"/>
                <w:szCs w:val="24"/>
              </w:rPr>
            </w:pPr>
            <w:r w:rsidRPr="00C94C19">
              <w:t>Dyrektor Generalny</w:t>
            </w:r>
          </w:p>
        </w:tc>
        <w:tc>
          <w:tcPr>
            <w:tcW w:w="1028"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RA</w:t>
            </w:r>
          </w:p>
        </w:tc>
        <w:tc>
          <w:tcPr>
            <w:tcW w:w="3197"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Prorektor ds. Nauki</w:t>
            </w:r>
          </w:p>
        </w:tc>
        <w:tc>
          <w:tcPr>
            <w:tcW w:w="1261"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RN</w:t>
            </w:r>
          </w:p>
        </w:tc>
      </w:tr>
      <w:tr w:rsidR="00C94C19" w:rsidRPr="00C94C19" w:rsidTr="00D73D2E">
        <w:tc>
          <w:tcPr>
            <w:tcW w:w="1289"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Jednostki </w:t>
            </w:r>
            <w:r w:rsidRPr="00C94C19">
              <w:br/>
              <w:t>podległe</w:t>
            </w:r>
          </w:p>
        </w:tc>
        <w:tc>
          <w:tcPr>
            <w:tcW w:w="4409" w:type="dxa"/>
            <w:gridSpan w:val="2"/>
            <w:tcBorders>
              <w:top w:val="sing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458" w:type="dxa"/>
            <w:gridSpan w:val="2"/>
            <w:tcBorders>
              <w:top w:val="sing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46"/>
        </w:trPr>
        <w:tc>
          <w:tcPr>
            <w:tcW w:w="1289"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381"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028"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3197"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261"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r>
      <w:tr w:rsidR="00C94C19" w:rsidRPr="00C94C19" w:rsidTr="00D73D2E">
        <w:tc>
          <w:tcPr>
            <w:tcW w:w="10156" w:type="dxa"/>
            <w:gridSpan w:val="5"/>
            <w:tcBorders>
              <w:top w:val="single" w:sz="4" w:space="0" w:color="auto"/>
              <w:left w:val="nil"/>
              <w:bottom w:val="double" w:sz="4" w:space="0" w:color="auto"/>
              <w:right w:val="nil"/>
            </w:tcBorders>
          </w:tcPr>
          <w:p w:rsidR="00CA7098" w:rsidRPr="00C94C19" w:rsidRDefault="00CA7098" w:rsidP="00D90583">
            <w:pPr>
              <w:rPr>
                <w:rFonts w:eastAsia="Calibri"/>
                <w:szCs w:val="24"/>
              </w:rPr>
            </w:pPr>
          </w:p>
        </w:tc>
      </w:tr>
      <w:tr w:rsidR="00C94C19" w:rsidRPr="00C94C19" w:rsidTr="00D73D2E">
        <w:tc>
          <w:tcPr>
            <w:tcW w:w="10156"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 xml:space="preserve">Cel działalności </w:t>
            </w:r>
          </w:p>
        </w:tc>
      </w:tr>
      <w:tr w:rsidR="00C94C19" w:rsidRPr="00C94C19" w:rsidTr="00D73D2E">
        <w:trPr>
          <w:trHeight w:val="535"/>
        </w:trPr>
        <w:tc>
          <w:tcPr>
            <w:tcW w:w="10156"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numPr>
                <w:ilvl w:val="0"/>
                <w:numId w:val="83"/>
              </w:numPr>
              <w:shd w:val="clear" w:color="auto" w:fill="FFFFFF"/>
              <w:spacing w:line="276" w:lineRule="auto"/>
              <w:ind w:right="10"/>
              <w:jc w:val="both"/>
              <w:rPr>
                <w:rFonts w:eastAsia="Calibri"/>
                <w:strike/>
                <w:szCs w:val="24"/>
              </w:rPr>
            </w:pPr>
            <w:r w:rsidRPr="00C94C19">
              <w:rPr>
                <w:szCs w:val="24"/>
              </w:rPr>
              <w:t>Zapewnienie kompleksowej i sprawnej obsługi administracyjnej Rady Dyscypliny Nauki Medyczne.</w:t>
            </w:r>
          </w:p>
        </w:tc>
      </w:tr>
      <w:tr w:rsidR="00C94C19" w:rsidRPr="00C94C19" w:rsidTr="00D73D2E">
        <w:trPr>
          <w:trHeight w:val="279"/>
        </w:trPr>
        <w:tc>
          <w:tcPr>
            <w:tcW w:w="10156"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Kluczowe zadania</w:t>
            </w:r>
          </w:p>
        </w:tc>
      </w:tr>
      <w:tr w:rsidR="00C94C19" w:rsidRPr="00C94C19" w:rsidTr="00D73D2E">
        <w:trPr>
          <w:trHeight w:val="2693"/>
        </w:trPr>
        <w:tc>
          <w:tcPr>
            <w:tcW w:w="10156"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Sporządzanie projektu programu rady dyscypliny na podstawie dyspozycji przewodniczącego oraz złożonych wniosków.</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Wysyłanie do członków rady dyscypliny zawiadomienia o posiedzeniu rady dyscypliny.</w:t>
            </w:r>
          </w:p>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Przygotowywanie listy obecności na każde posiedzenie rady dyscypliny.</w:t>
            </w:r>
          </w:p>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Opracowywanie projektów uchwał rady dyscypliny.</w:t>
            </w:r>
          </w:p>
          <w:p w:rsidR="00CA7098" w:rsidRPr="00C94C19" w:rsidRDefault="00CA7098" w:rsidP="00465B4B">
            <w:pPr>
              <w:pStyle w:val="Akapitzlist"/>
              <w:numPr>
                <w:ilvl w:val="0"/>
                <w:numId w:val="123"/>
              </w:numPr>
              <w:spacing w:before="0" w:line="276" w:lineRule="auto"/>
              <w:ind w:left="476"/>
              <w:rPr>
                <w:rFonts w:eastAsia="Calibri"/>
                <w:color w:val="auto"/>
                <w:spacing w:val="-4"/>
              </w:rPr>
            </w:pPr>
            <w:r w:rsidRPr="00C94C19">
              <w:rPr>
                <w:color w:val="auto"/>
              </w:rPr>
              <w:t xml:space="preserve">Prowadzenie rejestru uchwał rady dyscypliny. </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Gromadzenie, przechowywanie oraz udostępnianie uchwał rady dyscypliny, protokołów oraz dokumentacji z posiedzeń rady dyscypliny.</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Sporządzanie wyciągów z protokołów posiedzeń rady dyscypliny.</w:t>
            </w:r>
          </w:p>
          <w:p w:rsidR="00CA7098" w:rsidRPr="00C94C19" w:rsidRDefault="00CA7098" w:rsidP="00465B4B">
            <w:pPr>
              <w:pStyle w:val="Akapitzlist"/>
              <w:numPr>
                <w:ilvl w:val="0"/>
                <w:numId w:val="123"/>
              </w:numPr>
              <w:spacing w:before="0" w:line="276" w:lineRule="auto"/>
              <w:ind w:left="476"/>
              <w:rPr>
                <w:color w:val="auto"/>
              </w:rPr>
            </w:pPr>
            <w:r w:rsidRPr="00C94C19">
              <w:rPr>
                <w:color w:val="auto"/>
              </w:rPr>
              <w:t>Przekazywanie uchwał rady dyscypliny wnioskodawcy oraz jednostkom organizacyjnym, których dotyczy treść uchwały.</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pacing w:val="-4"/>
                <w:szCs w:val="24"/>
              </w:rPr>
              <w:t>Prowadzenie spraw związanych z nadaniem stopnia naukowego doktora i doktora habilitowanego.</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pacing w:val="-4"/>
                <w:szCs w:val="24"/>
              </w:rPr>
              <w:t>Organizowanie egzaminów doktorskich, publicznych obron doktorskich oraz kolokwiów habilitacyjnych.</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zCs w:val="24"/>
              </w:rPr>
              <w:t>Prowadzenie spraw związanych z zawieraniem umów z recenzentami, promotorami oraz zainteresowanymi osobami przeprowadzającymi odpłatnie przewody doktorskie, habilitacyjne oraz postępowania o nadanie tytułu profesora oraz prowadzenie ewidencji tych umów.</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zCs w:val="24"/>
              </w:rPr>
              <w:t xml:space="preserve">Sporządzanie specyfikacji do wystawiania faktur VAT za przeprowadzone odpłatnie przewody doktorskie, habilitacyjne oraz postępowania o nadanie tytułu profesora. </w:t>
            </w:r>
          </w:p>
          <w:p w:rsidR="00CA7098" w:rsidRPr="00C94C19" w:rsidRDefault="00CA7098" w:rsidP="00465B4B">
            <w:pPr>
              <w:pStyle w:val="Akapitzlist"/>
              <w:numPr>
                <w:ilvl w:val="0"/>
                <w:numId w:val="123"/>
              </w:numPr>
              <w:spacing w:before="0" w:line="276" w:lineRule="auto"/>
              <w:ind w:left="476"/>
              <w:rPr>
                <w:color w:val="auto"/>
              </w:rPr>
            </w:pPr>
            <w:r w:rsidRPr="00C94C19">
              <w:rPr>
                <w:color w:val="auto"/>
                <w:szCs w:val="24"/>
              </w:rPr>
              <w:t>Prowadzenie ewidencji dyplomów doktorskich i habilitacyjnych.</w:t>
            </w:r>
          </w:p>
          <w:p w:rsidR="00CA7098" w:rsidRPr="00C94C19" w:rsidRDefault="00CA7098" w:rsidP="00465B4B">
            <w:pPr>
              <w:pStyle w:val="Akapitzlist"/>
              <w:numPr>
                <w:ilvl w:val="0"/>
                <w:numId w:val="123"/>
              </w:numPr>
              <w:spacing w:before="0" w:line="276" w:lineRule="auto"/>
              <w:ind w:left="476"/>
              <w:rPr>
                <w:color w:val="auto"/>
                <w:spacing w:val="-4"/>
              </w:rPr>
            </w:pPr>
            <w:r w:rsidRPr="00C94C19">
              <w:rPr>
                <w:color w:val="auto"/>
                <w:szCs w:val="24"/>
              </w:rPr>
              <w:t>Sporządzanie i wydawanie dyplomów doktora, doktora habilitowanego oraz organizowanie promocji doktorskiej.</w:t>
            </w:r>
          </w:p>
          <w:p w:rsidR="00CA7098" w:rsidRPr="00C94C19" w:rsidRDefault="00CA7098" w:rsidP="00465B4B">
            <w:pPr>
              <w:pStyle w:val="Akapitzlist"/>
              <w:numPr>
                <w:ilvl w:val="0"/>
                <w:numId w:val="123"/>
              </w:numPr>
              <w:spacing w:before="0" w:line="276" w:lineRule="auto"/>
              <w:ind w:left="476"/>
              <w:rPr>
                <w:color w:val="auto"/>
                <w:spacing w:val="-4"/>
              </w:rPr>
            </w:pPr>
            <w:r w:rsidRPr="00C94C19">
              <w:rPr>
                <w:color w:val="auto"/>
                <w:szCs w:val="24"/>
              </w:rPr>
              <w:t xml:space="preserve">Prowadzenie spraw związanych z powoływaniem na stanowiska nauczycieli akademickich </w:t>
            </w:r>
            <w:r w:rsidRPr="00C94C19">
              <w:rPr>
                <w:color w:val="auto"/>
                <w:szCs w:val="24"/>
              </w:rPr>
              <w:br/>
              <w:t>w grupie pracowników badawczych i badawczo-dydaktycznych.</w:t>
            </w:r>
          </w:p>
          <w:p w:rsidR="00CA7098" w:rsidRPr="00C94C19" w:rsidRDefault="00CA7098" w:rsidP="00465B4B">
            <w:pPr>
              <w:pStyle w:val="Akapitzlist"/>
              <w:numPr>
                <w:ilvl w:val="0"/>
                <w:numId w:val="123"/>
              </w:numPr>
              <w:spacing w:before="0" w:line="276" w:lineRule="auto"/>
              <w:ind w:left="476"/>
              <w:rPr>
                <w:color w:val="auto"/>
                <w:spacing w:val="-4"/>
              </w:rPr>
            </w:pPr>
            <w:r w:rsidRPr="00C94C19">
              <w:rPr>
                <w:color w:val="auto"/>
                <w:szCs w:val="24"/>
              </w:rPr>
              <w:t>Ogłaszanie konkursu, przygotowywanie dokumentacji i organizowanie posiedzeń komisji konkursowych, w zakresie powoływania na stanowiska nauczycieli akademickich w grupie pracowników badawczych i badawczo-dydaktycznych.</w:t>
            </w:r>
          </w:p>
          <w:p w:rsidR="00CA7098" w:rsidRPr="00C94C19" w:rsidRDefault="00CA7098" w:rsidP="00465B4B">
            <w:pPr>
              <w:pStyle w:val="Zwykytekst"/>
              <w:numPr>
                <w:ilvl w:val="0"/>
                <w:numId w:val="123"/>
              </w:numPr>
              <w:tabs>
                <w:tab w:val="num" w:pos="720"/>
              </w:tabs>
              <w:spacing w:line="276" w:lineRule="auto"/>
              <w:ind w:left="476"/>
              <w:jc w:val="both"/>
              <w:rPr>
                <w:rFonts w:ascii="Times New Roman" w:hAnsi="Times New Roman"/>
                <w:sz w:val="24"/>
              </w:rPr>
            </w:pPr>
            <w:r w:rsidRPr="00C94C19">
              <w:rPr>
                <w:rFonts w:ascii="Times New Roman" w:hAnsi="Times New Roman"/>
                <w:sz w:val="24"/>
              </w:rPr>
              <w:t xml:space="preserve">Obsługa komisji konkursowej </w:t>
            </w:r>
            <w:r w:rsidRPr="00C94C19">
              <w:rPr>
                <w:rFonts w:ascii="Times New Roman" w:hAnsi="Times New Roman"/>
                <w:sz w:val="24"/>
                <w:szCs w:val="24"/>
              </w:rPr>
              <w:t>na stanowiska nauczycieli akademickich w</w:t>
            </w:r>
            <w:r w:rsidRPr="00C94C19">
              <w:rPr>
                <w:rFonts w:ascii="Times New Roman" w:hAnsi="Times New Roman"/>
                <w:sz w:val="24"/>
              </w:rPr>
              <w:t xml:space="preserve"> grupie pracowników badawczych oraz badawczo-dydaktycznych.</w:t>
            </w:r>
          </w:p>
          <w:p w:rsidR="00CA7098" w:rsidRPr="00C94C19" w:rsidRDefault="00CA7098" w:rsidP="00D90583">
            <w:pPr>
              <w:pStyle w:val="Zwykytekst"/>
              <w:spacing w:line="276" w:lineRule="auto"/>
              <w:ind w:left="476"/>
              <w:jc w:val="both"/>
              <w:rPr>
                <w:rFonts w:ascii="Times New Roman" w:hAnsi="Times New Roman"/>
                <w:sz w:val="24"/>
              </w:rPr>
            </w:pPr>
          </w:p>
        </w:tc>
      </w:tr>
    </w:tbl>
    <w:p w:rsidR="00CA7098" w:rsidRPr="00C94C19" w:rsidRDefault="00CA7098" w:rsidP="00675AFD"/>
    <w:p w:rsidR="00235C37" w:rsidRPr="00C94C19" w:rsidRDefault="00235C37" w:rsidP="00675AFD"/>
    <w:p w:rsidR="006133D7" w:rsidRPr="00C94C19" w:rsidRDefault="006133D7" w:rsidP="00675AFD"/>
    <w:tbl>
      <w:tblPr>
        <w:tblW w:w="100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9"/>
        <w:gridCol w:w="3381"/>
        <w:gridCol w:w="1028"/>
        <w:gridCol w:w="3197"/>
        <w:gridCol w:w="1191"/>
      </w:tblGrid>
      <w:tr w:rsidR="00C94C19" w:rsidRPr="00C94C19" w:rsidTr="00D90583">
        <w:tc>
          <w:tcPr>
            <w:tcW w:w="1243" w:type="dxa"/>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CA7098" w:rsidRPr="00C94C19" w:rsidRDefault="00CA7098" w:rsidP="00B96652">
            <w:pPr>
              <w:pStyle w:val="Nagwek3"/>
              <w:rPr>
                <w:sz w:val="24"/>
                <w:szCs w:val="24"/>
              </w:rPr>
            </w:pPr>
            <w:bookmarkStart w:id="94" w:name="_Toc20839372"/>
            <w:bookmarkStart w:id="95" w:name="_Toc235777182"/>
            <w:r w:rsidRPr="00C94C19">
              <w:rPr>
                <w:sz w:val="24"/>
                <w:szCs w:val="24"/>
              </w:rPr>
              <w:t>BIURO RADY DYSCYPLINY NAUKI FARMACEUTYCZNE</w:t>
            </w:r>
            <w:bookmarkEnd w:id="94"/>
            <w:bookmarkEnd w:id="95"/>
          </w:p>
        </w:tc>
        <w:tc>
          <w:tcPr>
            <w:tcW w:w="1149" w:type="dxa"/>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spacing w:before="120" w:after="120"/>
              <w:jc w:val="center"/>
              <w:rPr>
                <w:b/>
              </w:rPr>
            </w:pPr>
            <w:r w:rsidRPr="00C94C19">
              <w:rPr>
                <w:b/>
              </w:rPr>
              <w:t>RN-BF</w:t>
            </w:r>
          </w:p>
        </w:tc>
      </w:tr>
      <w:tr w:rsidR="00C94C19" w:rsidRPr="00C94C19" w:rsidTr="00D90583">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233" w:type="dxa"/>
            <w:gridSpan w:val="2"/>
            <w:tcBorders>
              <w:top w:val="doub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90583">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A7098" w:rsidRPr="00C94C19" w:rsidRDefault="00B7267E" w:rsidP="00D90583">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Prorektor ds. Nauki</w:t>
            </w:r>
          </w:p>
        </w:tc>
        <w:tc>
          <w:tcPr>
            <w:tcW w:w="1149"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RN</w:t>
            </w:r>
          </w:p>
        </w:tc>
      </w:tr>
      <w:tr w:rsidR="00C94C19" w:rsidRPr="00C94C19" w:rsidTr="00D90583">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233" w:type="dxa"/>
            <w:gridSpan w:val="2"/>
            <w:tcBorders>
              <w:top w:val="sing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90583">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149"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r>
      <w:tr w:rsidR="00C94C19" w:rsidRPr="00C94C19" w:rsidTr="00D90583">
        <w:tc>
          <w:tcPr>
            <w:tcW w:w="9730" w:type="dxa"/>
            <w:gridSpan w:val="5"/>
            <w:tcBorders>
              <w:top w:val="single" w:sz="4" w:space="0" w:color="auto"/>
              <w:left w:val="nil"/>
              <w:bottom w:val="double" w:sz="4" w:space="0" w:color="auto"/>
              <w:right w:val="nil"/>
            </w:tcBorders>
          </w:tcPr>
          <w:p w:rsidR="00CA7098" w:rsidRPr="00C94C19" w:rsidRDefault="00CA7098" w:rsidP="00D90583">
            <w:pPr>
              <w:rPr>
                <w:rFonts w:eastAsia="Calibri"/>
                <w:szCs w:val="24"/>
              </w:rPr>
            </w:pPr>
          </w:p>
        </w:tc>
      </w:tr>
      <w:tr w:rsidR="00C94C19" w:rsidRPr="00C94C19" w:rsidTr="00D90583">
        <w:tc>
          <w:tcPr>
            <w:tcW w:w="9730"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 xml:space="preserve">Cel działalności </w:t>
            </w:r>
          </w:p>
        </w:tc>
      </w:tr>
      <w:tr w:rsidR="00C94C19" w:rsidRPr="00C94C19" w:rsidTr="00D90583">
        <w:trPr>
          <w:trHeight w:val="535"/>
        </w:trPr>
        <w:tc>
          <w:tcPr>
            <w:tcW w:w="9730"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Zapewnienie </w:t>
            </w:r>
            <w:r w:rsidRPr="00C94C19">
              <w:rPr>
                <w:spacing w:val="-6"/>
                <w:szCs w:val="24"/>
              </w:rPr>
              <w:t>kompleksowej i sprawnej obsługi administracyjnej Rady Dyscypliny Nauki Farmaceutyczne.</w:t>
            </w:r>
          </w:p>
        </w:tc>
      </w:tr>
      <w:tr w:rsidR="00C94C19" w:rsidRPr="00C94C19" w:rsidTr="00D90583">
        <w:trPr>
          <w:trHeight w:val="279"/>
        </w:trPr>
        <w:tc>
          <w:tcPr>
            <w:tcW w:w="9730"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Kluczowe zadania</w:t>
            </w:r>
          </w:p>
        </w:tc>
      </w:tr>
      <w:tr w:rsidR="00C94C19" w:rsidRPr="00C94C19" w:rsidTr="00D90583">
        <w:trPr>
          <w:trHeight w:val="2693"/>
        </w:trPr>
        <w:tc>
          <w:tcPr>
            <w:tcW w:w="9730"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Sporządzanie projektu programu rady dyscypliny na podstawie dyspozycji przewodniczącego oraz złożonych wniosków.</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Wysyłanie do członków rady dyscypliny zawiadomienia o posiedzeniu rady dyscypliny.</w:t>
            </w:r>
          </w:p>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Przygotowywanie listy obecności na każde posiedzenie rady dyscypliny.</w:t>
            </w:r>
          </w:p>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Opracowywanie projektów uchwał rady dyscypliny.</w:t>
            </w:r>
          </w:p>
          <w:p w:rsidR="00CA7098" w:rsidRPr="00C94C19" w:rsidRDefault="00CA7098" w:rsidP="00465B4B">
            <w:pPr>
              <w:pStyle w:val="Akapitzlist"/>
              <w:numPr>
                <w:ilvl w:val="0"/>
                <w:numId w:val="158"/>
              </w:numPr>
              <w:spacing w:before="0" w:line="276" w:lineRule="auto"/>
              <w:ind w:left="411" w:hanging="284"/>
              <w:rPr>
                <w:rFonts w:eastAsia="Calibri"/>
                <w:color w:val="auto"/>
                <w:spacing w:val="-4"/>
              </w:rPr>
            </w:pPr>
            <w:r w:rsidRPr="00C94C19">
              <w:rPr>
                <w:color w:val="auto"/>
              </w:rPr>
              <w:t xml:space="preserve">Prowadzenie rejestru uchwał rady dyscypliny. </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Gromadzenie, przechowywanie oraz udostępnianie uchwał rady dyscypliny, protokołów oraz dokumentacji z posiedzeń rady dyscypliny.</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Sporządzanie wyciągów z protokołów posiedzeń rady dyscypliny.</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rPr>
              <w:t>Przekazywanie uchwał rady dyscypliny wnioskodawcy oraz jednostkom organizacyjnym, których dotyczy treść uchwały.</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pacing w:val="-4"/>
                <w:szCs w:val="24"/>
              </w:rPr>
              <w:t>Prowadzenie spraw związanych z nadaniem stopnia naukowego doktora i doktora habilitowanego.</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pacing w:val="-4"/>
                <w:szCs w:val="24"/>
              </w:rPr>
              <w:t>Organizowanie egzaminów doktorskich, publicznych obron doktorskich oraz kolokwiów habilitacyjnych.</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zCs w:val="24"/>
              </w:rPr>
              <w:t>Prowadzenie spraw związanych z zawieraniem umów z recenzentami, promotorami oraz zainteresowanymi osobami przeprowadzającymi odpłatnie przewody doktorskie, habilitacyjne oraz postępowania o nadanie tytułu profesora oraz prowadzenie ewidencji tych umów.</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zCs w:val="24"/>
              </w:rPr>
              <w:t xml:space="preserve">Sporządzanie specyfikacji do wystawiania faktur VAT za przeprowadzone odpłatnie przewody doktorskie, habilitacyjne oraz postępowania o nadanie tytułu profesora. </w:t>
            </w:r>
          </w:p>
          <w:p w:rsidR="00CA7098" w:rsidRPr="00C94C19" w:rsidRDefault="00CA7098" w:rsidP="00465B4B">
            <w:pPr>
              <w:pStyle w:val="Akapitzlist"/>
              <w:numPr>
                <w:ilvl w:val="0"/>
                <w:numId w:val="158"/>
              </w:numPr>
              <w:spacing w:before="0" w:line="276" w:lineRule="auto"/>
              <w:ind w:left="411" w:hanging="284"/>
              <w:rPr>
                <w:color w:val="auto"/>
              </w:rPr>
            </w:pPr>
            <w:r w:rsidRPr="00C94C19">
              <w:rPr>
                <w:color w:val="auto"/>
                <w:szCs w:val="24"/>
              </w:rPr>
              <w:t>Prowadzenie ewidencji dyplomów doktorskich i habilitacyjnych.</w:t>
            </w:r>
          </w:p>
          <w:p w:rsidR="00CA7098" w:rsidRPr="00C94C19" w:rsidRDefault="00CA7098" w:rsidP="00465B4B">
            <w:pPr>
              <w:pStyle w:val="Akapitzlist"/>
              <w:numPr>
                <w:ilvl w:val="0"/>
                <w:numId w:val="158"/>
              </w:numPr>
              <w:spacing w:before="0" w:line="276" w:lineRule="auto"/>
              <w:ind w:left="411" w:hanging="284"/>
              <w:rPr>
                <w:color w:val="auto"/>
                <w:spacing w:val="-4"/>
              </w:rPr>
            </w:pPr>
            <w:r w:rsidRPr="00C94C19">
              <w:rPr>
                <w:color w:val="auto"/>
                <w:szCs w:val="24"/>
              </w:rPr>
              <w:t>Sporządzanie i wydawanie dyplomów doktora, doktora habilitowanego oraz organizowanie promocji doktorskiej.</w:t>
            </w:r>
          </w:p>
          <w:p w:rsidR="00CA7098" w:rsidRPr="00C94C19" w:rsidRDefault="00CA7098" w:rsidP="00465B4B">
            <w:pPr>
              <w:pStyle w:val="Akapitzlist"/>
              <w:numPr>
                <w:ilvl w:val="0"/>
                <w:numId w:val="158"/>
              </w:numPr>
              <w:spacing w:before="0" w:line="276" w:lineRule="auto"/>
              <w:ind w:left="411" w:hanging="284"/>
              <w:rPr>
                <w:color w:val="auto"/>
                <w:spacing w:val="-4"/>
              </w:rPr>
            </w:pPr>
            <w:r w:rsidRPr="00C94C19">
              <w:rPr>
                <w:color w:val="auto"/>
                <w:szCs w:val="24"/>
              </w:rPr>
              <w:t xml:space="preserve">Prowadzenie spraw związanych z powoływaniem na stanowiska nauczycieli akademickich </w:t>
            </w:r>
            <w:r w:rsidRPr="00C94C19">
              <w:rPr>
                <w:color w:val="auto"/>
                <w:szCs w:val="24"/>
              </w:rPr>
              <w:br/>
              <w:t>w grupie pracowników badawczych i badawczo-dydaktycznych.</w:t>
            </w:r>
          </w:p>
          <w:p w:rsidR="00CA7098" w:rsidRPr="00C94C19" w:rsidRDefault="00CA7098" w:rsidP="00465B4B">
            <w:pPr>
              <w:pStyle w:val="Akapitzlist"/>
              <w:numPr>
                <w:ilvl w:val="0"/>
                <w:numId w:val="158"/>
              </w:numPr>
              <w:spacing w:before="0" w:line="276" w:lineRule="auto"/>
              <w:ind w:left="411" w:hanging="284"/>
              <w:rPr>
                <w:color w:val="auto"/>
                <w:spacing w:val="-4"/>
              </w:rPr>
            </w:pPr>
            <w:r w:rsidRPr="00C94C19">
              <w:rPr>
                <w:color w:val="auto"/>
                <w:szCs w:val="24"/>
              </w:rPr>
              <w:t>Ogłaszanie konkursu, przygotowywanie dokumentacji i organizowanie posiedzeń komisji konkursowych, w zakresie powoływania na stanowiska nauczycieli akademickich w grupie pracowników badawczych i badawczo.</w:t>
            </w:r>
          </w:p>
          <w:p w:rsidR="00CA7098" w:rsidRPr="00C94C19" w:rsidRDefault="00CA7098" w:rsidP="00465B4B">
            <w:pPr>
              <w:pStyle w:val="Zwykytekst"/>
              <w:numPr>
                <w:ilvl w:val="0"/>
                <w:numId w:val="158"/>
              </w:numPr>
              <w:spacing w:line="276" w:lineRule="auto"/>
              <w:ind w:left="411" w:hanging="284"/>
              <w:jc w:val="both"/>
              <w:rPr>
                <w:rFonts w:ascii="Times New Roman" w:hAnsi="Times New Roman"/>
                <w:sz w:val="24"/>
              </w:rPr>
            </w:pPr>
            <w:r w:rsidRPr="00C94C19">
              <w:rPr>
                <w:rFonts w:ascii="Times New Roman" w:hAnsi="Times New Roman"/>
                <w:sz w:val="24"/>
              </w:rPr>
              <w:t xml:space="preserve">Obsługa komisji konkursowej </w:t>
            </w:r>
            <w:r w:rsidRPr="00C94C19">
              <w:rPr>
                <w:rFonts w:ascii="Times New Roman" w:hAnsi="Times New Roman"/>
                <w:sz w:val="24"/>
                <w:szCs w:val="24"/>
              </w:rPr>
              <w:t>na stanowiska nauczycieli akademickich w</w:t>
            </w:r>
            <w:r w:rsidRPr="00C94C19">
              <w:rPr>
                <w:rFonts w:ascii="Times New Roman" w:hAnsi="Times New Roman"/>
                <w:sz w:val="24"/>
              </w:rPr>
              <w:t xml:space="preserve"> grupie pracowników badawczych oraz badawczo-dydaktycznych.</w:t>
            </w:r>
          </w:p>
          <w:p w:rsidR="00CA7098" w:rsidRPr="00C94C19" w:rsidRDefault="00CA7098" w:rsidP="00D90583">
            <w:pPr>
              <w:pStyle w:val="Zwykytekst"/>
              <w:spacing w:line="276" w:lineRule="auto"/>
              <w:jc w:val="both"/>
              <w:rPr>
                <w:rFonts w:ascii="Times New Roman" w:hAnsi="Times New Roman"/>
                <w:sz w:val="32"/>
              </w:rPr>
            </w:pPr>
          </w:p>
        </w:tc>
      </w:tr>
    </w:tbl>
    <w:p w:rsidR="00CA7098" w:rsidRPr="00C94C19" w:rsidRDefault="00CA7098" w:rsidP="00675AFD"/>
    <w:p w:rsidR="006133D7" w:rsidRPr="00C94C19" w:rsidRDefault="006133D7" w:rsidP="00675AFD"/>
    <w:p w:rsidR="00F91077" w:rsidRPr="00C94C19" w:rsidRDefault="00F91077" w:rsidP="00675AFD"/>
    <w:tbl>
      <w:tblPr>
        <w:tblW w:w="100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433"/>
      </w:tblGrid>
      <w:tr w:rsidR="00C94C19" w:rsidRPr="00C94C19" w:rsidTr="00D73D2E">
        <w:tc>
          <w:tcPr>
            <w:tcW w:w="1243" w:type="dxa"/>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CA7098" w:rsidRPr="00C94C19" w:rsidRDefault="00CA7098" w:rsidP="00B96652">
            <w:pPr>
              <w:pStyle w:val="Nagwek3"/>
            </w:pPr>
            <w:bookmarkStart w:id="96" w:name="_Toc20839373"/>
            <w:bookmarkStart w:id="97" w:name="_Toc235777183"/>
            <w:r w:rsidRPr="00C94C19">
              <w:t>BIURO RADY DYSCYPLINY NAUKI O ZDROWIU</w:t>
            </w:r>
            <w:bookmarkEnd w:id="96"/>
            <w:bookmarkEnd w:id="97"/>
          </w:p>
        </w:tc>
        <w:tc>
          <w:tcPr>
            <w:tcW w:w="1433" w:type="dxa"/>
            <w:tcBorders>
              <w:top w:val="double" w:sz="4" w:space="0" w:color="auto"/>
              <w:left w:val="single" w:sz="4" w:space="0" w:color="auto"/>
              <w:bottom w:val="single" w:sz="4" w:space="0" w:color="auto"/>
              <w:right w:val="single" w:sz="4" w:space="0" w:color="auto"/>
            </w:tcBorders>
            <w:hideMark/>
          </w:tcPr>
          <w:p w:rsidR="00CA7098" w:rsidRPr="008805AB" w:rsidRDefault="00CA7098" w:rsidP="00D90583">
            <w:pPr>
              <w:spacing w:before="120" w:after="120"/>
              <w:jc w:val="center"/>
              <w:rPr>
                <w:b/>
                <w:sz w:val="28"/>
                <w:szCs w:val="28"/>
              </w:rPr>
            </w:pPr>
            <w:r w:rsidRPr="008805AB">
              <w:rPr>
                <w:b/>
                <w:sz w:val="28"/>
                <w:szCs w:val="28"/>
              </w:rPr>
              <w:t>RN-BZ</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517" w:type="dxa"/>
            <w:gridSpan w:val="2"/>
            <w:tcBorders>
              <w:top w:val="doub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A7098" w:rsidRPr="00C94C19" w:rsidRDefault="00B7267E" w:rsidP="00D90583">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Prorektor ds. Nauki</w:t>
            </w:r>
          </w:p>
        </w:tc>
        <w:tc>
          <w:tcPr>
            <w:tcW w:w="1433" w:type="dxa"/>
            <w:tcBorders>
              <w:top w:val="single" w:sz="4" w:space="0" w:color="auto"/>
              <w:left w:val="sing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rPr>
                <w:rFonts w:eastAsia="Calibri"/>
                <w:szCs w:val="24"/>
              </w:rPr>
              <w:t>RN</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CA7098" w:rsidRPr="00C94C19" w:rsidRDefault="00CA7098" w:rsidP="00D90583">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A7098" w:rsidRPr="00C94C19" w:rsidRDefault="00CA7098" w:rsidP="00D90583">
            <w:pPr>
              <w:rPr>
                <w:rFonts w:eastAsia="Calibri"/>
                <w:szCs w:val="24"/>
              </w:rPr>
            </w:pPr>
            <w:r w:rsidRPr="00C94C19">
              <w:t>Podległość formalna</w:t>
            </w:r>
          </w:p>
        </w:tc>
        <w:tc>
          <w:tcPr>
            <w:tcW w:w="4517" w:type="dxa"/>
            <w:gridSpan w:val="2"/>
            <w:tcBorders>
              <w:top w:val="single" w:sz="4" w:space="0" w:color="auto"/>
              <w:left w:val="sing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t>Podległość merytoryczna</w:t>
            </w:r>
          </w:p>
        </w:tc>
      </w:tr>
      <w:tr w:rsidR="00C94C19"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A7098" w:rsidRPr="00C94C19" w:rsidRDefault="00CA7098" w:rsidP="00D90583">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c>
          <w:tcPr>
            <w:tcW w:w="1433" w:type="dxa"/>
            <w:tcBorders>
              <w:top w:val="single" w:sz="4" w:space="0" w:color="auto"/>
              <w:left w:val="single" w:sz="4" w:space="0" w:color="auto"/>
              <w:bottom w:val="double" w:sz="4" w:space="0" w:color="auto"/>
              <w:right w:val="single" w:sz="4" w:space="0" w:color="auto"/>
            </w:tcBorders>
          </w:tcPr>
          <w:p w:rsidR="00CA7098" w:rsidRPr="00C94C19" w:rsidRDefault="00CA7098" w:rsidP="00D90583">
            <w:pPr>
              <w:rPr>
                <w:rFonts w:eastAsia="Calibri"/>
                <w:szCs w:val="24"/>
              </w:rPr>
            </w:pPr>
          </w:p>
        </w:tc>
      </w:tr>
      <w:tr w:rsidR="00C94C19" w:rsidRPr="00C94C19" w:rsidTr="00D73D2E">
        <w:tc>
          <w:tcPr>
            <w:tcW w:w="10014" w:type="dxa"/>
            <w:gridSpan w:val="5"/>
            <w:tcBorders>
              <w:top w:val="single" w:sz="4" w:space="0" w:color="auto"/>
              <w:left w:val="nil"/>
              <w:bottom w:val="double" w:sz="4" w:space="0" w:color="auto"/>
              <w:right w:val="nil"/>
            </w:tcBorders>
          </w:tcPr>
          <w:p w:rsidR="00CA7098" w:rsidRPr="00C94C19" w:rsidRDefault="00CA7098" w:rsidP="00D90583">
            <w:pPr>
              <w:rPr>
                <w:rFonts w:eastAsia="Calibri"/>
                <w:sz w:val="16"/>
                <w:szCs w:val="16"/>
              </w:rPr>
            </w:pPr>
          </w:p>
        </w:tc>
      </w:tr>
      <w:tr w:rsidR="00C94C19" w:rsidRPr="00C94C19" w:rsidTr="00D73D2E">
        <w:tc>
          <w:tcPr>
            <w:tcW w:w="10014"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 xml:space="preserve">Cel działalności </w:t>
            </w:r>
          </w:p>
        </w:tc>
      </w:tr>
      <w:tr w:rsidR="00C94C19" w:rsidRPr="00C94C19" w:rsidTr="00D73D2E">
        <w:trPr>
          <w:trHeight w:val="535"/>
        </w:trPr>
        <w:tc>
          <w:tcPr>
            <w:tcW w:w="10014"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numPr>
                <w:ilvl w:val="0"/>
                <w:numId w:val="83"/>
              </w:numPr>
              <w:shd w:val="clear" w:color="auto" w:fill="FFFFFF"/>
              <w:spacing w:line="276" w:lineRule="auto"/>
              <w:ind w:right="10"/>
              <w:jc w:val="both"/>
              <w:rPr>
                <w:rFonts w:eastAsia="Calibri"/>
                <w:strike/>
                <w:szCs w:val="24"/>
              </w:rPr>
            </w:pPr>
            <w:r w:rsidRPr="00C94C19">
              <w:rPr>
                <w:szCs w:val="24"/>
              </w:rPr>
              <w:t xml:space="preserve">Zapewnienie kompleksowej i sprawnej obsługi administracyjnej Rady Dyscypliny Nauki </w:t>
            </w:r>
            <w:r w:rsidRPr="00C94C19">
              <w:rPr>
                <w:szCs w:val="24"/>
              </w:rPr>
              <w:br/>
              <w:t>o Zdrowiu.</w:t>
            </w:r>
          </w:p>
        </w:tc>
      </w:tr>
      <w:tr w:rsidR="00C94C19" w:rsidRPr="00C94C19" w:rsidTr="00D73D2E">
        <w:trPr>
          <w:trHeight w:val="279"/>
        </w:trPr>
        <w:tc>
          <w:tcPr>
            <w:tcW w:w="10014" w:type="dxa"/>
            <w:gridSpan w:val="5"/>
            <w:tcBorders>
              <w:top w:val="double" w:sz="4" w:space="0" w:color="auto"/>
              <w:left w:val="double" w:sz="4" w:space="0" w:color="auto"/>
              <w:bottom w:val="single" w:sz="4" w:space="0" w:color="auto"/>
              <w:right w:val="double" w:sz="4" w:space="0" w:color="auto"/>
            </w:tcBorders>
            <w:hideMark/>
          </w:tcPr>
          <w:p w:rsidR="00CA7098" w:rsidRPr="00C94C19" w:rsidRDefault="00CA7098" w:rsidP="00D90583">
            <w:pPr>
              <w:rPr>
                <w:rFonts w:eastAsia="Calibri"/>
                <w:szCs w:val="24"/>
              </w:rPr>
            </w:pPr>
            <w:r w:rsidRPr="00C94C19">
              <w:rPr>
                <w:szCs w:val="24"/>
              </w:rPr>
              <w:t>Kluczowe zadania</w:t>
            </w:r>
          </w:p>
        </w:tc>
      </w:tr>
      <w:tr w:rsidR="00C94C19" w:rsidRPr="00C94C19" w:rsidTr="00D73D2E">
        <w:trPr>
          <w:trHeight w:val="2693"/>
        </w:trPr>
        <w:tc>
          <w:tcPr>
            <w:tcW w:w="10014" w:type="dxa"/>
            <w:gridSpan w:val="5"/>
            <w:tcBorders>
              <w:top w:val="single" w:sz="4" w:space="0" w:color="auto"/>
              <w:left w:val="double" w:sz="4" w:space="0" w:color="auto"/>
              <w:bottom w:val="double" w:sz="4" w:space="0" w:color="auto"/>
              <w:right w:val="double" w:sz="4" w:space="0" w:color="auto"/>
            </w:tcBorders>
          </w:tcPr>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Sporządzanie projektu programu rady dyscypliny na podstawie dyspozycji przewodniczącego oraz złożonych wniosków.</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Wysyłanie do członków rady dyscypliny zawiadomienia o posiedzeniu rady dyscypliny.</w:t>
            </w:r>
          </w:p>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Przygotowywanie listy obecności na każde posiedzenie rady dyscypliny.</w:t>
            </w:r>
          </w:p>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Opracowywanie projektów uchwał rady dyscypliny.</w:t>
            </w:r>
          </w:p>
          <w:p w:rsidR="00CA7098" w:rsidRPr="00C94C19" w:rsidRDefault="00CA7098" w:rsidP="00465B4B">
            <w:pPr>
              <w:pStyle w:val="Akapitzlist"/>
              <w:numPr>
                <w:ilvl w:val="0"/>
                <w:numId w:val="159"/>
              </w:numPr>
              <w:spacing w:before="0" w:line="276" w:lineRule="auto"/>
              <w:ind w:left="411" w:hanging="284"/>
              <w:rPr>
                <w:rFonts w:eastAsia="Calibri"/>
                <w:color w:val="auto"/>
                <w:spacing w:val="-4"/>
              </w:rPr>
            </w:pPr>
            <w:r w:rsidRPr="00C94C19">
              <w:rPr>
                <w:color w:val="auto"/>
              </w:rPr>
              <w:t xml:space="preserve">Prowadzenie rejestru uchwał rady dyscypliny. </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Gromadzenie, przechowywanie oraz udostępnianie uchwał rady dyscypliny, protokołów oraz dokumentacji z posiedzeń rady dyscypliny.</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Sporządzanie wyciągów z protokołów posiedzeń rady dyscypliny.</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rPr>
              <w:t>Przekazywanie uchwał rady dyscypliny wnioskodawcy oraz jednostkom organizacyjnym, których dotyczy treść uchwały.</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pacing w:val="-4"/>
                <w:szCs w:val="24"/>
              </w:rPr>
              <w:t>Prowadzenie spraw związanych z nadaniem stopnia naukowego doktora i doktora habilitowanego.</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pacing w:val="-4"/>
                <w:szCs w:val="24"/>
              </w:rPr>
              <w:t>Organizowanie egzaminów doktorskich, publicznych obron doktorskich oraz kolokwiów habilitacyjnych.</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zCs w:val="24"/>
              </w:rPr>
              <w:t>Prowadzenie spraw związanych z zawieraniem umów z recenzentami, promotorami oraz zainteresowanymi osobami przeprowadzającymi odpłatnie przewody doktorskie, habilitacyjne oraz postępowania o nadanie tytułu profesora oraz prowadzenie ewidencji tych umów.</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zCs w:val="24"/>
              </w:rPr>
              <w:t xml:space="preserve">Sporządzanie specyfikacji do wystawiania faktur VAT za przeprowadzone odpłatnie przewody doktorskie, habilitacyjne oraz postępowania o nadanie tytułu profesora. </w:t>
            </w:r>
          </w:p>
          <w:p w:rsidR="00CA7098" w:rsidRPr="00C94C19" w:rsidRDefault="00CA7098" w:rsidP="00465B4B">
            <w:pPr>
              <w:pStyle w:val="Akapitzlist"/>
              <w:numPr>
                <w:ilvl w:val="0"/>
                <w:numId w:val="159"/>
              </w:numPr>
              <w:spacing w:before="0" w:line="276" w:lineRule="auto"/>
              <w:ind w:left="411" w:hanging="284"/>
              <w:rPr>
                <w:color w:val="auto"/>
              </w:rPr>
            </w:pPr>
            <w:r w:rsidRPr="00C94C19">
              <w:rPr>
                <w:color w:val="auto"/>
                <w:szCs w:val="24"/>
              </w:rPr>
              <w:t>Prowadzenie ewidencji dyplomów doktorskich i habilitacyjnych.</w:t>
            </w:r>
          </w:p>
          <w:p w:rsidR="00CA7098" w:rsidRPr="00C94C19" w:rsidRDefault="00CA7098" w:rsidP="00465B4B">
            <w:pPr>
              <w:pStyle w:val="Akapitzlist"/>
              <w:numPr>
                <w:ilvl w:val="0"/>
                <w:numId w:val="159"/>
              </w:numPr>
              <w:spacing w:before="0" w:line="276" w:lineRule="auto"/>
              <w:ind w:left="411" w:hanging="284"/>
              <w:rPr>
                <w:color w:val="auto"/>
                <w:spacing w:val="-4"/>
              </w:rPr>
            </w:pPr>
            <w:r w:rsidRPr="00C94C19">
              <w:rPr>
                <w:color w:val="auto"/>
                <w:szCs w:val="24"/>
              </w:rPr>
              <w:t>Sporządzanie i wydawanie dyplomów doktora, doktora habilitowanego oraz organizowanie promocji doktorskiej.</w:t>
            </w:r>
          </w:p>
          <w:p w:rsidR="00CA7098" w:rsidRPr="00C94C19" w:rsidRDefault="00CA7098" w:rsidP="00465B4B">
            <w:pPr>
              <w:pStyle w:val="Akapitzlist"/>
              <w:numPr>
                <w:ilvl w:val="0"/>
                <w:numId w:val="159"/>
              </w:numPr>
              <w:spacing w:before="0" w:line="276" w:lineRule="auto"/>
              <w:ind w:left="411" w:hanging="284"/>
              <w:rPr>
                <w:color w:val="auto"/>
                <w:spacing w:val="-4"/>
              </w:rPr>
            </w:pPr>
            <w:r w:rsidRPr="00C94C19">
              <w:rPr>
                <w:color w:val="auto"/>
                <w:szCs w:val="24"/>
              </w:rPr>
              <w:t xml:space="preserve">Prowadzenie spraw związanych z powoływaniem na stanowiska nauczycieli akademickich </w:t>
            </w:r>
            <w:r w:rsidRPr="00C94C19">
              <w:rPr>
                <w:color w:val="auto"/>
                <w:szCs w:val="24"/>
              </w:rPr>
              <w:br/>
              <w:t>w grupie pracowników badawczych i badawczo-dydaktycznych.</w:t>
            </w:r>
          </w:p>
          <w:p w:rsidR="00CA7098" w:rsidRPr="00C94C19" w:rsidRDefault="00CA7098" w:rsidP="00465B4B">
            <w:pPr>
              <w:pStyle w:val="Akapitzlist"/>
              <w:numPr>
                <w:ilvl w:val="0"/>
                <w:numId w:val="159"/>
              </w:numPr>
              <w:spacing w:before="0" w:line="276" w:lineRule="auto"/>
              <w:ind w:left="411" w:hanging="284"/>
              <w:rPr>
                <w:color w:val="auto"/>
                <w:spacing w:val="-4"/>
              </w:rPr>
            </w:pPr>
            <w:r w:rsidRPr="00C94C19">
              <w:rPr>
                <w:color w:val="auto"/>
                <w:szCs w:val="24"/>
              </w:rPr>
              <w:t>Ogłaszanie konkursu, przygotowywanie dokumentacji i organizowanie posiedzeń komisji konkursowych, w zakresie powoływania na stanowiska nauczycieli akademickich w grupie pracowników badawczych i badawczo.</w:t>
            </w:r>
          </w:p>
          <w:p w:rsidR="00CA7098" w:rsidRPr="00C94C19" w:rsidRDefault="00CA7098" w:rsidP="00465B4B">
            <w:pPr>
              <w:pStyle w:val="Zwykytekst"/>
              <w:numPr>
                <w:ilvl w:val="0"/>
                <w:numId w:val="159"/>
              </w:numPr>
              <w:spacing w:line="276" w:lineRule="auto"/>
              <w:ind w:left="411" w:hanging="284"/>
              <w:jc w:val="both"/>
              <w:rPr>
                <w:rFonts w:ascii="Times New Roman" w:hAnsi="Times New Roman"/>
                <w:sz w:val="24"/>
              </w:rPr>
            </w:pPr>
            <w:r w:rsidRPr="00C94C19">
              <w:rPr>
                <w:rFonts w:ascii="Times New Roman" w:hAnsi="Times New Roman"/>
                <w:sz w:val="24"/>
              </w:rPr>
              <w:t xml:space="preserve">Obsługa komisji konkursowej </w:t>
            </w:r>
            <w:r w:rsidRPr="00C94C19">
              <w:rPr>
                <w:rFonts w:ascii="Times New Roman" w:hAnsi="Times New Roman"/>
                <w:sz w:val="24"/>
                <w:szCs w:val="24"/>
              </w:rPr>
              <w:t>na stanowiska nauczycieli akademickich w</w:t>
            </w:r>
            <w:r w:rsidRPr="00C94C19">
              <w:rPr>
                <w:rFonts w:ascii="Times New Roman" w:hAnsi="Times New Roman"/>
                <w:sz w:val="24"/>
              </w:rPr>
              <w:t xml:space="preserve"> grupie pracowników badawczych oraz badawczo-dydaktycznych.</w:t>
            </w:r>
          </w:p>
        </w:tc>
      </w:tr>
    </w:tbl>
    <w:p w:rsidR="006F7141" w:rsidRPr="00C94C19" w:rsidRDefault="006F7141" w:rsidP="00675AFD"/>
    <w:p w:rsidR="00B622C7" w:rsidRPr="00C94C19" w:rsidRDefault="00B622C7" w:rsidP="00675AFD"/>
    <w:p w:rsidR="00B622C7" w:rsidRPr="00C94C19" w:rsidRDefault="00B622C7" w:rsidP="00675AFD"/>
    <w:p w:rsidR="009503CA" w:rsidRPr="00C94C19" w:rsidRDefault="009503CA" w:rsidP="00675AFD"/>
    <w:p w:rsidR="00B622C7" w:rsidRPr="00C94C19" w:rsidRDefault="00B622C7" w:rsidP="00675AFD"/>
    <w:p w:rsidR="00B96652" w:rsidRPr="00C94C19" w:rsidRDefault="00B96652" w:rsidP="00675AFD"/>
    <w:tbl>
      <w:tblPr>
        <w:tblW w:w="100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433"/>
      </w:tblGrid>
      <w:tr w:rsidR="00C94C19" w:rsidRPr="00C94C19" w:rsidTr="00D73D2E">
        <w:tc>
          <w:tcPr>
            <w:tcW w:w="1243" w:type="dxa"/>
            <w:tcBorders>
              <w:top w:val="double" w:sz="4" w:space="0" w:color="auto"/>
              <w:left w:val="doub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864796" w:rsidRPr="00C94C19" w:rsidRDefault="00864796" w:rsidP="00E812C5">
            <w:pPr>
              <w:pStyle w:val="Nagwek3"/>
            </w:pPr>
            <w:bookmarkStart w:id="98" w:name="_Toc235777184"/>
            <w:r w:rsidRPr="00C94C19">
              <w:t>SZKOŁA DOKTORSKA</w:t>
            </w:r>
            <w:bookmarkEnd w:id="98"/>
          </w:p>
        </w:tc>
        <w:tc>
          <w:tcPr>
            <w:tcW w:w="1433" w:type="dxa"/>
            <w:tcBorders>
              <w:top w:val="double" w:sz="4" w:space="0" w:color="auto"/>
              <w:left w:val="single" w:sz="4" w:space="0" w:color="auto"/>
              <w:bottom w:val="single" w:sz="4" w:space="0" w:color="auto"/>
              <w:right w:val="single" w:sz="4" w:space="0" w:color="auto"/>
            </w:tcBorders>
            <w:hideMark/>
          </w:tcPr>
          <w:p w:rsidR="00864796" w:rsidRPr="008805AB" w:rsidRDefault="00864796" w:rsidP="007D6010">
            <w:pPr>
              <w:spacing w:before="120" w:after="120"/>
              <w:jc w:val="center"/>
              <w:rPr>
                <w:b/>
                <w:sz w:val="28"/>
                <w:szCs w:val="28"/>
              </w:rPr>
            </w:pPr>
            <w:r w:rsidRPr="008805AB">
              <w:rPr>
                <w:b/>
                <w:sz w:val="28"/>
                <w:szCs w:val="28"/>
              </w:rPr>
              <w:t>RSD</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864796" w:rsidRPr="00C94C19" w:rsidRDefault="00864796" w:rsidP="007D6010">
            <w:pPr>
              <w:rPr>
                <w:rFonts w:eastAsia="Calibri"/>
                <w:szCs w:val="24"/>
              </w:rPr>
            </w:pPr>
            <w:r w:rsidRPr="00C94C19">
              <w:t>Podległość formalna</w:t>
            </w:r>
          </w:p>
        </w:tc>
        <w:tc>
          <w:tcPr>
            <w:tcW w:w="4517" w:type="dxa"/>
            <w:gridSpan w:val="2"/>
            <w:tcBorders>
              <w:top w:val="double" w:sz="4" w:space="0" w:color="auto"/>
              <w:left w:val="single" w:sz="4" w:space="0" w:color="auto"/>
              <w:bottom w:val="single" w:sz="4" w:space="0" w:color="auto"/>
              <w:right w:val="double" w:sz="4" w:space="0" w:color="auto"/>
            </w:tcBorders>
            <w:hideMark/>
          </w:tcPr>
          <w:p w:rsidR="00864796" w:rsidRPr="00C94C19" w:rsidRDefault="00864796" w:rsidP="007D6010">
            <w:pPr>
              <w:rPr>
                <w:rFonts w:eastAsia="Calibri"/>
                <w:szCs w:val="24"/>
              </w:rPr>
            </w:pPr>
            <w:r w:rsidRPr="00C94C19">
              <w:t>Podległość merytoryczna</w:t>
            </w:r>
          </w:p>
        </w:tc>
      </w:tr>
      <w:tr w:rsidR="00C94C19"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864796" w:rsidRPr="00C94C19" w:rsidRDefault="00864796"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Rektor</w:t>
            </w:r>
          </w:p>
        </w:tc>
        <w:tc>
          <w:tcPr>
            <w:tcW w:w="992"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R</w:t>
            </w:r>
          </w:p>
        </w:tc>
        <w:tc>
          <w:tcPr>
            <w:tcW w:w="3084"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Prorektor ds. Nauki</w:t>
            </w:r>
          </w:p>
        </w:tc>
        <w:tc>
          <w:tcPr>
            <w:tcW w:w="1433" w:type="dxa"/>
            <w:tcBorders>
              <w:top w:val="single" w:sz="4" w:space="0" w:color="auto"/>
              <w:left w:val="sing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rPr>
                <w:rFonts w:eastAsia="Calibri"/>
                <w:szCs w:val="24"/>
              </w:rPr>
              <w:t>RN</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864796" w:rsidRPr="00C94C19" w:rsidRDefault="00864796" w:rsidP="007D6010">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864796" w:rsidRPr="00C94C19" w:rsidRDefault="00864796" w:rsidP="007D6010">
            <w:pPr>
              <w:rPr>
                <w:rFonts w:eastAsia="Calibri"/>
                <w:szCs w:val="24"/>
              </w:rPr>
            </w:pPr>
            <w:r w:rsidRPr="00C94C19">
              <w:t>Podległość formalna</w:t>
            </w:r>
          </w:p>
        </w:tc>
        <w:tc>
          <w:tcPr>
            <w:tcW w:w="4517" w:type="dxa"/>
            <w:gridSpan w:val="2"/>
            <w:tcBorders>
              <w:top w:val="single" w:sz="4" w:space="0" w:color="auto"/>
              <w:left w:val="single" w:sz="4" w:space="0" w:color="auto"/>
              <w:bottom w:val="single" w:sz="4" w:space="0" w:color="auto"/>
              <w:right w:val="double" w:sz="4" w:space="0" w:color="auto"/>
            </w:tcBorders>
            <w:hideMark/>
          </w:tcPr>
          <w:p w:rsidR="00864796" w:rsidRPr="00C94C19" w:rsidRDefault="00864796" w:rsidP="007D6010">
            <w:pPr>
              <w:rPr>
                <w:rFonts w:eastAsia="Calibri"/>
                <w:szCs w:val="24"/>
              </w:rPr>
            </w:pPr>
            <w:r w:rsidRPr="00C94C19">
              <w:t>Podległość merytoryczna</w:t>
            </w:r>
          </w:p>
        </w:tc>
      </w:tr>
      <w:tr w:rsidR="00C94C19"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864796" w:rsidRPr="00C94C19" w:rsidRDefault="00864796"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c>
          <w:tcPr>
            <w:tcW w:w="1433" w:type="dxa"/>
            <w:tcBorders>
              <w:top w:val="single" w:sz="4" w:space="0" w:color="auto"/>
              <w:left w:val="single" w:sz="4" w:space="0" w:color="auto"/>
              <w:bottom w:val="double" w:sz="4" w:space="0" w:color="auto"/>
              <w:right w:val="single" w:sz="4" w:space="0" w:color="auto"/>
            </w:tcBorders>
          </w:tcPr>
          <w:p w:rsidR="00864796" w:rsidRPr="00C94C19" w:rsidRDefault="00864796" w:rsidP="007D6010">
            <w:pPr>
              <w:rPr>
                <w:rFonts w:eastAsia="Calibri"/>
                <w:szCs w:val="24"/>
              </w:rPr>
            </w:pPr>
          </w:p>
        </w:tc>
      </w:tr>
      <w:tr w:rsidR="00C94C19" w:rsidRPr="00C94C19" w:rsidTr="00D73D2E">
        <w:tc>
          <w:tcPr>
            <w:tcW w:w="10014" w:type="dxa"/>
            <w:gridSpan w:val="5"/>
            <w:tcBorders>
              <w:top w:val="single" w:sz="4" w:space="0" w:color="auto"/>
              <w:left w:val="nil"/>
              <w:bottom w:val="double" w:sz="4" w:space="0" w:color="auto"/>
              <w:right w:val="nil"/>
            </w:tcBorders>
          </w:tcPr>
          <w:p w:rsidR="00864796" w:rsidRPr="00C94C19" w:rsidRDefault="00864796" w:rsidP="007D6010">
            <w:pPr>
              <w:rPr>
                <w:rFonts w:eastAsia="Calibri"/>
                <w:szCs w:val="24"/>
              </w:rPr>
            </w:pPr>
          </w:p>
        </w:tc>
      </w:tr>
      <w:tr w:rsidR="00C94C19" w:rsidRPr="00C94C19" w:rsidTr="00D73D2E">
        <w:tc>
          <w:tcPr>
            <w:tcW w:w="10014" w:type="dxa"/>
            <w:gridSpan w:val="5"/>
            <w:tcBorders>
              <w:top w:val="double" w:sz="4" w:space="0" w:color="auto"/>
              <w:left w:val="double" w:sz="4" w:space="0" w:color="auto"/>
              <w:bottom w:val="single" w:sz="4" w:space="0" w:color="auto"/>
              <w:right w:val="double" w:sz="4" w:space="0" w:color="auto"/>
            </w:tcBorders>
            <w:hideMark/>
          </w:tcPr>
          <w:p w:rsidR="00864796" w:rsidRPr="00C94C19" w:rsidRDefault="00864796" w:rsidP="007D6010">
            <w:pPr>
              <w:rPr>
                <w:szCs w:val="24"/>
              </w:rPr>
            </w:pPr>
          </w:p>
          <w:p w:rsidR="00864796" w:rsidRPr="00C94C19" w:rsidRDefault="00864796" w:rsidP="007D6010">
            <w:pPr>
              <w:rPr>
                <w:rFonts w:eastAsia="Calibri"/>
                <w:szCs w:val="24"/>
              </w:rPr>
            </w:pPr>
            <w:r w:rsidRPr="00C94C19">
              <w:rPr>
                <w:szCs w:val="24"/>
              </w:rPr>
              <w:t xml:space="preserve">Cel działalności </w:t>
            </w:r>
          </w:p>
        </w:tc>
      </w:tr>
      <w:tr w:rsidR="00C94C19" w:rsidRPr="00C94C19" w:rsidTr="00D73D2E">
        <w:trPr>
          <w:trHeight w:val="919"/>
        </w:trPr>
        <w:tc>
          <w:tcPr>
            <w:tcW w:w="10014" w:type="dxa"/>
            <w:gridSpan w:val="5"/>
            <w:tcBorders>
              <w:top w:val="single" w:sz="4" w:space="0" w:color="auto"/>
              <w:left w:val="double" w:sz="4" w:space="0" w:color="auto"/>
              <w:bottom w:val="double" w:sz="4" w:space="0" w:color="auto"/>
              <w:right w:val="double" w:sz="4" w:space="0" w:color="auto"/>
            </w:tcBorders>
          </w:tcPr>
          <w:p w:rsidR="00864796" w:rsidRPr="00C94C19" w:rsidRDefault="00864796" w:rsidP="00465B4B">
            <w:pPr>
              <w:numPr>
                <w:ilvl w:val="0"/>
                <w:numId w:val="83"/>
              </w:numPr>
              <w:shd w:val="clear" w:color="auto" w:fill="FFFFFF"/>
              <w:spacing w:line="276" w:lineRule="auto"/>
              <w:ind w:right="10"/>
              <w:jc w:val="both"/>
              <w:rPr>
                <w:rFonts w:eastAsia="Calibri"/>
                <w:spacing w:val="-6"/>
                <w:szCs w:val="24"/>
              </w:rPr>
            </w:pPr>
            <w:r w:rsidRPr="00C94C19">
              <w:rPr>
                <w:rFonts w:eastAsia="Calibri"/>
                <w:spacing w:val="-6"/>
                <w:szCs w:val="24"/>
              </w:rPr>
              <w:t xml:space="preserve">Wspieranie rozwoju naukowego i osobistego doktorantów oraz realizacja doktoratu w oparciu </w:t>
            </w:r>
            <w:r w:rsidRPr="00C94C19">
              <w:rPr>
                <w:rFonts w:eastAsia="Calibri"/>
                <w:spacing w:val="-6"/>
                <w:szCs w:val="24"/>
              </w:rPr>
              <w:br/>
              <w:t>o szczegółowo zaplanowany projekt badawczy w celu uzyskania stopnia naukowego doktora.</w:t>
            </w:r>
          </w:p>
        </w:tc>
      </w:tr>
      <w:tr w:rsidR="00C94C19" w:rsidRPr="00C94C19" w:rsidTr="00D73D2E">
        <w:trPr>
          <w:trHeight w:val="279"/>
        </w:trPr>
        <w:tc>
          <w:tcPr>
            <w:tcW w:w="10014" w:type="dxa"/>
            <w:gridSpan w:val="5"/>
            <w:tcBorders>
              <w:top w:val="double" w:sz="4" w:space="0" w:color="auto"/>
              <w:left w:val="double" w:sz="4" w:space="0" w:color="auto"/>
              <w:bottom w:val="single" w:sz="4" w:space="0" w:color="auto"/>
              <w:right w:val="double" w:sz="4" w:space="0" w:color="auto"/>
            </w:tcBorders>
            <w:hideMark/>
          </w:tcPr>
          <w:p w:rsidR="00864796" w:rsidRPr="00C94C19" w:rsidRDefault="00864796" w:rsidP="007D6010">
            <w:pPr>
              <w:rPr>
                <w:szCs w:val="24"/>
              </w:rPr>
            </w:pPr>
          </w:p>
          <w:p w:rsidR="00864796" w:rsidRPr="00C94C19" w:rsidRDefault="00864796" w:rsidP="007D6010">
            <w:pPr>
              <w:rPr>
                <w:rFonts w:eastAsia="Calibri"/>
                <w:szCs w:val="24"/>
              </w:rPr>
            </w:pPr>
            <w:r w:rsidRPr="00C94C19">
              <w:rPr>
                <w:szCs w:val="24"/>
              </w:rPr>
              <w:t>Kluczowe zadania</w:t>
            </w:r>
          </w:p>
        </w:tc>
      </w:tr>
      <w:tr w:rsidR="00C94C19" w:rsidRPr="00C94C19" w:rsidTr="00D73D2E">
        <w:trPr>
          <w:trHeight w:val="2693"/>
        </w:trPr>
        <w:tc>
          <w:tcPr>
            <w:tcW w:w="10014" w:type="dxa"/>
            <w:gridSpan w:val="5"/>
            <w:tcBorders>
              <w:top w:val="single" w:sz="4" w:space="0" w:color="auto"/>
              <w:left w:val="double" w:sz="4" w:space="0" w:color="auto"/>
              <w:bottom w:val="double" w:sz="4" w:space="0" w:color="auto"/>
              <w:right w:val="double" w:sz="4" w:space="0" w:color="auto"/>
            </w:tcBorders>
          </w:tcPr>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Rekrutacja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rFonts w:eastAsia="Times New Roman"/>
                <w:color w:val="auto"/>
                <w:lang w:eastAsia="pl-PL"/>
              </w:rPr>
              <w:t>Monitorowanie procesu kształcenia i przebiegu przewodu doktorskiego.</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Organizacja opieki promotorskiej dla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spacing w:val="-4"/>
              </w:rPr>
              <w:t>Ustalanie programu kształcenia doktorantów dostosowanego do wymagań współczesnej nauki.</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Organizacja kształcenia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Organizacja i dobór odpowiedniej kadry naukowo-dydaktycznej.</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Wspieranie mobilności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color w:val="auto"/>
              </w:rPr>
            </w:pPr>
            <w:r w:rsidRPr="00C94C19">
              <w:rPr>
                <w:color w:val="auto"/>
              </w:rPr>
              <w:t>Ocena postępów realizacji projektu doktorskiego doktoranta, w tym organizacja oceny śródokresowej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rFonts w:ascii="Arial" w:hAnsi="Arial" w:cs="Arial"/>
                <w:bCs/>
                <w:color w:val="auto"/>
              </w:rPr>
            </w:pPr>
            <w:r w:rsidRPr="00C94C19">
              <w:rPr>
                <w:rFonts w:eastAsia="Times New Roman"/>
                <w:color w:val="auto"/>
                <w:lang w:eastAsia="pl-PL"/>
              </w:rPr>
              <w:t>Obsługa świadczeń stypendialnych.</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rFonts w:ascii="Arial" w:hAnsi="Arial" w:cs="Arial"/>
                <w:bCs/>
                <w:color w:val="auto"/>
              </w:rPr>
            </w:pPr>
            <w:r w:rsidRPr="00C94C19">
              <w:rPr>
                <w:rFonts w:eastAsia="Times New Roman"/>
                <w:color w:val="auto"/>
                <w:lang w:eastAsia="pl-PL"/>
              </w:rPr>
              <w:t>Organizowanie konferencji, spotkań dla doktorantów.</w:t>
            </w:r>
          </w:p>
          <w:p w:rsidR="00864796" w:rsidRPr="00C94C19" w:rsidRDefault="00864796" w:rsidP="00465B4B">
            <w:pPr>
              <w:pStyle w:val="Akapitzlist"/>
              <w:numPr>
                <w:ilvl w:val="0"/>
                <w:numId w:val="133"/>
              </w:numPr>
              <w:shd w:val="clear" w:color="auto" w:fill="auto"/>
              <w:autoSpaceDE w:val="0"/>
              <w:autoSpaceDN w:val="0"/>
              <w:adjustRightInd w:val="0"/>
              <w:spacing w:before="0" w:after="200" w:line="276" w:lineRule="auto"/>
              <w:ind w:left="411" w:right="0" w:hanging="284"/>
              <w:rPr>
                <w:rFonts w:ascii="Arial" w:hAnsi="Arial" w:cs="Arial"/>
                <w:bCs/>
                <w:color w:val="auto"/>
              </w:rPr>
            </w:pPr>
            <w:r w:rsidRPr="00C94C19">
              <w:rPr>
                <w:rFonts w:eastAsia="Times New Roman"/>
                <w:color w:val="auto"/>
                <w:lang w:eastAsia="pl-PL"/>
              </w:rPr>
              <w:t>Obsługa studiów doktoranckich rozpoczętych przed rokiem akademickim 2019/2020 w okresie od dnia 01.10.2019 r. do 31.12.2023 r.</w:t>
            </w: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p w:rsidR="00864796" w:rsidRPr="00C94C19" w:rsidRDefault="00864796" w:rsidP="007D6010">
            <w:pPr>
              <w:pStyle w:val="Zwykytekst"/>
              <w:jc w:val="both"/>
              <w:rPr>
                <w:rFonts w:ascii="Times New Roman" w:hAnsi="Times New Roman"/>
                <w:sz w:val="24"/>
              </w:rPr>
            </w:pPr>
          </w:p>
        </w:tc>
      </w:tr>
    </w:tbl>
    <w:p w:rsidR="00864796" w:rsidRPr="00C94C19" w:rsidRDefault="00864796" w:rsidP="00C204A7">
      <w:pPr>
        <w:pStyle w:val="Nagwek2"/>
      </w:pPr>
    </w:p>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p w:rsidR="00B622C7" w:rsidRPr="00C94C19" w:rsidRDefault="00B622C7" w:rsidP="00B622C7"/>
    <w:tbl>
      <w:tblPr>
        <w:tblW w:w="97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149"/>
      </w:tblGrid>
      <w:tr w:rsidR="00C94C19" w:rsidRPr="00C94C19" w:rsidTr="007D6010">
        <w:tc>
          <w:tcPr>
            <w:tcW w:w="1243" w:type="dxa"/>
            <w:tcBorders>
              <w:top w:val="double" w:sz="4" w:space="0" w:color="auto"/>
              <w:left w:val="doub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B622C7" w:rsidRPr="00C94C19" w:rsidRDefault="00B622C7" w:rsidP="007D6010">
            <w:pPr>
              <w:pStyle w:val="Nagwek3"/>
            </w:pPr>
            <w:bookmarkStart w:id="99" w:name="_Toc20839382"/>
            <w:bookmarkStart w:id="100" w:name="_Toc235777185"/>
            <w:r w:rsidRPr="00C94C19">
              <w:t>DYREKTOR SZKOŁY DOKTORSKIEJ</w:t>
            </w:r>
            <w:bookmarkEnd w:id="99"/>
            <w:bookmarkEnd w:id="100"/>
          </w:p>
          <w:p w:rsidR="00B622C7" w:rsidRPr="00C94C19" w:rsidRDefault="00B622C7" w:rsidP="007D6010">
            <w:pPr>
              <w:keepNext/>
              <w:keepLines/>
              <w:ind w:left="567"/>
              <w:outlineLvl w:val="2"/>
              <w:rPr>
                <w:rFonts w:eastAsia="Calibri"/>
                <w:b/>
                <w:bCs/>
                <w:sz w:val="26"/>
                <w:szCs w:val="26"/>
              </w:rPr>
            </w:pPr>
          </w:p>
        </w:tc>
        <w:tc>
          <w:tcPr>
            <w:tcW w:w="1149" w:type="dxa"/>
            <w:tcBorders>
              <w:top w:val="double" w:sz="4" w:space="0" w:color="auto"/>
              <w:left w:val="single" w:sz="4" w:space="0" w:color="auto"/>
              <w:bottom w:val="single" w:sz="4" w:space="0" w:color="auto"/>
              <w:right w:val="single" w:sz="4" w:space="0" w:color="auto"/>
            </w:tcBorders>
            <w:hideMark/>
          </w:tcPr>
          <w:p w:rsidR="00B622C7" w:rsidRPr="008805AB" w:rsidRDefault="00B622C7" w:rsidP="00B622C7">
            <w:pPr>
              <w:spacing w:before="120"/>
              <w:jc w:val="center"/>
              <w:rPr>
                <w:b/>
                <w:sz w:val="28"/>
                <w:szCs w:val="28"/>
              </w:rPr>
            </w:pPr>
            <w:r w:rsidRPr="008805AB">
              <w:rPr>
                <w:b/>
                <w:sz w:val="28"/>
                <w:szCs w:val="28"/>
              </w:rPr>
              <w:t>RN-SD</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B622C7" w:rsidRPr="00C94C19" w:rsidRDefault="00B622C7" w:rsidP="007D6010">
            <w:pPr>
              <w:rPr>
                <w:rFonts w:eastAsia="Calibri"/>
                <w:szCs w:val="24"/>
              </w:rPr>
            </w:pPr>
            <w:r w:rsidRPr="00C94C19">
              <w:t>Podległość formalna</w:t>
            </w:r>
          </w:p>
        </w:tc>
        <w:tc>
          <w:tcPr>
            <w:tcW w:w="4233" w:type="dxa"/>
            <w:gridSpan w:val="2"/>
            <w:tcBorders>
              <w:top w:val="double" w:sz="4" w:space="0" w:color="auto"/>
              <w:left w:val="single" w:sz="4" w:space="0" w:color="auto"/>
              <w:bottom w:val="single" w:sz="4" w:space="0" w:color="auto"/>
              <w:right w:val="double" w:sz="4" w:space="0" w:color="auto"/>
            </w:tcBorders>
            <w:hideMark/>
          </w:tcPr>
          <w:p w:rsidR="00B622C7" w:rsidRPr="00C94C19" w:rsidRDefault="00B622C7" w:rsidP="007D6010">
            <w:pPr>
              <w:rPr>
                <w:rFonts w:eastAsia="Calibri"/>
                <w:szCs w:val="24"/>
              </w:rPr>
            </w:pPr>
            <w:r w:rsidRPr="00C94C19">
              <w:t>Podległość merytoryczna</w:t>
            </w:r>
          </w:p>
        </w:tc>
      </w:tr>
      <w:tr w:rsidR="00C94C19" w:rsidRPr="00C94C19" w:rsidTr="007D6010">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622C7" w:rsidRPr="00C94C19" w:rsidRDefault="00B622C7"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rPr>
                <w:rFonts w:eastAsia="Calibri"/>
                <w:szCs w:val="24"/>
              </w:rPr>
              <w:t>Rektor</w:t>
            </w:r>
          </w:p>
        </w:tc>
        <w:tc>
          <w:tcPr>
            <w:tcW w:w="992" w:type="dxa"/>
            <w:tcBorders>
              <w:top w:val="single" w:sz="4" w:space="0" w:color="auto"/>
              <w:left w:val="sing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rPr>
                <w:rFonts w:eastAsia="Calibri"/>
                <w:szCs w:val="24"/>
              </w:rPr>
              <w:t>R</w:t>
            </w:r>
          </w:p>
        </w:tc>
        <w:tc>
          <w:tcPr>
            <w:tcW w:w="3084" w:type="dxa"/>
            <w:tcBorders>
              <w:top w:val="single" w:sz="4" w:space="0" w:color="auto"/>
              <w:left w:val="single" w:sz="4" w:space="0" w:color="auto"/>
              <w:bottom w:val="double" w:sz="4" w:space="0" w:color="auto"/>
              <w:right w:val="single" w:sz="4" w:space="0" w:color="auto"/>
            </w:tcBorders>
            <w:hideMark/>
          </w:tcPr>
          <w:p w:rsidR="00B622C7" w:rsidRPr="00C94C19" w:rsidRDefault="00B622C7" w:rsidP="00B622C7">
            <w:pPr>
              <w:rPr>
                <w:rFonts w:eastAsia="Calibri"/>
                <w:szCs w:val="24"/>
              </w:rPr>
            </w:pPr>
            <w:r w:rsidRPr="00C94C19">
              <w:rPr>
                <w:rFonts w:eastAsia="Calibri"/>
                <w:szCs w:val="24"/>
              </w:rPr>
              <w:t>Prorektor ds. Nauki</w:t>
            </w:r>
          </w:p>
        </w:tc>
        <w:tc>
          <w:tcPr>
            <w:tcW w:w="1149" w:type="dxa"/>
            <w:tcBorders>
              <w:top w:val="single" w:sz="4" w:space="0" w:color="auto"/>
              <w:left w:val="single" w:sz="4" w:space="0" w:color="auto"/>
              <w:bottom w:val="double" w:sz="4" w:space="0" w:color="auto"/>
              <w:right w:val="single" w:sz="4" w:space="0" w:color="auto"/>
            </w:tcBorders>
            <w:hideMark/>
          </w:tcPr>
          <w:p w:rsidR="00B622C7" w:rsidRPr="00C94C19" w:rsidRDefault="00B622C7" w:rsidP="00B622C7">
            <w:pPr>
              <w:rPr>
                <w:rFonts w:eastAsia="Calibri"/>
                <w:szCs w:val="24"/>
              </w:rPr>
            </w:pPr>
            <w:r w:rsidRPr="00C94C19">
              <w:rPr>
                <w:rFonts w:eastAsia="Calibri"/>
                <w:szCs w:val="24"/>
              </w:rPr>
              <w:t>RN</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B622C7" w:rsidRPr="00C94C19" w:rsidRDefault="00B622C7" w:rsidP="007D6010">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B622C7" w:rsidRPr="00C94C19" w:rsidRDefault="00B622C7" w:rsidP="007D6010">
            <w:pPr>
              <w:rPr>
                <w:rFonts w:eastAsia="Calibri"/>
                <w:szCs w:val="24"/>
              </w:rPr>
            </w:pPr>
            <w:r w:rsidRPr="00C94C19">
              <w:t>Podległość formalna</w:t>
            </w:r>
          </w:p>
        </w:tc>
        <w:tc>
          <w:tcPr>
            <w:tcW w:w="4233" w:type="dxa"/>
            <w:gridSpan w:val="2"/>
            <w:tcBorders>
              <w:top w:val="single" w:sz="4" w:space="0" w:color="auto"/>
              <w:left w:val="single" w:sz="4" w:space="0" w:color="auto"/>
              <w:bottom w:val="single" w:sz="4" w:space="0" w:color="auto"/>
              <w:right w:val="double" w:sz="4" w:space="0" w:color="auto"/>
            </w:tcBorders>
            <w:hideMark/>
          </w:tcPr>
          <w:p w:rsidR="00B622C7" w:rsidRPr="00C94C19" w:rsidRDefault="00B622C7" w:rsidP="007D6010">
            <w:pPr>
              <w:rPr>
                <w:rFonts w:eastAsia="Calibri"/>
                <w:szCs w:val="24"/>
              </w:rPr>
            </w:pPr>
            <w:r w:rsidRPr="00C94C19">
              <w:t>Podległość merytoryczna</w:t>
            </w:r>
          </w:p>
        </w:tc>
      </w:tr>
      <w:tr w:rsidR="00C94C19" w:rsidRPr="00C94C19" w:rsidTr="007D6010">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622C7" w:rsidRPr="00C94C19" w:rsidRDefault="00B622C7"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r w:rsidRPr="00C94C19">
              <w:rPr>
                <w:rFonts w:eastAsia="Calibri"/>
                <w:szCs w:val="24"/>
              </w:rPr>
              <w:t>Biuro Szkoły Doktorskiej</w:t>
            </w:r>
          </w:p>
        </w:tc>
        <w:tc>
          <w:tcPr>
            <w:tcW w:w="1149" w:type="dxa"/>
            <w:tcBorders>
              <w:top w:val="single" w:sz="4" w:space="0" w:color="auto"/>
              <w:left w:val="single" w:sz="4" w:space="0" w:color="auto"/>
              <w:bottom w:val="double" w:sz="4" w:space="0" w:color="auto"/>
              <w:right w:val="single" w:sz="4" w:space="0" w:color="auto"/>
            </w:tcBorders>
          </w:tcPr>
          <w:p w:rsidR="00B622C7" w:rsidRPr="00C94C19" w:rsidRDefault="00B622C7" w:rsidP="007D6010">
            <w:pPr>
              <w:rPr>
                <w:rFonts w:eastAsia="Calibri"/>
                <w:szCs w:val="24"/>
              </w:rPr>
            </w:pPr>
            <w:r w:rsidRPr="00C94C19">
              <w:rPr>
                <w:rFonts w:eastAsia="Calibri"/>
                <w:szCs w:val="24"/>
              </w:rPr>
              <w:t>D-BD</w:t>
            </w:r>
          </w:p>
        </w:tc>
      </w:tr>
      <w:tr w:rsidR="00C94C19" w:rsidRPr="00C94C19" w:rsidTr="007D6010">
        <w:tc>
          <w:tcPr>
            <w:tcW w:w="9730" w:type="dxa"/>
            <w:gridSpan w:val="5"/>
            <w:tcBorders>
              <w:top w:val="single" w:sz="4" w:space="0" w:color="auto"/>
              <w:left w:val="nil"/>
              <w:bottom w:val="double" w:sz="4" w:space="0" w:color="auto"/>
              <w:right w:val="nil"/>
            </w:tcBorders>
          </w:tcPr>
          <w:p w:rsidR="00B622C7" w:rsidRPr="00C94C19" w:rsidRDefault="00B622C7" w:rsidP="007D6010">
            <w:pPr>
              <w:rPr>
                <w:rFonts w:eastAsia="Calibri"/>
                <w:szCs w:val="24"/>
              </w:rPr>
            </w:pPr>
          </w:p>
        </w:tc>
      </w:tr>
      <w:tr w:rsidR="00C94C19" w:rsidRPr="00C94C19" w:rsidTr="007D6010">
        <w:tc>
          <w:tcPr>
            <w:tcW w:w="9730" w:type="dxa"/>
            <w:gridSpan w:val="5"/>
            <w:tcBorders>
              <w:top w:val="double" w:sz="4" w:space="0" w:color="auto"/>
              <w:left w:val="double" w:sz="4" w:space="0" w:color="auto"/>
              <w:bottom w:val="single" w:sz="4" w:space="0" w:color="auto"/>
              <w:right w:val="double" w:sz="4" w:space="0" w:color="auto"/>
            </w:tcBorders>
            <w:hideMark/>
          </w:tcPr>
          <w:p w:rsidR="00B622C7" w:rsidRPr="00C94C19" w:rsidRDefault="00B622C7" w:rsidP="007D6010">
            <w:pPr>
              <w:rPr>
                <w:szCs w:val="24"/>
              </w:rPr>
            </w:pPr>
          </w:p>
          <w:p w:rsidR="00B622C7" w:rsidRPr="00C94C19" w:rsidRDefault="00B622C7" w:rsidP="007D6010">
            <w:pPr>
              <w:rPr>
                <w:rFonts w:eastAsia="Calibri"/>
                <w:szCs w:val="24"/>
              </w:rPr>
            </w:pPr>
            <w:r w:rsidRPr="00C94C19">
              <w:rPr>
                <w:szCs w:val="24"/>
              </w:rPr>
              <w:t xml:space="preserve">Cel działalności </w:t>
            </w:r>
          </w:p>
        </w:tc>
      </w:tr>
      <w:tr w:rsidR="00C94C19" w:rsidRPr="00C94C19" w:rsidTr="007D6010">
        <w:trPr>
          <w:trHeight w:val="919"/>
        </w:trPr>
        <w:tc>
          <w:tcPr>
            <w:tcW w:w="9730" w:type="dxa"/>
            <w:gridSpan w:val="5"/>
            <w:tcBorders>
              <w:top w:val="single" w:sz="4" w:space="0" w:color="auto"/>
              <w:left w:val="double" w:sz="4" w:space="0" w:color="auto"/>
              <w:bottom w:val="double" w:sz="4" w:space="0" w:color="auto"/>
              <w:right w:val="double" w:sz="4" w:space="0" w:color="auto"/>
            </w:tcBorders>
          </w:tcPr>
          <w:p w:rsidR="00B622C7" w:rsidRPr="00C94C19" w:rsidRDefault="00B622C7" w:rsidP="00465B4B">
            <w:pPr>
              <w:pStyle w:val="Akapitzlist"/>
              <w:numPr>
                <w:ilvl w:val="0"/>
                <w:numId w:val="134"/>
              </w:numPr>
              <w:shd w:val="clear" w:color="auto" w:fill="auto"/>
              <w:autoSpaceDE w:val="0"/>
              <w:autoSpaceDN w:val="0"/>
              <w:adjustRightInd w:val="0"/>
              <w:spacing w:before="0" w:after="200" w:line="276" w:lineRule="auto"/>
              <w:ind w:left="334" w:right="0" w:hanging="284"/>
              <w:rPr>
                <w:rFonts w:ascii="Arial" w:hAnsi="Arial" w:cs="Arial"/>
                <w:bCs/>
                <w:color w:val="auto"/>
              </w:rPr>
            </w:pPr>
            <w:r w:rsidRPr="00C94C19">
              <w:rPr>
                <w:rFonts w:eastAsia="Calibri"/>
                <w:color w:val="auto"/>
                <w:szCs w:val="24"/>
              </w:rPr>
              <w:t xml:space="preserve">Zapewnienie prawidłowej organizacji oraz nadzór nad Szkołą Doktorską oraz </w:t>
            </w:r>
            <w:r w:rsidRPr="00C94C19">
              <w:rPr>
                <w:rFonts w:eastAsia="Times New Roman"/>
                <w:color w:val="auto"/>
                <w:lang w:eastAsia="pl-PL"/>
              </w:rPr>
              <w:t>nad studiami doktoranckimi rozpoczętymi przed rokiem akademickim 2019/2020 w okresie od 1.10.2019 r. do 31.12.2023 r.</w:t>
            </w:r>
          </w:p>
          <w:p w:rsidR="00B622C7" w:rsidRPr="00C94C19" w:rsidRDefault="00B622C7" w:rsidP="007D6010">
            <w:pPr>
              <w:shd w:val="clear" w:color="auto" w:fill="FFFFFF"/>
              <w:ind w:left="360" w:right="10"/>
              <w:jc w:val="both"/>
              <w:rPr>
                <w:rFonts w:eastAsia="Calibri"/>
                <w:spacing w:val="-6"/>
                <w:szCs w:val="24"/>
              </w:rPr>
            </w:pPr>
          </w:p>
        </w:tc>
      </w:tr>
      <w:tr w:rsidR="00C94C19" w:rsidRPr="00C94C19" w:rsidTr="007D6010">
        <w:trPr>
          <w:trHeight w:val="279"/>
        </w:trPr>
        <w:tc>
          <w:tcPr>
            <w:tcW w:w="9730" w:type="dxa"/>
            <w:gridSpan w:val="5"/>
            <w:tcBorders>
              <w:top w:val="double" w:sz="4" w:space="0" w:color="auto"/>
              <w:left w:val="double" w:sz="4" w:space="0" w:color="auto"/>
              <w:bottom w:val="single" w:sz="4" w:space="0" w:color="auto"/>
              <w:right w:val="double" w:sz="4" w:space="0" w:color="auto"/>
            </w:tcBorders>
            <w:hideMark/>
          </w:tcPr>
          <w:p w:rsidR="00B622C7" w:rsidRPr="00C94C19" w:rsidRDefault="00B622C7" w:rsidP="007D6010">
            <w:pPr>
              <w:rPr>
                <w:szCs w:val="24"/>
              </w:rPr>
            </w:pPr>
          </w:p>
          <w:p w:rsidR="00B622C7" w:rsidRPr="00C94C19" w:rsidRDefault="00B622C7" w:rsidP="007D6010">
            <w:pPr>
              <w:rPr>
                <w:rFonts w:eastAsia="Calibri"/>
                <w:szCs w:val="24"/>
              </w:rPr>
            </w:pPr>
            <w:r w:rsidRPr="00C94C19">
              <w:rPr>
                <w:szCs w:val="24"/>
              </w:rPr>
              <w:t>Kluczowe zadania</w:t>
            </w:r>
          </w:p>
        </w:tc>
      </w:tr>
      <w:tr w:rsidR="00B622C7" w:rsidRPr="00C94C19" w:rsidTr="007D6010">
        <w:trPr>
          <w:trHeight w:val="2693"/>
        </w:trPr>
        <w:tc>
          <w:tcPr>
            <w:tcW w:w="9730" w:type="dxa"/>
            <w:gridSpan w:val="5"/>
            <w:tcBorders>
              <w:top w:val="single" w:sz="4" w:space="0" w:color="auto"/>
              <w:left w:val="double" w:sz="4" w:space="0" w:color="auto"/>
              <w:bottom w:val="double" w:sz="4" w:space="0" w:color="auto"/>
              <w:right w:val="double" w:sz="4" w:space="0" w:color="auto"/>
            </w:tcBorders>
          </w:tcPr>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Nadzór nad rekrutacją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rFonts w:eastAsia="Times New Roman"/>
                <w:color w:val="auto"/>
                <w:lang w:eastAsia="pl-PL"/>
              </w:rPr>
              <w:t>Nadzór nad procesem kształcenia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Zapewnienie sprawnej organizacji opieki promotorskiej dla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spacing w:val="-4"/>
              </w:rPr>
              <w:t>Ustalanie programu kształcenia doktorantów dostosowanego do wymagań współczesnej nauki.</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Zapewnienie prawidłowej organizacji kształcenia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Organizacja i dobór odpowiedniej kadry naukowo-dydaktycznej.</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color w:val="auto"/>
              </w:rPr>
            </w:pPr>
            <w:r w:rsidRPr="00C94C19">
              <w:rPr>
                <w:color w:val="auto"/>
              </w:rPr>
              <w:t>Wspieranie mobilności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rFonts w:ascii="Arial" w:hAnsi="Arial" w:cs="Arial"/>
                <w:bCs/>
                <w:color w:val="auto"/>
              </w:rPr>
            </w:pPr>
            <w:r w:rsidRPr="00C94C19">
              <w:rPr>
                <w:rFonts w:eastAsia="Times New Roman"/>
                <w:color w:val="auto"/>
                <w:lang w:eastAsia="pl-PL"/>
              </w:rPr>
              <w:t>Nadzór nad obsługą świadczeń stypendialnych.</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rFonts w:ascii="Arial" w:hAnsi="Arial" w:cs="Arial"/>
                <w:bCs/>
                <w:color w:val="auto"/>
              </w:rPr>
            </w:pPr>
            <w:r w:rsidRPr="00C94C19">
              <w:rPr>
                <w:rFonts w:eastAsia="Times New Roman"/>
                <w:color w:val="auto"/>
                <w:lang w:eastAsia="pl-PL"/>
              </w:rPr>
              <w:t>Nadzór nad organizowanymi konferencjami i spotkaniami dla doktorantów.</w:t>
            </w:r>
          </w:p>
          <w:p w:rsidR="00B622C7" w:rsidRPr="00C94C19" w:rsidRDefault="00B622C7" w:rsidP="00465B4B">
            <w:pPr>
              <w:pStyle w:val="Akapitzlist"/>
              <w:numPr>
                <w:ilvl w:val="0"/>
                <w:numId w:val="163"/>
              </w:numPr>
              <w:shd w:val="clear" w:color="auto" w:fill="auto"/>
              <w:autoSpaceDE w:val="0"/>
              <w:autoSpaceDN w:val="0"/>
              <w:adjustRightInd w:val="0"/>
              <w:spacing w:before="0" w:after="200" w:line="276" w:lineRule="auto"/>
              <w:ind w:right="0"/>
              <w:rPr>
                <w:rFonts w:ascii="Arial" w:hAnsi="Arial" w:cs="Arial"/>
                <w:bCs/>
                <w:color w:val="auto"/>
              </w:rPr>
            </w:pPr>
            <w:r w:rsidRPr="00C94C19">
              <w:rPr>
                <w:rFonts w:eastAsia="Times New Roman"/>
                <w:color w:val="auto"/>
                <w:lang w:eastAsia="pl-PL"/>
              </w:rPr>
              <w:t xml:space="preserve">Nadzór nad studiami doktoranckimi rozpoczętymi przed rokiem akademickim 2019/2020 </w:t>
            </w:r>
            <w:r w:rsidRPr="00C94C19">
              <w:rPr>
                <w:rFonts w:eastAsia="Times New Roman"/>
                <w:color w:val="auto"/>
                <w:lang w:eastAsia="pl-PL"/>
              </w:rPr>
              <w:br/>
              <w:t>w okresie od 1.10.2019 r. do 31.12.2023 r.</w:t>
            </w:r>
          </w:p>
          <w:p w:rsidR="00B622C7" w:rsidRPr="00C94C19" w:rsidRDefault="00B622C7" w:rsidP="007D6010">
            <w:pPr>
              <w:pStyle w:val="Zwykytekst"/>
              <w:jc w:val="both"/>
              <w:rPr>
                <w:rFonts w:ascii="Times New Roman" w:hAnsi="Times New Roman"/>
                <w:sz w:val="24"/>
              </w:rPr>
            </w:pPr>
          </w:p>
          <w:p w:rsidR="00B622C7" w:rsidRPr="00C94C19" w:rsidRDefault="00CE00CF" w:rsidP="007D6010">
            <w:pPr>
              <w:pStyle w:val="Zwykytekst"/>
              <w:jc w:val="both"/>
              <w:rPr>
                <w:rFonts w:ascii="Times New Roman" w:hAnsi="Times New Roman"/>
                <w:i/>
                <w:sz w:val="24"/>
              </w:rPr>
            </w:pPr>
            <w:r w:rsidRPr="00C94C19">
              <w:rPr>
                <w:rFonts w:ascii="Times New Roman" w:hAnsi="Times New Roman"/>
                <w:i/>
                <w:sz w:val="24"/>
              </w:rPr>
              <w:t>Dyrektor Szkoły Doktorskiej podejmuje decyzje i inne rozstrzygnięci</w:t>
            </w:r>
            <w:r w:rsidR="0085278F" w:rsidRPr="00C94C19">
              <w:rPr>
                <w:rFonts w:ascii="Times New Roman" w:hAnsi="Times New Roman"/>
                <w:i/>
                <w:sz w:val="24"/>
              </w:rPr>
              <w:t>a w indywidualnych sprawach dok</w:t>
            </w:r>
            <w:r w:rsidRPr="00C94C19">
              <w:rPr>
                <w:rFonts w:ascii="Times New Roman" w:hAnsi="Times New Roman"/>
                <w:i/>
                <w:sz w:val="24"/>
              </w:rPr>
              <w:t>torantó</w:t>
            </w:r>
            <w:r w:rsidR="0085278F" w:rsidRPr="00C94C19">
              <w:rPr>
                <w:rFonts w:ascii="Times New Roman" w:hAnsi="Times New Roman"/>
                <w:i/>
                <w:sz w:val="24"/>
              </w:rPr>
              <w:t>w z upoważnienia Rektora.</w:t>
            </w: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p w:rsidR="00B622C7" w:rsidRPr="00C94C19" w:rsidRDefault="00B622C7" w:rsidP="007D6010">
            <w:pPr>
              <w:pStyle w:val="Zwykytekst"/>
              <w:jc w:val="both"/>
              <w:rPr>
                <w:rFonts w:ascii="Times New Roman" w:hAnsi="Times New Roman"/>
                <w:sz w:val="24"/>
              </w:rPr>
            </w:pPr>
          </w:p>
        </w:tc>
      </w:tr>
    </w:tbl>
    <w:p w:rsidR="00B622C7" w:rsidRPr="00C94C19" w:rsidRDefault="00B622C7"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p w:rsidR="00130512" w:rsidRPr="00C94C19" w:rsidRDefault="00130512" w:rsidP="00B622C7"/>
    <w:tbl>
      <w:tblPr>
        <w:tblW w:w="97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149"/>
      </w:tblGrid>
      <w:tr w:rsidR="00C94C19" w:rsidRPr="00C94C19" w:rsidTr="007D6010">
        <w:tc>
          <w:tcPr>
            <w:tcW w:w="1243" w:type="dxa"/>
            <w:tcBorders>
              <w:top w:val="double" w:sz="4" w:space="0" w:color="auto"/>
              <w:left w:val="doub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130512" w:rsidRPr="00C94C19" w:rsidRDefault="00130512" w:rsidP="007D6010">
            <w:pPr>
              <w:pStyle w:val="Nagwek3"/>
            </w:pPr>
            <w:bookmarkStart w:id="101" w:name="_Toc235777186"/>
            <w:r w:rsidRPr="00C94C19">
              <w:t>BIURO SZKOŁY DOKTORSKIEJ</w:t>
            </w:r>
            <w:bookmarkEnd w:id="101"/>
          </w:p>
        </w:tc>
        <w:tc>
          <w:tcPr>
            <w:tcW w:w="1149" w:type="dxa"/>
            <w:tcBorders>
              <w:top w:val="double" w:sz="4" w:space="0" w:color="auto"/>
              <w:left w:val="single" w:sz="4" w:space="0" w:color="auto"/>
              <w:bottom w:val="single" w:sz="4" w:space="0" w:color="auto"/>
              <w:right w:val="single" w:sz="4" w:space="0" w:color="auto"/>
            </w:tcBorders>
            <w:hideMark/>
          </w:tcPr>
          <w:p w:rsidR="00130512" w:rsidRPr="008805AB" w:rsidRDefault="00130512" w:rsidP="007D6010">
            <w:pPr>
              <w:spacing w:before="120" w:after="120"/>
              <w:jc w:val="center"/>
              <w:rPr>
                <w:rFonts w:eastAsia="Calibri"/>
                <w:b/>
                <w:bCs/>
                <w:sz w:val="28"/>
                <w:szCs w:val="28"/>
              </w:rPr>
            </w:pPr>
            <w:r w:rsidRPr="008805AB">
              <w:rPr>
                <w:rFonts w:eastAsia="Calibri"/>
                <w:b/>
                <w:bCs/>
                <w:sz w:val="28"/>
                <w:szCs w:val="28"/>
              </w:rPr>
              <w:t>D</w:t>
            </w:r>
            <w:r w:rsidRPr="008805AB">
              <w:rPr>
                <w:b/>
                <w:sz w:val="28"/>
                <w:szCs w:val="28"/>
              </w:rPr>
              <w:t>-BD</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130512" w:rsidRPr="00C94C19" w:rsidRDefault="00130512" w:rsidP="007D6010">
            <w:pPr>
              <w:rPr>
                <w:rFonts w:eastAsia="Calibri"/>
                <w:szCs w:val="24"/>
              </w:rPr>
            </w:pPr>
            <w:r w:rsidRPr="00C94C19">
              <w:t>Podległość formalna</w:t>
            </w:r>
          </w:p>
        </w:tc>
        <w:tc>
          <w:tcPr>
            <w:tcW w:w="4233" w:type="dxa"/>
            <w:gridSpan w:val="2"/>
            <w:tcBorders>
              <w:top w:val="double" w:sz="4" w:space="0" w:color="auto"/>
              <w:left w:val="single" w:sz="4" w:space="0" w:color="auto"/>
              <w:bottom w:val="single" w:sz="4" w:space="0" w:color="auto"/>
              <w:right w:val="double" w:sz="4" w:space="0" w:color="auto"/>
            </w:tcBorders>
            <w:hideMark/>
          </w:tcPr>
          <w:p w:rsidR="00130512" w:rsidRPr="00C94C19" w:rsidRDefault="00130512" w:rsidP="007D6010">
            <w:pPr>
              <w:rPr>
                <w:rFonts w:eastAsia="Calibri"/>
                <w:szCs w:val="24"/>
              </w:rPr>
            </w:pPr>
            <w:r w:rsidRPr="00C94C19">
              <w:t>Podległość merytoryczna</w:t>
            </w:r>
          </w:p>
        </w:tc>
      </w:tr>
      <w:tr w:rsidR="00C94C19" w:rsidRPr="00C94C19" w:rsidTr="007D6010">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130512" w:rsidRPr="00C94C19" w:rsidRDefault="00130512"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130512" w:rsidRPr="00C94C19" w:rsidRDefault="00B7267E" w:rsidP="007D6010">
            <w:pPr>
              <w:rPr>
                <w:rFonts w:eastAsia="Calibri"/>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rPr>
                <w:rFonts w:eastAsia="Calibri"/>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rPr>
                <w:rFonts w:eastAsia="Calibri"/>
                <w:szCs w:val="24"/>
              </w:rPr>
              <w:t>Dyrektor Szkoły Doktorskiej</w:t>
            </w:r>
          </w:p>
        </w:tc>
        <w:tc>
          <w:tcPr>
            <w:tcW w:w="1149" w:type="dxa"/>
            <w:tcBorders>
              <w:top w:val="single" w:sz="4" w:space="0" w:color="auto"/>
              <w:left w:val="single" w:sz="4" w:space="0" w:color="auto"/>
              <w:bottom w:val="double" w:sz="4" w:space="0" w:color="auto"/>
              <w:right w:val="single" w:sz="4" w:space="0" w:color="auto"/>
            </w:tcBorders>
            <w:hideMark/>
          </w:tcPr>
          <w:p w:rsidR="00130512" w:rsidRPr="00C94C19" w:rsidRDefault="00130512" w:rsidP="00130512">
            <w:pPr>
              <w:rPr>
                <w:rFonts w:eastAsia="Calibri"/>
                <w:szCs w:val="24"/>
              </w:rPr>
            </w:pPr>
            <w:r w:rsidRPr="00C94C19">
              <w:rPr>
                <w:rFonts w:eastAsia="Calibri"/>
                <w:szCs w:val="24"/>
              </w:rPr>
              <w:t>RN-SD</w:t>
            </w:r>
          </w:p>
        </w:tc>
      </w:tr>
      <w:tr w:rsidR="00C94C19" w:rsidRPr="00C94C19" w:rsidTr="007D6010">
        <w:tc>
          <w:tcPr>
            <w:tcW w:w="1243" w:type="dxa"/>
            <w:vMerge w:val="restart"/>
            <w:tcBorders>
              <w:top w:val="double" w:sz="4" w:space="0" w:color="auto"/>
              <w:left w:val="double" w:sz="4" w:space="0" w:color="auto"/>
              <w:bottom w:val="double" w:sz="4" w:space="0" w:color="auto"/>
              <w:right w:val="single" w:sz="4" w:space="0" w:color="auto"/>
            </w:tcBorders>
            <w:hideMark/>
          </w:tcPr>
          <w:p w:rsidR="00130512" w:rsidRPr="00C94C19" w:rsidRDefault="00130512" w:rsidP="007D6010">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130512" w:rsidRPr="00C94C19" w:rsidRDefault="00130512" w:rsidP="007D6010">
            <w:pPr>
              <w:rPr>
                <w:rFonts w:eastAsia="Calibri"/>
                <w:szCs w:val="24"/>
              </w:rPr>
            </w:pPr>
            <w:r w:rsidRPr="00C94C19">
              <w:t>Podległość formalna</w:t>
            </w:r>
          </w:p>
        </w:tc>
        <w:tc>
          <w:tcPr>
            <w:tcW w:w="4233" w:type="dxa"/>
            <w:gridSpan w:val="2"/>
            <w:tcBorders>
              <w:top w:val="single" w:sz="4" w:space="0" w:color="auto"/>
              <w:left w:val="single" w:sz="4" w:space="0" w:color="auto"/>
              <w:bottom w:val="single" w:sz="4" w:space="0" w:color="auto"/>
              <w:right w:val="double" w:sz="4" w:space="0" w:color="auto"/>
            </w:tcBorders>
            <w:hideMark/>
          </w:tcPr>
          <w:p w:rsidR="00130512" w:rsidRPr="00C94C19" w:rsidRDefault="00130512" w:rsidP="007D6010">
            <w:pPr>
              <w:rPr>
                <w:rFonts w:eastAsia="Calibri"/>
                <w:szCs w:val="24"/>
              </w:rPr>
            </w:pPr>
            <w:r w:rsidRPr="00C94C19">
              <w:t>Podległość merytoryczna</w:t>
            </w:r>
          </w:p>
        </w:tc>
      </w:tr>
      <w:tr w:rsidR="00C94C19" w:rsidRPr="00C94C19" w:rsidTr="007D6010">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130512" w:rsidRPr="00C94C19" w:rsidRDefault="00130512" w:rsidP="007D6010">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c>
          <w:tcPr>
            <w:tcW w:w="1149" w:type="dxa"/>
            <w:tcBorders>
              <w:top w:val="single" w:sz="4" w:space="0" w:color="auto"/>
              <w:left w:val="single" w:sz="4" w:space="0" w:color="auto"/>
              <w:bottom w:val="double" w:sz="4" w:space="0" w:color="auto"/>
              <w:right w:val="single" w:sz="4" w:space="0" w:color="auto"/>
            </w:tcBorders>
          </w:tcPr>
          <w:p w:rsidR="00130512" w:rsidRPr="00C94C19" w:rsidRDefault="00130512" w:rsidP="007D6010">
            <w:pPr>
              <w:rPr>
                <w:rFonts w:eastAsia="Calibri"/>
                <w:szCs w:val="24"/>
              </w:rPr>
            </w:pPr>
          </w:p>
        </w:tc>
      </w:tr>
      <w:tr w:rsidR="00C94C19" w:rsidRPr="00C94C19" w:rsidTr="007D6010">
        <w:tc>
          <w:tcPr>
            <w:tcW w:w="9730" w:type="dxa"/>
            <w:gridSpan w:val="5"/>
            <w:tcBorders>
              <w:top w:val="single" w:sz="4" w:space="0" w:color="auto"/>
              <w:left w:val="nil"/>
              <w:bottom w:val="double" w:sz="4" w:space="0" w:color="auto"/>
              <w:right w:val="nil"/>
            </w:tcBorders>
          </w:tcPr>
          <w:p w:rsidR="00130512" w:rsidRPr="00C94C19" w:rsidRDefault="00130512" w:rsidP="007D6010">
            <w:pPr>
              <w:rPr>
                <w:rFonts w:eastAsia="Calibri"/>
                <w:szCs w:val="24"/>
              </w:rPr>
            </w:pPr>
          </w:p>
        </w:tc>
      </w:tr>
      <w:tr w:rsidR="00C94C19" w:rsidRPr="00C94C19" w:rsidTr="007D6010">
        <w:tc>
          <w:tcPr>
            <w:tcW w:w="9730" w:type="dxa"/>
            <w:gridSpan w:val="5"/>
            <w:tcBorders>
              <w:top w:val="double" w:sz="4" w:space="0" w:color="auto"/>
              <w:left w:val="double" w:sz="4" w:space="0" w:color="auto"/>
              <w:bottom w:val="single" w:sz="4" w:space="0" w:color="auto"/>
              <w:right w:val="double" w:sz="4" w:space="0" w:color="auto"/>
            </w:tcBorders>
            <w:hideMark/>
          </w:tcPr>
          <w:p w:rsidR="00130512" w:rsidRPr="00C94C19" w:rsidRDefault="00130512" w:rsidP="007D6010">
            <w:pPr>
              <w:rPr>
                <w:szCs w:val="24"/>
              </w:rPr>
            </w:pPr>
          </w:p>
          <w:p w:rsidR="00130512" w:rsidRPr="00C94C19" w:rsidRDefault="00130512" w:rsidP="007D6010">
            <w:pPr>
              <w:rPr>
                <w:rFonts w:eastAsia="Calibri"/>
                <w:szCs w:val="24"/>
              </w:rPr>
            </w:pPr>
            <w:r w:rsidRPr="00C94C19">
              <w:rPr>
                <w:szCs w:val="24"/>
              </w:rPr>
              <w:t xml:space="preserve">Cel działalności </w:t>
            </w:r>
          </w:p>
        </w:tc>
      </w:tr>
      <w:tr w:rsidR="00C94C19" w:rsidRPr="00C94C19" w:rsidTr="007D6010">
        <w:trPr>
          <w:trHeight w:val="635"/>
        </w:trPr>
        <w:tc>
          <w:tcPr>
            <w:tcW w:w="9730" w:type="dxa"/>
            <w:gridSpan w:val="5"/>
            <w:tcBorders>
              <w:top w:val="single" w:sz="4" w:space="0" w:color="auto"/>
              <w:left w:val="double" w:sz="4" w:space="0" w:color="auto"/>
              <w:bottom w:val="double" w:sz="4" w:space="0" w:color="auto"/>
              <w:right w:val="double" w:sz="4" w:space="0" w:color="auto"/>
            </w:tcBorders>
          </w:tcPr>
          <w:p w:rsidR="00130512" w:rsidRPr="00C94C19" w:rsidRDefault="00130512" w:rsidP="00465B4B">
            <w:pPr>
              <w:numPr>
                <w:ilvl w:val="0"/>
                <w:numId w:val="83"/>
              </w:numPr>
              <w:shd w:val="clear" w:color="auto" w:fill="FFFFFF"/>
              <w:ind w:right="10"/>
              <w:jc w:val="both"/>
              <w:rPr>
                <w:rFonts w:eastAsia="Calibri"/>
                <w:strike/>
                <w:spacing w:val="-6"/>
                <w:szCs w:val="24"/>
              </w:rPr>
            </w:pPr>
            <w:r w:rsidRPr="00C94C19">
              <w:t xml:space="preserve">Zapewnienie </w:t>
            </w:r>
            <w:r w:rsidRPr="00C94C19">
              <w:rPr>
                <w:spacing w:val="-6"/>
                <w:szCs w:val="24"/>
              </w:rPr>
              <w:t>kompleksowej i sprawnej obsługi administracyjnej Szkoły Doktorskiej.</w:t>
            </w:r>
          </w:p>
        </w:tc>
      </w:tr>
      <w:tr w:rsidR="00C94C19" w:rsidRPr="00C94C19" w:rsidTr="007D6010">
        <w:trPr>
          <w:trHeight w:val="279"/>
        </w:trPr>
        <w:tc>
          <w:tcPr>
            <w:tcW w:w="9730" w:type="dxa"/>
            <w:gridSpan w:val="5"/>
            <w:tcBorders>
              <w:top w:val="double" w:sz="4" w:space="0" w:color="auto"/>
              <w:left w:val="double" w:sz="4" w:space="0" w:color="auto"/>
              <w:bottom w:val="single" w:sz="4" w:space="0" w:color="auto"/>
              <w:right w:val="double" w:sz="4" w:space="0" w:color="auto"/>
            </w:tcBorders>
            <w:hideMark/>
          </w:tcPr>
          <w:p w:rsidR="00130512" w:rsidRPr="00C94C19" w:rsidRDefault="00130512" w:rsidP="007D6010">
            <w:pPr>
              <w:rPr>
                <w:szCs w:val="24"/>
              </w:rPr>
            </w:pPr>
          </w:p>
          <w:p w:rsidR="00130512" w:rsidRPr="00C94C19" w:rsidRDefault="00130512" w:rsidP="007D6010">
            <w:pPr>
              <w:rPr>
                <w:rFonts w:eastAsia="Calibri"/>
                <w:szCs w:val="24"/>
              </w:rPr>
            </w:pPr>
            <w:r w:rsidRPr="00C94C19">
              <w:rPr>
                <w:szCs w:val="24"/>
              </w:rPr>
              <w:t>Kluczowe zadania</w:t>
            </w:r>
          </w:p>
        </w:tc>
      </w:tr>
      <w:tr w:rsidR="00130512" w:rsidRPr="00C94C19" w:rsidTr="007D6010">
        <w:trPr>
          <w:trHeight w:val="2693"/>
        </w:trPr>
        <w:tc>
          <w:tcPr>
            <w:tcW w:w="9730" w:type="dxa"/>
            <w:gridSpan w:val="5"/>
            <w:tcBorders>
              <w:top w:val="single" w:sz="4" w:space="0" w:color="auto"/>
              <w:left w:val="double" w:sz="4" w:space="0" w:color="auto"/>
              <w:bottom w:val="double" w:sz="4" w:space="0" w:color="auto"/>
              <w:right w:val="double" w:sz="4" w:space="0" w:color="auto"/>
            </w:tcBorders>
          </w:tcPr>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 xml:space="preserve">Prowadzenie spraw związanych z planowaniem naboru do Szkoły Doktorskiej. </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Prowadzenie spraw związanych z przygotowaniem i przeprowadzeniem rekrutacji w tym: kompletowanie dokumentacji, organizowanie posiedzeń komisji egzaminacyjnych oraz sporządzanie decyzji.</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Prowadzenie spraw związanych z immatrykulacją uczestników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6"/>
                <w:sz w:val="24"/>
                <w:szCs w:val="24"/>
              </w:rPr>
            </w:pPr>
            <w:r w:rsidRPr="00C94C19">
              <w:rPr>
                <w:rFonts w:ascii="Times New Roman" w:hAnsi="Times New Roman"/>
                <w:spacing w:val="-6"/>
                <w:sz w:val="24"/>
                <w:szCs w:val="24"/>
              </w:rPr>
              <w:t xml:space="preserve">Prowadzenie spraw związanych z opieką zdrowotną nad doktorantami, w tym: badania profilaktyczne, szczepienia ochronne, badania do celów sanitarno-epidemiologicznych, szkolenia bhp. </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ewidencji wydawanych legitymacji, indeksów i zaświadczeń.</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 osobowych doktorantów, w tym prowadzenie imiennych akt uczestników Szkoły Doktorskiej zgodnie z obowiązującymi przepisami.</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Obsługa programu BAZUS (związane z ewidencją i tokiem studiów).</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Weryfikacja dokumentacji (indeks, karta osiągnięć doktoranta, karta ewidencji godzin dydaktycznych, protokoły zaliczeniowe i egzaminacyjne, sprawozdania roczne).</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 w zakresie stypendium doktoranckiego.</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 związanych z przyznawaniem świadczeń pomocy materialnej.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 xml:space="preserve">Obsługa komisji ds. studiów doktoranckich i komisji stypendialnej. </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Wydawanie świadectw ukończenia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pacing w:val="-10"/>
                <w:sz w:val="24"/>
                <w:szCs w:val="24"/>
              </w:rPr>
            </w:pPr>
            <w:r w:rsidRPr="00C94C19">
              <w:rPr>
                <w:rFonts w:ascii="Times New Roman" w:hAnsi="Times New Roman"/>
                <w:sz w:val="24"/>
                <w:szCs w:val="24"/>
              </w:rPr>
              <w:t>Monitorowanie procesu dydaktycznego realizowanego w ramach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sprawozdawczości z realizacji Szkoły Doktorskiej.</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pacing w:val="-4"/>
                <w:sz w:val="24"/>
                <w:szCs w:val="24"/>
              </w:rPr>
              <w:t>Prowadzenie spraw związanych z organizacjami doktoranckimi, w tym: z rejestracją tych organizacji, rozdziałem i wydatkowaniem przyznanych środków, rozliczaniem konferencji organizowanych przez te organizacje.</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Obsługa komisji dyscyplinarnych dla doktorantów.</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Prowadzenie innych spraw związanych ze Szkołą Doktorską.</w:t>
            </w:r>
          </w:p>
          <w:p w:rsidR="00130512" w:rsidRPr="00C94C19" w:rsidRDefault="00130512" w:rsidP="00465B4B">
            <w:pPr>
              <w:pStyle w:val="Zwykytekst"/>
              <w:numPr>
                <w:ilvl w:val="0"/>
                <w:numId w:val="156"/>
              </w:numPr>
              <w:tabs>
                <w:tab w:val="clear" w:pos="720"/>
                <w:tab w:val="num" w:pos="694"/>
              </w:tabs>
              <w:spacing w:line="276" w:lineRule="auto"/>
              <w:ind w:left="552" w:hanging="425"/>
              <w:jc w:val="both"/>
              <w:rPr>
                <w:rFonts w:ascii="Times New Roman" w:hAnsi="Times New Roman"/>
                <w:sz w:val="24"/>
                <w:szCs w:val="24"/>
              </w:rPr>
            </w:pPr>
            <w:r w:rsidRPr="00C94C19">
              <w:rPr>
                <w:rFonts w:ascii="Times New Roman" w:hAnsi="Times New Roman"/>
                <w:sz w:val="24"/>
                <w:szCs w:val="24"/>
              </w:rPr>
              <w:t xml:space="preserve">Obsługa studiów doktoranckich rozpoczętych przed rokiem akademickim 2019/2020 </w:t>
            </w:r>
            <w:r w:rsidRPr="00C94C19">
              <w:rPr>
                <w:rFonts w:ascii="Times New Roman" w:hAnsi="Times New Roman"/>
                <w:sz w:val="24"/>
                <w:szCs w:val="24"/>
              </w:rPr>
              <w:br/>
              <w:t>w okresie od 01.10.2019 r. do dnia 31.12.2023 r.</w:t>
            </w:r>
          </w:p>
          <w:p w:rsidR="00130512" w:rsidRPr="00C94C19" w:rsidRDefault="00130512" w:rsidP="007D6010">
            <w:pPr>
              <w:pStyle w:val="Zwykytekst"/>
              <w:jc w:val="both"/>
              <w:rPr>
                <w:rFonts w:ascii="Times New Roman" w:hAnsi="Times New Roman"/>
                <w:sz w:val="24"/>
              </w:rPr>
            </w:pPr>
          </w:p>
          <w:p w:rsidR="00130512" w:rsidRPr="00C94C19" w:rsidRDefault="00130512" w:rsidP="007D6010">
            <w:pPr>
              <w:pStyle w:val="Zwykytekst"/>
              <w:jc w:val="both"/>
              <w:rPr>
                <w:rFonts w:ascii="Times New Roman" w:hAnsi="Times New Roman"/>
                <w:sz w:val="24"/>
              </w:rPr>
            </w:pPr>
          </w:p>
        </w:tc>
      </w:tr>
    </w:tbl>
    <w:p w:rsidR="00130512" w:rsidRPr="00C94C19" w:rsidRDefault="00130512" w:rsidP="00B622C7"/>
    <w:p w:rsidR="00B80256" w:rsidRPr="00C94C19" w:rsidRDefault="00B80256" w:rsidP="00B622C7"/>
    <w:p w:rsidR="00C204A7" w:rsidRPr="00C94C19" w:rsidRDefault="00C204A7" w:rsidP="00C204A7">
      <w:pPr>
        <w:pStyle w:val="Nagwek2"/>
      </w:pPr>
      <w:bookmarkStart w:id="102" w:name="_Toc235777187"/>
      <w:r w:rsidRPr="00C94C19">
        <w:t xml:space="preserve">PION PROREKTORA DS. </w:t>
      </w:r>
      <w:r w:rsidR="007F10EE" w:rsidRPr="00C94C19">
        <w:t xml:space="preserve">STUDENTÓW I </w:t>
      </w:r>
      <w:r w:rsidRPr="00C94C19">
        <w:t>DYDAKTYKI</w:t>
      </w:r>
      <w:bookmarkEnd w:id="102"/>
    </w:p>
    <w:p w:rsidR="00C204A7" w:rsidRPr="00C94C19" w:rsidRDefault="00C204A7" w:rsidP="00C204A7">
      <w:pPr>
        <w:spacing w:line="320" w:lineRule="exact"/>
        <w:jc w:val="center"/>
        <w:rPr>
          <w:szCs w:val="24"/>
        </w:rPr>
      </w:pPr>
      <w:r w:rsidRPr="00C94C19">
        <w:rPr>
          <w:szCs w:val="24"/>
        </w:rPr>
        <w:t xml:space="preserve">§ </w:t>
      </w:r>
      <w:r w:rsidR="00B7267E" w:rsidRPr="00C94C19">
        <w:rPr>
          <w:szCs w:val="24"/>
        </w:rPr>
        <w:t>3</w:t>
      </w:r>
      <w:r w:rsidR="00A3463C" w:rsidRPr="00C94C19">
        <w:rPr>
          <w:szCs w:val="24"/>
        </w:rPr>
        <w:t>5</w:t>
      </w:r>
    </w:p>
    <w:p w:rsidR="00C204A7" w:rsidRPr="00C94C19" w:rsidRDefault="006559EC" w:rsidP="00465B4B">
      <w:pPr>
        <w:pStyle w:val="Akapitzlist"/>
        <w:numPr>
          <w:ilvl w:val="0"/>
          <w:numId w:val="14"/>
        </w:numPr>
        <w:spacing w:line="276" w:lineRule="auto"/>
        <w:ind w:left="284" w:hanging="284"/>
        <w:rPr>
          <w:color w:val="auto"/>
        </w:rPr>
      </w:pPr>
      <w:r>
        <w:rPr>
          <w:rStyle w:val="Odwoanieprzypisudolnego"/>
          <w:color w:val="auto"/>
        </w:rPr>
        <w:footnoteReference w:id="61"/>
      </w:r>
      <w:r w:rsidRPr="006559EC">
        <w:rPr>
          <w:color w:val="auto"/>
        </w:rPr>
        <w:t xml:space="preserve">Prorektorowi ds. Studentów i Dydaktyki podlegają formalnie i merytorycznie: Studium Języków Obcych, Studium Wychowania Fizycznego i Sportu, Studium Nauk Humanistycznych i Społecznych, Centrum Symulacji Medycznej, </w:t>
      </w:r>
      <w:r w:rsidR="00BA4048" w:rsidRPr="006559EC">
        <w:rPr>
          <w:color w:val="auto"/>
        </w:rPr>
        <w:t>Uniwersytet Trzeciego Wieku</w:t>
      </w:r>
      <w:r w:rsidR="00BA4048">
        <w:rPr>
          <w:rStyle w:val="Odwoanieprzypisudolnego"/>
          <w:color w:val="auto"/>
        </w:rPr>
        <w:footnoteReference w:id="62"/>
      </w:r>
      <w:r w:rsidR="00BA4048">
        <w:rPr>
          <w:color w:val="auto"/>
        </w:rPr>
        <w:t>.</w:t>
      </w:r>
      <w:r w:rsidR="00D626CD">
        <w:rPr>
          <w:color w:val="auto"/>
        </w:rPr>
        <w:t>.</w:t>
      </w:r>
    </w:p>
    <w:p w:rsidR="00C204A7" w:rsidRPr="00C94C19" w:rsidRDefault="00C204A7" w:rsidP="00465B4B">
      <w:pPr>
        <w:pStyle w:val="Akapitzlist"/>
        <w:numPr>
          <w:ilvl w:val="0"/>
          <w:numId w:val="14"/>
        </w:numPr>
        <w:spacing w:line="276" w:lineRule="auto"/>
        <w:ind w:left="284" w:hanging="284"/>
        <w:rPr>
          <w:color w:val="auto"/>
        </w:rPr>
      </w:pPr>
      <w:r w:rsidRPr="00C94C19">
        <w:rPr>
          <w:color w:val="auto"/>
        </w:rPr>
        <w:t xml:space="preserve">Prorektorowi ds. </w:t>
      </w:r>
      <w:r w:rsidR="007F10EE" w:rsidRPr="00C94C19">
        <w:rPr>
          <w:color w:val="auto"/>
        </w:rPr>
        <w:t xml:space="preserve">Studentów i </w:t>
      </w:r>
      <w:r w:rsidRPr="00C94C19">
        <w:rPr>
          <w:color w:val="auto"/>
        </w:rPr>
        <w:t>Dydaktyki podlegają meryto</w:t>
      </w:r>
      <w:r w:rsidR="005C5709" w:rsidRPr="00C94C19">
        <w:rPr>
          <w:color w:val="auto"/>
        </w:rPr>
        <w:t>rycznie: Dział Spraw Studenckich</w:t>
      </w:r>
      <w:r w:rsidRPr="00C94C19">
        <w:rPr>
          <w:color w:val="auto"/>
        </w:rPr>
        <w:t xml:space="preserve">, Dział Organizacji Dydaktyki, </w:t>
      </w:r>
      <w:r w:rsidR="00D5717C">
        <w:rPr>
          <w:color w:val="auto"/>
        </w:rPr>
        <w:t xml:space="preserve">Biuro Rekrutacji i Badania Losów Absolwentów, Centrum Kultury Jakości Kształcenia, </w:t>
      </w:r>
      <w:r w:rsidRPr="00C94C19">
        <w:rPr>
          <w:color w:val="auto"/>
        </w:rPr>
        <w:t xml:space="preserve">które </w:t>
      </w:r>
      <w:r w:rsidR="005C4F89" w:rsidRPr="00C94C19">
        <w:rPr>
          <w:color w:val="auto"/>
        </w:rPr>
        <w:t xml:space="preserve">formalnie podlegają </w:t>
      </w:r>
      <w:r w:rsidR="00B7267E" w:rsidRPr="00C94C19">
        <w:rPr>
          <w:color w:val="auto"/>
        </w:rPr>
        <w:t>Dyrektorowi Generalnemu</w:t>
      </w:r>
      <w:r w:rsidR="005C4F89" w:rsidRPr="00C94C19">
        <w:rPr>
          <w:color w:val="auto"/>
        </w:rPr>
        <w:t>.</w:t>
      </w:r>
    </w:p>
    <w:p w:rsidR="00C204A7" w:rsidRPr="00C94C19" w:rsidRDefault="004409EF" w:rsidP="00465B4B">
      <w:pPr>
        <w:pStyle w:val="Akapitzlist"/>
        <w:numPr>
          <w:ilvl w:val="0"/>
          <w:numId w:val="14"/>
        </w:numPr>
        <w:spacing w:line="276" w:lineRule="auto"/>
        <w:rPr>
          <w:color w:val="auto"/>
        </w:rPr>
      </w:pPr>
      <w:r>
        <w:rPr>
          <w:rStyle w:val="Odwoanieprzypisudolnego"/>
          <w:color w:val="auto"/>
        </w:rPr>
        <w:footnoteReference w:id="63"/>
      </w:r>
      <w:r w:rsidR="00C204A7" w:rsidRPr="00C94C19">
        <w:rPr>
          <w:color w:val="auto"/>
        </w:rPr>
        <w:t xml:space="preserve">Prorektorowi ds. </w:t>
      </w:r>
      <w:r w:rsidR="007F10EE" w:rsidRPr="00C94C19">
        <w:rPr>
          <w:color w:val="auto"/>
        </w:rPr>
        <w:t xml:space="preserve">Studentów i </w:t>
      </w:r>
      <w:r w:rsidR="00C204A7" w:rsidRPr="00C94C19">
        <w:rPr>
          <w:color w:val="auto"/>
        </w:rPr>
        <w:t>Dydaktyki podlegają merytorycznie w zakresie procesu dydaktycznego: Dziekan Wydziału Lekarskiego, Dzie</w:t>
      </w:r>
      <w:r w:rsidR="00BB0270" w:rsidRPr="00C94C19">
        <w:rPr>
          <w:color w:val="auto"/>
        </w:rPr>
        <w:t xml:space="preserve">kan Wydziału Farmaceutycznego, </w:t>
      </w:r>
      <w:r w:rsidR="00C204A7" w:rsidRPr="00C94C19">
        <w:rPr>
          <w:color w:val="auto"/>
        </w:rPr>
        <w:t>Dziekan Wydziału Nauk o Zdrowiu</w:t>
      </w:r>
      <w:r w:rsidR="006E14F2">
        <w:rPr>
          <w:color w:val="auto"/>
        </w:rPr>
        <w:t xml:space="preserve">, </w:t>
      </w:r>
      <w:r w:rsidR="00BB0270" w:rsidRPr="00C94C19">
        <w:rPr>
          <w:color w:val="auto"/>
        </w:rPr>
        <w:t>Dziekan Wydziału Lekarsko-Stomatologicznego</w:t>
      </w:r>
      <w:r w:rsidR="00C204A7" w:rsidRPr="00C94C19">
        <w:rPr>
          <w:color w:val="auto"/>
        </w:rPr>
        <w:t xml:space="preserve">, </w:t>
      </w:r>
      <w:r>
        <w:rPr>
          <w:color w:val="auto"/>
        </w:rPr>
        <w:t xml:space="preserve">Dziekan Wydziału Pielęgniarstwa i Położnictwa, Dziekan Wydziału Fizjoterapii, </w:t>
      </w:r>
      <w:r w:rsidR="006E14F2">
        <w:rPr>
          <w:color w:val="auto"/>
        </w:rPr>
        <w:t xml:space="preserve">Dziekan Filii w Jeleniej Górze, Dziekan Filii w Lubinie i Dziekan Filii w Wałbrzychu, </w:t>
      </w:r>
      <w:r w:rsidR="00C204A7" w:rsidRPr="00C94C19">
        <w:rPr>
          <w:color w:val="auto"/>
        </w:rPr>
        <w:t xml:space="preserve">którzy formalnie podlegają Rektorowi. </w:t>
      </w:r>
    </w:p>
    <w:p w:rsidR="008B7B4F" w:rsidRPr="006E14F2" w:rsidRDefault="00C204A7" w:rsidP="006E14F2">
      <w:pPr>
        <w:spacing w:line="320" w:lineRule="exact"/>
        <w:jc w:val="center"/>
        <w:rPr>
          <w:szCs w:val="24"/>
        </w:rPr>
      </w:pPr>
      <w:r w:rsidRPr="00C94C19">
        <w:rPr>
          <w:noProof/>
          <w:lang w:eastAsia="pl-PL"/>
        </w:rPr>
        <w:drawing>
          <wp:inline distT="0" distB="0" distL="0" distR="0" wp14:anchorId="77E0EFD6" wp14:editId="0B5DE865">
            <wp:extent cx="5006340" cy="3931920"/>
            <wp:effectExtent l="0" t="0" r="381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06340" cy="3931920"/>
                    </a:xfrm>
                    <a:prstGeom prst="rect">
                      <a:avLst/>
                    </a:prstGeom>
                  </pic:spPr>
                </pic:pic>
              </a:graphicData>
            </a:graphic>
          </wp:inline>
        </w:drawing>
      </w:r>
    </w:p>
    <w:p w:rsidR="008B7B4F" w:rsidRPr="00C94C19" w:rsidRDefault="008B7B4F" w:rsidP="00D06A29">
      <w:pPr>
        <w:spacing w:line="320" w:lineRule="exact"/>
        <w:jc w:val="center"/>
        <w:rPr>
          <w:szCs w:val="24"/>
        </w:rPr>
      </w:pPr>
      <w:r w:rsidRPr="00C94C19">
        <w:rPr>
          <w:noProof/>
          <w:lang w:eastAsia="pl-PL"/>
        </w:rPr>
        <mc:AlternateContent>
          <mc:Choice Requires="wps">
            <w:drawing>
              <wp:anchor distT="0" distB="0" distL="114300" distR="114300" simplePos="0" relativeHeight="251423744" behindDoc="0" locked="0" layoutInCell="1" allowOverlap="1" wp14:anchorId="2CA923B7" wp14:editId="02549CD9">
                <wp:simplePos x="0" y="0"/>
                <wp:positionH relativeFrom="column">
                  <wp:posOffset>3710940</wp:posOffset>
                </wp:positionH>
                <wp:positionV relativeFrom="paragraph">
                  <wp:posOffset>168910</wp:posOffset>
                </wp:positionV>
                <wp:extent cx="1067435" cy="533400"/>
                <wp:effectExtent l="0" t="0" r="18415" b="19050"/>
                <wp:wrapNone/>
                <wp:docPr id="288" name="Pole tekstowe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533400"/>
                        </a:xfrm>
                        <a:prstGeom prst="rect">
                          <a:avLst/>
                        </a:prstGeom>
                        <a:solidFill>
                          <a:srgbClr val="F79C09"/>
                        </a:solidFill>
                        <a:ln w="9525">
                          <a:solidFill>
                            <a:srgbClr val="000000"/>
                          </a:solidFill>
                          <a:miter lim="800000"/>
                          <a:headEnd/>
                          <a:tailEnd/>
                        </a:ln>
                      </wps:spPr>
                      <wps:txbx>
                        <w:txbxContent>
                          <w:p w:rsidR="00F57652" w:rsidRDefault="00F57652" w:rsidP="008B7B4F">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 xml:space="preserve">ds. Studentów </w:t>
                            </w:r>
                            <w:r>
                              <w:rPr>
                                <w:rFonts w:ascii="Arial Narrow" w:hAnsi="Arial Narrow"/>
                                <w:b/>
                                <w:sz w:val="18"/>
                                <w:szCs w:val="18"/>
                              </w:rPr>
                              <w:br/>
                              <w:t>i Dydaktyki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923B7" id="Pole tekstowe 288" o:spid="_x0000_s1065" type="#_x0000_t202" style="position:absolute;left:0;text-align:left;margin-left:292.2pt;margin-top:13.3pt;width:84.05pt;height:42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" fillcolor="#f79c09">
                <v:textbox>
                  <w:txbxContent>
                    <w:p w:rsidR="00F57652" w:rsidRDefault="00F57652" w:rsidP="008B7B4F">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 xml:space="preserve">ds. Studentów </w:t>
                      </w:r>
                      <w:r>
                        <w:rPr>
                          <w:rFonts w:ascii="Arial Narrow" w:hAnsi="Arial Narrow"/>
                          <w:b/>
                          <w:sz w:val="18"/>
                          <w:szCs w:val="18"/>
                        </w:rPr>
                        <w:br/>
                        <w:t>i Dydaktyki</w:t>
                      </w:r>
                    </w:p>
                  </w:txbxContent>
                </v:textbox>
              </v:shape>
            </w:pict>
          </mc:Fallback>
        </mc:AlternateContent>
      </w:r>
      <w:r w:rsidRPr="00C94C19">
        <w:rPr>
          <w:noProof/>
          <w:lang w:eastAsia="pl-PL"/>
        </w:rPr>
        <w:drawing>
          <wp:inline distT="0" distB="0" distL="0" distR="0" wp14:anchorId="7B52978B" wp14:editId="2A8C9985">
            <wp:extent cx="5010150" cy="39338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0" cy="3933825"/>
                    </a:xfrm>
                    <a:prstGeom prst="rect">
                      <a:avLst/>
                    </a:prstGeom>
                    <a:noFill/>
                    <a:ln>
                      <a:noFill/>
                    </a:ln>
                  </pic:spPr>
                </pic:pic>
              </a:graphicData>
            </a:graphic>
          </wp:inline>
        </w:drawing>
      </w:r>
    </w:p>
    <w:p w:rsidR="008B7B4F" w:rsidRPr="00C94C19" w:rsidRDefault="008B7B4F" w:rsidP="00D06A29">
      <w:pPr>
        <w:jc w:val="center"/>
      </w:pPr>
      <w:r w:rsidRPr="00C94C19">
        <w:rPr>
          <w:noProof/>
          <w:lang w:eastAsia="pl-PL"/>
        </w:rPr>
        <mc:AlternateContent>
          <mc:Choice Requires="wps">
            <w:drawing>
              <wp:anchor distT="0" distB="0" distL="114300" distR="114300" simplePos="0" relativeHeight="251470848" behindDoc="0" locked="0" layoutInCell="1" allowOverlap="1" wp14:anchorId="6EEA5E0D" wp14:editId="08402463">
                <wp:simplePos x="0" y="0"/>
                <wp:positionH relativeFrom="column">
                  <wp:posOffset>1468120</wp:posOffset>
                </wp:positionH>
                <wp:positionV relativeFrom="paragraph">
                  <wp:posOffset>267970</wp:posOffset>
                </wp:positionV>
                <wp:extent cx="2221230" cy="0"/>
                <wp:effectExtent l="0" t="0" r="26670" b="19050"/>
                <wp:wrapNone/>
                <wp:docPr id="290" name="Łącznik prosty ze strzałką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21230"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92D6B" id="Łącznik prosty ze strzałką 290" o:spid="_x0000_s1026" type="#_x0000_t32" style="position:absolute;margin-left:115.6pt;margin-top:21.1pt;width:174.9pt;height:0;flip:x;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" strokecolor="#f79c09">
                <v:stroke dashstyle="dash"/>
              </v:shape>
            </w:pict>
          </mc:Fallback>
        </mc:AlternateContent>
      </w:r>
      <w:r w:rsidRPr="00C94C19">
        <w:rPr>
          <w:noProof/>
          <w:lang w:eastAsia="pl-PL"/>
        </w:rPr>
        <mc:AlternateContent>
          <mc:Choice Requires="wps">
            <w:drawing>
              <wp:anchor distT="0" distB="0" distL="114300" distR="114300" simplePos="0" relativeHeight="251601920" behindDoc="0" locked="0" layoutInCell="1" allowOverlap="1" wp14:anchorId="66C3301E" wp14:editId="5CCF42A9">
                <wp:simplePos x="0" y="0"/>
                <wp:positionH relativeFrom="column">
                  <wp:posOffset>4778375</wp:posOffset>
                </wp:positionH>
                <wp:positionV relativeFrom="paragraph">
                  <wp:posOffset>300355</wp:posOffset>
                </wp:positionV>
                <wp:extent cx="168275" cy="0"/>
                <wp:effectExtent l="0" t="0" r="22225" b="19050"/>
                <wp:wrapNone/>
                <wp:docPr id="137" name="Łącznik prostoliniowy 137"/>
                <wp:cNvGraphicFramePr/>
                <a:graphic xmlns:a="http://schemas.openxmlformats.org/drawingml/2006/main">
                  <a:graphicData uri="http://schemas.microsoft.com/office/word/2010/wordprocessingShape">
                    <wps:wsp>
                      <wps:cNvCnPr/>
                      <wps:spPr>
                        <a:xfrm>
                          <a:off x="0" y="0"/>
                          <a:ext cx="1676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89FDD4" id="Łącznik prostoliniowy 137"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25pt,23.65pt" to="389.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"/>
            </w:pict>
          </mc:Fallback>
        </mc:AlternateContent>
      </w:r>
    </w:p>
    <w:p w:rsidR="008B7B4F" w:rsidRPr="00C94C19" w:rsidRDefault="00C97807" w:rsidP="00D06A29">
      <w:pPr>
        <w:jc w:val="center"/>
      </w:pPr>
      <w:r w:rsidRPr="00C94C19">
        <w:rPr>
          <w:noProof/>
          <w:lang w:eastAsia="pl-PL"/>
        </w:rPr>
        <mc:AlternateContent>
          <mc:Choice Requires="wps">
            <w:drawing>
              <wp:anchor distT="0" distB="0" distL="114300" distR="114300" simplePos="0" relativeHeight="251657216" behindDoc="0" locked="0" layoutInCell="1" allowOverlap="1" wp14:anchorId="43756077" wp14:editId="1DA4F3DC">
                <wp:simplePos x="0" y="0"/>
                <wp:positionH relativeFrom="column">
                  <wp:posOffset>4943475</wp:posOffset>
                </wp:positionH>
                <wp:positionV relativeFrom="paragraph">
                  <wp:posOffset>121285</wp:posOffset>
                </wp:positionV>
                <wp:extent cx="10795" cy="2657475"/>
                <wp:effectExtent l="0" t="0" r="27305" b="28575"/>
                <wp:wrapNone/>
                <wp:docPr id="127" name="Łącznik prostoliniowy 127"/>
                <wp:cNvGraphicFramePr/>
                <a:graphic xmlns:a="http://schemas.openxmlformats.org/drawingml/2006/main">
                  <a:graphicData uri="http://schemas.microsoft.com/office/word/2010/wordprocessingShape">
                    <wps:wsp>
                      <wps:cNvCnPr/>
                      <wps:spPr>
                        <a:xfrm>
                          <a:off x="0" y="0"/>
                          <a:ext cx="10795" cy="26574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081EB37" id="Łącznik prostoliniowy 1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89.25pt,9.55pt" to="390.1pt,2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"/>
            </w:pict>
          </mc:Fallback>
        </mc:AlternateContent>
      </w:r>
      <w:r w:rsidRPr="00C94C19">
        <w:rPr>
          <w:noProof/>
          <w:lang w:eastAsia="pl-PL"/>
        </w:rPr>
        <mc:AlternateContent>
          <mc:Choice Requires="wps">
            <w:drawing>
              <wp:anchor distT="0" distB="0" distL="114300" distR="114300" simplePos="0" relativeHeight="251661312" behindDoc="0" locked="0" layoutInCell="1" allowOverlap="1" wp14:anchorId="046951BF" wp14:editId="0F841557">
                <wp:simplePos x="0" y="0"/>
                <wp:positionH relativeFrom="column">
                  <wp:posOffset>3448050</wp:posOffset>
                </wp:positionH>
                <wp:positionV relativeFrom="paragraph">
                  <wp:posOffset>83185</wp:posOffset>
                </wp:positionV>
                <wp:extent cx="76200" cy="4933950"/>
                <wp:effectExtent l="0" t="0" r="19050" b="0"/>
                <wp:wrapNone/>
                <wp:docPr id="466" name="Łącznik prosty ze strzałką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493395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3A67C" id="Łącznik prosty ze strzałką 466" o:spid="_x0000_s1026" type="#_x0000_t32" style="position:absolute;margin-left:271.5pt;margin-top:6.55pt;width:6pt;height:3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" strokecolor="#f79c09">
                <v:stroke dashstyle="dash"/>
              </v:shape>
            </w:pict>
          </mc:Fallback>
        </mc:AlternateContent>
      </w:r>
      <w:r w:rsidR="006E14F2" w:rsidRPr="00C94C19">
        <w:rPr>
          <w:noProof/>
          <w:lang w:eastAsia="pl-PL"/>
        </w:rPr>
        <mc:AlternateContent>
          <mc:Choice Requires="wps">
            <w:drawing>
              <wp:anchor distT="0" distB="0" distL="114300" distR="114300" simplePos="0" relativeHeight="251655168" behindDoc="0" locked="0" layoutInCell="1" allowOverlap="1" wp14:anchorId="1E3C6091" wp14:editId="6D56703D">
                <wp:simplePos x="0" y="0"/>
                <wp:positionH relativeFrom="column">
                  <wp:posOffset>1428115</wp:posOffset>
                </wp:positionH>
                <wp:positionV relativeFrom="paragraph">
                  <wp:posOffset>123191</wp:posOffset>
                </wp:positionV>
                <wp:extent cx="45719" cy="4095750"/>
                <wp:effectExtent l="0" t="0" r="31115" b="19050"/>
                <wp:wrapNone/>
                <wp:docPr id="289" name="Łącznik prosty ze strzałką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409575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3380E" id="Łącznik prosty ze strzałką 289" o:spid="_x0000_s1026" type="#_x0000_t32" style="position:absolute;margin-left:112.45pt;margin-top:9.7pt;width:3.6pt;height:322.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" strokecolor="#f79c09">
                <v:stroke dashstyle="dash"/>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440128" behindDoc="0" locked="0" layoutInCell="1" allowOverlap="1" wp14:anchorId="40126FEA" wp14:editId="599838C0">
                <wp:simplePos x="0" y="0"/>
                <wp:positionH relativeFrom="column">
                  <wp:posOffset>1692910</wp:posOffset>
                </wp:positionH>
                <wp:positionV relativeFrom="paragraph">
                  <wp:posOffset>2540</wp:posOffset>
                </wp:positionV>
                <wp:extent cx="837565" cy="388620"/>
                <wp:effectExtent l="0" t="0" r="19685" b="11430"/>
                <wp:wrapNone/>
                <wp:docPr id="292" name="Pole tekstowe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565" cy="388620"/>
                        </a:xfrm>
                        <a:prstGeom prst="rect">
                          <a:avLst/>
                        </a:prstGeom>
                        <a:solidFill>
                          <a:srgbClr val="CCC0D9"/>
                        </a:solidFill>
                        <a:ln w="9525">
                          <a:solidFill>
                            <a:srgbClr val="000000"/>
                          </a:solidFill>
                          <a:miter lim="800000"/>
                          <a:headEnd/>
                          <a:tailEnd/>
                        </a:ln>
                      </wps:spPr>
                      <wps:txbx>
                        <w:txbxContent>
                          <w:p w:rsidR="00F57652" w:rsidRDefault="00F57652" w:rsidP="008B7B4F">
                            <w:pPr>
                              <w:jc w:val="center"/>
                              <w:rPr>
                                <w:rFonts w:ascii="Arial Narrow" w:hAnsi="Arial Narrow"/>
                                <w:sz w:val="18"/>
                                <w:szCs w:val="18"/>
                              </w:rPr>
                            </w:pPr>
                            <w:r>
                              <w:rPr>
                                <w:rFonts w:ascii="Arial Narrow" w:hAnsi="Arial Narrow"/>
                                <w:sz w:val="18"/>
                                <w:szCs w:val="18"/>
                              </w:rPr>
                              <w:t>Dziekan Wydz. Lekarskiego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26FEA" id="Pole tekstowe 292" o:spid="_x0000_s1066" type="#_x0000_t202" style="position:absolute;left:0;text-align:left;margin-left:133.3pt;margin-top:.2pt;width:65.95pt;height:30.6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" fillcolor="#ccc0d9">
                <v:textbox>
                  <w:txbxContent>
                    <w:p w:rsidR="00F57652" w:rsidRDefault="00F57652" w:rsidP="008B7B4F">
                      <w:pPr>
                        <w:jc w:val="center"/>
                        <w:rPr>
                          <w:rFonts w:ascii="Arial Narrow" w:hAnsi="Arial Narrow"/>
                          <w:sz w:val="18"/>
                          <w:szCs w:val="18"/>
                        </w:rPr>
                      </w:pPr>
                      <w:r>
                        <w:rPr>
                          <w:rFonts w:ascii="Arial Narrow" w:hAnsi="Arial Narrow"/>
                          <w:sz w:val="18"/>
                          <w:szCs w:val="18"/>
                        </w:rPr>
                        <w:t>Dziekan Wydz. Lekarskiego</w:t>
                      </w: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534336" behindDoc="0" locked="0" layoutInCell="1" allowOverlap="1" wp14:anchorId="50E64039" wp14:editId="3DF05916">
                <wp:simplePos x="0" y="0"/>
                <wp:positionH relativeFrom="column">
                  <wp:posOffset>1491615</wp:posOffset>
                </wp:positionH>
                <wp:positionV relativeFrom="paragraph">
                  <wp:posOffset>43180</wp:posOffset>
                </wp:positionV>
                <wp:extent cx="198755" cy="0"/>
                <wp:effectExtent l="0" t="0" r="10795" b="19050"/>
                <wp:wrapNone/>
                <wp:docPr id="294" name="Łącznik prosty ze strzałką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EC18B" id="Łącznik prosty ze strzałką 294" o:spid="_x0000_s1026" type="#_x0000_t32" style="position:absolute;margin-left:117.45pt;margin-top:3.4pt;width:15.65pt;height:0;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425792" behindDoc="0" locked="0" layoutInCell="1" allowOverlap="1" wp14:anchorId="61BBB589" wp14:editId="0311EC1B">
                <wp:simplePos x="0" y="0"/>
                <wp:positionH relativeFrom="column">
                  <wp:posOffset>3724275</wp:posOffset>
                </wp:positionH>
                <wp:positionV relativeFrom="paragraph">
                  <wp:posOffset>75565</wp:posOffset>
                </wp:positionV>
                <wp:extent cx="949325" cy="347980"/>
                <wp:effectExtent l="0" t="0" r="22225" b="13970"/>
                <wp:wrapNone/>
                <wp:docPr id="291" name="Pole tekstowe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347980"/>
                        </a:xfrm>
                        <a:prstGeom prst="rect">
                          <a:avLst/>
                        </a:prstGeom>
                        <a:solidFill>
                          <a:srgbClr val="F79C09"/>
                        </a:solidFill>
                        <a:ln w="9525">
                          <a:solidFill>
                            <a:srgbClr val="000000"/>
                          </a:solidFill>
                          <a:miter lim="800000"/>
                          <a:headEnd/>
                          <a:tailEnd/>
                        </a:ln>
                      </wps:spPr>
                      <wps:txbx>
                        <w:txbxContent>
                          <w:p w:rsidR="00F57652" w:rsidRDefault="00F57652" w:rsidP="008B7B4F">
                            <w:pPr>
                              <w:jc w:val="center"/>
                              <w:rPr>
                                <w:rFonts w:ascii="Arial Narrow" w:hAnsi="Arial Narrow"/>
                                <w:sz w:val="18"/>
                                <w:szCs w:val="18"/>
                              </w:rPr>
                            </w:pPr>
                            <w:r>
                              <w:rPr>
                                <w:rFonts w:ascii="Arial Narrow" w:hAnsi="Arial Narrow"/>
                                <w:sz w:val="18"/>
                                <w:szCs w:val="18"/>
                              </w:rPr>
                              <w:t>Studium Języków Obcych</w:t>
                            </w:r>
                          </w:p>
                          <w:p w:rsidR="00F57652" w:rsidRDefault="00F57652" w:rsidP="008B7B4F">
                            <w:pPr>
                              <w:jc w:val="center"/>
                              <w:rPr>
                                <w:rFonts w:ascii="Arial Narrow" w:hAnsi="Arial Narrow"/>
                                <w:sz w:val="18"/>
                                <w:szCs w:val="18"/>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BB589" id="Pole tekstowe 291" o:spid="_x0000_s1067" type="#_x0000_t202" style="position:absolute;left:0;text-align:left;margin-left:293.25pt;margin-top:5.95pt;width:74.75pt;height:27.4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" fillcolor="#f79c09">
                <v:textbox>
                  <w:txbxContent>
                    <w:p w:rsidR="00F57652" w:rsidRDefault="00F57652" w:rsidP="008B7B4F">
                      <w:pPr>
                        <w:jc w:val="center"/>
                        <w:rPr>
                          <w:rFonts w:ascii="Arial Narrow" w:hAnsi="Arial Narrow"/>
                          <w:sz w:val="18"/>
                          <w:szCs w:val="18"/>
                        </w:rPr>
                      </w:pPr>
                      <w:r>
                        <w:rPr>
                          <w:rFonts w:ascii="Arial Narrow" w:hAnsi="Arial Narrow"/>
                          <w:sz w:val="18"/>
                          <w:szCs w:val="18"/>
                        </w:rPr>
                        <w:t>Studium Języków Obcych</w:t>
                      </w:r>
                    </w:p>
                    <w:p w:rsidR="00F57652" w:rsidRDefault="00F57652" w:rsidP="008B7B4F">
                      <w:pPr>
                        <w:jc w:val="center"/>
                        <w:rPr>
                          <w:rFonts w:ascii="Arial Narrow" w:hAnsi="Arial Narrow"/>
                          <w:sz w:val="18"/>
                          <w:szCs w:val="18"/>
                          <w:vertAlign w:val="superscript"/>
                        </w:rPr>
                      </w:pP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612160" behindDoc="0" locked="0" layoutInCell="1" allowOverlap="1" wp14:anchorId="4B9A7392" wp14:editId="283E7DD7">
                <wp:simplePos x="0" y="0"/>
                <wp:positionH relativeFrom="column">
                  <wp:posOffset>1697990</wp:posOffset>
                </wp:positionH>
                <wp:positionV relativeFrom="paragraph">
                  <wp:posOffset>122555</wp:posOffset>
                </wp:positionV>
                <wp:extent cx="1042035" cy="539115"/>
                <wp:effectExtent l="0" t="0" r="24765" b="13335"/>
                <wp:wrapNone/>
                <wp:docPr id="478" name="Pole tekstowe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539115"/>
                        </a:xfrm>
                        <a:prstGeom prst="rect">
                          <a:avLst/>
                        </a:prstGeom>
                        <a:solidFill>
                          <a:srgbClr val="CCC0D9"/>
                        </a:solidFill>
                        <a:ln w="9525">
                          <a:solidFill>
                            <a:srgbClr val="000000"/>
                          </a:solidFill>
                          <a:miter lim="800000"/>
                          <a:headEnd/>
                          <a:tailEnd/>
                        </a:ln>
                      </wps:spPr>
                      <wps:txbx>
                        <w:txbxContent>
                          <w:p w:rsidR="00F57652" w:rsidRDefault="00F57652" w:rsidP="008B7B4F">
                            <w:pPr>
                              <w:jc w:val="center"/>
                              <w:rPr>
                                <w:rFonts w:ascii="Arial Narrow" w:hAnsi="Arial Narrow"/>
                                <w:sz w:val="18"/>
                                <w:szCs w:val="18"/>
                              </w:rPr>
                            </w:pPr>
                            <w:r>
                              <w:rPr>
                                <w:rFonts w:ascii="Arial Narrow" w:hAnsi="Arial Narrow"/>
                                <w:sz w:val="18"/>
                                <w:szCs w:val="18"/>
                              </w:rPr>
                              <w:t>Dziekan Wydz. Lekarsko-Stomatologicznego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A7392" id="Pole tekstowe 478" o:spid="_x0000_s1068" type="#_x0000_t202" style="position:absolute;left:0;text-align:left;margin-left:133.7pt;margin-top:9.65pt;width:82.05pt;height:42.4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" fillcolor="#ccc0d9">
                <v:textbox>
                  <w:txbxContent>
                    <w:p w:rsidR="00F57652" w:rsidRDefault="00F57652" w:rsidP="008B7B4F">
                      <w:pPr>
                        <w:jc w:val="center"/>
                        <w:rPr>
                          <w:rFonts w:ascii="Arial Narrow" w:hAnsi="Arial Narrow"/>
                          <w:sz w:val="18"/>
                          <w:szCs w:val="18"/>
                        </w:rPr>
                      </w:pPr>
                      <w:r>
                        <w:rPr>
                          <w:rFonts w:ascii="Arial Narrow" w:hAnsi="Arial Narrow"/>
                          <w:sz w:val="18"/>
                          <w:szCs w:val="18"/>
                        </w:rPr>
                        <w:t>Dziekan Wydz. Lekarsko-Stomatologicznego</w:t>
                      </w:r>
                    </w:p>
                  </w:txbxContent>
                </v:textbox>
              </v:shape>
            </w:pict>
          </mc:Fallback>
        </mc:AlternateContent>
      </w:r>
      <w:r w:rsidR="00D5717C" w:rsidRPr="00C94C19">
        <w:rPr>
          <w:noProof/>
          <w:lang w:eastAsia="pl-PL"/>
        </w:rPr>
        <mc:AlternateContent>
          <mc:Choice Requires="wps">
            <w:drawing>
              <wp:anchor distT="0" distB="0" distL="114300" distR="114300" simplePos="0" relativeHeight="251560960" behindDoc="0" locked="0" layoutInCell="1" allowOverlap="1" wp14:anchorId="4D9C3188" wp14:editId="4D5BB686">
                <wp:simplePos x="0" y="0"/>
                <wp:positionH relativeFrom="column">
                  <wp:posOffset>3457575</wp:posOffset>
                </wp:positionH>
                <wp:positionV relativeFrom="paragraph">
                  <wp:posOffset>64135</wp:posOffset>
                </wp:positionV>
                <wp:extent cx="255905" cy="0"/>
                <wp:effectExtent l="0" t="0" r="0" b="19050"/>
                <wp:wrapNone/>
                <wp:docPr id="298" name="Łącznik prosty ze strzałką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50927" id="Łącznik prosty ze strzałką 298" o:spid="_x0000_s1026" type="#_x0000_t32" style="position:absolute;margin-left:272.25pt;margin-top:5.05pt;width:20.15pt;height:0;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593728" behindDoc="0" locked="0" layoutInCell="1" allowOverlap="1" wp14:anchorId="35079B8F" wp14:editId="64CE1896">
                <wp:simplePos x="0" y="0"/>
                <wp:positionH relativeFrom="column">
                  <wp:posOffset>4665980</wp:posOffset>
                </wp:positionH>
                <wp:positionV relativeFrom="paragraph">
                  <wp:posOffset>90805</wp:posOffset>
                </wp:positionV>
                <wp:extent cx="277495" cy="0"/>
                <wp:effectExtent l="0" t="0" r="27305" b="19050"/>
                <wp:wrapNone/>
                <wp:docPr id="128" name="Łącznik prostoliniowy 128"/>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1000BB" id="Łącznik prostoliniowy 128"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4pt,7.15pt" to="389.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"/>
            </w:pict>
          </mc:Fallback>
        </mc:AlternateContent>
      </w:r>
    </w:p>
    <w:p w:rsidR="008B7B4F" w:rsidRPr="00C94C19" w:rsidRDefault="00D5717C" w:rsidP="00D06A29">
      <w:pPr>
        <w:jc w:val="center"/>
      </w:pPr>
      <w:r w:rsidRPr="00C94C19">
        <w:rPr>
          <w:noProof/>
          <w:lang w:eastAsia="pl-PL"/>
        </w:rPr>
        <mc:AlternateContent>
          <mc:Choice Requires="wps">
            <w:drawing>
              <wp:anchor distT="0" distB="0" distL="114300" distR="114300" simplePos="0" relativeHeight="251429888" behindDoc="0" locked="0" layoutInCell="1" allowOverlap="1" wp14:anchorId="6FDEB417" wp14:editId="22FB3D88">
                <wp:simplePos x="0" y="0"/>
                <wp:positionH relativeFrom="column">
                  <wp:posOffset>3719195</wp:posOffset>
                </wp:positionH>
                <wp:positionV relativeFrom="paragraph">
                  <wp:posOffset>154940</wp:posOffset>
                </wp:positionV>
                <wp:extent cx="955675" cy="358140"/>
                <wp:effectExtent l="0" t="0" r="15875" b="22860"/>
                <wp:wrapNone/>
                <wp:docPr id="71" name="Pole tekstow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358140"/>
                        </a:xfrm>
                        <a:prstGeom prst="rect">
                          <a:avLst/>
                        </a:prstGeom>
                        <a:solidFill>
                          <a:srgbClr val="F79C09"/>
                        </a:solidFill>
                        <a:ln w="9525">
                          <a:solidFill>
                            <a:srgbClr val="000000"/>
                          </a:solidFill>
                          <a:miter lim="800000"/>
                          <a:headEnd/>
                          <a:tailEnd/>
                        </a:ln>
                      </wps:spPr>
                      <wps:txbx>
                        <w:txbxContent>
                          <w:p w:rsidR="00F57652" w:rsidRDefault="00F57652" w:rsidP="008B7B4F">
                            <w:pPr>
                              <w:jc w:val="center"/>
                              <w:rPr>
                                <w:rFonts w:ascii="Arial Narrow" w:hAnsi="Arial Narrow"/>
                                <w:sz w:val="18"/>
                                <w:szCs w:val="18"/>
                              </w:rPr>
                            </w:pPr>
                            <w:r>
                              <w:rPr>
                                <w:rFonts w:ascii="Arial Narrow" w:hAnsi="Arial Narrow"/>
                                <w:sz w:val="18"/>
                                <w:szCs w:val="18"/>
                              </w:rPr>
                              <w:t>Studium WFiS</w:t>
                            </w:r>
                          </w:p>
                          <w:p w:rsidR="00F57652" w:rsidRDefault="00F57652" w:rsidP="008B7B4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EB417" id="Pole tekstowe 71" o:spid="_x0000_s1069" type="#_x0000_t202" style="position:absolute;left:0;text-align:left;margin-left:292.85pt;margin-top:12.2pt;width:75.25pt;height:28.2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" fillcolor="#f79c09">
                <v:textbox>
                  <w:txbxContent>
                    <w:p w:rsidR="00F57652" w:rsidRDefault="00F57652" w:rsidP="008B7B4F">
                      <w:pPr>
                        <w:jc w:val="center"/>
                        <w:rPr>
                          <w:rFonts w:ascii="Arial Narrow" w:hAnsi="Arial Narrow"/>
                          <w:sz w:val="18"/>
                          <w:szCs w:val="18"/>
                        </w:rPr>
                      </w:pPr>
                      <w:r>
                        <w:rPr>
                          <w:rFonts w:ascii="Arial Narrow" w:hAnsi="Arial Narrow"/>
                          <w:sz w:val="18"/>
                          <w:szCs w:val="18"/>
                        </w:rPr>
                        <w:t>Studium WFiS</w:t>
                      </w:r>
                    </w:p>
                    <w:p w:rsidR="00F57652" w:rsidRDefault="00F57652" w:rsidP="008B7B4F">
                      <w:pPr>
                        <w:jc w:val="center"/>
                        <w:rPr>
                          <w:rFonts w:ascii="Arial Narrow" w:hAnsi="Arial Narrow"/>
                          <w:sz w:val="18"/>
                          <w:szCs w:val="18"/>
                        </w:rPr>
                      </w:pP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507712" behindDoc="0" locked="0" layoutInCell="1" allowOverlap="1" wp14:anchorId="6C798CB2" wp14:editId="3A45D39C">
                <wp:simplePos x="0" y="0"/>
                <wp:positionH relativeFrom="column">
                  <wp:posOffset>1492885</wp:posOffset>
                </wp:positionH>
                <wp:positionV relativeFrom="paragraph">
                  <wp:posOffset>7620</wp:posOffset>
                </wp:positionV>
                <wp:extent cx="198755" cy="0"/>
                <wp:effectExtent l="0" t="0" r="10795" b="19050"/>
                <wp:wrapNone/>
                <wp:docPr id="297" name="Łącznik prosty ze strzałką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7D195" id="Łącznik prosty ze strzałką 297" o:spid="_x0000_s1026" type="#_x0000_t32" style="position:absolute;margin-left:117.55pt;margin-top:.6pt;width:15.65pt;height:0;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" strokecolor="#f79c09">
                <v:stroke dashstyle="dash"/>
              </v:shape>
            </w:pict>
          </mc:Fallback>
        </mc:AlternateContent>
      </w:r>
    </w:p>
    <w:p w:rsidR="008B7B4F" w:rsidRPr="00C94C19" w:rsidRDefault="00D5717C" w:rsidP="00D06A29">
      <w:pPr>
        <w:jc w:val="center"/>
      </w:pPr>
      <w:r w:rsidRPr="00C94C19">
        <w:rPr>
          <w:noProof/>
          <w:lang w:eastAsia="pl-PL"/>
        </w:rPr>
        <mc:AlternateContent>
          <mc:Choice Requires="wps">
            <w:drawing>
              <wp:anchor distT="0" distB="0" distL="114300" distR="114300" simplePos="0" relativeHeight="251581440" behindDoc="0" locked="0" layoutInCell="1" allowOverlap="1" wp14:anchorId="35CB36EA" wp14:editId="17D72096">
                <wp:simplePos x="0" y="0"/>
                <wp:positionH relativeFrom="column">
                  <wp:posOffset>3486150</wp:posOffset>
                </wp:positionH>
                <wp:positionV relativeFrom="paragraph">
                  <wp:posOffset>3175</wp:posOffset>
                </wp:positionV>
                <wp:extent cx="238125" cy="0"/>
                <wp:effectExtent l="0" t="0" r="0" b="19050"/>
                <wp:wrapNone/>
                <wp:docPr id="303" name="Łącznik prosty ze strzałką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D275A" id="Łącznik prosty ze strzałką 303" o:spid="_x0000_s1026" type="#_x0000_t32" style="position:absolute;margin-left:274.5pt;margin-top:.25pt;width:18.75pt;height:0;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" strokecolor="#f79c09">
                <v:stroke dashstyle="dash"/>
              </v:shape>
            </w:pict>
          </mc:Fallback>
        </mc:AlternateContent>
      </w:r>
      <w:r w:rsidRPr="00C94C19">
        <w:rPr>
          <w:noProof/>
          <w:lang w:eastAsia="pl-PL"/>
        </w:rPr>
        <mc:AlternateContent>
          <mc:Choice Requires="wps">
            <w:drawing>
              <wp:anchor distT="0" distB="0" distL="114300" distR="114300" simplePos="0" relativeHeight="251610112" behindDoc="0" locked="0" layoutInCell="1" allowOverlap="1" wp14:anchorId="23BFF566" wp14:editId="3B78E6E4">
                <wp:simplePos x="0" y="0"/>
                <wp:positionH relativeFrom="column">
                  <wp:posOffset>4675505</wp:posOffset>
                </wp:positionH>
                <wp:positionV relativeFrom="paragraph">
                  <wp:posOffset>1270</wp:posOffset>
                </wp:positionV>
                <wp:extent cx="277495" cy="0"/>
                <wp:effectExtent l="0" t="0" r="27305" b="19050"/>
                <wp:wrapNone/>
                <wp:docPr id="467" name="Łącznik prostoliniowy 467"/>
                <wp:cNvGraphicFramePr/>
                <a:graphic xmlns:a="http://schemas.openxmlformats.org/drawingml/2006/main">
                  <a:graphicData uri="http://schemas.microsoft.com/office/word/2010/wordprocessingShape">
                    <wps:wsp>
                      <wps:cNvCnPr/>
                      <wps:spPr>
                        <a:xfrm>
                          <a:off x="0" y="0"/>
                          <a:ext cx="2774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A67F4B" id="Łącznik prostoliniowy 467"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15pt,.1pt" to="39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"/>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444224" behindDoc="0" locked="0" layoutInCell="1" allowOverlap="1" wp14:anchorId="304EFBF3" wp14:editId="2CEE1D08">
                <wp:simplePos x="0" y="0"/>
                <wp:positionH relativeFrom="column">
                  <wp:posOffset>1687195</wp:posOffset>
                </wp:positionH>
                <wp:positionV relativeFrom="paragraph">
                  <wp:posOffset>20320</wp:posOffset>
                </wp:positionV>
                <wp:extent cx="1041400" cy="409575"/>
                <wp:effectExtent l="0" t="0" r="25400" b="28575"/>
                <wp:wrapNone/>
                <wp:docPr id="126" name="Pole tekstowe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409575"/>
                        </a:xfrm>
                        <a:prstGeom prst="rect">
                          <a:avLst/>
                        </a:prstGeom>
                        <a:solidFill>
                          <a:srgbClr val="CCC0D9"/>
                        </a:solidFill>
                        <a:ln w="9525">
                          <a:solidFill>
                            <a:srgbClr val="000000"/>
                          </a:solidFill>
                          <a:miter lim="800000"/>
                          <a:headEnd/>
                          <a:tailEnd/>
                        </a:ln>
                      </wps:spPr>
                      <wps:txbx>
                        <w:txbxContent>
                          <w:p w:rsidR="00F57652" w:rsidRDefault="00F57652" w:rsidP="008B7B4F">
                            <w:pPr>
                              <w:jc w:val="center"/>
                              <w:rPr>
                                <w:rFonts w:ascii="Arial Narrow" w:hAnsi="Arial Narrow"/>
                                <w:sz w:val="18"/>
                                <w:szCs w:val="18"/>
                              </w:rPr>
                            </w:pPr>
                            <w:r>
                              <w:rPr>
                                <w:rFonts w:ascii="Arial Narrow" w:hAnsi="Arial Narrow"/>
                                <w:sz w:val="18"/>
                                <w:szCs w:val="18"/>
                              </w:rPr>
                              <w:t>Dziekan Wydz. Farmaceutycznego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EFBF3" id="Pole tekstowe 126" o:spid="_x0000_s1070" type="#_x0000_t202" style="position:absolute;left:0;text-align:left;margin-left:132.85pt;margin-top:1.6pt;width:82pt;height:32.2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" fillcolor="#ccc0d9">
                <v:textbox>
                  <w:txbxContent>
                    <w:p w:rsidR="00F57652" w:rsidRDefault="00F57652" w:rsidP="008B7B4F">
                      <w:pPr>
                        <w:jc w:val="center"/>
                        <w:rPr>
                          <w:rFonts w:ascii="Arial Narrow" w:hAnsi="Arial Narrow"/>
                          <w:sz w:val="18"/>
                          <w:szCs w:val="18"/>
                        </w:rPr>
                      </w:pPr>
                      <w:r>
                        <w:rPr>
                          <w:rFonts w:ascii="Arial Narrow" w:hAnsi="Arial Narrow"/>
                          <w:sz w:val="18"/>
                          <w:szCs w:val="18"/>
                        </w:rPr>
                        <w:t>Dziekan Wydz. Farmaceutycznego</w:t>
                      </w:r>
                    </w:p>
                  </w:txbxContent>
                </v:textbox>
              </v:shape>
            </w:pict>
          </mc:Fallback>
        </mc:AlternateContent>
      </w:r>
      <w:r w:rsidR="00D5717C" w:rsidRPr="00C94C19">
        <w:rPr>
          <w:noProof/>
          <w:lang w:eastAsia="pl-PL"/>
        </w:rPr>
        <mc:AlternateContent>
          <mc:Choice Requires="wps">
            <w:drawing>
              <wp:anchor distT="0" distB="0" distL="114300" distR="114300" simplePos="0" relativeHeight="251571200" behindDoc="0" locked="0" layoutInCell="1" allowOverlap="1" wp14:anchorId="4DB1BF75" wp14:editId="103B544F">
                <wp:simplePos x="0" y="0"/>
                <wp:positionH relativeFrom="column">
                  <wp:posOffset>3714750</wp:posOffset>
                </wp:positionH>
                <wp:positionV relativeFrom="paragraph">
                  <wp:posOffset>77470</wp:posOffset>
                </wp:positionV>
                <wp:extent cx="955675" cy="504825"/>
                <wp:effectExtent l="0" t="0" r="15875" b="28575"/>
                <wp:wrapNone/>
                <wp:docPr id="304" name="Pole tekstowe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504825"/>
                        </a:xfrm>
                        <a:prstGeom prst="rect">
                          <a:avLst/>
                        </a:prstGeom>
                        <a:solidFill>
                          <a:srgbClr val="F79C09"/>
                        </a:solidFill>
                        <a:ln w="9525">
                          <a:solidFill>
                            <a:srgbClr val="000000"/>
                          </a:solidFill>
                          <a:miter lim="800000"/>
                          <a:headEnd/>
                          <a:tailEnd/>
                        </a:ln>
                      </wps:spPr>
                      <wps:txbx>
                        <w:txbxContent>
                          <w:p w:rsidR="00F57652" w:rsidRDefault="00F57652" w:rsidP="00DC6900">
                            <w:pPr>
                              <w:jc w:val="center"/>
                              <w:rPr>
                                <w:rFonts w:ascii="Arial Narrow" w:hAnsi="Arial Narrow"/>
                                <w:sz w:val="18"/>
                                <w:szCs w:val="18"/>
                              </w:rPr>
                            </w:pPr>
                            <w:r>
                              <w:rPr>
                                <w:rFonts w:ascii="Arial Narrow" w:hAnsi="Arial Narrow"/>
                                <w:sz w:val="18"/>
                                <w:szCs w:val="18"/>
                              </w:rPr>
                              <w:t>Studium Nauk Humanistycznych i Społecznych</w:t>
                            </w:r>
                          </w:p>
                          <w:p w:rsidR="00F57652" w:rsidRDefault="00F57652" w:rsidP="008B7B4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1BF75" id="Pole tekstowe 304" o:spid="_x0000_s1071" type="#_x0000_t202" style="position:absolute;left:0;text-align:left;margin-left:292.5pt;margin-top:6.1pt;width:75.25pt;height:39.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" fillcolor="#f79c09">
                <v:textbox>
                  <w:txbxContent>
                    <w:p w:rsidR="00F57652" w:rsidRDefault="00F57652" w:rsidP="00DC6900">
                      <w:pPr>
                        <w:jc w:val="center"/>
                        <w:rPr>
                          <w:rFonts w:ascii="Arial Narrow" w:hAnsi="Arial Narrow"/>
                          <w:sz w:val="18"/>
                          <w:szCs w:val="18"/>
                        </w:rPr>
                      </w:pPr>
                      <w:r>
                        <w:rPr>
                          <w:rFonts w:ascii="Arial Narrow" w:hAnsi="Arial Narrow"/>
                          <w:sz w:val="18"/>
                          <w:szCs w:val="18"/>
                        </w:rPr>
                        <w:t>Studium Nauk Humanistycznych i Społecznych</w:t>
                      </w:r>
                    </w:p>
                    <w:p w:rsidR="00F57652" w:rsidRDefault="00F57652" w:rsidP="008B7B4F">
                      <w:pPr>
                        <w:jc w:val="center"/>
                        <w:rPr>
                          <w:rFonts w:ascii="Arial Narrow" w:hAnsi="Arial Narrow"/>
                          <w:sz w:val="18"/>
                          <w:szCs w:val="18"/>
                        </w:rPr>
                      </w:pPr>
                    </w:p>
                  </w:txbxContent>
                </v:textbox>
              </v:shape>
            </w:pict>
          </mc:Fallback>
        </mc:AlternateContent>
      </w:r>
    </w:p>
    <w:p w:rsidR="008B7B4F" w:rsidRPr="00C94C19" w:rsidRDefault="0028313B" w:rsidP="00D06A29">
      <w:pPr>
        <w:tabs>
          <w:tab w:val="left" w:pos="1040"/>
        </w:tabs>
        <w:jc w:val="center"/>
      </w:pPr>
      <w:r w:rsidRPr="00C94C19">
        <w:rPr>
          <w:noProof/>
          <w:lang w:eastAsia="pl-PL"/>
        </w:rPr>
        <mc:AlternateContent>
          <mc:Choice Requires="wps">
            <w:drawing>
              <wp:anchor distT="0" distB="0" distL="114300" distR="114300" simplePos="0" relativeHeight="251495424" behindDoc="0" locked="0" layoutInCell="1" allowOverlap="1" wp14:anchorId="365DCED1" wp14:editId="6D788ED0">
                <wp:simplePos x="0" y="0"/>
                <wp:positionH relativeFrom="column">
                  <wp:posOffset>1494790</wp:posOffset>
                </wp:positionH>
                <wp:positionV relativeFrom="paragraph">
                  <wp:posOffset>100330</wp:posOffset>
                </wp:positionV>
                <wp:extent cx="198755" cy="0"/>
                <wp:effectExtent l="0" t="0" r="10795" b="19050"/>
                <wp:wrapNone/>
                <wp:docPr id="306" name="Łącznik prosty ze strzałką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28C11" id="Łącznik prosty ze strzałką 306" o:spid="_x0000_s1026" type="#_x0000_t32" style="position:absolute;margin-left:117.7pt;margin-top:7.9pt;width:15.65pt;height:0;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587584" behindDoc="0" locked="0" layoutInCell="1" allowOverlap="1" wp14:anchorId="2CAA9E7D" wp14:editId="255BB490">
                <wp:simplePos x="0" y="0"/>
                <wp:positionH relativeFrom="column">
                  <wp:posOffset>3484245</wp:posOffset>
                </wp:positionH>
                <wp:positionV relativeFrom="paragraph">
                  <wp:posOffset>165100</wp:posOffset>
                </wp:positionV>
                <wp:extent cx="236855" cy="6985"/>
                <wp:effectExtent l="0" t="0" r="10795" b="31115"/>
                <wp:wrapNone/>
                <wp:docPr id="300" name="Łącznik prosty ze strzałką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855" cy="6985"/>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FEE74" id="Łącznik prosty ze strzałką 300" o:spid="_x0000_s1026" type="#_x0000_t32" style="position:absolute;margin-left:274.35pt;margin-top:13pt;width:18.65pt;height:.55pt;flip:y;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597824" behindDoc="0" locked="0" layoutInCell="1" allowOverlap="1" wp14:anchorId="0BB7AC90" wp14:editId="7053AC79">
                <wp:simplePos x="0" y="0"/>
                <wp:positionH relativeFrom="column">
                  <wp:posOffset>4676775</wp:posOffset>
                </wp:positionH>
                <wp:positionV relativeFrom="paragraph">
                  <wp:posOffset>162560</wp:posOffset>
                </wp:positionV>
                <wp:extent cx="267970" cy="0"/>
                <wp:effectExtent l="0" t="0" r="17780" b="19050"/>
                <wp:wrapNone/>
                <wp:docPr id="129" name="Łącznik prostoliniowy 129"/>
                <wp:cNvGraphicFramePr/>
                <a:graphic xmlns:a="http://schemas.openxmlformats.org/drawingml/2006/main">
                  <a:graphicData uri="http://schemas.microsoft.com/office/word/2010/wordprocessingShape">
                    <wps:wsp>
                      <wps:cNvCnPr/>
                      <wps:spPr>
                        <a:xfrm>
                          <a:off x="0" y="0"/>
                          <a:ext cx="2679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3CFAA4" id="Łącznik prostoliniowy 129"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25pt,12.8pt" to="389.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"/>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450368" behindDoc="0" locked="0" layoutInCell="1" allowOverlap="1" wp14:anchorId="2CAEA153" wp14:editId="738CAD59">
                <wp:simplePos x="0" y="0"/>
                <wp:positionH relativeFrom="column">
                  <wp:posOffset>1704975</wp:posOffset>
                </wp:positionH>
                <wp:positionV relativeFrom="paragraph">
                  <wp:posOffset>136525</wp:posOffset>
                </wp:positionV>
                <wp:extent cx="1038225" cy="342900"/>
                <wp:effectExtent l="0" t="0" r="28575" b="19050"/>
                <wp:wrapNone/>
                <wp:docPr id="305" name="Pole tekstowe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42900"/>
                        </a:xfrm>
                        <a:prstGeom prst="rect">
                          <a:avLst/>
                        </a:prstGeom>
                        <a:solidFill>
                          <a:srgbClr val="CCC0D9"/>
                        </a:solidFill>
                        <a:ln w="9525">
                          <a:solidFill>
                            <a:srgbClr val="000000"/>
                          </a:solidFill>
                          <a:miter lim="800000"/>
                          <a:headEnd/>
                          <a:tailEnd/>
                        </a:ln>
                      </wps:spPr>
                      <wps:txbx>
                        <w:txbxContent>
                          <w:p w:rsidR="00F57652" w:rsidRDefault="00F57652" w:rsidP="008B7B4F">
                            <w:pPr>
                              <w:jc w:val="center"/>
                              <w:rPr>
                                <w:rFonts w:ascii="Arial Narrow" w:hAnsi="Arial Narrow"/>
                                <w:sz w:val="18"/>
                                <w:szCs w:val="18"/>
                              </w:rPr>
                            </w:pPr>
                            <w:r>
                              <w:rPr>
                                <w:rFonts w:ascii="Arial Narrow" w:hAnsi="Arial Narrow"/>
                                <w:sz w:val="18"/>
                                <w:szCs w:val="18"/>
                              </w:rPr>
                              <w:t>Dziekan Wydz. Nauk o Zdrowiu</w:t>
                            </w:r>
                          </w:p>
                          <w:p w:rsidR="00F57652" w:rsidRDefault="00F57652" w:rsidP="008B7B4F">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EA153" id="Pole tekstowe 305" o:spid="_x0000_s1072" type="#_x0000_t202" style="position:absolute;left:0;text-align:left;margin-left:134.25pt;margin-top:10.75pt;width:81.75pt;height:27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" fillcolor="#ccc0d9">
                <v:textbox>
                  <w:txbxContent>
                    <w:p w:rsidR="00F57652" w:rsidRDefault="00F57652" w:rsidP="008B7B4F">
                      <w:pPr>
                        <w:jc w:val="center"/>
                        <w:rPr>
                          <w:rFonts w:ascii="Arial Narrow" w:hAnsi="Arial Narrow"/>
                          <w:sz w:val="18"/>
                          <w:szCs w:val="18"/>
                        </w:rPr>
                      </w:pPr>
                      <w:r>
                        <w:rPr>
                          <w:rFonts w:ascii="Arial Narrow" w:hAnsi="Arial Narrow"/>
                          <w:sz w:val="18"/>
                          <w:szCs w:val="18"/>
                        </w:rPr>
                        <w:t>Dziekan Wydz. Nauk o Zdrowiu</w:t>
                      </w:r>
                    </w:p>
                    <w:p w:rsidR="00F57652" w:rsidRDefault="00F57652" w:rsidP="008B7B4F">
                      <w:pPr>
                        <w:rPr>
                          <w:color w:val="3399FF"/>
                          <w:szCs w:val="12"/>
                        </w:rPr>
                      </w:pPr>
                    </w:p>
                  </w:txbxContent>
                </v:textbox>
              </v:shape>
            </w:pict>
          </mc:Fallback>
        </mc:AlternateContent>
      </w:r>
    </w:p>
    <w:p w:rsidR="008B7B4F" w:rsidRPr="00C94C19" w:rsidRDefault="003164E0" w:rsidP="00D06A29">
      <w:pPr>
        <w:jc w:val="center"/>
      </w:pPr>
      <w:r w:rsidRPr="00C94C19">
        <w:rPr>
          <w:noProof/>
          <w:lang w:eastAsia="pl-PL"/>
        </w:rPr>
        <mc:AlternateContent>
          <mc:Choice Requires="wps">
            <w:drawing>
              <wp:anchor distT="0" distB="0" distL="114300" distR="114300" simplePos="0" relativeHeight="251743232" behindDoc="0" locked="0" layoutInCell="1" allowOverlap="1" wp14:anchorId="55293055" wp14:editId="5E9D6F04">
                <wp:simplePos x="0" y="0"/>
                <wp:positionH relativeFrom="column">
                  <wp:posOffset>3742660</wp:posOffset>
                </wp:positionH>
                <wp:positionV relativeFrom="paragraph">
                  <wp:posOffset>93847</wp:posOffset>
                </wp:positionV>
                <wp:extent cx="903605" cy="531303"/>
                <wp:effectExtent l="0" t="0" r="10795" b="21590"/>
                <wp:wrapNone/>
                <wp:docPr id="65" name="Pole tekstow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531303"/>
                        </a:xfrm>
                        <a:prstGeom prst="rect">
                          <a:avLst/>
                        </a:prstGeom>
                        <a:solidFill>
                          <a:srgbClr val="F79C09"/>
                        </a:solidFill>
                        <a:ln w="9525">
                          <a:solidFill>
                            <a:srgbClr val="000000"/>
                          </a:solidFill>
                          <a:miter lim="800000"/>
                          <a:headEnd/>
                          <a:tailEnd/>
                        </a:ln>
                      </wps:spPr>
                      <wps:txbx>
                        <w:txbxContent>
                          <w:p w:rsidR="00F57652" w:rsidRDefault="00F57652" w:rsidP="003164E0">
                            <w:pPr>
                              <w:jc w:val="center"/>
                              <w:rPr>
                                <w:rFonts w:ascii="Arial Narrow" w:hAnsi="Arial Narrow"/>
                                <w:sz w:val="18"/>
                                <w:szCs w:val="18"/>
                              </w:rPr>
                            </w:pPr>
                            <w:r>
                              <w:rPr>
                                <w:rFonts w:ascii="Arial Narrow" w:hAnsi="Arial Narrow"/>
                                <w:sz w:val="18"/>
                                <w:szCs w:val="18"/>
                              </w:rPr>
                              <w:t xml:space="preserve">Centrum </w:t>
                            </w:r>
                            <w:r>
                              <w:rPr>
                                <w:rFonts w:ascii="Arial Narrow" w:hAnsi="Arial Narrow"/>
                                <w:sz w:val="18"/>
                                <w:szCs w:val="18"/>
                              </w:rPr>
                              <w:br/>
                              <w:t xml:space="preserve">Symulacji </w:t>
                            </w:r>
                            <w:r>
                              <w:rPr>
                                <w:rFonts w:ascii="Arial Narrow" w:hAnsi="Arial Narrow"/>
                                <w:sz w:val="18"/>
                                <w:szCs w:val="18"/>
                              </w:rPr>
                              <w:br/>
                              <w:t>Medycznej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93055" id="Pole tekstowe 65" o:spid="_x0000_s1073" type="#_x0000_t202" style="position:absolute;left:0;text-align:left;margin-left:294.7pt;margin-top:7.4pt;width:71.15pt;height:41.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" fillcolor="#f79c09">
                <v:textbox>
                  <w:txbxContent>
                    <w:p w:rsidR="00F57652" w:rsidRDefault="00F57652" w:rsidP="003164E0">
                      <w:pPr>
                        <w:jc w:val="center"/>
                        <w:rPr>
                          <w:rFonts w:ascii="Arial Narrow" w:hAnsi="Arial Narrow"/>
                          <w:sz w:val="18"/>
                          <w:szCs w:val="18"/>
                        </w:rPr>
                      </w:pPr>
                      <w:r>
                        <w:rPr>
                          <w:rFonts w:ascii="Arial Narrow" w:hAnsi="Arial Narrow"/>
                          <w:sz w:val="18"/>
                          <w:szCs w:val="18"/>
                        </w:rPr>
                        <w:t xml:space="preserve">Centrum </w:t>
                      </w:r>
                      <w:r>
                        <w:rPr>
                          <w:rFonts w:ascii="Arial Narrow" w:hAnsi="Arial Narrow"/>
                          <w:sz w:val="18"/>
                          <w:szCs w:val="18"/>
                        </w:rPr>
                        <w:br/>
                        <w:t xml:space="preserve">Symulacji </w:t>
                      </w:r>
                      <w:r>
                        <w:rPr>
                          <w:rFonts w:ascii="Arial Narrow" w:hAnsi="Arial Narrow"/>
                          <w:sz w:val="18"/>
                          <w:szCs w:val="18"/>
                        </w:rPr>
                        <w:br/>
                        <w:t>Medycznej</w:t>
                      </w:r>
                    </w:p>
                  </w:txbxContent>
                </v:textbox>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41536" behindDoc="0" locked="0" layoutInCell="1" allowOverlap="1" wp14:anchorId="57479DF4" wp14:editId="0326B229">
                <wp:simplePos x="0" y="0"/>
                <wp:positionH relativeFrom="column">
                  <wp:posOffset>1464310</wp:posOffset>
                </wp:positionH>
                <wp:positionV relativeFrom="paragraph">
                  <wp:posOffset>5715</wp:posOffset>
                </wp:positionV>
                <wp:extent cx="236855" cy="0"/>
                <wp:effectExtent l="0" t="0" r="0" b="19050"/>
                <wp:wrapNone/>
                <wp:docPr id="479" name="Łącznik prosty ze strzałką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A86383" id="Łącznik prosty ze strzałką 479" o:spid="_x0000_s1026" type="#_x0000_t32" style="position:absolute;margin-left:115.3pt;margin-top:.45pt;width:18.65pt;height: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" strokecolor="#f79c09">
                <v:stroke dashstyle="dash"/>
              </v:shap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92736" behindDoc="0" locked="0" layoutInCell="1" allowOverlap="1" wp14:anchorId="5A6AED6F" wp14:editId="732C3599">
                <wp:simplePos x="0" y="0"/>
                <wp:positionH relativeFrom="column">
                  <wp:posOffset>1702435</wp:posOffset>
                </wp:positionH>
                <wp:positionV relativeFrom="paragraph">
                  <wp:posOffset>10795</wp:posOffset>
                </wp:positionV>
                <wp:extent cx="925033" cy="371475"/>
                <wp:effectExtent l="0" t="0" r="27940" b="28575"/>
                <wp:wrapNone/>
                <wp:docPr id="291882650" name="Pole tekstowe 291882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033" cy="371475"/>
                        </a:xfrm>
                        <a:prstGeom prst="rect">
                          <a:avLst/>
                        </a:prstGeom>
                        <a:solidFill>
                          <a:srgbClr val="CCC0D9"/>
                        </a:solidFill>
                        <a:ln w="9525">
                          <a:solidFill>
                            <a:srgbClr val="000000"/>
                          </a:solidFill>
                          <a:miter lim="800000"/>
                          <a:headEnd/>
                          <a:tailEnd/>
                        </a:ln>
                      </wps:spPr>
                      <wps:txbx>
                        <w:txbxContent>
                          <w:p w:rsidR="00F57652" w:rsidRDefault="00F57652" w:rsidP="0028313B">
                            <w:pPr>
                              <w:jc w:val="center"/>
                              <w:rPr>
                                <w:rFonts w:ascii="Arial Narrow" w:hAnsi="Arial Narrow"/>
                                <w:sz w:val="18"/>
                                <w:szCs w:val="18"/>
                              </w:rPr>
                            </w:pPr>
                            <w:r>
                              <w:rPr>
                                <w:rFonts w:ascii="Arial Narrow" w:hAnsi="Arial Narrow"/>
                                <w:sz w:val="18"/>
                                <w:szCs w:val="18"/>
                              </w:rPr>
                              <w:t>Dziekan Wydz.</w:t>
                            </w:r>
                          </w:p>
                          <w:p w:rsidR="00F57652" w:rsidRDefault="00F57652" w:rsidP="0028313B">
                            <w:pPr>
                              <w:jc w:val="center"/>
                              <w:rPr>
                                <w:rFonts w:ascii="Arial Narrow" w:hAnsi="Arial Narrow"/>
                                <w:sz w:val="18"/>
                                <w:szCs w:val="18"/>
                              </w:rPr>
                            </w:pPr>
                            <w:r>
                              <w:rPr>
                                <w:rFonts w:ascii="Arial Narrow" w:hAnsi="Arial Narrow"/>
                                <w:sz w:val="18"/>
                                <w:szCs w:val="18"/>
                              </w:rPr>
                              <w:t>Fizjoterapii</w:t>
                            </w:r>
                          </w:p>
                          <w:p w:rsidR="00F57652" w:rsidRDefault="00F57652" w:rsidP="0028313B">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AED6F" id="Pole tekstowe 291882650" o:spid="_x0000_s1074" type="#_x0000_t202" style="position:absolute;left:0;text-align:left;margin-left:134.05pt;margin-top:.85pt;width:72.85pt;height:29.2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" fillcolor="#ccc0d9">
                <v:textbox>
                  <w:txbxContent>
                    <w:p w:rsidR="00F57652" w:rsidRDefault="00F57652" w:rsidP="0028313B">
                      <w:pPr>
                        <w:jc w:val="center"/>
                        <w:rPr>
                          <w:rFonts w:ascii="Arial Narrow" w:hAnsi="Arial Narrow"/>
                          <w:sz w:val="18"/>
                          <w:szCs w:val="18"/>
                        </w:rPr>
                      </w:pPr>
                      <w:r>
                        <w:rPr>
                          <w:rFonts w:ascii="Arial Narrow" w:hAnsi="Arial Narrow"/>
                          <w:sz w:val="18"/>
                          <w:szCs w:val="18"/>
                        </w:rPr>
                        <w:t>Dziekan Wydz.</w:t>
                      </w:r>
                    </w:p>
                    <w:p w:rsidR="00F57652" w:rsidRDefault="00F57652" w:rsidP="0028313B">
                      <w:pPr>
                        <w:jc w:val="center"/>
                        <w:rPr>
                          <w:rFonts w:ascii="Arial Narrow" w:hAnsi="Arial Narrow"/>
                          <w:sz w:val="18"/>
                          <w:szCs w:val="18"/>
                        </w:rPr>
                      </w:pPr>
                      <w:r>
                        <w:rPr>
                          <w:rFonts w:ascii="Arial Narrow" w:hAnsi="Arial Narrow"/>
                          <w:sz w:val="18"/>
                          <w:szCs w:val="18"/>
                        </w:rPr>
                        <w:t>Fizjoterapii</w:t>
                      </w:r>
                    </w:p>
                    <w:p w:rsidR="00F57652" w:rsidRDefault="00F57652" w:rsidP="0028313B">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874304" behindDoc="0" locked="0" layoutInCell="1" allowOverlap="1" wp14:anchorId="1757BB59" wp14:editId="57C165D0">
                <wp:simplePos x="0" y="0"/>
                <wp:positionH relativeFrom="column">
                  <wp:posOffset>4656617</wp:posOffset>
                </wp:positionH>
                <wp:positionV relativeFrom="paragraph">
                  <wp:posOffset>40640</wp:posOffset>
                </wp:positionV>
                <wp:extent cx="297504" cy="251"/>
                <wp:effectExtent l="0" t="0" r="0" b="0"/>
                <wp:wrapNone/>
                <wp:docPr id="70" name="Łącznik prostoliniowy 129"/>
                <wp:cNvGraphicFramePr/>
                <a:graphic xmlns:a="http://schemas.openxmlformats.org/drawingml/2006/main">
                  <a:graphicData uri="http://schemas.microsoft.com/office/word/2010/wordprocessingShape">
                    <wps:wsp>
                      <wps:cNvCnPr/>
                      <wps:spPr>
                        <a:xfrm>
                          <a:off x="0" y="0"/>
                          <a:ext cx="297504" cy="2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19BCDD" id="Łącznik prostoliniowy 129"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65pt,3.2pt" to="390.1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"/>
            </w:pict>
          </mc:Fallback>
        </mc:AlternateContent>
      </w:r>
      <w:r w:rsidR="00D5717C" w:rsidRPr="00C94C19">
        <w:rPr>
          <w:noProof/>
          <w:lang w:eastAsia="pl-PL"/>
        </w:rPr>
        <mc:AlternateContent>
          <mc:Choice Requires="wps">
            <w:drawing>
              <wp:anchor distT="0" distB="0" distL="114300" distR="114300" simplePos="0" relativeHeight="251814912" behindDoc="0" locked="0" layoutInCell="1" allowOverlap="1" wp14:anchorId="6DFC3979" wp14:editId="048813C1">
                <wp:simplePos x="0" y="0"/>
                <wp:positionH relativeFrom="column">
                  <wp:posOffset>3486150</wp:posOffset>
                </wp:positionH>
                <wp:positionV relativeFrom="paragraph">
                  <wp:posOffset>45085</wp:posOffset>
                </wp:positionV>
                <wp:extent cx="240665" cy="0"/>
                <wp:effectExtent l="0" t="0" r="0" b="19050"/>
                <wp:wrapNone/>
                <wp:docPr id="293" name="Łącznik prosty ze strzałką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BB8172" id="Łącznik prosty ze strzałką 293" o:spid="_x0000_s1026" type="#_x0000_t32" style="position:absolute;margin-left:274.5pt;margin-top:3.55pt;width:18.95pt;height: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" strokecolor="#f79c09">
                <v:stroke dashstyle="dash"/>
              </v:shape>
            </w:pict>
          </mc:Fallback>
        </mc:AlternateContent>
      </w:r>
    </w:p>
    <w:p w:rsidR="008B7B4F" w:rsidRPr="00C94C19" w:rsidRDefault="00562A39" w:rsidP="00D06A29">
      <w:pPr>
        <w:jc w:val="center"/>
      </w:pPr>
      <w:r>
        <w:rPr>
          <w:noProof/>
          <w:lang w:eastAsia="pl-PL"/>
        </w:rPr>
        <mc:AlternateContent>
          <mc:Choice Requires="wps">
            <w:drawing>
              <wp:anchor distT="0" distB="0" distL="114300" distR="114300" simplePos="0" relativeHeight="251905024" behindDoc="0" locked="0" layoutInCell="1" allowOverlap="1" wp14:anchorId="2B611F18" wp14:editId="20543241">
                <wp:simplePos x="0" y="0"/>
                <wp:positionH relativeFrom="column">
                  <wp:posOffset>1476375</wp:posOffset>
                </wp:positionH>
                <wp:positionV relativeFrom="paragraph">
                  <wp:posOffset>6985</wp:posOffset>
                </wp:positionV>
                <wp:extent cx="228600" cy="0"/>
                <wp:effectExtent l="0" t="0" r="0" b="19050"/>
                <wp:wrapNone/>
                <wp:docPr id="291882652" name="Łącznik prosty 291882652"/>
                <wp:cNvGraphicFramePr/>
                <a:graphic xmlns:a="http://schemas.openxmlformats.org/drawingml/2006/main">
                  <a:graphicData uri="http://schemas.microsoft.com/office/word/2010/wordprocessingShape">
                    <wps:wsp>
                      <wps:cNvCnPr/>
                      <wps:spPr bwMode="auto">
                        <a:xfrm>
                          <a:off x="0" y="0"/>
                          <a:ext cx="228600" cy="0"/>
                        </a:xfrm>
                        <a:prstGeom prst="line">
                          <a:avLst/>
                        </a:prstGeom>
                        <a:ln>
                          <a:prstDash val="dash"/>
                          <a:headEnd/>
                          <a:tailEnd/>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2E20B71C" id="Łącznik prosty 291882652" o:spid="_x0000_s1026" style="position:absolute;z-index:251905024;visibility:visible;mso-wrap-style:square;mso-wrap-distance-left:9pt;mso-wrap-distance-top:0;mso-wrap-distance-right:9pt;mso-wrap-distance-bottom:0;mso-position-horizontal:absolute;mso-position-horizontal-relative:text;mso-position-vertical:absolute;mso-position-vertical-relative:text" from="116.25pt,.55pt" to="134.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" strokecolor="#f68c36 [3049]">
                <v:stroke dashstyle="dash"/>
              </v:line>
            </w:pict>
          </mc:Fallback>
        </mc:AlternateContent>
      </w: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665408" behindDoc="0" locked="0" layoutInCell="1" allowOverlap="1" wp14:anchorId="41635A97" wp14:editId="06F69850">
                <wp:simplePos x="0" y="0"/>
                <wp:positionH relativeFrom="column">
                  <wp:posOffset>1722755</wp:posOffset>
                </wp:positionH>
                <wp:positionV relativeFrom="paragraph">
                  <wp:posOffset>88900</wp:posOffset>
                </wp:positionV>
                <wp:extent cx="924560" cy="476250"/>
                <wp:effectExtent l="0" t="0" r="27940" b="19050"/>
                <wp:wrapNone/>
                <wp:docPr id="291882651" name="Pole tekstowe 291882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476250"/>
                        </a:xfrm>
                        <a:prstGeom prst="rect">
                          <a:avLst/>
                        </a:prstGeom>
                        <a:solidFill>
                          <a:srgbClr val="CCC0D9"/>
                        </a:solidFill>
                        <a:ln w="9525">
                          <a:solidFill>
                            <a:srgbClr val="000000"/>
                          </a:solidFill>
                          <a:miter lim="800000"/>
                          <a:headEnd/>
                          <a:tailEnd/>
                        </a:ln>
                      </wps:spPr>
                      <wps:txbx>
                        <w:txbxContent>
                          <w:p w:rsidR="00F57652" w:rsidRDefault="00F57652" w:rsidP="0028313B">
                            <w:pPr>
                              <w:jc w:val="center"/>
                              <w:rPr>
                                <w:rFonts w:ascii="Arial Narrow" w:hAnsi="Arial Narrow"/>
                                <w:sz w:val="18"/>
                                <w:szCs w:val="18"/>
                              </w:rPr>
                            </w:pPr>
                            <w:r>
                              <w:rPr>
                                <w:rFonts w:ascii="Arial Narrow" w:hAnsi="Arial Narrow"/>
                                <w:sz w:val="18"/>
                                <w:szCs w:val="18"/>
                              </w:rPr>
                              <w:t>Dziekan Wydz.</w:t>
                            </w:r>
                          </w:p>
                          <w:p w:rsidR="00F57652" w:rsidRDefault="00F57652" w:rsidP="0028313B">
                            <w:pPr>
                              <w:jc w:val="center"/>
                              <w:rPr>
                                <w:rFonts w:ascii="Arial Narrow" w:hAnsi="Arial Narrow"/>
                                <w:sz w:val="18"/>
                                <w:szCs w:val="18"/>
                              </w:rPr>
                            </w:pPr>
                            <w:r>
                              <w:rPr>
                                <w:rFonts w:ascii="Arial Narrow" w:hAnsi="Arial Narrow"/>
                                <w:sz w:val="18"/>
                                <w:szCs w:val="18"/>
                              </w:rPr>
                              <w:t>Pielęgniarstwa i Położnictwa</w:t>
                            </w:r>
                          </w:p>
                          <w:p w:rsidR="00F57652" w:rsidRDefault="00F57652" w:rsidP="0028313B">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35A97" id="Pole tekstowe 291882651" o:spid="_x0000_s1075" type="#_x0000_t202" style="position:absolute;left:0;text-align:left;margin-left:135.65pt;margin-top:7pt;width:72.8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" fillcolor="#ccc0d9">
                <v:textbox>
                  <w:txbxContent>
                    <w:p w:rsidR="00F57652" w:rsidRDefault="00F57652" w:rsidP="0028313B">
                      <w:pPr>
                        <w:jc w:val="center"/>
                        <w:rPr>
                          <w:rFonts w:ascii="Arial Narrow" w:hAnsi="Arial Narrow"/>
                          <w:sz w:val="18"/>
                          <w:szCs w:val="18"/>
                        </w:rPr>
                      </w:pPr>
                      <w:r>
                        <w:rPr>
                          <w:rFonts w:ascii="Arial Narrow" w:hAnsi="Arial Narrow"/>
                          <w:sz w:val="18"/>
                          <w:szCs w:val="18"/>
                        </w:rPr>
                        <w:t>Dziekan Wydz.</w:t>
                      </w:r>
                    </w:p>
                    <w:p w:rsidR="00F57652" w:rsidRDefault="00F57652" w:rsidP="0028313B">
                      <w:pPr>
                        <w:jc w:val="center"/>
                        <w:rPr>
                          <w:rFonts w:ascii="Arial Narrow" w:hAnsi="Arial Narrow"/>
                          <w:sz w:val="18"/>
                          <w:szCs w:val="18"/>
                        </w:rPr>
                      </w:pPr>
                      <w:r>
                        <w:rPr>
                          <w:rFonts w:ascii="Arial Narrow" w:hAnsi="Arial Narrow"/>
                          <w:sz w:val="18"/>
                          <w:szCs w:val="18"/>
                        </w:rPr>
                        <w:t>Pielęgniarstwa i Położnictwa</w:t>
                      </w:r>
                    </w:p>
                    <w:p w:rsidR="00F57652" w:rsidRDefault="00F57652" w:rsidP="0028313B">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663360" behindDoc="0" locked="0" layoutInCell="1" allowOverlap="1" wp14:anchorId="11F95612" wp14:editId="17229B5B">
                <wp:simplePos x="0" y="0"/>
                <wp:positionH relativeFrom="column">
                  <wp:posOffset>3721395</wp:posOffset>
                </wp:positionH>
                <wp:positionV relativeFrom="paragraph">
                  <wp:posOffset>20128</wp:posOffset>
                </wp:positionV>
                <wp:extent cx="955675" cy="457008"/>
                <wp:effectExtent l="0" t="0" r="15875" b="19685"/>
                <wp:wrapNone/>
                <wp:docPr id="449" name="Pole tekstowe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457008"/>
                        </a:xfrm>
                        <a:prstGeom prst="rect">
                          <a:avLst/>
                        </a:prstGeom>
                        <a:solidFill>
                          <a:srgbClr val="F79C09"/>
                        </a:solidFill>
                        <a:ln w="9525">
                          <a:solidFill>
                            <a:srgbClr val="000000"/>
                          </a:solidFill>
                          <a:miter lim="800000"/>
                          <a:headEnd/>
                          <a:tailEnd/>
                        </a:ln>
                      </wps:spPr>
                      <wps:txbx>
                        <w:txbxContent>
                          <w:p w:rsidR="00F57652" w:rsidRDefault="00F57652" w:rsidP="007C176D">
                            <w:pPr>
                              <w:jc w:val="center"/>
                              <w:rPr>
                                <w:rFonts w:ascii="Arial Narrow" w:hAnsi="Arial Narrow"/>
                                <w:sz w:val="18"/>
                                <w:szCs w:val="18"/>
                              </w:rPr>
                            </w:pPr>
                            <w:r>
                              <w:rPr>
                                <w:rFonts w:ascii="Arial Narrow" w:hAnsi="Arial Narrow"/>
                                <w:sz w:val="18"/>
                                <w:szCs w:val="18"/>
                              </w:rPr>
                              <w:t>Uniwersytet Trzeciego Wieku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95612" id="Pole tekstowe 449" o:spid="_x0000_s1076" type="#_x0000_t202" style="position:absolute;left:0;text-align:left;margin-left:293pt;margin-top:1.6pt;width:75.2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" fillcolor="#f79c09">
                <v:textbox>
                  <w:txbxContent>
                    <w:p w:rsidR="00F57652" w:rsidRDefault="00F57652" w:rsidP="007C176D">
                      <w:pPr>
                        <w:jc w:val="center"/>
                        <w:rPr>
                          <w:rFonts w:ascii="Arial Narrow" w:hAnsi="Arial Narrow"/>
                          <w:sz w:val="18"/>
                          <w:szCs w:val="18"/>
                        </w:rPr>
                      </w:pPr>
                      <w:r>
                        <w:rPr>
                          <w:rFonts w:ascii="Arial Narrow" w:hAnsi="Arial Narrow"/>
                          <w:sz w:val="18"/>
                          <w:szCs w:val="18"/>
                        </w:rPr>
                        <w:t>Uniwersytet Trzeciego Wieku</w:t>
                      </w:r>
                    </w:p>
                  </w:txbxContent>
                </v:textbox>
              </v:shape>
            </w:pict>
          </mc:Fallback>
        </mc:AlternateContent>
      </w:r>
    </w:p>
    <w:p w:rsidR="008B7B4F" w:rsidRPr="00C94C19" w:rsidRDefault="00C97807" w:rsidP="00D06A29">
      <w:pPr>
        <w:jc w:val="center"/>
      </w:pPr>
      <w:r w:rsidRPr="00C94C19">
        <w:rPr>
          <w:noProof/>
          <w:lang w:eastAsia="pl-PL"/>
        </w:rPr>
        <mc:AlternateContent>
          <mc:Choice Requires="wps">
            <w:drawing>
              <wp:anchor distT="0" distB="0" distL="114300" distR="114300" simplePos="0" relativeHeight="251667456" behindDoc="0" locked="0" layoutInCell="1" allowOverlap="1" wp14:anchorId="62E97392" wp14:editId="30C4ABC5">
                <wp:simplePos x="0" y="0"/>
                <wp:positionH relativeFrom="column">
                  <wp:posOffset>4676775</wp:posOffset>
                </wp:positionH>
                <wp:positionV relativeFrom="paragraph">
                  <wp:posOffset>138430</wp:posOffset>
                </wp:positionV>
                <wp:extent cx="297504" cy="251"/>
                <wp:effectExtent l="0" t="0" r="0" b="0"/>
                <wp:wrapNone/>
                <wp:docPr id="42" name="Łącznik prostoliniowy 129"/>
                <wp:cNvGraphicFramePr/>
                <a:graphic xmlns:a="http://schemas.openxmlformats.org/drawingml/2006/main">
                  <a:graphicData uri="http://schemas.microsoft.com/office/word/2010/wordprocessingShape">
                    <wps:wsp>
                      <wps:cNvCnPr/>
                      <wps:spPr>
                        <a:xfrm>
                          <a:off x="0" y="0"/>
                          <a:ext cx="297504" cy="2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9A6E7A" id="Łącznik prostoliniowy 12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25pt,10.9pt" to="391.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"/>
            </w:pict>
          </mc:Fallback>
        </mc:AlternateContent>
      </w:r>
      <w:r w:rsidR="00562A39">
        <w:rPr>
          <w:noProof/>
          <w:lang w:eastAsia="pl-PL"/>
        </w:rPr>
        <mc:AlternateContent>
          <mc:Choice Requires="wps">
            <w:drawing>
              <wp:anchor distT="0" distB="0" distL="114300" distR="114300" simplePos="0" relativeHeight="251907072" behindDoc="0" locked="0" layoutInCell="1" allowOverlap="1" wp14:anchorId="169881C5" wp14:editId="6967CF1D">
                <wp:simplePos x="0" y="0"/>
                <wp:positionH relativeFrom="column">
                  <wp:posOffset>1476375</wp:posOffset>
                </wp:positionH>
                <wp:positionV relativeFrom="paragraph">
                  <wp:posOffset>142240</wp:posOffset>
                </wp:positionV>
                <wp:extent cx="257175" cy="0"/>
                <wp:effectExtent l="0" t="0" r="0" b="19050"/>
                <wp:wrapNone/>
                <wp:docPr id="291882653" name="Łącznik prosty 291882653"/>
                <wp:cNvGraphicFramePr/>
                <a:graphic xmlns:a="http://schemas.openxmlformats.org/drawingml/2006/main">
                  <a:graphicData uri="http://schemas.microsoft.com/office/word/2010/wordprocessingShape">
                    <wps:wsp>
                      <wps:cNvCnPr/>
                      <wps:spPr bwMode="auto">
                        <a:xfrm>
                          <a:off x="0" y="0"/>
                          <a:ext cx="257175" cy="0"/>
                        </a:xfrm>
                        <a:prstGeom prst="line">
                          <a:avLst/>
                        </a:prstGeom>
                        <a:ln>
                          <a:prstDash val="dash"/>
                          <a:headEnd/>
                          <a:tailEnd/>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AA0EC21" id="Łącznik prosty 291882653" o:spid="_x0000_s1026" style="position:absolute;z-index:251907072;visibility:visible;mso-wrap-style:square;mso-wrap-distance-left:9pt;mso-wrap-distance-top:0;mso-wrap-distance-right:9pt;mso-wrap-distance-bottom:0;mso-position-horizontal:absolute;mso-position-horizontal-relative:text;mso-position-vertical:absolute;mso-position-vertical-relative:text" from="116.25pt,11.2pt" to="13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" strokecolor="#f68c36 [3049]">
                <v:stroke dashstyle="dash"/>
              </v:line>
            </w:pict>
          </mc:Fallback>
        </mc:AlternateContent>
      </w:r>
      <w:r w:rsidR="00D5717C" w:rsidRPr="00C94C19">
        <w:rPr>
          <w:noProof/>
          <w:lang w:eastAsia="pl-PL"/>
        </w:rPr>
        <mc:AlternateContent>
          <mc:Choice Requires="wps">
            <w:drawing>
              <wp:anchor distT="0" distB="0" distL="114300" distR="114300" simplePos="0" relativeHeight="251837440" behindDoc="0" locked="0" layoutInCell="1" allowOverlap="1" wp14:anchorId="554DADB5" wp14:editId="19E7C03F">
                <wp:simplePos x="0" y="0"/>
                <wp:positionH relativeFrom="column">
                  <wp:posOffset>3493135</wp:posOffset>
                </wp:positionH>
                <wp:positionV relativeFrom="paragraph">
                  <wp:posOffset>69850</wp:posOffset>
                </wp:positionV>
                <wp:extent cx="240665" cy="0"/>
                <wp:effectExtent l="0" t="0" r="0" b="19050"/>
                <wp:wrapNone/>
                <wp:docPr id="460" name="Łącznik prosty ze strzałką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6A6E4" id="Łącznik prosty ze strzałką 460" o:spid="_x0000_s1026" type="#_x0000_t32" style="position:absolute;margin-left:275.05pt;margin-top:5.5pt;width:18.95pt;height: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" strokecolor="#f79c09">
                <v:stroke dashstyle="dash"/>
              </v:shape>
            </w:pict>
          </mc:Fallback>
        </mc:AlternateContent>
      </w:r>
    </w:p>
    <w:p w:rsidR="008B7B4F" w:rsidRPr="00C94C19" w:rsidRDefault="008B7B4F" w:rsidP="00D06A29">
      <w:pPr>
        <w:jc w:val="center"/>
      </w:pP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78400" behindDoc="0" locked="0" layoutInCell="1" allowOverlap="1" wp14:anchorId="4C29F057" wp14:editId="0BA06656">
                <wp:simplePos x="0" y="0"/>
                <wp:positionH relativeFrom="column">
                  <wp:posOffset>1748790</wp:posOffset>
                </wp:positionH>
                <wp:positionV relativeFrom="paragraph">
                  <wp:posOffset>106680</wp:posOffset>
                </wp:positionV>
                <wp:extent cx="925033" cy="425302"/>
                <wp:effectExtent l="0" t="0" r="27940" b="13335"/>
                <wp:wrapNone/>
                <wp:docPr id="52" name="Pole tekstow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033" cy="425302"/>
                        </a:xfrm>
                        <a:prstGeom prst="rect">
                          <a:avLst/>
                        </a:prstGeom>
                        <a:solidFill>
                          <a:srgbClr val="CCC0D9"/>
                        </a:solidFill>
                        <a:ln w="9525">
                          <a:solidFill>
                            <a:srgbClr val="000000"/>
                          </a:solidFill>
                          <a:miter lim="800000"/>
                          <a:headEnd/>
                          <a:tailEnd/>
                        </a:ln>
                      </wps:spPr>
                      <wps:txbx>
                        <w:txbxContent>
                          <w:p w:rsidR="00F57652" w:rsidRDefault="00F57652"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F57652" w:rsidRDefault="00F57652" w:rsidP="006E14F2">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9F057" id="Pole tekstowe 52" o:spid="_x0000_s1077" type="#_x0000_t202" style="position:absolute;left:0;text-align:left;margin-left:137.7pt;margin-top:8.4pt;width:72.85pt;height:33.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" fillcolor="#ccc0d9">
                <v:textbox>
                  <w:txbxContent>
                    <w:p w:rsidR="00F57652" w:rsidRDefault="00F57652"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Jeleniej Górze</w:t>
                      </w:r>
                    </w:p>
                    <w:p w:rsidR="00F57652" w:rsidRDefault="00F57652" w:rsidP="006E14F2">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831296" behindDoc="0" locked="0" layoutInCell="1" allowOverlap="1" wp14:anchorId="1F40837C" wp14:editId="46888E86">
                <wp:simplePos x="0" y="0"/>
                <wp:positionH relativeFrom="column">
                  <wp:posOffset>3742660</wp:posOffset>
                </wp:positionH>
                <wp:positionV relativeFrom="paragraph">
                  <wp:posOffset>57874</wp:posOffset>
                </wp:positionV>
                <wp:extent cx="955675" cy="403579"/>
                <wp:effectExtent l="0" t="0" r="15875" b="15875"/>
                <wp:wrapNone/>
                <wp:docPr id="458" name="Pole tekstowe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403579"/>
                        </a:xfrm>
                        <a:prstGeom prst="rect">
                          <a:avLst/>
                        </a:prstGeom>
                        <a:solidFill>
                          <a:srgbClr val="F79C09"/>
                        </a:solidFill>
                        <a:ln w="9525">
                          <a:solidFill>
                            <a:srgbClr val="000000"/>
                          </a:solidFill>
                          <a:miter lim="800000"/>
                          <a:headEnd/>
                          <a:tailEnd/>
                        </a:ln>
                      </wps:spPr>
                      <wps:txbx>
                        <w:txbxContent>
                          <w:p w:rsidR="00F57652" w:rsidRDefault="00F57652" w:rsidP="00C97807">
                            <w:pPr>
                              <w:jc w:val="center"/>
                              <w:rPr>
                                <w:rFonts w:ascii="Arial Narrow" w:hAnsi="Arial Narrow"/>
                                <w:sz w:val="18"/>
                                <w:szCs w:val="18"/>
                              </w:rPr>
                            </w:pPr>
                            <w:r>
                              <w:rPr>
                                <w:rFonts w:ascii="Arial Narrow" w:hAnsi="Arial Narrow"/>
                                <w:sz w:val="18"/>
                                <w:szCs w:val="18"/>
                              </w:rPr>
                              <w:t>Dział Spraw Studenckich</w:t>
                            </w:r>
                          </w:p>
                          <w:p w:rsidR="00F57652" w:rsidRDefault="00F57652" w:rsidP="008B7B4F">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0837C" id="Pole tekstowe 458" o:spid="_x0000_s1078" type="#_x0000_t202" style="position:absolute;left:0;text-align:left;margin-left:294.7pt;margin-top:4.55pt;width:75.25pt;height:3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" fillcolor="#f79c09">
                <v:textbox>
                  <w:txbxContent>
                    <w:p w:rsidR="00F57652" w:rsidRDefault="00F57652" w:rsidP="00C97807">
                      <w:pPr>
                        <w:jc w:val="center"/>
                        <w:rPr>
                          <w:rFonts w:ascii="Arial Narrow" w:hAnsi="Arial Narrow"/>
                          <w:sz w:val="18"/>
                          <w:szCs w:val="18"/>
                        </w:rPr>
                      </w:pPr>
                      <w:r>
                        <w:rPr>
                          <w:rFonts w:ascii="Arial Narrow" w:hAnsi="Arial Narrow"/>
                          <w:sz w:val="18"/>
                          <w:szCs w:val="18"/>
                        </w:rPr>
                        <w:t>Dział Spraw Studenckich</w:t>
                      </w:r>
                    </w:p>
                    <w:p w:rsidR="00F57652" w:rsidRDefault="00F57652" w:rsidP="008B7B4F">
                      <w:pPr>
                        <w:jc w:val="center"/>
                        <w:rPr>
                          <w:rFonts w:ascii="Arial Narrow" w:hAnsi="Arial Narrow"/>
                          <w:sz w:val="18"/>
                          <w:szCs w:val="18"/>
                        </w:rPr>
                      </w:pPr>
                    </w:p>
                  </w:txbxContent>
                </v:textbox>
              </v:shape>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890688" behindDoc="0" locked="0" layoutInCell="1" allowOverlap="1" wp14:anchorId="02945D75" wp14:editId="6C221929">
                <wp:simplePos x="0" y="0"/>
                <wp:positionH relativeFrom="column">
                  <wp:posOffset>1471930</wp:posOffset>
                </wp:positionH>
                <wp:positionV relativeFrom="paragraph">
                  <wp:posOffset>178435</wp:posOffset>
                </wp:positionV>
                <wp:extent cx="254635" cy="0"/>
                <wp:effectExtent l="0" t="0" r="0" b="19050"/>
                <wp:wrapNone/>
                <wp:docPr id="291882656" name="Łącznik prosty ze strzałką 291882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63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41132" id="Łącznik prosty ze strzałką 291882656" o:spid="_x0000_s1026" type="#_x0000_t32" style="position:absolute;margin-left:115.9pt;margin-top:14.05pt;width:20.05pt;height:0;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849728" behindDoc="0" locked="0" layoutInCell="1" allowOverlap="1" wp14:anchorId="64B11BDF" wp14:editId="5483E630">
                <wp:simplePos x="0" y="0"/>
                <wp:positionH relativeFrom="column">
                  <wp:posOffset>3491230</wp:posOffset>
                </wp:positionH>
                <wp:positionV relativeFrom="paragraph">
                  <wp:posOffset>26035</wp:posOffset>
                </wp:positionV>
                <wp:extent cx="240665" cy="0"/>
                <wp:effectExtent l="0" t="0" r="0" b="19050"/>
                <wp:wrapNone/>
                <wp:docPr id="454" name="Łącznik prosty ze strzałką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017AC9" id="Łącznik prosty ze strzałką 454" o:spid="_x0000_s1026" type="#_x0000_t32" style="position:absolute;margin-left:274.9pt;margin-top:2.05pt;width:18.95pt;height: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" strokecolor="#f79c09">
                <v:stroke dashstyle="dash"/>
              </v:shape>
            </w:pict>
          </mc:Fallback>
        </mc:AlternateContent>
      </w:r>
    </w:p>
    <w:p w:rsidR="008B7B4F" w:rsidRPr="00C94C19" w:rsidRDefault="008B7B4F" w:rsidP="00D06A29">
      <w:pPr>
        <w:jc w:val="center"/>
      </w:pP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80448" behindDoc="0" locked="0" layoutInCell="1" allowOverlap="1" wp14:anchorId="5297CFBF" wp14:editId="2382A4DF">
                <wp:simplePos x="0" y="0"/>
                <wp:positionH relativeFrom="column">
                  <wp:posOffset>1753235</wp:posOffset>
                </wp:positionH>
                <wp:positionV relativeFrom="paragraph">
                  <wp:posOffset>68580</wp:posOffset>
                </wp:positionV>
                <wp:extent cx="966972" cy="403993"/>
                <wp:effectExtent l="0" t="0" r="24130" b="15240"/>
                <wp:wrapNone/>
                <wp:docPr id="57" name="Pole tekstow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972" cy="403993"/>
                        </a:xfrm>
                        <a:prstGeom prst="rect">
                          <a:avLst/>
                        </a:prstGeom>
                        <a:solidFill>
                          <a:srgbClr val="CCC0D9"/>
                        </a:solidFill>
                        <a:ln w="9525">
                          <a:solidFill>
                            <a:srgbClr val="000000"/>
                          </a:solidFill>
                          <a:miter lim="800000"/>
                          <a:headEnd/>
                          <a:tailEnd/>
                        </a:ln>
                      </wps:spPr>
                      <wps:txbx>
                        <w:txbxContent>
                          <w:p w:rsidR="00F57652" w:rsidRDefault="00F57652"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F57652" w:rsidRDefault="00F57652" w:rsidP="006E14F2">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7CFBF" id="Pole tekstowe 57" o:spid="_x0000_s1079" type="#_x0000_t202" style="position:absolute;left:0;text-align:left;margin-left:138.05pt;margin-top:5.4pt;width:76.15pt;height:31.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" fillcolor="#ccc0d9">
                <v:textbox>
                  <w:txbxContent>
                    <w:p w:rsidR="00F57652" w:rsidRDefault="00F57652"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Lubinie</w:t>
                      </w:r>
                    </w:p>
                    <w:p w:rsidR="00F57652" w:rsidRDefault="00F57652" w:rsidP="006E14F2">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732992" behindDoc="0" locked="0" layoutInCell="1" allowOverlap="1" wp14:anchorId="03261073" wp14:editId="4C7560CF">
                <wp:simplePos x="0" y="0"/>
                <wp:positionH relativeFrom="column">
                  <wp:posOffset>3753293</wp:posOffset>
                </wp:positionH>
                <wp:positionV relativeFrom="paragraph">
                  <wp:posOffset>10559</wp:posOffset>
                </wp:positionV>
                <wp:extent cx="936625" cy="520567"/>
                <wp:effectExtent l="0" t="0" r="15875" b="13335"/>
                <wp:wrapNone/>
                <wp:docPr id="464" name="Pole tekstowe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520567"/>
                        </a:xfrm>
                        <a:prstGeom prst="rect">
                          <a:avLst/>
                        </a:prstGeom>
                        <a:solidFill>
                          <a:srgbClr val="F79C09"/>
                        </a:solidFill>
                        <a:ln w="9525">
                          <a:solidFill>
                            <a:srgbClr val="000000"/>
                          </a:solidFill>
                          <a:miter lim="800000"/>
                          <a:headEnd/>
                          <a:tailEnd/>
                        </a:ln>
                      </wps:spPr>
                      <wps:txbx>
                        <w:txbxContent>
                          <w:p w:rsidR="00F57652" w:rsidRDefault="00F57652" w:rsidP="00C97807">
                            <w:pPr>
                              <w:jc w:val="center"/>
                              <w:rPr>
                                <w:rFonts w:ascii="Arial Narrow" w:hAnsi="Arial Narrow"/>
                                <w:sz w:val="18"/>
                                <w:szCs w:val="18"/>
                              </w:rPr>
                            </w:pPr>
                            <w:r>
                              <w:rPr>
                                <w:rFonts w:ascii="Arial Narrow" w:hAnsi="Arial Narrow"/>
                                <w:sz w:val="18"/>
                                <w:szCs w:val="18"/>
                              </w:rPr>
                              <w:t>Dział Organizacji Dydaktyki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61073" id="Pole tekstowe 464" o:spid="_x0000_s1080" type="#_x0000_t202" style="position:absolute;left:0;text-align:left;margin-left:295.55pt;margin-top:.85pt;width:73.75pt;height:4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" fillcolor="#f79c09">
                <v:textbox>
                  <w:txbxContent>
                    <w:p w:rsidR="00F57652" w:rsidRDefault="00F57652" w:rsidP="00C97807">
                      <w:pPr>
                        <w:jc w:val="center"/>
                        <w:rPr>
                          <w:rFonts w:ascii="Arial Narrow" w:hAnsi="Arial Narrow"/>
                          <w:sz w:val="18"/>
                          <w:szCs w:val="18"/>
                        </w:rPr>
                      </w:pPr>
                      <w:r>
                        <w:rPr>
                          <w:rFonts w:ascii="Arial Narrow" w:hAnsi="Arial Narrow"/>
                          <w:sz w:val="18"/>
                          <w:szCs w:val="18"/>
                        </w:rPr>
                        <w:t>Dział Organizacji Dydaktyki</w:t>
                      </w:r>
                    </w:p>
                  </w:txbxContent>
                </v:textbox>
              </v:shape>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884544" behindDoc="0" locked="0" layoutInCell="1" allowOverlap="1" wp14:anchorId="66711153" wp14:editId="04D88D21">
                <wp:simplePos x="0" y="0"/>
                <wp:positionH relativeFrom="column">
                  <wp:posOffset>1464310</wp:posOffset>
                </wp:positionH>
                <wp:positionV relativeFrom="paragraph">
                  <wp:posOffset>90805</wp:posOffset>
                </wp:positionV>
                <wp:extent cx="287020" cy="0"/>
                <wp:effectExtent l="0" t="0" r="17780" b="19050"/>
                <wp:wrapNone/>
                <wp:docPr id="62" name="Łącznik prosty ze strzałką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020"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30CBD" id="Łącznik prosty ze strzałką 62" o:spid="_x0000_s1026" type="#_x0000_t32" style="position:absolute;margin-left:115.3pt;margin-top:7.15pt;width:22.6pt;height:0;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" strokecolor="#f79c09">
                <v:stroke dashstyle="dash"/>
              </v:shape>
            </w:pict>
          </mc:Fallback>
        </mc:AlternateContent>
      </w:r>
      <w:r w:rsidR="00D5717C" w:rsidRPr="00C94C19">
        <w:rPr>
          <w:noProof/>
          <w:lang w:eastAsia="pl-PL"/>
        </w:rPr>
        <mc:AlternateContent>
          <mc:Choice Requires="wps">
            <w:drawing>
              <wp:anchor distT="0" distB="0" distL="114300" distR="114300" simplePos="0" relativeHeight="251851776" behindDoc="0" locked="0" layoutInCell="1" allowOverlap="1" wp14:anchorId="4DAB0781" wp14:editId="6322A33D">
                <wp:simplePos x="0" y="0"/>
                <wp:positionH relativeFrom="column">
                  <wp:posOffset>3481705</wp:posOffset>
                </wp:positionH>
                <wp:positionV relativeFrom="paragraph">
                  <wp:posOffset>33655</wp:posOffset>
                </wp:positionV>
                <wp:extent cx="240665" cy="0"/>
                <wp:effectExtent l="0" t="0" r="0" b="19050"/>
                <wp:wrapNone/>
                <wp:docPr id="457" name="Łącznik prosty ze strzałką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CEBB7" id="Łącznik prosty ze strzałką 457" o:spid="_x0000_s1026" type="#_x0000_t32" style="position:absolute;margin-left:274.15pt;margin-top:2.65pt;width:18.95pt;height: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" strokecolor="#f79c09">
                <v:stroke dashstyle="dash"/>
              </v:shape>
            </w:pict>
          </mc:Fallback>
        </mc:AlternateContent>
      </w:r>
    </w:p>
    <w:p w:rsidR="008B7B4F" w:rsidRPr="00C94C19" w:rsidRDefault="008B7B4F" w:rsidP="00D06A29">
      <w:pPr>
        <w:jc w:val="center"/>
      </w:pPr>
    </w:p>
    <w:p w:rsidR="008B7B4F" w:rsidRPr="00C94C19" w:rsidRDefault="0028313B" w:rsidP="00D06A29">
      <w:pPr>
        <w:jc w:val="center"/>
      </w:pPr>
      <w:r w:rsidRPr="00C94C19">
        <w:rPr>
          <w:noProof/>
          <w:lang w:eastAsia="pl-PL"/>
        </w:rPr>
        <mc:AlternateContent>
          <mc:Choice Requires="wps">
            <w:drawing>
              <wp:anchor distT="0" distB="0" distL="114300" distR="114300" simplePos="0" relativeHeight="251882496" behindDoc="0" locked="0" layoutInCell="1" allowOverlap="1" wp14:anchorId="335134E3" wp14:editId="65FBB841">
                <wp:simplePos x="0" y="0"/>
                <wp:positionH relativeFrom="column">
                  <wp:posOffset>1793240</wp:posOffset>
                </wp:positionH>
                <wp:positionV relativeFrom="paragraph">
                  <wp:posOffset>9525</wp:posOffset>
                </wp:positionV>
                <wp:extent cx="856615" cy="361315"/>
                <wp:effectExtent l="0" t="0" r="19685" b="19685"/>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361315"/>
                        </a:xfrm>
                        <a:prstGeom prst="rect">
                          <a:avLst/>
                        </a:prstGeom>
                        <a:solidFill>
                          <a:srgbClr val="CCC0D9"/>
                        </a:solidFill>
                        <a:ln w="9525">
                          <a:solidFill>
                            <a:srgbClr val="000000"/>
                          </a:solidFill>
                          <a:miter lim="800000"/>
                          <a:headEnd/>
                          <a:tailEnd/>
                        </a:ln>
                      </wps:spPr>
                      <wps:txbx>
                        <w:txbxContent>
                          <w:p w:rsidR="00F57652" w:rsidRDefault="00F57652"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F57652" w:rsidRDefault="00F57652" w:rsidP="006E14F2">
                            <w:pPr>
                              <w:rPr>
                                <w:color w:val="3399FF"/>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134E3" id="Pole tekstowe 60" o:spid="_x0000_s1081" type="#_x0000_t202" style="position:absolute;left:0;text-align:left;margin-left:141.2pt;margin-top:.75pt;width:67.45pt;height:28.4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" fillcolor="#ccc0d9">
                <v:textbox>
                  <w:txbxContent>
                    <w:p w:rsidR="00F57652" w:rsidRDefault="00F57652" w:rsidP="006E14F2">
                      <w:pPr>
                        <w:jc w:val="center"/>
                        <w:rPr>
                          <w:rFonts w:ascii="Arial Narrow" w:hAnsi="Arial Narrow"/>
                          <w:sz w:val="18"/>
                          <w:szCs w:val="18"/>
                        </w:rPr>
                      </w:pPr>
                      <w:r>
                        <w:rPr>
                          <w:rFonts w:ascii="Arial Narrow" w:hAnsi="Arial Narrow"/>
                          <w:sz w:val="18"/>
                          <w:szCs w:val="18"/>
                        </w:rPr>
                        <w:t xml:space="preserve">Dziekan Filii </w:t>
                      </w:r>
                      <w:r>
                        <w:rPr>
                          <w:rFonts w:ascii="Arial Narrow" w:hAnsi="Arial Narrow"/>
                          <w:sz w:val="18"/>
                          <w:szCs w:val="18"/>
                        </w:rPr>
                        <w:br/>
                        <w:t>w Wałbrzychu</w:t>
                      </w:r>
                    </w:p>
                    <w:p w:rsidR="00F57652" w:rsidRDefault="00F57652" w:rsidP="006E14F2">
                      <w:pPr>
                        <w:rPr>
                          <w:color w:val="3399FF"/>
                          <w:szCs w:val="12"/>
                        </w:rPr>
                      </w:pPr>
                    </w:p>
                  </w:txbxContent>
                </v:textbox>
              </v:shape>
            </w:pict>
          </mc:Fallback>
        </mc:AlternateContent>
      </w:r>
      <w:r w:rsidR="003164E0" w:rsidRPr="00C94C19">
        <w:rPr>
          <w:noProof/>
          <w:lang w:eastAsia="pl-PL"/>
        </w:rPr>
        <mc:AlternateContent>
          <mc:Choice Requires="wps">
            <w:drawing>
              <wp:anchor distT="0" distB="0" distL="114300" distR="114300" simplePos="0" relativeHeight="251780096" behindDoc="0" locked="0" layoutInCell="1" allowOverlap="1" wp14:anchorId="761A0B78" wp14:editId="709485EC">
                <wp:simplePos x="0" y="0"/>
                <wp:positionH relativeFrom="column">
                  <wp:posOffset>3763926</wp:posOffset>
                </wp:positionH>
                <wp:positionV relativeFrom="paragraph">
                  <wp:posOffset>101467</wp:posOffset>
                </wp:positionV>
                <wp:extent cx="946150" cy="509772"/>
                <wp:effectExtent l="0" t="0" r="25400" b="2413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509772"/>
                        </a:xfrm>
                        <a:prstGeom prst="rect">
                          <a:avLst/>
                        </a:prstGeom>
                        <a:solidFill>
                          <a:srgbClr val="F79C09"/>
                        </a:solidFill>
                        <a:ln w="9525">
                          <a:solidFill>
                            <a:srgbClr val="000000"/>
                          </a:solidFill>
                          <a:miter lim="800000"/>
                          <a:headEnd/>
                          <a:tailEnd/>
                        </a:ln>
                      </wps:spPr>
                      <wps:txbx>
                        <w:txbxContent>
                          <w:p w:rsidR="00F57652" w:rsidRDefault="00F57652" w:rsidP="00C97807">
                            <w:pPr>
                              <w:jc w:val="center"/>
                              <w:rPr>
                                <w:rFonts w:ascii="Arial Narrow" w:hAnsi="Arial Narrow"/>
                                <w:sz w:val="18"/>
                                <w:szCs w:val="18"/>
                              </w:rPr>
                            </w:pPr>
                            <w:r>
                              <w:rPr>
                                <w:rFonts w:ascii="Arial Narrow" w:hAnsi="Arial Narrow"/>
                                <w:sz w:val="18"/>
                                <w:szCs w:val="18"/>
                              </w:rPr>
                              <w:t xml:space="preserve">Biuro Rekrutacji </w:t>
                            </w:r>
                          </w:p>
                          <w:p w:rsidR="00F57652" w:rsidRDefault="00F57652" w:rsidP="00C97807">
                            <w:pPr>
                              <w:jc w:val="center"/>
                              <w:rPr>
                                <w:rFonts w:ascii="Arial Narrow" w:hAnsi="Arial Narrow"/>
                                <w:sz w:val="18"/>
                                <w:szCs w:val="18"/>
                              </w:rPr>
                            </w:pPr>
                            <w:r>
                              <w:rPr>
                                <w:rFonts w:ascii="Arial Narrow" w:hAnsi="Arial Narrow"/>
                                <w:sz w:val="18"/>
                                <w:szCs w:val="18"/>
                              </w:rPr>
                              <w:t>i Badania Losów Absolwentów</w:t>
                            </w:r>
                          </w:p>
                          <w:p w:rsidR="00F57652" w:rsidRDefault="00F57652" w:rsidP="00D5717C">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A0B78" id="Pole tekstowe 8" o:spid="_x0000_s1082" type="#_x0000_t202" style="position:absolute;left:0;text-align:left;margin-left:296.35pt;margin-top:8pt;width:74.5pt;height:40.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" fillcolor="#f79c09">
                <v:textbox>
                  <w:txbxContent>
                    <w:p w:rsidR="00F57652" w:rsidRDefault="00F57652" w:rsidP="00C97807">
                      <w:pPr>
                        <w:jc w:val="center"/>
                        <w:rPr>
                          <w:rFonts w:ascii="Arial Narrow" w:hAnsi="Arial Narrow"/>
                          <w:sz w:val="18"/>
                          <w:szCs w:val="18"/>
                        </w:rPr>
                      </w:pPr>
                      <w:r>
                        <w:rPr>
                          <w:rFonts w:ascii="Arial Narrow" w:hAnsi="Arial Narrow"/>
                          <w:sz w:val="18"/>
                          <w:szCs w:val="18"/>
                        </w:rPr>
                        <w:t xml:space="preserve">Biuro Rekrutacji </w:t>
                      </w:r>
                    </w:p>
                    <w:p w:rsidR="00F57652" w:rsidRDefault="00F57652" w:rsidP="00C97807">
                      <w:pPr>
                        <w:jc w:val="center"/>
                        <w:rPr>
                          <w:rFonts w:ascii="Arial Narrow" w:hAnsi="Arial Narrow"/>
                          <w:sz w:val="18"/>
                          <w:szCs w:val="18"/>
                        </w:rPr>
                      </w:pPr>
                      <w:r>
                        <w:rPr>
                          <w:rFonts w:ascii="Arial Narrow" w:hAnsi="Arial Narrow"/>
                          <w:sz w:val="18"/>
                          <w:szCs w:val="18"/>
                        </w:rPr>
                        <w:t>i Badania Losów Absolwentów</w:t>
                      </w:r>
                    </w:p>
                    <w:p w:rsidR="00F57652" w:rsidRDefault="00F57652" w:rsidP="00D5717C">
                      <w:pPr>
                        <w:jc w:val="center"/>
                        <w:rPr>
                          <w:rFonts w:ascii="Arial Narrow" w:hAnsi="Arial Narrow"/>
                          <w:sz w:val="18"/>
                          <w:szCs w:val="18"/>
                        </w:rPr>
                      </w:pPr>
                    </w:p>
                  </w:txbxContent>
                </v:textbox>
              </v:shape>
            </w:pict>
          </mc:Fallback>
        </mc:AlternateContent>
      </w:r>
    </w:p>
    <w:p w:rsidR="008B7B4F" w:rsidRPr="00C94C19" w:rsidRDefault="00562A39" w:rsidP="00D06A29">
      <w:pPr>
        <w:jc w:val="center"/>
      </w:pPr>
      <w:r w:rsidRPr="00C94C19">
        <w:rPr>
          <w:noProof/>
          <w:lang w:eastAsia="pl-PL"/>
        </w:rPr>
        <mc:AlternateContent>
          <mc:Choice Requires="wps">
            <w:drawing>
              <wp:anchor distT="0" distB="0" distL="114300" distR="114300" simplePos="0" relativeHeight="251888640" behindDoc="0" locked="0" layoutInCell="1" allowOverlap="1" wp14:anchorId="34DEFCDC" wp14:editId="6E847FA7">
                <wp:simplePos x="0" y="0"/>
                <wp:positionH relativeFrom="column">
                  <wp:posOffset>1468120</wp:posOffset>
                </wp:positionH>
                <wp:positionV relativeFrom="paragraph">
                  <wp:posOffset>17145</wp:posOffset>
                </wp:positionV>
                <wp:extent cx="329565" cy="0"/>
                <wp:effectExtent l="0" t="0" r="13335" b="19050"/>
                <wp:wrapNone/>
                <wp:docPr id="63" name="Łącznik prosty ze strzałką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95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21821C" id="Łącznik prosty ze strzałką 63" o:spid="_x0000_s1026" type="#_x0000_t32" style="position:absolute;margin-left:115.6pt;margin-top:1.35pt;width:25.95pt;height:0;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" strokecolor="#f79c09">
                <v:stroke dashstyle="dash"/>
              </v:shape>
            </w:pict>
          </mc:Fallback>
        </mc:AlternateContent>
      </w:r>
    </w:p>
    <w:p w:rsidR="008B7B4F" w:rsidRPr="00C94C19" w:rsidRDefault="003164E0" w:rsidP="00D06A29">
      <w:pPr>
        <w:jc w:val="center"/>
      </w:pPr>
      <w:r w:rsidRPr="00C94C19">
        <w:rPr>
          <w:noProof/>
          <w:lang w:eastAsia="pl-PL"/>
        </w:rPr>
        <mc:AlternateContent>
          <mc:Choice Requires="wps">
            <w:drawing>
              <wp:anchor distT="0" distB="0" distL="114300" distR="114300" simplePos="0" relativeHeight="251747328" behindDoc="0" locked="0" layoutInCell="1" allowOverlap="1" wp14:anchorId="6D260855" wp14:editId="58B8D3EE">
                <wp:simplePos x="0" y="0"/>
                <wp:positionH relativeFrom="column">
                  <wp:posOffset>3512628</wp:posOffset>
                </wp:positionH>
                <wp:positionV relativeFrom="paragraph">
                  <wp:posOffset>10352</wp:posOffset>
                </wp:positionV>
                <wp:extent cx="240665" cy="0"/>
                <wp:effectExtent l="0" t="0" r="0" b="19050"/>
                <wp:wrapNone/>
                <wp:docPr id="72" name="Łącznik prosty ze strzałką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60578" id="Łącznik prosty ze strzałką 72" o:spid="_x0000_s1026" type="#_x0000_t32" style="position:absolute;margin-left:276.6pt;margin-top:.8pt;width:18.9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" strokecolor="#f79c09">
                <v:stroke dashstyle="dash"/>
              </v:shape>
            </w:pict>
          </mc:Fallback>
        </mc:AlternateContent>
      </w:r>
    </w:p>
    <w:p w:rsidR="008B7B4F" w:rsidRPr="00C94C19" w:rsidRDefault="008B7B4F" w:rsidP="00D06A29">
      <w:pPr>
        <w:jc w:val="center"/>
      </w:pPr>
    </w:p>
    <w:p w:rsidR="008B7B4F" w:rsidRPr="00C94C19" w:rsidRDefault="00C97807" w:rsidP="00D06A29">
      <w:pPr>
        <w:jc w:val="center"/>
      </w:pPr>
      <w:r w:rsidRPr="00C94C19">
        <w:rPr>
          <w:noProof/>
          <w:lang w:eastAsia="pl-PL"/>
        </w:rPr>
        <mc:AlternateContent>
          <mc:Choice Requires="wps">
            <w:drawing>
              <wp:anchor distT="0" distB="0" distL="114300" distR="114300" simplePos="0" relativeHeight="251948032" behindDoc="0" locked="0" layoutInCell="1" allowOverlap="1" wp14:anchorId="091F8B1E" wp14:editId="0184B918">
                <wp:simplePos x="0" y="0"/>
                <wp:positionH relativeFrom="column">
                  <wp:posOffset>3781425</wp:posOffset>
                </wp:positionH>
                <wp:positionV relativeFrom="paragraph">
                  <wp:posOffset>9525</wp:posOffset>
                </wp:positionV>
                <wp:extent cx="946150" cy="509772"/>
                <wp:effectExtent l="0" t="0" r="25400" b="24130"/>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509772"/>
                        </a:xfrm>
                        <a:prstGeom prst="rect">
                          <a:avLst/>
                        </a:prstGeom>
                        <a:solidFill>
                          <a:srgbClr val="F79C09"/>
                        </a:solidFill>
                        <a:ln w="9525">
                          <a:solidFill>
                            <a:srgbClr val="000000"/>
                          </a:solidFill>
                          <a:miter lim="800000"/>
                          <a:headEnd/>
                          <a:tailEnd/>
                        </a:ln>
                      </wps:spPr>
                      <wps:txbx>
                        <w:txbxContent>
                          <w:p w:rsidR="00F57652" w:rsidRDefault="00F57652" w:rsidP="00C97807">
                            <w:pPr>
                              <w:jc w:val="center"/>
                              <w:rPr>
                                <w:rFonts w:ascii="Arial Narrow" w:hAnsi="Arial Narrow"/>
                                <w:sz w:val="18"/>
                                <w:szCs w:val="18"/>
                              </w:rPr>
                            </w:pPr>
                            <w:r>
                              <w:rPr>
                                <w:rFonts w:ascii="Arial Narrow" w:hAnsi="Arial Narrow"/>
                                <w:sz w:val="18"/>
                                <w:szCs w:val="18"/>
                              </w:rPr>
                              <w:t>Centrum Kultury Jakości</w:t>
                            </w:r>
                          </w:p>
                          <w:p w:rsidR="00F57652" w:rsidRDefault="00F57652" w:rsidP="00C97807">
                            <w:pPr>
                              <w:jc w:val="center"/>
                              <w:rPr>
                                <w:rFonts w:ascii="Arial Narrow" w:hAnsi="Arial Narrow"/>
                                <w:sz w:val="18"/>
                                <w:szCs w:val="18"/>
                              </w:rPr>
                            </w:pPr>
                            <w:r>
                              <w:rPr>
                                <w:rFonts w:ascii="Arial Narrow" w:hAnsi="Arial Narrow"/>
                                <w:sz w:val="18"/>
                                <w:szCs w:val="18"/>
                              </w:rPr>
                              <w:t>Kształcenia</w:t>
                            </w:r>
                          </w:p>
                          <w:p w:rsidR="00F57652" w:rsidRDefault="00F57652" w:rsidP="00C97807">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F8B1E" id="Pole tekstowe 34" o:spid="_x0000_s1083" type="#_x0000_t202" style="position:absolute;left:0;text-align:left;margin-left:297.75pt;margin-top:.75pt;width:74.5pt;height:40.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" fillcolor="#f79c09">
                <v:textbox>
                  <w:txbxContent>
                    <w:p w:rsidR="00F57652" w:rsidRDefault="00F57652" w:rsidP="00C97807">
                      <w:pPr>
                        <w:jc w:val="center"/>
                        <w:rPr>
                          <w:rFonts w:ascii="Arial Narrow" w:hAnsi="Arial Narrow"/>
                          <w:sz w:val="18"/>
                          <w:szCs w:val="18"/>
                        </w:rPr>
                      </w:pPr>
                      <w:r>
                        <w:rPr>
                          <w:rFonts w:ascii="Arial Narrow" w:hAnsi="Arial Narrow"/>
                          <w:sz w:val="18"/>
                          <w:szCs w:val="18"/>
                        </w:rPr>
                        <w:t>Centrum Kultury Jakości</w:t>
                      </w:r>
                    </w:p>
                    <w:p w:rsidR="00F57652" w:rsidRDefault="00F57652" w:rsidP="00C97807">
                      <w:pPr>
                        <w:jc w:val="center"/>
                        <w:rPr>
                          <w:rFonts w:ascii="Arial Narrow" w:hAnsi="Arial Narrow"/>
                          <w:sz w:val="18"/>
                          <w:szCs w:val="18"/>
                        </w:rPr>
                      </w:pPr>
                      <w:r>
                        <w:rPr>
                          <w:rFonts w:ascii="Arial Narrow" w:hAnsi="Arial Narrow"/>
                          <w:sz w:val="18"/>
                          <w:szCs w:val="18"/>
                        </w:rPr>
                        <w:t>Kształcenia</w:t>
                      </w:r>
                    </w:p>
                    <w:p w:rsidR="00F57652" w:rsidRDefault="00F57652" w:rsidP="00C97807">
                      <w:pPr>
                        <w:jc w:val="center"/>
                        <w:rPr>
                          <w:rFonts w:ascii="Arial Narrow" w:hAnsi="Arial Narrow"/>
                          <w:sz w:val="18"/>
                          <w:szCs w:val="18"/>
                        </w:rPr>
                      </w:pPr>
                    </w:p>
                  </w:txbxContent>
                </v:textbox>
              </v:shape>
            </w:pict>
          </mc:Fallback>
        </mc:AlternateContent>
      </w:r>
    </w:p>
    <w:p w:rsidR="008B7B4F" w:rsidRDefault="00C97807" w:rsidP="00D06A29">
      <w:pPr>
        <w:jc w:val="center"/>
      </w:pPr>
      <w:r w:rsidRPr="00C94C19">
        <w:rPr>
          <w:noProof/>
          <w:lang w:eastAsia="pl-PL"/>
        </w:rPr>
        <mc:AlternateContent>
          <mc:Choice Requires="wps">
            <w:drawing>
              <wp:anchor distT="0" distB="0" distL="114300" distR="114300" simplePos="0" relativeHeight="251945984" behindDoc="0" locked="0" layoutInCell="1" allowOverlap="1" wp14:anchorId="2D20F8BF" wp14:editId="4C888D1E">
                <wp:simplePos x="0" y="0"/>
                <wp:positionH relativeFrom="column">
                  <wp:posOffset>3524250</wp:posOffset>
                </wp:positionH>
                <wp:positionV relativeFrom="paragraph">
                  <wp:posOffset>95250</wp:posOffset>
                </wp:positionV>
                <wp:extent cx="240665" cy="0"/>
                <wp:effectExtent l="0" t="0" r="0" b="19050"/>
                <wp:wrapNone/>
                <wp:docPr id="12" name="Łącznik prosty ze strzałk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F79C0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ABFDBE" id="Łącznik prosty ze strzałką 12" o:spid="_x0000_s1026" type="#_x0000_t32" style="position:absolute;margin-left:277.5pt;margin-top:7.5pt;width:18.95pt;height:0;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" strokecolor="#f79c09">
                <v:stroke dashstyle="dash"/>
              </v:shape>
            </w:pict>
          </mc:Fallback>
        </mc:AlternateContent>
      </w:r>
    </w:p>
    <w:p w:rsidR="008B7B4F" w:rsidRPr="00C94C19" w:rsidRDefault="008B7B4F" w:rsidP="00D5717C"/>
    <w:p w:rsidR="008B7B4F" w:rsidRPr="00C94C19" w:rsidRDefault="008B7B4F" w:rsidP="00CC0AFF"/>
    <w:tbl>
      <w:tblPr>
        <w:tblStyle w:val="Tabela-Siatka1"/>
        <w:tblW w:w="10191" w:type="dxa"/>
        <w:tblLayout w:type="fixed"/>
        <w:tblLook w:val="04A0" w:firstRow="1" w:lastRow="0" w:firstColumn="1" w:lastColumn="0" w:noHBand="0" w:noVBand="1"/>
      </w:tblPr>
      <w:tblGrid>
        <w:gridCol w:w="1242"/>
        <w:gridCol w:w="2694"/>
        <w:gridCol w:w="992"/>
        <w:gridCol w:w="3827"/>
        <w:gridCol w:w="1436"/>
      </w:tblGrid>
      <w:tr w:rsidR="00C94C19" w:rsidRPr="00C94C19" w:rsidTr="00D73D2E">
        <w:trPr>
          <w:trHeight w:val="591"/>
        </w:trPr>
        <w:tc>
          <w:tcPr>
            <w:tcW w:w="1242" w:type="dxa"/>
            <w:tcBorders>
              <w:top w:val="double" w:sz="4" w:space="0" w:color="auto"/>
              <w:left w:val="double" w:sz="4" w:space="0" w:color="auto"/>
              <w:bottom w:val="double" w:sz="4" w:space="0" w:color="auto"/>
            </w:tcBorders>
          </w:tcPr>
          <w:p w:rsidR="006127D7" w:rsidRPr="00C94C19" w:rsidRDefault="006127D7" w:rsidP="00B954B3">
            <w:pPr>
              <w:rPr>
                <w:b/>
                <w:bCs/>
                <w:lang w:eastAsia="zh-CN" w:bidi="hi-IN"/>
              </w:rPr>
            </w:pPr>
            <w:r w:rsidRPr="00C94C19">
              <w:t xml:space="preserve">Nazwa </w:t>
            </w:r>
            <w:r w:rsidRPr="00C94C19">
              <w:br/>
              <w:t>i symbol</w:t>
            </w:r>
          </w:p>
        </w:tc>
        <w:tc>
          <w:tcPr>
            <w:tcW w:w="7513" w:type="dxa"/>
            <w:gridSpan w:val="3"/>
            <w:tcBorders>
              <w:top w:val="double" w:sz="4" w:space="0" w:color="auto"/>
            </w:tcBorders>
          </w:tcPr>
          <w:p w:rsidR="006127D7" w:rsidRPr="00C94C19" w:rsidRDefault="006127D7" w:rsidP="0074434B">
            <w:pPr>
              <w:pStyle w:val="Nagwek3"/>
              <w:spacing w:before="120" w:line="276" w:lineRule="auto"/>
              <w:outlineLvl w:val="2"/>
            </w:pPr>
            <w:bookmarkStart w:id="103" w:name="_Toc235777188"/>
            <w:r w:rsidRPr="00C94C19">
              <w:rPr>
                <w:lang w:eastAsia="zh-CN" w:bidi="hi-IN"/>
              </w:rPr>
              <w:t xml:space="preserve">PROREKTOR DS. </w:t>
            </w:r>
            <w:r w:rsidR="007F10EE" w:rsidRPr="00C94C19">
              <w:rPr>
                <w:lang w:eastAsia="zh-CN" w:bidi="hi-IN"/>
              </w:rPr>
              <w:t xml:space="preserve">STUDENTÓW I </w:t>
            </w:r>
            <w:r w:rsidRPr="00C94C19">
              <w:rPr>
                <w:lang w:eastAsia="zh-CN" w:bidi="hi-IN"/>
              </w:rPr>
              <w:t>DYDAKTYKI</w:t>
            </w:r>
            <w:r w:rsidR="00992329">
              <w:rPr>
                <w:rStyle w:val="Odwoanieprzypisudolnego"/>
                <w:lang w:eastAsia="zh-CN" w:bidi="hi-IN"/>
              </w:rPr>
              <w:footnoteReference w:id="64"/>
            </w:r>
            <w:bookmarkEnd w:id="103"/>
          </w:p>
        </w:tc>
        <w:tc>
          <w:tcPr>
            <w:tcW w:w="1436" w:type="dxa"/>
            <w:tcBorders>
              <w:top w:val="double" w:sz="4" w:space="0" w:color="auto"/>
              <w:right w:val="double" w:sz="4" w:space="0" w:color="auto"/>
            </w:tcBorders>
          </w:tcPr>
          <w:p w:rsidR="006127D7" w:rsidRPr="00C94C19" w:rsidRDefault="006127D7" w:rsidP="0074434B">
            <w:pPr>
              <w:snapToGrid w:val="0"/>
              <w:spacing w:before="120" w:after="120" w:line="276" w:lineRule="auto"/>
              <w:jc w:val="center"/>
              <w:rPr>
                <w:b/>
                <w:sz w:val="26"/>
                <w:szCs w:val="26"/>
              </w:rPr>
            </w:pPr>
            <w:r w:rsidRPr="00C94C19">
              <w:rPr>
                <w:b/>
                <w:sz w:val="26"/>
                <w:szCs w:val="26"/>
              </w:rPr>
              <w:t>RD</w:t>
            </w:r>
          </w:p>
        </w:tc>
      </w:tr>
      <w:tr w:rsidR="00C94C19" w:rsidRPr="00C94C19" w:rsidTr="00D73D2E">
        <w:tc>
          <w:tcPr>
            <w:tcW w:w="1242" w:type="dxa"/>
            <w:vMerge w:val="restart"/>
            <w:tcBorders>
              <w:top w:val="double" w:sz="4" w:space="0" w:color="auto"/>
              <w:left w:val="double" w:sz="4" w:space="0" w:color="auto"/>
            </w:tcBorders>
          </w:tcPr>
          <w:p w:rsidR="006127D7" w:rsidRPr="00C94C19" w:rsidRDefault="006127D7" w:rsidP="00B954B3">
            <w:r w:rsidRPr="00C94C19">
              <w:t xml:space="preserve">Jednostka </w:t>
            </w:r>
            <w:r w:rsidRPr="00C94C19">
              <w:br/>
              <w:t>nadrzędna</w:t>
            </w:r>
          </w:p>
        </w:tc>
        <w:tc>
          <w:tcPr>
            <w:tcW w:w="3686" w:type="dxa"/>
            <w:gridSpan w:val="2"/>
            <w:tcBorders>
              <w:top w:val="double" w:sz="4" w:space="0" w:color="auto"/>
            </w:tcBorders>
          </w:tcPr>
          <w:p w:rsidR="006127D7" w:rsidRPr="00C94C19" w:rsidRDefault="006127D7" w:rsidP="00B954B3">
            <w:r w:rsidRPr="00C94C19">
              <w:t>Podległość formalna</w:t>
            </w:r>
          </w:p>
        </w:tc>
        <w:tc>
          <w:tcPr>
            <w:tcW w:w="5263" w:type="dxa"/>
            <w:gridSpan w:val="2"/>
            <w:tcBorders>
              <w:top w:val="double" w:sz="4" w:space="0" w:color="auto"/>
              <w:right w:val="double" w:sz="4" w:space="0" w:color="auto"/>
            </w:tcBorders>
          </w:tcPr>
          <w:p w:rsidR="006127D7" w:rsidRPr="00C94C19" w:rsidRDefault="006127D7" w:rsidP="00B954B3">
            <w:r w:rsidRPr="00C94C19">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6127D7" w:rsidRPr="00C94C19" w:rsidRDefault="006127D7" w:rsidP="00B954B3">
            <w:pPr>
              <w:rPr>
                <w:szCs w:val="24"/>
              </w:rPr>
            </w:pPr>
          </w:p>
        </w:tc>
        <w:tc>
          <w:tcPr>
            <w:tcW w:w="2694" w:type="dxa"/>
            <w:tcBorders>
              <w:bottom w:val="double" w:sz="4" w:space="0" w:color="auto"/>
            </w:tcBorders>
          </w:tcPr>
          <w:p w:rsidR="006127D7" w:rsidRPr="00C94C19" w:rsidRDefault="006127D7" w:rsidP="00B954B3">
            <w:pPr>
              <w:rPr>
                <w:szCs w:val="24"/>
              </w:rPr>
            </w:pPr>
            <w:r w:rsidRPr="00C94C19">
              <w:rPr>
                <w:szCs w:val="24"/>
              </w:rPr>
              <w:t>Rektor</w:t>
            </w:r>
          </w:p>
        </w:tc>
        <w:tc>
          <w:tcPr>
            <w:tcW w:w="992" w:type="dxa"/>
            <w:tcBorders>
              <w:bottom w:val="double" w:sz="4" w:space="0" w:color="auto"/>
            </w:tcBorders>
          </w:tcPr>
          <w:p w:rsidR="006127D7" w:rsidRPr="00C94C19" w:rsidRDefault="006127D7" w:rsidP="00B954B3">
            <w:pPr>
              <w:rPr>
                <w:szCs w:val="24"/>
              </w:rPr>
            </w:pPr>
            <w:r w:rsidRPr="00C94C19">
              <w:rPr>
                <w:szCs w:val="24"/>
              </w:rPr>
              <w:t>R</w:t>
            </w:r>
          </w:p>
        </w:tc>
        <w:tc>
          <w:tcPr>
            <w:tcW w:w="3827" w:type="dxa"/>
            <w:tcBorders>
              <w:bottom w:val="double" w:sz="4" w:space="0" w:color="auto"/>
            </w:tcBorders>
          </w:tcPr>
          <w:p w:rsidR="006127D7" w:rsidRPr="00C94C19" w:rsidRDefault="006127D7" w:rsidP="00B954B3">
            <w:pPr>
              <w:rPr>
                <w:szCs w:val="24"/>
              </w:rPr>
            </w:pPr>
            <w:r w:rsidRPr="00C94C19">
              <w:rPr>
                <w:szCs w:val="24"/>
              </w:rPr>
              <w:t>Rektor</w:t>
            </w:r>
          </w:p>
        </w:tc>
        <w:tc>
          <w:tcPr>
            <w:tcW w:w="1436" w:type="dxa"/>
            <w:tcBorders>
              <w:bottom w:val="double" w:sz="4" w:space="0" w:color="auto"/>
              <w:right w:val="double" w:sz="4" w:space="0" w:color="auto"/>
            </w:tcBorders>
          </w:tcPr>
          <w:p w:rsidR="006127D7" w:rsidRPr="00C94C19" w:rsidRDefault="006127D7" w:rsidP="00B954B3">
            <w:pPr>
              <w:rPr>
                <w:szCs w:val="24"/>
              </w:rPr>
            </w:pPr>
            <w:r w:rsidRPr="00C94C19">
              <w:rPr>
                <w:szCs w:val="24"/>
              </w:rPr>
              <w:t>R</w:t>
            </w:r>
          </w:p>
        </w:tc>
      </w:tr>
      <w:tr w:rsidR="00C94C19" w:rsidRPr="00C94C19" w:rsidTr="00D73D2E">
        <w:tc>
          <w:tcPr>
            <w:tcW w:w="1242" w:type="dxa"/>
            <w:vMerge w:val="restart"/>
            <w:tcBorders>
              <w:top w:val="double" w:sz="4" w:space="0" w:color="auto"/>
              <w:left w:val="double" w:sz="4" w:space="0" w:color="auto"/>
            </w:tcBorders>
          </w:tcPr>
          <w:p w:rsidR="006127D7" w:rsidRPr="00C94C19" w:rsidRDefault="006127D7" w:rsidP="00B954B3">
            <w:r w:rsidRPr="00C94C19">
              <w:t xml:space="preserve">Jednostki </w:t>
            </w:r>
            <w:r w:rsidRPr="00C94C19">
              <w:br/>
              <w:t>podległe</w:t>
            </w:r>
          </w:p>
        </w:tc>
        <w:tc>
          <w:tcPr>
            <w:tcW w:w="3686" w:type="dxa"/>
            <w:gridSpan w:val="2"/>
          </w:tcPr>
          <w:p w:rsidR="006127D7" w:rsidRPr="00C94C19" w:rsidRDefault="006127D7" w:rsidP="00B954B3">
            <w:pPr>
              <w:rPr>
                <w:szCs w:val="24"/>
              </w:rPr>
            </w:pPr>
            <w:r w:rsidRPr="00C94C19">
              <w:rPr>
                <w:szCs w:val="24"/>
              </w:rPr>
              <w:t>Podległość formalna</w:t>
            </w:r>
          </w:p>
        </w:tc>
        <w:tc>
          <w:tcPr>
            <w:tcW w:w="5263" w:type="dxa"/>
            <w:gridSpan w:val="2"/>
            <w:tcBorders>
              <w:right w:val="double" w:sz="4" w:space="0" w:color="auto"/>
            </w:tcBorders>
          </w:tcPr>
          <w:p w:rsidR="006127D7" w:rsidRPr="00C94C19" w:rsidRDefault="006127D7" w:rsidP="00B954B3">
            <w:pPr>
              <w:rPr>
                <w:szCs w:val="24"/>
              </w:rPr>
            </w:pPr>
            <w:r w:rsidRPr="00C94C19">
              <w:rPr>
                <w:szCs w:val="24"/>
              </w:rPr>
              <w:t>Podległość merytoryczna</w:t>
            </w:r>
          </w:p>
        </w:tc>
      </w:tr>
      <w:tr w:rsidR="00C94C19" w:rsidRPr="00FE3046" w:rsidTr="00D73D2E">
        <w:trPr>
          <w:trHeight w:val="4242"/>
        </w:trPr>
        <w:tc>
          <w:tcPr>
            <w:tcW w:w="1242" w:type="dxa"/>
            <w:vMerge/>
            <w:tcBorders>
              <w:left w:val="double" w:sz="4" w:space="0" w:color="auto"/>
              <w:bottom w:val="double" w:sz="4" w:space="0" w:color="auto"/>
            </w:tcBorders>
          </w:tcPr>
          <w:p w:rsidR="006127D7" w:rsidRPr="00C94C19" w:rsidRDefault="006127D7" w:rsidP="00B954B3">
            <w:pPr>
              <w:rPr>
                <w:szCs w:val="24"/>
              </w:rPr>
            </w:pPr>
          </w:p>
        </w:tc>
        <w:tc>
          <w:tcPr>
            <w:tcW w:w="2694" w:type="dxa"/>
            <w:tcBorders>
              <w:bottom w:val="double" w:sz="4" w:space="0" w:color="auto"/>
            </w:tcBorders>
          </w:tcPr>
          <w:p w:rsidR="006127D7" w:rsidRPr="00C94C19" w:rsidRDefault="006127D7" w:rsidP="00B954B3">
            <w:pPr>
              <w:rPr>
                <w:szCs w:val="24"/>
              </w:rPr>
            </w:pPr>
            <w:r w:rsidRPr="00C94C19">
              <w:t xml:space="preserve">Studium Języków </w:t>
            </w:r>
            <w:r w:rsidR="001D4DDC" w:rsidRPr="00C94C19">
              <w:br/>
            </w:r>
            <w:r w:rsidRPr="00C94C19">
              <w:t>Obcych</w:t>
            </w:r>
          </w:p>
          <w:p w:rsidR="001D4DDC" w:rsidRDefault="006127D7" w:rsidP="00B954B3">
            <w:r w:rsidRPr="00C94C19">
              <w:t>Studium Wychowania Fizycznego i Sportu</w:t>
            </w:r>
          </w:p>
          <w:p w:rsidR="007C176D" w:rsidRPr="00C94C19" w:rsidRDefault="007C176D" w:rsidP="00B954B3">
            <w:r>
              <w:t>Studium Nauk Humanistycznych i Społecznych</w:t>
            </w:r>
          </w:p>
          <w:p w:rsidR="006127D7" w:rsidRDefault="007D1A15" w:rsidP="007F10EE">
            <w:pPr>
              <w:rPr>
                <w:szCs w:val="24"/>
              </w:rPr>
            </w:pPr>
            <w:r>
              <w:rPr>
                <w:szCs w:val="24"/>
              </w:rPr>
              <w:t>Centrum Symulacji Medycznej</w:t>
            </w:r>
          </w:p>
          <w:p w:rsidR="006559EC" w:rsidRPr="00C94C19" w:rsidRDefault="006559EC" w:rsidP="007F10EE">
            <w:pPr>
              <w:rPr>
                <w:szCs w:val="24"/>
              </w:rPr>
            </w:pPr>
            <w:r w:rsidRPr="006559EC">
              <w:rPr>
                <w:szCs w:val="24"/>
              </w:rPr>
              <w:t>Uniwersytet Trzeciego Wieku</w:t>
            </w:r>
            <w:r>
              <w:rPr>
                <w:rStyle w:val="Odwoanieprzypisudolnego"/>
                <w:szCs w:val="24"/>
              </w:rPr>
              <w:footnoteReference w:id="65"/>
            </w:r>
          </w:p>
        </w:tc>
        <w:tc>
          <w:tcPr>
            <w:tcW w:w="992" w:type="dxa"/>
            <w:tcBorders>
              <w:bottom w:val="double" w:sz="4" w:space="0" w:color="auto"/>
            </w:tcBorders>
          </w:tcPr>
          <w:p w:rsidR="001D4DDC" w:rsidRPr="00C94C19" w:rsidRDefault="006127D7" w:rsidP="00B954B3">
            <w:pPr>
              <w:rPr>
                <w:szCs w:val="24"/>
                <w:lang w:val="en-GB"/>
              </w:rPr>
            </w:pPr>
            <w:r w:rsidRPr="00C94C19">
              <w:rPr>
                <w:szCs w:val="24"/>
                <w:lang w:val="en-GB"/>
              </w:rPr>
              <w:t>RD</w:t>
            </w:r>
            <w:r w:rsidR="00D04115" w:rsidRPr="00C94C19">
              <w:rPr>
                <w:szCs w:val="24"/>
                <w:lang w:val="en-GB"/>
              </w:rPr>
              <w:t>-</w:t>
            </w:r>
            <w:r w:rsidRPr="00C94C19">
              <w:rPr>
                <w:szCs w:val="24"/>
                <w:lang w:val="en-GB"/>
              </w:rPr>
              <w:t>JO</w:t>
            </w:r>
          </w:p>
          <w:p w:rsidR="001D4DDC" w:rsidRPr="00C94C19" w:rsidRDefault="001D4DDC" w:rsidP="00B954B3">
            <w:pPr>
              <w:rPr>
                <w:szCs w:val="24"/>
                <w:lang w:val="en-GB"/>
              </w:rPr>
            </w:pPr>
          </w:p>
          <w:p w:rsidR="001D4DDC" w:rsidRDefault="001D4DDC" w:rsidP="00B954B3">
            <w:pPr>
              <w:rPr>
                <w:szCs w:val="24"/>
                <w:lang w:val="en-GB"/>
              </w:rPr>
            </w:pPr>
            <w:r w:rsidRPr="00C94C19">
              <w:rPr>
                <w:szCs w:val="24"/>
                <w:lang w:val="en-GB"/>
              </w:rPr>
              <w:t>RD</w:t>
            </w:r>
            <w:r w:rsidR="00D04115" w:rsidRPr="00C94C19">
              <w:rPr>
                <w:szCs w:val="24"/>
                <w:lang w:val="en-GB"/>
              </w:rPr>
              <w:t>-</w:t>
            </w:r>
            <w:r w:rsidRPr="00C94C19">
              <w:rPr>
                <w:szCs w:val="24"/>
                <w:lang w:val="en-GB"/>
              </w:rPr>
              <w:t>WF</w:t>
            </w:r>
          </w:p>
          <w:p w:rsidR="007C176D" w:rsidRDefault="007C176D" w:rsidP="00B954B3">
            <w:pPr>
              <w:rPr>
                <w:szCs w:val="24"/>
                <w:lang w:val="en-GB"/>
              </w:rPr>
            </w:pPr>
          </w:p>
          <w:p w:rsidR="007C176D" w:rsidRPr="00C94C19" w:rsidRDefault="007C176D" w:rsidP="00B954B3">
            <w:pPr>
              <w:rPr>
                <w:szCs w:val="24"/>
                <w:lang w:val="en-GB"/>
              </w:rPr>
            </w:pPr>
            <w:r>
              <w:rPr>
                <w:szCs w:val="24"/>
                <w:lang w:val="en-GB"/>
              </w:rPr>
              <w:t>RD-HS</w:t>
            </w:r>
          </w:p>
          <w:p w:rsidR="00344B4E" w:rsidRPr="00C94C19" w:rsidRDefault="00344B4E" w:rsidP="00B954B3">
            <w:pPr>
              <w:rPr>
                <w:szCs w:val="24"/>
                <w:lang w:val="en-GB"/>
              </w:rPr>
            </w:pPr>
          </w:p>
          <w:p w:rsidR="00992329" w:rsidRDefault="00992329" w:rsidP="00B954B3">
            <w:pPr>
              <w:rPr>
                <w:szCs w:val="24"/>
                <w:lang w:val="en-GB"/>
              </w:rPr>
            </w:pPr>
          </w:p>
          <w:p w:rsidR="00344B4E" w:rsidRDefault="007D1A15" w:rsidP="00B954B3">
            <w:pPr>
              <w:rPr>
                <w:szCs w:val="24"/>
                <w:lang w:val="en-GB"/>
              </w:rPr>
            </w:pPr>
            <w:r>
              <w:rPr>
                <w:szCs w:val="24"/>
                <w:lang w:val="en-GB"/>
              </w:rPr>
              <w:t>RD-CSM</w:t>
            </w:r>
          </w:p>
          <w:p w:rsidR="00BC2F20" w:rsidRPr="00C94C19" w:rsidRDefault="00BC2F20" w:rsidP="00B954B3">
            <w:pPr>
              <w:rPr>
                <w:szCs w:val="24"/>
                <w:lang w:val="en-GB"/>
              </w:rPr>
            </w:pPr>
            <w:r w:rsidRPr="00BC2F20">
              <w:rPr>
                <w:szCs w:val="24"/>
              </w:rPr>
              <w:t>RD-TW</w:t>
            </w:r>
          </w:p>
        </w:tc>
        <w:tc>
          <w:tcPr>
            <w:tcW w:w="3827" w:type="dxa"/>
            <w:tcBorders>
              <w:bottom w:val="double" w:sz="4" w:space="0" w:color="auto"/>
            </w:tcBorders>
          </w:tcPr>
          <w:p w:rsidR="006127D7" w:rsidRPr="00C94C19" w:rsidRDefault="006127D7" w:rsidP="00B954B3">
            <w:pPr>
              <w:rPr>
                <w:szCs w:val="24"/>
              </w:rPr>
            </w:pPr>
            <w:r w:rsidRPr="00C94C19">
              <w:t>Studium Języków Obcych</w:t>
            </w:r>
            <w:r w:rsidRPr="00C94C19">
              <w:rPr>
                <w:szCs w:val="24"/>
              </w:rPr>
              <w:t xml:space="preserve"> </w:t>
            </w:r>
          </w:p>
          <w:p w:rsidR="005F0EDC" w:rsidRPr="00C94C19" w:rsidRDefault="006127D7" w:rsidP="005F0EDC">
            <w:r w:rsidRPr="00C94C19">
              <w:t xml:space="preserve">Studium Wychowania Fizycznego </w:t>
            </w:r>
            <w:r w:rsidRPr="00C94C19">
              <w:br/>
              <w:t>i Sportu</w:t>
            </w:r>
          </w:p>
          <w:p w:rsidR="006127D7" w:rsidRPr="00C94C19" w:rsidRDefault="006127D7" w:rsidP="00B954B3">
            <w:r w:rsidRPr="00C94C19">
              <w:t xml:space="preserve">Dział Spraw Studenckich </w:t>
            </w:r>
          </w:p>
          <w:p w:rsidR="006127D7" w:rsidRDefault="006127D7" w:rsidP="00B954B3">
            <w:r w:rsidRPr="00C94C19">
              <w:t>Dział Organizacji Dydaktyki</w:t>
            </w:r>
          </w:p>
          <w:p w:rsidR="00CC0AFF" w:rsidRDefault="00CC0AFF" w:rsidP="00CC0AFF">
            <w:r>
              <w:t>Studium Nauk Humanistycznych i Społecznych</w:t>
            </w:r>
          </w:p>
          <w:p w:rsidR="00017D82" w:rsidRDefault="00017D82" w:rsidP="00CC0AFF">
            <w:r>
              <w:t>Biuro Rekrutacji i Badania Losów Absolwentów</w:t>
            </w:r>
          </w:p>
          <w:p w:rsidR="00017D82" w:rsidRPr="00C94C19" w:rsidRDefault="00017D82" w:rsidP="00CC0AFF">
            <w:r>
              <w:t>Centrum Kultury Jakości Kształcenia</w:t>
            </w:r>
          </w:p>
          <w:p w:rsidR="00C53075" w:rsidRDefault="007D1A15" w:rsidP="00B954B3">
            <w:pPr>
              <w:rPr>
                <w:bCs/>
                <w:iCs/>
                <w:szCs w:val="24"/>
              </w:rPr>
            </w:pPr>
            <w:r w:rsidRPr="007D1A15">
              <w:rPr>
                <w:bCs/>
                <w:iCs/>
                <w:szCs w:val="24"/>
              </w:rPr>
              <w:t>Centrum Symulacji Medycznej</w:t>
            </w:r>
          </w:p>
          <w:p w:rsidR="007D1A15" w:rsidRDefault="00BC2F20" w:rsidP="00B954B3">
            <w:pPr>
              <w:rPr>
                <w:szCs w:val="24"/>
              </w:rPr>
            </w:pPr>
            <w:r w:rsidRPr="006559EC">
              <w:rPr>
                <w:szCs w:val="24"/>
              </w:rPr>
              <w:t>Uniwersytet Trzeciego Wieku</w:t>
            </w:r>
            <w:r>
              <w:rPr>
                <w:rStyle w:val="Odwoanieprzypisudolnego"/>
                <w:szCs w:val="24"/>
              </w:rPr>
              <w:footnoteReference w:id="66"/>
            </w:r>
          </w:p>
          <w:p w:rsidR="00BC2F20" w:rsidRDefault="00BC2F20" w:rsidP="00B954B3">
            <w:pPr>
              <w:rPr>
                <w:b/>
                <w:i/>
                <w:szCs w:val="24"/>
              </w:rPr>
            </w:pPr>
          </w:p>
          <w:p w:rsidR="006127D7" w:rsidRPr="00C94C19" w:rsidRDefault="006127D7" w:rsidP="00B954B3">
            <w:pPr>
              <w:rPr>
                <w:b/>
                <w:i/>
                <w:szCs w:val="24"/>
              </w:rPr>
            </w:pPr>
            <w:r w:rsidRPr="00C94C19">
              <w:rPr>
                <w:b/>
                <w:i/>
                <w:szCs w:val="24"/>
              </w:rPr>
              <w:t>W zakresie procesu dydaktycznego</w:t>
            </w:r>
          </w:p>
          <w:p w:rsidR="006127D7" w:rsidRPr="00C94C19" w:rsidRDefault="006127D7" w:rsidP="00B954B3">
            <w:pPr>
              <w:rPr>
                <w:szCs w:val="24"/>
              </w:rPr>
            </w:pPr>
            <w:r w:rsidRPr="00C94C19">
              <w:rPr>
                <w:szCs w:val="24"/>
              </w:rPr>
              <w:t>Dziekan Wydziału Lekarskiego</w:t>
            </w:r>
          </w:p>
          <w:p w:rsidR="006127D7" w:rsidRPr="00C94C19" w:rsidRDefault="006127D7" w:rsidP="00B954B3">
            <w:pPr>
              <w:rPr>
                <w:spacing w:val="-4"/>
                <w:szCs w:val="24"/>
              </w:rPr>
            </w:pPr>
            <w:r w:rsidRPr="00C94C19">
              <w:rPr>
                <w:spacing w:val="-4"/>
                <w:szCs w:val="24"/>
              </w:rPr>
              <w:t xml:space="preserve">Dziekan Wydziału Farmaceutycznego </w:t>
            </w:r>
          </w:p>
          <w:p w:rsidR="006127D7" w:rsidRPr="00C94C19" w:rsidRDefault="006127D7" w:rsidP="00B954B3">
            <w:pPr>
              <w:rPr>
                <w:szCs w:val="24"/>
              </w:rPr>
            </w:pPr>
            <w:r w:rsidRPr="00C94C19">
              <w:rPr>
                <w:szCs w:val="24"/>
              </w:rPr>
              <w:t>Dziekan Wydziału Nauk o Zdrowiu</w:t>
            </w:r>
          </w:p>
          <w:p w:rsidR="00BB0270" w:rsidRDefault="00BB0270" w:rsidP="00B954B3">
            <w:pPr>
              <w:rPr>
                <w:szCs w:val="24"/>
              </w:rPr>
            </w:pPr>
            <w:r w:rsidRPr="00C94C19">
              <w:rPr>
                <w:szCs w:val="24"/>
              </w:rPr>
              <w:t>Dziekan Wydziału Lekarsko-Stomatologicznego</w:t>
            </w:r>
          </w:p>
          <w:p w:rsidR="005A12A4" w:rsidRDefault="005A12A4" w:rsidP="00B954B3">
            <w:pPr>
              <w:rPr>
                <w:szCs w:val="24"/>
              </w:rPr>
            </w:pPr>
            <w:r>
              <w:rPr>
                <w:szCs w:val="24"/>
              </w:rPr>
              <w:t xml:space="preserve">Dziekan Wydziału Pielęgniarstwa </w:t>
            </w:r>
            <w:r>
              <w:rPr>
                <w:szCs w:val="24"/>
              </w:rPr>
              <w:br/>
              <w:t>i Położnictwa</w:t>
            </w:r>
          </w:p>
          <w:p w:rsidR="005A12A4" w:rsidRDefault="005A12A4" w:rsidP="00B954B3">
            <w:pPr>
              <w:rPr>
                <w:szCs w:val="24"/>
              </w:rPr>
            </w:pPr>
            <w:r>
              <w:rPr>
                <w:szCs w:val="24"/>
              </w:rPr>
              <w:t>Dziekan Wydziału Fizjoterapii</w:t>
            </w:r>
          </w:p>
          <w:p w:rsidR="00AD5AC3" w:rsidRDefault="00AD5AC3" w:rsidP="00B954B3">
            <w:pPr>
              <w:rPr>
                <w:szCs w:val="24"/>
              </w:rPr>
            </w:pPr>
            <w:r>
              <w:rPr>
                <w:szCs w:val="24"/>
              </w:rPr>
              <w:t>Dziekan Filii w Jeleniej Górze</w:t>
            </w:r>
          </w:p>
          <w:p w:rsidR="00AD5AC3" w:rsidRDefault="00AD5AC3" w:rsidP="00B954B3">
            <w:pPr>
              <w:rPr>
                <w:szCs w:val="24"/>
              </w:rPr>
            </w:pPr>
            <w:r>
              <w:rPr>
                <w:szCs w:val="24"/>
              </w:rPr>
              <w:t>Dziekan Filii w Lubinie</w:t>
            </w:r>
          </w:p>
          <w:p w:rsidR="00AD5AC3" w:rsidRPr="00C94C19" w:rsidRDefault="00AD5AC3" w:rsidP="00B954B3">
            <w:pPr>
              <w:rPr>
                <w:szCs w:val="24"/>
              </w:rPr>
            </w:pPr>
            <w:r>
              <w:rPr>
                <w:szCs w:val="24"/>
              </w:rPr>
              <w:t>Dziekan Filii w Wałbrzychu</w:t>
            </w:r>
          </w:p>
          <w:p w:rsidR="00355EE0" w:rsidRPr="00C94C19" w:rsidRDefault="00355EE0" w:rsidP="00355EE0">
            <w:pPr>
              <w:rPr>
                <w:szCs w:val="24"/>
              </w:rPr>
            </w:pPr>
          </w:p>
        </w:tc>
        <w:tc>
          <w:tcPr>
            <w:tcW w:w="1436" w:type="dxa"/>
            <w:tcBorders>
              <w:bottom w:val="double" w:sz="4" w:space="0" w:color="auto"/>
              <w:right w:val="double" w:sz="4" w:space="0" w:color="auto"/>
            </w:tcBorders>
          </w:tcPr>
          <w:p w:rsidR="006127D7" w:rsidRPr="00C94C19" w:rsidRDefault="006127D7" w:rsidP="00B954B3">
            <w:pPr>
              <w:rPr>
                <w:szCs w:val="24"/>
                <w:lang w:val="en-GB"/>
              </w:rPr>
            </w:pPr>
            <w:r w:rsidRPr="00C94C19">
              <w:rPr>
                <w:szCs w:val="24"/>
                <w:lang w:val="en-GB"/>
              </w:rPr>
              <w:t>RD</w:t>
            </w:r>
            <w:r w:rsidR="00D04115" w:rsidRPr="00C94C19">
              <w:rPr>
                <w:szCs w:val="24"/>
                <w:lang w:val="en-GB"/>
              </w:rPr>
              <w:t>-</w:t>
            </w:r>
            <w:r w:rsidRPr="00C94C19">
              <w:rPr>
                <w:szCs w:val="24"/>
                <w:lang w:val="en-GB"/>
              </w:rPr>
              <w:t>JO</w:t>
            </w:r>
          </w:p>
          <w:p w:rsidR="006127D7" w:rsidRPr="00C94C19" w:rsidRDefault="006127D7" w:rsidP="00B954B3">
            <w:pPr>
              <w:rPr>
                <w:szCs w:val="24"/>
                <w:lang w:val="en-GB"/>
              </w:rPr>
            </w:pPr>
            <w:r w:rsidRPr="00C94C19">
              <w:rPr>
                <w:szCs w:val="24"/>
                <w:lang w:val="en-GB"/>
              </w:rPr>
              <w:t>RD</w:t>
            </w:r>
            <w:r w:rsidR="00D04115" w:rsidRPr="00C94C19">
              <w:rPr>
                <w:szCs w:val="24"/>
                <w:lang w:val="en-GB"/>
              </w:rPr>
              <w:t>-</w:t>
            </w:r>
            <w:r w:rsidRPr="00C94C19">
              <w:rPr>
                <w:szCs w:val="24"/>
                <w:lang w:val="en-GB"/>
              </w:rPr>
              <w:t>WF</w:t>
            </w:r>
          </w:p>
          <w:p w:rsidR="005F0EDC" w:rsidRPr="00C94C19" w:rsidRDefault="005F0EDC" w:rsidP="00B954B3">
            <w:pPr>
              <w:rPr>
                <w:szCs w:val="24"/>
                <w:lang w:val="en-GB"/>
              </w:rPr>
            </w:pPr>
          </w:p>
          <w:p w:rsidR="006127D7" w:rsidRPr="00C94C19" w:rsidRDefault="006127D7" w:rsidP="00B954B3">
            <w:pPr>
              <w:rPr>
                <w:szCs w:val="24"/>
                <w:lang w:val="en-GB"/>
              </w:rPr>
            </w:pPr>
            <w:r w:rsidRPr="00C94C19">
              <w:rPr>
                <w:szCs w:val="24"/>
                <w:lang w:val="en-GB"/>
              </w:rPr>
              <w:t>RD-S</w:t>
            </w:r>
          </w:p>
          <w:p w:rsidR="006127D7" w:rsidRPr="00C94C19" w:rsidRDefault="006127D7" w:rsidP="00B954B3">
            <w:pPr>
              <w:rPr>
                <w:szCs w:val="24"/>
                <w:lang w:val="en-GB"/>
              </w:rPr>
            </w:pPr>
            <w:r w:rsidRPr="00C94C19">
              <w:rPr>
                <w:szCs w:val="24"/>
                <w:lang w:val="en-GB"/>
              </w:rPr>
              <w:t>RD-D</w:t>
            </w:r>
          </w:p>
          <w:p w:rsidR="00C53075" w:rsidRPr="00C94C19" w:rsidRDefault="00CC0AFF" w:rsidP="00B954B3">
            <w:pPr>
              <w:rPr>
                <w:szCs w:val="24"/>
                <w:lang w:val="en-GB"/>
              </w:rPr>
            </w:pPr>
            <w:r>
              <w:rPr>
                <w:szCs w:val="24"/>
                <w:lang w:val="en-GB"/>
              </w:rPr>
              <w:t>RD-HS</w:t>
            </w:r>
          </w:p>
          <w:p w:rsidR="00F32176" w:rsidRPr="00C94C19" w:rsidRDefault="00F32176" w:rsidP="00B954B3">
            <w:pPr>
              <w:rPr>
                <w:szCs w:val="24"/>
                <w:lang w:val="en-GB"/>
              </w:rPr>
            </w:pPr>
          </w:p>
          <w:p w:rsidR="00CC0AFF" w:rsidRDefault="00017D82" w:rsidP="00B954B3">
            <w:pPr>
              <w:rPr>
                <w:szCs w:val="24"/>
                <w:lang w:val="en-GB"/>
              </w:rPr>
            </w:pPr>
            <w:r>
              <w:rPr>
                <w:szCs w:val="24"/>
                <w:lang w:val="en-GB"/>
              </w:rPr>
              <w:t>RD-R</w:t>
            </w:r>
          </w:p>
          <w:p w:rsidR="00017D82" w:rsidRDefault="00017D82" w:rsidP="00B954B3">
            <w:pPr>
              <w:rPr>
                <w:szCs w:val="24"/>
                <w:lang w:val="en-GB"/>
              </w:rPr>
            </w:pPr>
          </w:p>
          <w:p w:rsidR="00017D82" w:rsidRPr="00755670" w:rsidRDefault="00017D82" w:rsidP="00B954B3">
            <w:pPr>
              <w:rPr>
                <w:szCs w:val="24"/>
                <w:lang w:val="en-US"/>
              </w:rPr>
            </w:pPr>
            <w:r w:rsidRPr="00755670">
              <w:rPr>
                <w:szCs w:val="24"/>
                <w:lang w:val="en-US"/>
              </w:rPr>
              <w:t>RD-K</w:t>
            </w:r>
          </w:p>
          <w:p w:rsidR="00CC0AFF" w:rsidRPr="00755670" w:rsidRDefault="007D1A15" w:rsidP="00B954B3">
            <w:pPr>
              <w:rPr>
                <w:szCs w:val="24"/>
                <w:lang w:val="en-US"/>
              </w:rPr>
            </w:pPr>
            <w:r w:rsidRPr="00755670">
              <w:rPr>
                <w:szCs w:val="24"/>
                <w:lang w:val="en-US"/>
              </w:rPr>
              <w:t>RD-CSM</w:t>
            </w:r>
          </w:p>
          <w:p w:rsidR="00017D82" w:rsidRPr="00755670" w:rsidRDefault="00BC2F20" w:rsidP="00B954B3">
            <w:pPr>
              <w:rPr>
                <w:szCs w:val="24"/>
                <w:lang w:val="en-US"/>
              </w:rPr>
            </w:pPr>
            <w:r w:rsidRPr="0071473B">
              <w:rPr>
                <w:szCs w:val="24"/>
                <w:lang w:val="en-GB"/>
              </w:rPr>
              <w:t>RD-TW</w:t>
            </w:r>
          </w:p>
          <w:p w:rsidR="00AD5AC3" w:rsidRDefault="00AD5AC3" w:rsidP="00B954B3">
            <w:pPr>
              <w:rPr>
                <w:szCs w:val="24"/>
                <w:lang w:val="en-US"/>
              </w:rPr>
            </w:pPr>
          </w:p>
          <w:p w:rsidR="006127D7" w:rsidRPr="00755670" w:rsidRDefault="006127D7" w:rsidP="00B954B3">
            <w:pPr>
              <w:rPr>
                <w:szCs w:val="24"/>
                <w:lang w:val="en-US"/>
              </w:rPr>
            </w:pPr>
            <w:r w:rsidRPr="00755670">
              <w:rPr>
                <w:szCs w:val="24"/>
                <w:lang w:val="en-US"/>
              </w:rPr>
              <w:t>DL</w:t>
            </w:r>
          </w:p>
          <w:p w:rsidR="006127D7" w:rsidRPr="00755670" w:rsidRDefault="006127D7" w:rsidP="00B954B3">
            <w:pPr>
              <w:rPr>
                <w:szCs w:val="24"/>
                <w:lang w:val="en-US"/>
              </w:rPr>
            </w:pPr>
            <w:r w:rsidRPr="00755670">
              <w:rPr>
                <w:szCs w:val="24"/>
                <w:lang w:val="en-US"/>
              </w:rPr>
              <w:t>DF</w:t>
            </w:r>
          </w:p>
          <w:p w:rsidR="006127D7" w:rsidRPr="00755670" w:rsidRDefault="006127D7" w:rsidP="00B954B3">
            <w:pPr>
              <w:rPr>
                <w:szCs w:val="24"/>
                <w:lang w:val="en-US"/>
              </w:rPr>
            </w:pPr>
            <w:r w:rsidRPr="00755670">
              <w:rPr>
                <w:szCs w:val="24"/>
                <w:lang w:val="en-US"/>
              </w:rPr>
              <w:t>DZ</w:t>
            </w:r>
          </w:p>
          <w:p w:rsidR="007E4DB0" w:rsidRDefault="00BB0270" w:rsidP="00B954B3">
            <w:pPr>
              <w:rPr>
                <w:szCs w:val="24"/>
                <w:lang w:val="en-US"/>
              </w:rPr>
            </w:pPr>
            <w:r w:rsidRPr="00755670">
              <w:rPr>
                <w:szCs w:val="24"/>
                <w:lang w:val="en-US"/>
              </w:rPr>
              <w:t>DS</w:t>
            </w:r>
          </w:p>
          <w:p w:rsidR="00AD5AC3" w:rsidRDefault="00AD5AC3" w:rsidP="00B954B3">
            <w:pPr>
              <w:rPr>
                <w:szCs w:val="24"/>
                <w:lang w:val="en-US"/>
              </w:rPr>
            </w:pPr>
          </w:p>
          <w:p w:rsidR="005A12A4" w:rsidRDefault="005A12A4" w:rsidP="00B954B3">
            <w:pPr>
              <w:rPr>
                <w:szCs w:val="24"/>
                <w:lang w:val="en-US"/>
              </w:rPr>
            </w:pPr>
            <w:r>
              <w:rPr>
                <w:szCs w:val="24"/>
                <w:lang w:val="en-US"/>
              </w:rPr>
              <w:t>DP</w:t>
            </w:r>
          </w:p>
          <w:p w:rsidR="005A12A4" w:rsidRDefault="005A12A4" w:rsidP="00B954B3">
            <w:pPr>
              <w:rPr>
                <w:szCs w:val="24"/>
                <w:lang w:val="en-US"/>
              </w:rPr>
            </w:pPr>
          </w:p>
          <w:p w:rsidR="005A12A4" w:rsidRDefault="005A12A4" w:rsidP="00B954B3">
            <w:pPr>
              <w:rPr>
                <w:szCs w:val="24"/>
                <w:lang w:val="en-US"/>
              </w:rPr>
            </w:pPr>
            <w:r>
              <w:rPr>
                <w:szCs w:val="24"/>
                <w:lang w:val="en-US"/>
              </w:rPr>
              <w:t>DFZ</w:t>
            </w:r>
          </w:p>
          <w:p w:rsidR="00AD5AC3" w:rsidRDefault="00AD5AC3" w:rsidP="00B954B3">
            <w:pPr>
              <w:rPr>
                <w:szCs w:val="24"/>
                <w:lang w:val="en-US"/>
              </w:rPr>
            </w:pPr>
            <w:r>
              <w:rPr>
                <w:szCs w:val="24"/>
                <w:lang w:val="en-US"/>
              </w:rPr>
              <w:t>DFJ</w:t>
            </w:r>
          </w:p>
          <w:p w:rsidR="00AD5AC3" w:rsidRDefault="00AD5AC3" w:rsidP="00B954B3">
            <w:pPr>
              <w:rPr>
                <w:szCs w:val="24"/>
                <w:lang w:val="en-US"/>
              </w:rPr>
            </w:pPr>
            <w:r>
              <w:rPr>
                <w:szCs w:val="24"/>
                <w:lang w:val="en-US"/>
              </w:rPr>
              <w:t>DFL</w:t>
            </w:r>
          </w:p>
          <w:p w:rsidR="00AD5AC3" w:rsidRPr="00755670" w:rsidRDefault="00AD5AC3" w:rsidP="00B954B3">
            <w:pPr>
              <w:rPr>
                <w:szCs w:val="24"/>
                <w:lang w:val="en-US"/>
              </w:rPr>
            </w:pPr>
            <w:r>
              <w:rPr>
                <w:szCs w:val="24"/>
                <w:lang w:val="en-US"/>
              </w:rPr>
              <w:t>DFW</w:t>
            </w:r>
          </w:p>
          <w:p w:rsidR="00355EE0" w:rsidRPr="00755670" w:rsidRDefault="00355EE0" w:rsidP="00F32176">
            <w:pPr>
              <w:rPr>
                <w:szCs w:val="24"/>
                <w:lang w:val="en-US"/>
              </w:rPr>
            </w:pPr>
          </w:p>
        </w:tc>
      </w:tr>
      <w:tr w:rsidR="00C94C19" w:rsidRPr="00FE3046" w:rsidTr="00D73D2E">
        <w:tc>
          <w:tcPr>
            <w:tcW w:w="10191" w:type="dxa"/>
            <w:gridSpan w:val="5"/>
            <w:tcBorders>
              <w:top w:val="single" w:sz="4" w:space="0" w:color="auto"/>
              <w:left w:val="nil"/>
              <w:bottom w:val="double" w:sz="4" w:space="0" w:color="auto"/>
              <w:right w:val="nil"/>
            </w:tcBorders>
          </w:tcPr>
          <w:p w:rsidR="006127D7" w:rsidRPr="00755670" w:rsidRDefault="006127D7" w:rsidP="00B954B3">
            <w:pPr>
              <w:rPr>
                <w:szCs w:val="24"/>
                <w:lang w:val="en-US"/>
              </w:rPr>
            </w:pPr>
          </w:p>
        </w:tc>
      </w:tr>
      <w:tr w:rsidR="00C94C19" w:rsidRPr="00C94C19" w:rsidTr="00D73D2E">
        <w:tc>
          <w:tcPr>
            <w:tcW w:w="10191" w:type="dxa"/>
            <w:gridSpan w:val="5"/>
            <w:tcBorders>
              <w:top w:val="double" w:sz="4" w:space="0" w:color="auto"/>
              <w:left w:val="double" w:sz="4" w:space="0" w:color="auto"/>
              <w:right w:val="double" w:sz="4" w:space="0" w:color="auto"/>
            </w:tcBorders>
          </w:tcPr>
          <w:p w:rsidR="006127D7" w:rsidRPr="00C94C19" w:rsidRDefault="006127D7" w:rsidP="00B954B3">
            <w:pPr>
              <w:spacing w:line="276" w:lineRule="auto"/>
            </w:pPr>
            <w:r w:rsidRPr="00C94C19">
              <w:t xml:space="preserve">Cel działalności </w:t>
            </w:r>
          </w:p>
        </w:tc>
      </w:tr>
      <w:tr w:rsidR="00C94C19" w:rsidRPr="00C94C19" w:rsidTr="00D73D2E">
        <w:trPr>
          <w:trHeight w:val="935"/>
        </w:trPr>
        <w:tc>
          <w:tcPr>
            <w:tcW w:w="10191" w:type="dxa"/>
            <w:gridSpan w:val="5"/>
            <w:tcBorders>
              <w:left w:val="double" w:sz="4" w:space="0" w:color="auto"/>
              <w:bottom w:val="double" w:sz="4" w:space="0" w:color="auto"/>
              <w:right w:val="double" w:sz="4" w:space="0" w:color="auto"/>
            </w:tcBorders>
          </w:tcPr>
          <w:p w:rsidR="00992329" w:rsidRPr="00C94C19" w:rsidRDefault="00992329" w:rsidP="00465B4B">
            <w:pPr>
              <w:pStyle w:val="Akapitzlist"/>
              <w:widowControl w:val="0"/>
              <w:numPr>
                <w:ilvl w:val="0"/>
                <w:numId w:val="38"/>
              </w:numPr>
              <w:suppressAutoHyphens/>
              <w:spacing w:line="276" w:lineRule="auto"/>
              <w:rPr>
                <w:color w:val="auto"/>
                <w:szCs w:val="24"/>
              </w:rPr>
            </w:pPr>
            <w:r w:rsidRPr="00C94C19">
              <w:rPr>
                <w:color w:val="auto"/>
                <w:szCs w:val="24"/>
              </w:rPr>
              <w:t>Zarządzanie procesem dydaktycznym na poziomie całej Uczelni</w:t>
            </w:r>
            <w:r>
              <w:rPr>
                <w:color w:val="auto"/>
                <w:szCs w:val="24"/>
              </w:rPr>
              <w:t>.</w:t>
            </w:r>
          </w:p>
          <w:p w:rsidR="00992329" w:rsidRPr="00C94C19" w:rsidRDefault="00992329" w:rsidP="00465B4B">
            <w:pPr>
              <w:pStyle w:val="Akapitzlist"/>
              <w:widowControl w:val="0"/>
              <w:numPr>
                <w:ilvl w:val="0"/>
                <w:numId w:val="38"/>
              </w:numPr>
              <w:suppressAutoHyphens/>
              <w:spacing w:before="0" w:line="276" w:lineRule="auto"/>
              <w:ind w:right="11"/>
              <w:rPr>
                <w:color w:val="auto"/>
              </w:rPr>
            </w:pPr>
            <w:r w:rsidRPr="00C94C19">
              <w:rPr>
                <w:rFonts w:eastAsia="Times New Roman"/>
                <w:color w:val="auto"/>
              </w:rPr>
              <w:t>Z</w:t>
            </w:r>
            <w:r w:rsidRPr="00C94C19">
              <w:rPr>
                <w:color w:val="auto"/>
              </w:rPr>
              <w:t>apewnienie wysokiego poziomu kształcenia, sprawnej organizacji procesu dydaktycznego i profesjonalnej obsługi studentów.</w:t>
            </w:r>
          </w:p>
          <w:p w:rsidR="006127D7" w:rsidRPr="00C94C19" w:rsidRDefault="006127D7" w:rsidP="00465B4B">
            <w:pPr>
              <w:pStyle w:val="Akapitzlist"/>
              <w:widowControl w:val="0"/>
              <w:numPr>
                <w:ilvl w:val="0"/>
                <w:numId w:val="38"/>
              </w:numPr>
              <w:suppressAutoHyphens/>
              <w:spacing w:before="0" w:line="276" w:lineRule="auto"/>
              <w:ind w:left="357" w:right="11" w:hanging="357"/>
              <w:rPr>
                <w:color w:val="auto"/>
              </w:rPr>
            </w:pPr>
          </w:p>
        </w:tc>
      </w:tr>
      <w:tr w:rsidR="00C94C19" w:rsidRPr="00C94C19" w:rsidTr="00D73D2E">
        <w:trPr>
          <w:trHeight w:val="387"/>
        </w:trPr>
        <w:tc>
          <w:tcPr>
            <w:tcW w:w="10191" w:type="dxa"/>
            <w:gridSpan w:val="5"/>
            <w:tcBorders>
              <w:top w:val="double" w:sz="4" w:space="0" w:color="auto"/>
              <w:left w:val="double" w:sz="4" w:space="0" w:color="auto"/>
              <w:right w:val="double" w:sz="4" w:space="0" w:color="auto"/>
            </w:tcBorders>
          </w:tcPr>
          <w:p w:rsidR="007D1A15" w:rsidRPr="00C94C19" w:rsidRDefault="006127D7" w:rsidP="00B954B3">
            <w:r w:rsidRPr="00C94C19">
              <w:t>Kluczowe zadania</w:t>
            </w:r>
          </w:p>
        </w:tc>
      </w:tr>
      <w:tr w:rsidR="006127D7" w:rsidRPr="00C94C19" w:rsidTr="00D73D2E">
        <w:trPr>
          <w:trHeight w:val="5351"/>
        </w:trPr>
        <w:tc>
          <w:tcPr>
            <w:tcW w:w="10191" w:type="dxa"/>
            <w:gridSpan w:val="5"/>
            <w:tcBorders>
              <w:left w:val="double" w:sz="4" w:space="0" w:color="auto"/>
              <w:right w:val="double" w:sz="4" w:space="0" w:color="auto"/>
            </w:tcBorders>
          </w:tcPr>
          <w:p w:rsidR="00992329" w:rsidRPr="00C94C19" w:rsidRDefault="00992329" w:rsidP="00465B4B">
            <w:pPr>
              <w:pStyle w:val="Akapitzlist"/>
              <w:widowControl w:val="0"/>
              <w:numPr>
                <w:ilvl w:val="0"/>
                <w:numId w:val="39"/>
              </w:numPr>
              <w:suppressAutoHyphens/>
              <w:spacing w:line="276" w:lineRule="auto"/>
              <w:rPr>
                <w:color w:val="auto"/>
                <w:szCs w:val="24"/>
              </w:rPr>
            </w:pPr>
            <w:r w:rsidRPr="00C94C19">
              <w:rPr>
                <w:color w:val="auto"/>
                <w:szCs w:val="24"/>
              </w:rPr>
              <w:t>Inicjowanie i koordynowanie współpracy podmiotów sprawujących opiekę zdrowotną z jednostkami uczelnianymi w obszarze działalności dydaktycznej oraz dbałość o ciągłe doskonalenie jakości usług dydaktycznych realizowanych w bazie klinicznej.</w:t>
            </w:r>
          </w:p>
          <w:p w:rsidR="00992329" w:rsidRPr="00C94C19" w:rsidRDefault="00992329" w:rsidP="00465B4B">
            <w:pPr>
              <w:pStyle w:val="Akapitzlist"/>
              <w:widowControl w:val="0"/>
              <w:numPr>
                <w:ilvl w:val="0"/>
                <w:numId w:val="39"/>
              </w:numPr>
              <w:suppressAutoHyphens/>
              <w:spacing w:line="276" w:lineRule="auto"/>
              <w:rPr>
                <w:color w:val="auto"/>
                <w:szCs w:val="24"/>
              </w:rPr>
            </w:pPr>
            <w:r w:rsidRPr="00C94C19">
              <w:rPr>
                <w:color w:val="auto"/>
                <w:szCs w:val="24"/>
              </w:rPr>
              <w:t xml:space="preserve">Inicjowanie i wdrażanie prac związanych z rozwojem oferty dydaktycznej i doskonaleniem jakości kształcenia, w tym m.in.: </w:t>
            </w:r>
            <w:r>
              <w:rPr>
                <w:color w:val="auto"/>
                <w:szCs w:val="24"/>
              </w:rPr>
              <w:t xml:space="preserve">inicjowanie nowych kierunków kształcenia, </w:t>
            </w:r>
            <w:r w:rsidRPr="00C94C19">
              <w:rPr>
                <w:color w:val="auto"/>
                <w:szCs w:val="24"/>
              </w:rPr>
              <w:t>weryfikacja i rozwój programów nauczania oraz zarządzanie uczelnianym systemem zarządzania jakością kształcenia.</w:t>
            </w:r>
          </w:p>
          <w:p w:rsidR="00992329" w:rsidRPr="00C94C19" w:rsidRDefault="00992329" w:rsidP="00465B4B">
            <w:pPr>
              <w:widowControl w:val="0"/>
              <w:numPr>
                <w:ilvl w:val="0"/>
                <w:numId w:val="39"/>
              </w:numPr>
              <w:suppressAutoHyphens/>
              <w:spacing w:line="276" w:lineRule="auto"/>
              <w:jc w:val="both"/>
              <w:rPr>
                <w:spacing w:val="-6"/>
                <w:szCs w:val="24"/>
              </w:rPr>
            </w:pPr>
            <w:r w:rsidRPr="00C94C19">
              <w:rPr>
                <w:spacing w:val="-6"/>
                <w:szCs w:val="24"/>
              </w:rPr>
              <w:t>Określanie kierunków rozwoju bazy dydaktycznej Uczelni oraz zaopatrzenia biblioteki w skrypty, podręczniki, czasopisma i elektroniczne bazy publikacji niezbędne do celów dydaktycznych.</w:t>
            </w:r>
          </w:p>
          <w:p w:rsidR="00992329" w:rsidRPr="00C9715B" w:rsidRDefault="00992329" w:rsidP="00465B4B">
            <w:pPr>
              <w:widowControl w:val="0"/>
              <w:numPr>
                <w:ilvl w:val="0"/>
                <w:numId w:val="39"/>
              </w:numPr>
              <w:suppressAutoHyphens/>
              <w:spacing w:line="276" w:lineRule="auto"/>
              <w:jc w:val="both"/>
              <w:rPr>
                <w:szCs w:val="24"/>
              </w:rPr>
            </w:pPr>
            <w:r w:rsidRPr="00C9715B">
              <w:rPr>
                <w:szCs w:val="24"/>
              </w:rPr>
              <w:t>Wprowadzanie nowoczesnych metod kształcenia opartych m.in. o narzędzia informatyczne i multimedialne, specjalistyczne laboratoria, symulacje, techniki kształcenia na odległość oraz praktyczną naukę kompetencji na bazie klinicznej.</w:t>
            </w:r>
          </w:p>
          <w:p w:rsidR="00992329" w:rsidRPr="00C94C19" w:rsidRDefault="00992329" w:rsidP="00465B4B">
            <w:pPr>
              <w:widowControl w:val="0"/>
              <w:numPr>
                <w:ilvl w:val="0"/>
                <w:numId w:val="39"/>
              </w:numPr>
              <w:suppressAutoHyphens/>
              <w:spacing w:line="276" w:lineRule="auto"/>
              <w:jc w:val="both"/>
              <w:rPr>
                <w:szCs w:val="24"/>
              </w:rPr>
            </w:pPr>
            <w:r w:rsidRPr="00C94C19">
              <w:rPr>
                <w:szCs w:val="24"/>
              </w:rPr>
              <w:t>Nadzorowanie i ciągłe doskonalenie (w tym informatyzacja) procesu obsługi studentów i wykładowców oraz planowania, rozliczania i optymalizacji kosztów dydaktyki.</w:t>
            </w:r>
          </w:p>
          <w:p w:rsidR="0099232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 Określanie niezbędnej </w:t>
            </w:r>
            <w:r>
              <w:rPr>
                <w:rFonts w:ascii="Times New Roman" w:hAnsi="Times New Roman"/>
                <w:sz w:val="24"/>
                <w:szCs w:val="24"/>
              </w:rPr>
              <w:t xml:space="preserve">liczby </w:t>
            </w:r>
            <w:r w:rsidRPr="00C94C19">
              <w:rPr>
                <w:rFonts w:ascii="Times New Roman" w:hAnsi="Times New Roman"/>
                <w:sz w:val="24"/>
                <w:szCs w:val="24"/>
              </w:rPr>
              <w:t>nauczycieli akademickich do prowadzenia procesu dydaktycznego na kierunkach studiów prowadzonych przez Uczelnię.</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 Zatwierdzanie wniosków oraz zawieranie umów na prowadzenie zajęć dydaktycznych</w:t>
            </w:r>
            <w:r>
              <w:rPr>
                <w:rFonts w:ascii="Times New Roman" w:hAnsi="Times New Roman"/>
                <w:sz w:val="24"/>
                <w:szCs w:val="24"/>
              </w:rPr>
              <w:t xml:space="preserve"> (w tym na bazie obcej)</w:t>
            </w:r>
            <w:r w:rsidRPr="00C94C19">
              <w:rPr>
                <w:rFonts w:ascii="Times New Roman" w:hAnsi="Times New Roman"/>
                <w:sz w:val="24"/>
                <w:szCs w:val="24"/>
              </w:rPr>
              <w:t xml:space="preserve">. </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Rekomendowanie kryteriów oceny okresowej nauczycieli akademickich w grupie dydaktycznej i badawczo – dydaktycznej (w zakresie dydaktyki). </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Sprawowanie nadzoru nad rekrutacją na studia. </w:t>
            </w:r>
          </w:p>
          <w:p w:rsidR="00992329" w:rsidRPr="00C94C19" w:rsidRDefault="00992329" w:rsidP="00465B4B">
            <w:pPr>
              <w:pStyle w:val="Tekstpodstawowy"/>
              <w:numPr>
                <w:ilvl w:val="0"/>
                <w:numId w:val="39"/>
              </w:numPr>
              <w:spacing w:line="276" w:lineRule="auto"/>
              <w:ind w:left="357" w:hanging="357"/>
              <w:rPr>
                <w:rFonts w:ascii="Times New Roman" w:hAnsi="Times New Roman"/>
                <w:sz w:val="24"/>
                <w:szCs w:val="24"/>
              </w:rPr>
            </w:pPr>
            <w:r w:rsidRPr="00C94C19">
              <w:rPr>
                <w:rFonts w:ascii="Times New Roman" w:hAnsi="Times New Roman"/>
                <w:sz w:val="24"/>
                <w:szCs w:val="24"/>
              </w:rPr>
              <w:t>Sprawowanie opieki i nadzoru nad działalnością organizacji studenckich i kół naukowych, współpraca z samorządem studenckim.</w:t>
            </w:r>
          </w:p>
          <w:p w:rsidR="00992329" w:rsidRPr="00C94C19" w:rsidRDefault="00992329" w:rsidP="00465B4B">
            <w:pPr>
              <w:pStyle w:val="Tekstpodstawowy"/>
              <w:numPr>
                <w:ilvl w:val="0"/>
                <w:numId w:val="39"/>
              </w:numPr>
              <w:spacing w:line="276" w:lineRule="auto"/>
              <w:ind w:left="357" w:hanging="357"/>
              <w:rPr>
                <w:rFonts w:ascii="Times New Roman" w:hAnsi="Times New Roman"/>
                <w:sz w:val="24"/>
                <w:szCs w:val="24"/>
              </w:rPr>
            </w:pPr>
            <w:r w:rsidRPr="00C94C19">
              <w:rPr>
                <w:rFonts w:ascii="Times New Roman" w:hAnsi="Times New Roman"/>
                <w:sz w:val="24"/>
                <w:szCs w:val="24"/>
              </w:rPr>
              <w:t>Nadzór nad zaspakajaniem potrzeb zdrowotnych, materialnych i kulturalnych studentów, w tym zapewnienie sprawnej realizacji pomocy materialnej dla studentów.</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Rozpatrywanie wniosków o ponowne rozpoznanie sprawy od decyzji wydawanych przez Dziekanów z upoważnienia Rektora w sprawach dotyczących toku studiów. </w:t>
            </w:r>
          </w:p>
          <w:p w:rsidR="00992329" w:rsidRPr="00C94C19" w:rsidRDefault="00992329" w:rsidP="00465B4B">
            <w:pPr>
              <w:pStyle w:val="Tekstpodstawowy"/>
              <w:numPr>
                <w:ilvl w:val="0"/>
                <w:numId w:val="39"/>
              </w:numPr>
              <w:spacing w:line="276" w:lineRule="auto"/>
              <w:rPr>
                <w:rFonts w:ascii="Times New Roman" w:hAnsi="Times New Roman"/>
                <w:sz w:val="24"/>
                <w:szCs w:val="24"/>
              </w:rPr>
            </w:pPr>
            <w:r w:rsidRPr="00C94C19">
              <w:rPr>
                <w:rFonts w:ascii="Times New Roman" w:hAnsi="Times New Roman"/>
                <w:sz w:val="24"/>
                <w:szCs w:val="24"/>
              </w:rPr>
              <w:t xml:space="preserve">Sprawowanie nadzoru nad procesem rekrutacji i kształcenia studentów-obcokrajowców (w tym m.in. określanie warunków przyjęcia na studia, wysokości opłat, nadzorowanie terminowego wnoszenia opłat za usługi edukacyjne). </w:t>
            </w:r>
          </w:p>
          <w:p w:rsidR="00992329" w:rsidRDefault="00992329" w:rsidP="00465B4B">
            <w:pPr>
              <w:pStyle w:val="Akapitzlist"/>
              <w:numPr>
                <w:ilvl w:val="0"/>
                <w:numId w:val="39"/>
              </w:numPr>
              <w:spacing w:before="0" w:line="276" w:lineRule="auto"/>
              <w:rPr>
                <w:color w:val="auto"/>
                <w:szCs w:val="24"/>
              </w:rPr>
            </w:pPr>
            <w:r w:rsidRPr="00C94C19">
              <w:rPr>
                <w:color w:val="auto"/>
                <w:szCs w:val="24"/>
              </w:rPr>
              <w:t xml:space="preserve">Dbałość o efektywność finansową procesu dydaktycznego, w tym: inicjowanie działań związanych z optymalizacją kosztów dydaktyki oraz nadzór nad rozliczaniem pensum dydaktycznego, godzin ponadwymiarowych i umów cywilno-prawnych. </w:t>
            </w:r>
          </w:p>
          <w:p w:rsidR="00992329" w:rsidRPr="00BC2F20" w:rsidRDefault="00992329" w:rsidP="00465B4B">
            <w:pPr>
              <w:pStyle w:val="Akapitzlist"/>
              <w:numPr>
                <w:ilvl w:val="0"/>
                <w:numId w:val="39"/>
              </w:numPr>
              <w:spacing w:before="0" w:line="276" w:lineRule="auto"/>
              <w:rPr>
                <w:color w:val="auto"/>
                <w:szCs w:val="24"/>
              </w:rPr>
            </w:pPr>
            <w:r w:rsidRPr="00FE6D46">
              <w:rPr>
                <w:szCs w:val="24"/>
              </w:rPr>
              <w:t>Raportowanie JM Rektorowi efektów prowadzonych zadań każdego roku za rok mijający w terminie do 31 grudnia</w:t>
            </w:r>
            <w:r>
              <w:rPr>
                <w:szCs w:val="24"/>
              </w:rPr>
              <w:t>.</w:t>
            </w:r>
          </w:p>
          <w:p w:rsidR="00BC2F20" w:rsidRDefault="00BC2F20" w:rsidP="00465B4B">
            <w:pPr>
              <w:pStyle w:val="Akapitzlist"/>
              <w:numPr>
                <w:ilvl w:val="0"/>
                <w:numId w:val="39"/>
              </w:numPr>
              <w:spacing w:before="0" w:line="276" w:lineRule="auto"/>
              <w:rPr>
                <w:color w:val="auto"/>
                <w:szCs w:val="24"/>
              </w:rPr>
            </w:pPr>
            <w:r>
              <w:rPr>
                <w:rStyle w:val="Odwoanieprzypisudolnego"/>
                <w:color w:val="auto"/>
                <w:szCs w:val="24"/>
              </w:rPr>
              <w:footnoteReference w:id="67"/>
            </w:r>
            <w:r w:rsidRPr="00BC2F20">
              <w:rPr>
                <w:color w:val="auto"/>
                <w:szCs w:val="24"/>
              </w:rPr>
              <w:t>Nadzór nad rozwojem, sprawnym i przyjaznym słuchaczom funkcjonowaniem Uniwersytetu Trzeciego Wieku</w:t>
            </w:r>
            <w:r>
              <w:rPr>
                <w:color w:val="auto"/>
                <w:szCs w:val="24"/>
              </w:rPr>
              <w:t>.</w:t>
            </w:r>
          </w:p>
          <w:p w:rsidR="00992329" w:rsidRPr="00017D82" w:rsidRDefault="00992329" w:rsidP="00992329">
            <w:pPr>
              <w:pStyle w:val="Akapitzlist"/>
              <w:spacing w:before="0" w:line="276" w:lineRule="auto"/>
              <w:ind w:left="360"/>
              <w:rPr>
                <w:color w:val="auto"/>
                <w:szCs w:val="24"/>
              </w:rPr>
            </w:pPr>
          </w:p>
          <w:p w:rsidR="00662A0C" w:rsidRPr="00C94C19" w:rsidRDefault="00992329" w:rsidP="00992329">
            <w:pPr>
              <w:jc w:val="both"/>
              <w:rPr>
                <w:i/>
                <w:szCs w:val="24"/>
              </w:rPr>
            </w:pPr>
            <w:r w:rsidRPr="00C94C19">
              <w:rPr>
                <w:i/>
                <w:szCs w:val="24"/>
              </w:rPr>
              <w:t>Prorektor ds. Studentów i Dydaktyki jest upoważniony do załatwiania spraw w imieniu Rektora w zakresie ustalonym w pełnomocnictwach udzielonych przez Rektora, obejmujących w szczególności upoważnienie do wydawania decyzji administracyjnych, postanowień i zaświadczeń or</w:t>
            </w:r>
            <w:r>
              <w:rPr>
                <w:i/>
                <w:szCs w:val="24"/>
              </w:rPr>
              <w:t>az dokonywania innych czynności</w:t>
            </w:r>
            <w:r w:rsidR="00662A0C" w:rsidRPr="00C94C19">
              <w:rPr>
                <w:i/>
                <w:szCs w:val="24"/>
              </w:rPr>
              <w:t xml:space="preserve">. </w:t>
            </w:r>
          </w:p>
          <w:p w:rsidR="006127D7" w:rsidRPr="00C94C19" w:rsidRDefault="006127D7" w:rsidP="00B954B3">
            <w:pPr>
              <w:pStyle w:val="Tekstpodstawowy"/>
              <w:spacing w:line="240" w:lineRule="auto"/>
              <w:jc w:val="left"/>
              <w:rPr>
                <w:rFonts w:ascii="Times New Roman" w:hAnsi="Times New Roman"/>
                <w:sz w:val="24"/>
                <w:szCs w:val="24"/>
              </w:rPr>
            </w:pPr>
          </w:p>
          <w:p w:rsidR="006127D7" w:rsidRPr="00C94C19" w:rsidRDefault="006127D7" w:rsidP="006A3FCE">
            <w:pPr>
              <w:pStyle w:val="Tekstpodstawowy"/>
              <w:spacing w:line="240" w:lineRule="auto"/>
              <w:jc w:val="left"/>
              <w:rPr>
                <w:rFonts w:ascii="Calibri" w:hAnsi="Calibri" w:cs="Calibri"/>
                <w:sz w:val="22"/>
              </w:rPr>
            </w:pPr>
          </w:p>
        </w:tc>
      </w:tr>
    </w:tbl>
    <w:p w:rsidR="005F0EDC" w:rsidRDefault="000D122B" w:rsidP="00C204A7">
      <w:pPr>
        <w:spacing w:after="200" w:line="276" w:lineRule="auto"/>
      </w:pPr>
      <w:r>
        <w:br w:type="page"/>
      </w:r>
    </w:p>
    <w:p w:rsidR="000D122B" w:rsidRPr="00C94C19" w:rsidRDefault="000D122B" w:rsidP="00C204A7">
      <w:pPr>
        <w:spacing w:after="200" w:line="276" w:lineRule="auto"/>
      </w:pPr>
    </w:p>
    <w:tbl>
      <w:tblPr>
        <w:tblW w:w="9922"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8"/>
        <w:gridCol w:w="3262"/>
        <w:gridCol w:w="992"/>
        <w:gridCol w:w="3084"/>
        <w:gridCol w:w="1076"/>
      </w:tblGrid>
      <w:tr w:rsidR="00C94C19" w:rsidRPr="00C94C19" w:rsidTr="00D73D2E">
        <w:tc>
          <w:tcPr>
            <w:tcW w:w="1508" w:type="dxa"/>
            <w:tcBorders>
              <w:top w:val="double" w:sz="4" w:space="0" w:color="auto"/>
              <w:left w:val="doub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26101F" w:rsidRPr="00C94C19" w:rsidRDefault="0026101F" w:rsidP="006A3FCE">
            <w:pPr>
              <w:pStyle w:val="Nagwek3"/>
            </w:pPr>
            <w:bookmarkStart w:id="104" w:name="_Toc235777189"/>
            <w:r w:rsidRPr="00C94C19">
              <w:t>STUDIUM JĘZYKÓW OBCYCH</w:t>
            </w:r>
            <w:bookmarkEnd w:id="104"/>
            <w:r w:rsidRPr="00C94C19">
              <w:t xml:space="preserve"> </w:t>
            </w:r>
          </w:p>
        </w:tc>
        <w:tc>
          <w:tcPr>
            <w:tcW w:w="1076" w:type="dxa"/>
            <w:tcBorders>
              <w:top w:val="double" w:sz="4" w:space="0" w:color="auto"/>
              <w:left w:val="single" w:sz="4" w:space="0" w:color="auto"/>
              <w:bottom w:val="single" w:sz="4" w:space="0" w:color="auto"/>
              <w:right w:val="double" w:sz="4" w:space="0" w:color="auto"/>
            </w:tcBorders>
            <w:hideMark/>
          </w:tcPr>
          <w:p w:rsidR="0026101F" w:rsidRPr="00C94C19" w:rsidRDefault="0026101F" w:rsidP="0074434B">
            <w:pPr>
              <w:spacing w:before="120" w:after="120"/>
              <w:jc w:val="center"/>
              <w:rPr>
                <w:b/>
              </w:rPr>
            </w:pPr>
            <w:r w:rsidRPr="00C94C19">
              <w:rPr>
                <w:b/>
              </w:rPr>
              <w:t>RD-JO</w:t>
            </w:r>
          </w:p>
        </w:tc>
      </w:tr>
      <w:tr w:rsidR="00C94C19" w:rsidRPr="00C94C19" w:rsidTr="00D73D2E">
        <w:tc>
          <w:tcPr>
            <w:tcW w:w="1508" w:type="dxa"/>
            <w:vMerge w:val="restart"/>
            <w:tcBorders>
              <w:top w:val="double" w:sz="4" w:space="0" w:color="auto"/>
              <w:left w:val="doub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26101F" w:rsidRPr="00C94C19" w:rsidRDefault="0026101F" w:rsidP="0026101F">
            <w:pPr>
              <w:rPr>
                <w:rFonts w:eastAsia="Calibri"/>
                <w:szCs w:val="24"/>
              </w:rPr>
            </w:pPr>
            <w:r w:rsidRPr="00C94C19">
              <w:t>Podległość formalna</w:t>
            </w:r>
          </w:p>
        </w:tc>
        <w:tc>
          <w:tcPr>
            <w:tcW w:w="4160" w:type="dxa"/>
            <w:gridSpan w:val="2"/>
            <w:tcBorders>
              <w:top w:val="double" w:sz="4" w:space="0" w:color="auto"/>
              <w:left w:val="single" w:sz="4" w:space="0" w:color="auto"/>
              <w:bottom w:val="single" w:sz="4" w:space="0" w:color="auto"/>
              <w:right w:val="double" w:sz="4" w:space="0" w:color="auto"/>
            </w:tcBorders>
            <w:hideMark/>
          </w:tcPr>
          <w:p w:rsidR="0026101F" w:rsidRPr="00C94C19" w:rsidRDefault="0026101F" w:rsidP="0026101F">
            <w:pPr>
              <w:rPr>
                <w:rFonts w:eastAsia="Calibri"/>
                <w:szCs w:val="24"/>
              </w:rPr>
            </w:pPr>
            <w:r w:rsidRPr="00C94C19">
              <w:t>Podległość merytoryczna</w:t>
            </w:r>
          </w:p>
        </w:tc>
      </w:tr>
      <w:tr w:rsidR="00C94C19" w:rsidRPr="00C94C19" w:rsidTr="00D73D2E">
        <w:trPr>
          <w:trHeight w:val="376"/>
        </w:trPr>
        <w:tc>
          <w:tcPr>
            <w:tcW w:w="1508" w:type="dxa"/>
            <w:vMerge/>
            <w:tcBorders>
              <w:top w:val="double" w:sz="4" w:space="0" w:color="auto"/>
              <w:left w:val="double" w:sz="4" w:space="0" w:color="auto"/>
              <w:bottom w:val="double" w:sz="4" w:space="0" w:color="auto"/>
              <w:right w:val="single" w:sz="4" w:space="0" w:color="auto"/>
            </w:tcBorders>
            <w:vAlign w:val="center"/>
            <w:hideMark/>
          </w:tcPr>
          <w:p w:rsidR="0026101F" w:rsidRPr="00C94C19" w:rsidRDefault="0026101F"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992" w:type="dxa"/>
            <w:tcBorders>
              <w:top w:val="single" w:sz="4" w:space="0" w:color="auto"/>
              <w:left w:val="sing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rPr>
                <w:rFonts w:eastAsia="Calibri"/>
                <w:szCs w:val="24"/>
              </w:rPr>
              <w:t>RD</w:t>
            </w:r>
          </w:p>
        </w:tc>
        <w:tc>
          <w:tcPr>
            <w:tcW w:w="3084" w:type="dxa"/>
            <w:tcBorders>
              <w:top w:val="single" w:sz="4" w:space="0" w:color="auto"/>
              <w:left w:val="sing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1076" w:type="dxa"/>
            <w:tcBorders>
              <w:top w:val="single" w:sz="4" w:space="0" w:color="auto"/>
              <w:left w:val="single" w:sz="4" w:space="0" w:color="auto"/>
              <w:bottom w:val="double" w:sz="4" w:space="0" w:color="auto"/>
              <w:right w:val="double" w:sz="4" w:space="0" w:color="auto"/>
            </w:tcBorders>
            <w:hideMark/>
          </w:tcPr>
          <w:p w:rsidR="0026101F" w:rsidRPr="00C94C19" w:rsidRDefault="0026101F" w:rsidP="0026101F">
            <w:pPr>
              <w:rPr>
                <w:rFonts w:eastAsia="Calibri"/>
                <w:szCs w:val="24"/>
              </w:rPr>
            </w:pPr>
            <w:r w:rsidRPr="00C94C19">
              <w:rPr>
                <w:rFonts w:eastAsia="Calibri"/>
                <w:szCs w:val="24"/>
              </w:rPr>
              <w:t>RD</w:t>
            </w:r>
          </w:p>
        </w:tc>
      </w:tr>
      <w:tr w:rsidR="00C94C19" w:rsidRPr="00C94C19" w:rsidTr="00D73D2E">
        <w:tc>
          <w:tcPr>
            <w:tcW w:w="1508" w:type="dxa"/>
            <w:vMerge w:val="restart"/>
            <w:tcBorders>
              <w:top w:val="double" w:sz="4" w:space="0" w:color="auto"/>
              <w:left w:val="double" w:sz="4" w:space="0" w:color="auto"/>
              <w:bottom w:val="double" w:sz="4" w:space="0" w:color="auto"/>
              <w:right w:val="single" w:sz="4" w:space="0" w:color="auto"/>
            </w:tcBorders>
            <w:hideMark/>
          </w:tcPr>
          <w:p w:rsidR="0026101F" w:rsidRPr="00C94C19" w:rsidRDefault="0026101F" w:rsidP="0026101F">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26101F" w:rsidRPr="00C94C19" w:rsidRDefault="0026101F" w:rsidP="0026101F">
            <w:pPr>
              <w:rPr>
                <w:rFonts w:eastAsia="Calibri"/>
                <w:szCs w:val="24"/>
              </w:rPr>
            </w:pPr>
            <w:r w:rsidRPr="00C94C19">
              <w:t>Podległość formalna</w:t>
            </w:r>
          </w:p>
        </w:tc>
        <w:tc>
          <w:tcPr>
            <w:tcW w:w="4160" w:type="dxa"/>
            <w:gridSpan w:val="2"/>
            <w:tcBorders>
              <w:top w:val="single" w:sz="4" w:space="0" w:color="auto"/>
              <w:left w:val="single" w:sz="4" w:space="0" w:color="auto"/>
              <w:bottom w:val="single" w:sz="4" w:space="0" w:color="auto"/>
              <w:right w:val="double" w:sz="4" w:space="0" w:color="auto"/>
            </w:tcBorders>
            <w:hideMark/>
          </w:tcPr>
          <w:p w:rsidR="0026101F" w:rsidRPr="00C94C19" w:rsidRDefault="0026101F" w:rsidP="0026101F">
            <w:pPr>
              <w:rPr>
                <w:rFonts w:eastAsia="Calibri"/>
                <w:szCs w:val="24"/>
              </w:rPr>
            </w:pPr>
            <w:r w:rsidRPr="00C94C19">
              <w:t>Podległość merytoryczna</w:t>
            </w:r>
          </w:p>
        </w:tc>
      </w:tr>
      <w:tr w:rsidR="00C94C19" w:rsidRPr="00C94C19" w:rsidTr="00D73D2E">
        <w:trPr>
          <w:trHeight w:val="346"/>
        </w:trPr>
        <w:tc>
          <w:tcPr>
            <w:tcW w:w="1508" w:type="dxa"/>
            <w:vMerge/>
            <w:tcBorders>
              <w:top w:val="double" w:sz="4" w:space="0" w:color="auto"/>
              <w:left w:val="double" w:sz="4" w:space="0" w:color="auto"/>
              <w:bottom w:val="double" w:sz="4" w:space="0" w:color="auto"/>
              <w:right w:val="single" w:sz="4" w:space="0" w:color="auto"/>
            </w:tcBorders>
            <w:vAlign w:val="center"/>
            <w:hideMark/>
          </w:tcPr>
          <w:p w:rsidR="0026101F" w:rsidRPr="00C94C19" w:rsidRDefault="0026101F"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26101F" w:rsidRPr="00C94C19" w:rsidRDefault="0026101F" w:rsidP="0026101F">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26101F" w:rsidRPr="00C94C19" w:rsidRDefault="0026101F" w:rsidP="0026101F">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26101F" w:rsidRPr="00C94C19" w:rsidRDefault="0026101F" w:rsidP="0026101F">
            <w:pPr>
              <w:rPr>
                <w:rFonts w:eastAsia="Calibri"/>
                <w:szCs w:val="24"/>
              </w:rPr>
            </w:pPr>
          </w:p>
        </w:tc>
        <w:tc>
          <w:tcPr>
            <w:tcW w:w="1076" w:type="dxa"/>
            <w:tcBorders>
              <w:top w:val="single" w:sz="4" w:space="0" w:color="auto"/>
              <w:left w:val="single" w:sz="4" w:space="0" w:color="auto"/>
              <w:bottom w:val="double" w:sz="4" w:space="0" w:color="auto"/>
              <w:right w:val="double" w:sz="4" w:space="0" w:color="auto"/>
            </w:tcBorders>
          </w:tcPr>
          <w:p w:rsidR="0026101F" w:rsidRPr="00C94C19" w:rsidRDefault="0026101F" w:rsidP="0026101F">
            <w:pPr>
              <w:rPr>
                <w:rFonts w:eastAsia="Calibri"/>
                <w:szCs w:val="24"/>
              </w:rPr>
            </w:pPr>
          </w:p>
        </w:tc>
      </w:tr>
      <w:tr w:rsidR="00C94C19" w:rsidRPr="00C94C19" w:rsidTr="00D73D2E">
        <w:tc>
          <w:tcPr>
            <w:tcW w:w="9922" w:type="dxa"/>
            <w:gridSpan w:val="5"/>
            <w:tcBorders>
              <w:top w:val="double" w:sz="4" w:space="0" w:color="auto"/>
              <w:left w:val="nil"/>
              <w:bottom w:val="double" w:sz="4" w:space="0" w:color="auto"/>
              <w:right w:val="nil"/>
            </w:tcBorders>
          </w:tcPr>
          <w:p w:rsidR="0026101F" w:rsidRPr="00C94C19" w:rsidRDefault="0026101F" w:rsidP="0026101F">
            <w:pPr>
              <w:rPr>
                <w:rFonts w:eastAsia="Calibri"/>
                <w:szCs w:val="24"/>
              </w:rPr>
            </w:pPr>
          </w:p>
        </w:tc>
      </w:tr>
      <w:tr w:rsidR="00C94C19" w:rsidRPr="00C94C19" w:rsidTr="00D73D2E">
        <w:tc>
          <w:tcPr>
            <w:tcW w:w="9922" w:type="dxa"/>
            <w:gridSpan w:val="5"/>
            <w:tcBorders>
              <w:top w:val="double" w:sz="4" w:space="0" w:color="auto"/>
              <w:left w:val="double" w:sz="4" w:space="0" w:color="auto"/>
              <w:bottom w:val="double" w:sz="4" w:space="0" w:color="auto"/>
              <w:right w:val="double" w:sz="4" w:space="0" w:color="auto"/>
            </w:tcBorders>
            <w:hideMark/>
          </w:tcPr>
          <w:p w:rsidR="0026101F" w:rsidRPr="00C94C19" w:rsidRDefault="0026101F" w:rsidP="0026101F">
            <w:pPr>
              <w:rPr>
                <w:rFonts w:eastAsia="Calibri"/>
                <w:szCs w:val="24"/>
              </w:rPr>
            </w:pPr>
            <w:r w:rsidRPr="00C94C19">
              <w:rPr>
                <w:szCs w:val="24"/>
              </w:rPr>
              <w:t xml:space="preserve">Cel działalności </w:t>
            </w:r>
          </w:p>
        </w:tc>
      </w:tr>
      <w:tr w:rsidR="00C94C19" w:rsidRPr="00C94C19" w:rsidTr="00D73D2E">
        <w:trPr>
          <w:trHeight w:val="1920"/>
        </w:trPr>
        <w:tc>
          <w:tcPr>
            <w:tcW w:w="9922" w:type="dxa"/>
            <w:gridSpan w:val="5"/>
            <w:tcBorders>
              <w:top w:val="double" w:sz="4" w:space="0" w:color="auto"/>
              <w:left w:val="double" w:sz="4" w:space="0" w:color="auto"/>
              <w:bottom w:val="single" w:sz="4" w:space="0" w:color="auto"/>
              <w:right w:val="double" w:sz="4" w:space="0" w:color="auto"/>
            </w:tcBorders>
            <w:hideMark/>
          </w:tcPr>
          <w:p w:rsidR="0026101F" w:rsidRPr="00C94C19" w:rsidRDefault="0026101F" w:rsidP="00465B4B">
            <w:pPr>
              <w:pStyle w:val="Akapitzlist"/>
              <w:numPr>
                <w:ilvl w:val="0"/>
                <w:numId w:val="135"/>
              </w:numPr>
              <w:shd w:val="clear" w:color="auto" w:fill="auto"/>
              <w:spacing w:before="0" w:line="276" w:lineRule="auto"/>
              <w:ind w:left="269" w:right="0" w:hanging="269"/>
              <w:rPr>
                <w:color w:val="auto"/>
                <w:szCs w:val="24"/>
              </w:rPr>
            </w:pPr>
            <w:r w:rsidRPr="00C94C19">
              <w:rPr>
                <w:color w:val="auto"/>
                <w:szCs w:val="24"/>
              </w:rPr>
              <w:t>Rozwijanie umiejętności językowych (mówienia, pisania, rozumienia, czytania) umożliwiających posługiwanie się język</w:t>
            </w:r>
            <w:r w:rsidR="00F771CA" w:rsidRPr="00C94C19">
              <w:rPr>
                <w:color w:val="auto"/>
                <w:szCs w:val="24"/>
              </w:rPr>
              <w:t xml:space="preserve">iem ogólnym i specjalistycznym </w:t>
            </w:r>
            <w:r w:rsidRPr="00C94C19">
              <w:rPr>
                <w:color w:val="auto"/>
                <w:szCs w:val="24"/>
              </w:rPr>
              <w:t xml:space="preserve">na poziomie określonym w ustawie Prawo </w:t>
            </w:r>
            <w:r w:rsidRPr="00C94C19">
              <w:rPr>
                <w:color w:val="auto"/>
                <w:szCs w:val="24"/>
              </w:rPr>
              <w:br/>
              <w:t>o szkolnictwie wyższym i nauce.</w:t>
            </w:r>
          </w:p>
          <w:p w:rsidR="0026101F" w:rsidRPr="00C94C19" w:rsidRDefault="0026101F" w:rsidP="00465B4B">
            <w:pPr>
              <w:pStyle w:val="Akapitzlist"/>
              <w:numPr>
                <w:ilvl w:val="0"/>
                <w:numId w:val="135"/>
              </w:numPr>
              <w:shd w:val="clear" w:color="auto" w:fill="auto"/>
              <w:spacing w:before="0" w:line="276" w:lineRule="auto"/>
              <w:ind w:left="269" w:right="0" w:hanging="269"/>
              <w:rPr>
                <w:color w:val="auto"/>
                <w:szCs w:val="24"/>
              </w:rPr>
            </w:pPr>
            <w:r w:rsidRPr="00C94C19">
              <w:rPr>
                <w:color w:val="auto"/>
                <w:szCs w:val="24"/>
              </w:rPr>
              <w:t>Stworzenie przyjaznej przestrzeni do nauki języka obcego umożliwiającej poszerzanie umiejętności językowych i interkulturowych.</w:t>
            </w:r>
          </w:p>
          <w:p w:rsidR="0026101F" w:rsidRPr="00C94C19" w:rsidRDefault="0026101F" w:rsidP="0026101F">
            <w:pPr>
              <w:rPr>
                <w:rFonts w:eastAsia="Calibri"/>
                <w:szCs w:val="24"/>
              </w:rPr>
            </w:pPr>
          </w:p>
        </w:tc>
      </w:tr>
      <w:tr w:rsidR="00C94C19" w:rsidRPr="00C94C19" w:rsidTr="00D73D2E">
        <w:trPr>
          <w:trHeight w:val="238"/>
        </w:trPr>
        <w:tc>
          <w:tcPr>
            <w:tcW w:w="9922" w:type="dxa"/>
            <w:gridSpan w:val="5"/>
            <w:tcBorders>
              <w:top w:val="single" w:sz="4" w:space="0" w:color="auto"/>
              <w:left w:val="double" w:sz="4" w:space="0" w:color="auto"/>
              <w:bottom w:val="single" w:sz="4" w:space="0" w:color="auto"/>
              <w:right w:val="double" w:sz="4" w:space="0" w:color="auto"/>
            </w:tcBorders>
          </w:tcPr>
          <w:p w:rsidR="00D728ED" w:rsidRPr="00C94C19" w:rsidRDefault="00D728ED" w:rsidP="0026101F">
            <w:pPr>
              <w:rPr>
                <w:szCs w:val="24"/>
              </w:rPr>
            </w:pPr>
            <w:r w:rsidRPr="00C94C19">
              <w:rPr>
                <w:szCs w:val="24"/>
              </w:rPr>
              <w:t>Kluczowe zadania</w:t>
            </w:r>
          </w:p>
        </w:tc>
      </w:tr>
      <w:tr w:rsidR="0026101F" w:rsidRPr="00C94C19" w:rsidTr="00D73D2E">
        <w:trPr>
          <w:trHeight w:val="6578"/>
        </w:trPr>
        <w:tc>
          <w:tcPr>
            <w:tcW w:w="9922" w:type="dxa"/>
            <w:gridSpan w:val="5"/>
            <w:tcBorders>
              <w:top w:val="single" w:sz="4" w:space="0" w:color="auto"/>
              <w:left w:val="double" w:sz="4" w:space="0" w:color="auto"/>
              <w:bottom w:val="double" w:sz="4" w:space="0" w:color="auto"/>
              <w:right w:val="double" w:sz="4" w:space="0" w:color="auto"/>
            </w:tcBorders>
          </w:tcPr>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Kształcenie językowe studentów w formie lektoratów i fakultetów tak, aby osiągnęli oni założone w ustawie Prawo o szkolnictwie wyższym i nauce efekty kształcenia i uzyskali wymagane kwalifikacje językowe.</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Prowadzenie kursu języka polskiego przygotowujący studentów English Division do studiowania w Uniwersytecie Medycznym we Wrocławiu.</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 xml:space="preserve">Prowadzenie kursu podstaw języka polskiego i elementów kultury dla studentów studiujących </w:t>
            </w:r>
            <w:r w:rsidRPr="00C94C19">
              <w:rPr>
                <w:rFonts w:eastAsia="Calibri"/>
                <w:color w:val="auto"/>
                <w:spacing w:val="-4"/>
                <w:szCs w:val="24"/>
              </w:rPr>
              <w:br/>
            </w:r>
            <w:r w:rsidR="00F771CA" w:rsidRPr="00C94C19">
              <w:rPr>
                <w:rFonts w:eastAsia="Calibri"/>
                <w:color w:val="auto"/>
                <w:spacing w:val="-4"/>
                <w:szCs w:val="24"/>
              </w:rPr>
              <w:t xml:space="preserve">w ramach programu ERASMUS </w:t>
            </w:r>
            <w:r w:rsidRPr="00C94C19">
              <w:rPr>
                <w:rFonts w:eastAsia="Calibri"/>
                <w:color w:val="auto"/>
                <w:spacing w:val="-4"/>
                <w:szCs w:val="24"/>
              </w:rPr>
              <w:t xml:space="preserve">na </w:t>
            </w:r>
            <w:r w:rsidR="00D04115" w:rsidRPr="00C94C19">
              <w:rPr>
                <w:rFonts w:eastAsia="Calibri"/>
                <w:color w:val="auto"/>
                <w:spacing w:val="-4"/>
                <w:szCs w:val="24"/>
              </w:rPr>
              <w:t>U</w:t>
            </w:r>
            <w:r w:rsidRPr="00C94C19">
              <w:rPr>
                <w:rFonts w:eastAsia="Calibri"/>
                <w:color w:val="auto"/>
                <w:spacing w:val="-4"/>
                <w:szCs w:val="24"/>
              </w:rPr>
              <w:t>czelni.</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 xml:space="preserve">Przeprowadzanie egzaminów językowych kwalifikujących studentów do programu ERASMUS </w:t>
            </w:r>
            <w:r w:rsidRPr="00C94C19">
              <w:rPr>
                <w:rFonts w:eastAsia="Calibri"/>
                <w:color w:val="auto"/>
                <w:spacing w:val="-4"/>
                <w:szCs w:val="24"/>
              </w:rPr>
              <w:br/>
              <w:t>i praktyk w ramach IFMSA.</w:t>
            </w:r>
          </w:p>
          <w:p w:rsidR="0026101F" w:rsidRPr="00C94C19" w:rsidRDefault="0026101F" w:rsidP="00465B4B">
            <w:pPr>
              <w:pStyle w:val="Akapitzlist"/>
              <w:numPr>
                <w:ilvl w:val="0"/>
                <w:numId w:val="136"/>
              </w:numPr>
              <w:spacing w:before="0" w:line="276" w:lineRule="auto"/>
              <w:ind w:left="411" w:hanging="284"/>
              <w:rPr>
                <w:rFonts w:eastAsia="Calibri"/>
                <w:color w:val="auto"/>
                <w:spacing w:val="0"/>
                <w:szCs w:val="24"/>
              </w:rPr>
            </w:pPr>
            <w:r w:rsidRPr="00C94C19">
              <w:rPr>
                <w:rFonts w:eastAsia="Calibri"/>
                <w:color w:val="auto"/>
                <w:spacing w:val="0"/>
                <w:szCs w:val="24"/>
              </w:rPr>
              <w:t xml:space="preserve">Przeprowadzanie egzaminów ze znajomości języka angielskiego dla lekarzy, farmaceutów, diagnostów laboratoryjnych, fizjoterapeutów i fizyków medycznych w postępowaniu </w:t>
            </w:r>
            <w:r w:rsidRPr="00C94C19">
              <w:rPr>
                <w:rFonts w:eastAsia="Calibri"/>
                <w:color w:val="auto"/>
                <w:spacing w:val="0"/>
                <w:szCs w:val="24"/>
              </w:rPr>
              <w:br/>
              <w:t>specjalizacyjnym.</w:t>
            </w:r>
          </w:p>
          <w:p w:rsidR="0026101F" w:rsidRPr="00C94C19" w:rsidRDefault="0026101F" w:rsidP="00465B4B">
            <w:pPr>
              <w:pStyle w:val="Akapitzlist"/>
              <w:numPr>
                <w:ilvl w:val="0"/>
                <w:numId w:val="136"/>
              </w:numPr>
              <w:spacing w:before="0" w:line="276" w:lineRule="auto"/>
              <w:ind w:left="411" w:hanging="284"/>
              <w:rPr>
                <w:rFonts w:eastAsia="Calibri"/>
                <w:color w:val="auto"/>
                <w:spacing w:val="-4"/>
                <w:szCs w:val="24"/>
              </w:rPr>
            </w:pPr>
            <w:r w:rsidRPr="00C94C19">
              <w:rPr>
                <w:rFonts w:eastAsia="Calibri"/>
                <w:color w:val="auto"/>
                <w:spacing w:val="-4"/>
                <w:szCs w:val="24"/>
              </w:rPr>
              <w:t>Przeprowadzanie egzaminów do przewodów doktorskich z języka angielskiego.</w:t>
            </w:r>
          </w:p>
        </w:tc>
      </w:tr>
    </w:tbl>
    <w:p w:rsidR="007E4DB0" w:rsidRPr="00C94C19" w:rsidRDefault="007E4DB0" w:rsidP="00C204A7">
      <w:pPr>
        <w:spacing w:after="200" w:line="276" w:lineRule="auto"/>
      </w:pPr>
    </w:p>
    <w:p w:rsidR="000D122B" w:rsidRDefault="000D122B">
      <w:pPr>
        <w:spacing w:after="200" w:line="276" w:lineRule="auto"/>
      </w:pPr>
      <w:r>
        <w:br w:type="page"/>
      </w:r>
    </w:p>
    <w:p w:rsidR="0076780B" w:rsidRPr="00C94C19" w:rsidRDefault="0076780B" w:rsidP="00C204A7">
      <w:pPr>
        <w:spacing w:after="200" w:line="276" w:lineRule="auto"/>
      </w:pPr>
    </w:p>
    <w:tbl>
      <w:tblPr>
        <w:tblW w:w="9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361"/>
      </w:tblGrid>
      <w:tr w:rsidR="00C94C19" w:rsidRPr="00C94C19" w:rsidTr="00D73D2E">
        <w:tc>
          <w:tcPr>
            <w:tcW w:w="1243" w:type="dxa"/>
            <w:tcBorders>
              <w:top w:val="double" w:sz="4" w:space="0" w:color="auto"/>
              <w:left w:val="doub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t xml:space="preserve">Nazwa </w:t>
            </w:r>
            <w:r w:rsidRPr="00C94C19">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76780B" w:rsidRPr="00C94C19" w:rsidRDefault="0076780B" w:rsidP="006A3FCE">
            <w:pPr>
              <w:pStyle w:val="Nagwek3"/>
            </w:pPr>
            <w:bookmarkStart w:id="105" w:name="_Toc235777190"/>
            <w:r w:rsidRPr="00C94C19">
              <w:t>STUDIUM WYCHOWANIA FIZYCZNEGO i SPORTU</w:t>
            </w:r>
            <w:bookmarkEnd w:id="105"/>
          </w:p>
        </w:tc>
        <w:tc>
          <w:tcPr>
            <w:tcW w:w="1361" w:type="dxa"/>
            <w:tcBorders>
              <w:top w:val="double" w:sz="4" w:space="0" w:color="auto"/>
              <w:left w:val="single" w:sz="4" w:space="0" w:color="auto"/>
              <w:bottom w:val="single" w:sz="4" w:space="0" w:color="auto"/>
              <w:right w:val="double" w:sz="4" w:space="0" w:color="auto"/>
            </w:tcBorders>
            <w:hideMark/>
          </w:tcPr>
          <w:p w:rsidR="0076780B" w:rsidRPr="00C94C19" w:rsidRDefault="0076780B" w:rsidP="0074434B">
            <w:pPr>
              <w:spacing w:before="120" w:after="120"/>
              <w:jc w:val="center"/>
              <w:rPr>
                <w:b/>
              </w:rPr>
            </w:pPr>
            <w:r w:rsidRPr="00C94C19">
              <w:rPr>
                <w:b/>
              </w:rPr>
              <w:t>RD-WF</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76780B" w:rsidRPr="00C94C19" w:rsidRDefault="0076780B" w:rsidP="0026101F">
            <w:pPr>
              <w:rPr>
                <w:rFonts w:eastAsia="Calibri"/>
                <w:szCs w:val="24"/>
              </w:rPr>
            </w:pPr>
            <w:r w:rsidRPr="00C94C19">
              <w:t>Podległość formalna</w:t>
            </w:r>
          </w:p>
        </w:tc>
        <w:tc>
          <w:tcPr>
            <w:tcW w:w="4445" w:type="dxa"/>
            <w:gridSpan w:val="2"/>
            <w:tcBorders>
              <w:top w:val="double" w:sz="4" w:space="0" w:color="auto"/>
              <w:left w:val="single" w:sz="4" w:space="0" w:color="auto"/>
              <w:bottom w:val="single" w:sz="4" w:space="0" w:color="auto"/>
              <w:right w:val="double" w:sz="4" w:space="0" w:color="auto"/>
            </w:tcBorders>
            <w:hideMark/>
          </w:tcPr>
          <w:p w:rsidR="0076780B" w:rsidRPr="00C94C19" w:rsidRDefault="0076780B" w:rsidP="0026101F">
            <w:pPr>
              <w:rPr>
                <w:rFonts w:eastAsia="Calibri"/>
                <w:szCs w:val="24"/>
              </w:rPr>
            </w:pPr>
            <w:r w:rsidRPr="00C94C19">
              <w:t>Podległość merytoryczna</w:t>
            </w:r>
          </w:p>
        </w:tc>
      </w:tr>
      <w:tr w:rsidR="00C94C19" w:rsidRPr="00C94C19" w:rsidTr="00D73D2E">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76780B" w:rsidRPr="00C94C19" w:rsidRDefault="0076780B"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992" w:type="dxa"/>
            <w:tcBorders>
              <w:top w:val="single" w:sz="4" w:space="0" w:color="auto"/>
              <w:left w:val="sing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rPr>
                <w:rFonts w:eastAsia="Calibri"/>
                <w:szCs w:val="24"/>
              </w:rPr>
              <w:t>RD</w:t>
            </w:r>
          </w:p>
        </w:tc>
        <w:tc>
          <w:tcPr>
            <w:tcW w:w="3084" w:type="dxa"/>
            <w:tcBorders>
              <w:top w:val="single" w:sz="4" w:space="0" w:color="auto"/>
              <w:left w:val="sing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rPr>
                <w:rFonts w:eastAsia="Calibri"/>
                <w:szCs w:val="24"/>
              </w:rPr>
              <w:t xml:space="preserve">Prorektor ds. </w:t>
            </w:r>
            <w:r w:rsidR="00283748" w:rsidRPr="00C94C19">
              <w:rPr>
                <w:rFonts w:eastAsia="Calibri"/>
                <w:szCs w:val="24"/>
              </w:rPr>
              <w:t xml:space="preserve">Studentów i </w:t>
            </w:r>
            <w:r w:rsidRPr="00C94C19">
              <w:rPr>
                <w:rFonts w:eastAsia="Calibri"/>
                <w:szCs w:val="24"/>
              </w:rPr>
              <w:t>Dydaktyki</w:t>
            </w:r>
          </w:p>
        </w:tc>
        <w:tc>
          <w:tcPr>
            <w:tcW w:w="1361" w:type="dxa"/>
            <w:tcBorders>
              <w:top w:val="single" w:sz="4" w:space="0" w:color="auto"/>
              <w:left w:val="single" w:sz="4" w:space="0" w:color="auto"/>
              <w:bottom w:val="double" w:sz="4" w:space="0" w:color="auto"/>
              <w:right w:val="double" w:sz="4" w:space="0" w:color="auto"/>
            </w:tcBorders>
            <w:hideMark/>
          </w:tcPr>
          <w:p w:rsidR="0076780B" w:rsidRPr="00C94C19" w:rsidRDefault="0076780B" w:rsidP="0026101F">
            <w:pPr>
              <w:rPr>
                <w:rFonts w:eastAsia="Calibri"/>
                <w:szCs w:val="24"/>
              </w:rPr>
            </w:pPr>
            <w:r w:rsidRPr="00C94C19">
              <w:rPr>
                <w:rFonts w:eastAsia="Calibri"/>
                <w:szCs w:val="24"/>
              </w:rPr>
              <w:t>RD</w:t>
            </w:r>
          </w:p>
        </w:tc>
      </w:tr>
      <w:tr w:rsidR="00C94C19" w:rsidRPr="00C94C19" w:rsidTr="00D73D2E">
        <w:tc>
          <w:tcPr>
            <w:tcW w:w="1243" w:type="dxa"/>
            <w:vMerge w:val="restart"/>
            <w:tcBorders>
              <w:top w:val="double" w:sz="4" w:space="0" w:color="auto"/>
              <w:left w:val="double" w:sz="4" w:space="0" w:color="auto"/>
              <w:bottom w:val="double" w:sz="4" w:space="0" w:color="auto"/>
              <w:right w:val="single" w:sz="4" w:space="0" w:color="auto"/>
            </w:tcBorders>
            <w:hideMark/>
          </w:tcPr>
          <w:p w:rsidR="0076780B" w:rsidRPr="00C94C19" w:rsidRDefault="0076780B" w:rsidP="0026101F">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76780B" w:rsidRPr="00C94C19" w:rsidRDefault="0076780B" w:rsidP="0026101F">
            <w:pPr>
              <w:rPr>
                <w:rFonts w:eastAsia="Calibri"/>
                <w:szCs w:val="24"/>
              </w:rPr>
            </w:pPr>
            <w:r w:rsidRPr="00C94C19">
              <w:t>Podległość formalna</w:t>
            </w:r>
          </w:p>
        </w:tc>
        <w:tc>
          <w:tcPr>
            <w:tcW w:w="4445" w:type="dxa"/>
            <w:gridSpan w:val="2"/>
            <w:tcBorders>
              <w:top w:val="single" w:sz="4" w:space="0" w:color="auto"/>
              <w:left w:val="single" w:sz="4" w:space="0" w:color="auto"/>
              <w:bottom w:val="single" w:sz="4" w:space="0" w:color="auto"/>
              <w:right w:val="double" w:sz="4" w:space="0" w:color="auto"/>
            </w:tcBorders>
            <w:hideMark/>
          </w:tcPr>
          <w:p w:rsidR="0076780B" w:rsidRPr="00C94C19" w:rsidRDefault="0076780B" w:rsidP="0026101F">
            <w:pPr>
              <w:rPr>
                <w:rFonts w:eastAsia="Calibri"/>
                <w:szCs w:val="24"/>
              </w:rPr>
            </w:pPr>
            <w:r w:rsidRPr="00C94C19">
              <w:t>Podległość merytoryczna</w:t>
            </w:r>
          </w:p>
        </w:tc>
      </w:tr>
      <w:tr w:rsidR="00C94C19" w:rsidRPr="00C94C19" w:rsidTr="00D73D2E">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76780B" w:rsidRPr="00C94C19" w:rsidRDefault="0076780B" w:rsidP="0026101F">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76780B" w:rsidRPr="00C94C19" w:rsidRDefault="0076780B" w:rsidP="0026101F">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76780B" w:rsidRPr="00C94C19" w:rsidRDefault="0076780B" w:rsidP="0026101F">
            <w:pPr>
              <w:rPr>
                <w:rFonts w:eastAsia="Calibri"/>
                <w:szCs w:val="24"/>
              </w:rPr>
            </w:pPr>
          </w:p>
        </w:tc>
        <w:tc>
          <w:tcPr>
            <w:tcW w:w="3084" w:type="dxa"/>
            <w:tcBorders>
              <w:top w:val="single" w:sz="4" w:space="0" w:color="auto"/>
              <w:left w:val="single" w:sz="4" w:space="0" w:color="auto"/>
              <w:bottom w:val="double" w:sz="4" w:space="0" w:color="auto"/>
              <w:right w:val="single" w:sz="4" w:space="0" w:color="auto"/>
            </w:tcBorders>
          </w:tcPr>
          <w:p w:rsidR="0076780B" w:rsidRPr="00C94C19" w:rsidRDefault="0076780B" w:rsidP="0026101F">
            <w:pPr>
              <w:rPr>
                <w:rFonts w:eastAsia="Calibri"/>
                <w:szCs w:val="24"/>
              </w:rPr>
            </w:pPr>
          </w:p>
        </w:tc>
        <w:tc>
          <w:tcPr>
            <w:tcW w:w="1361" w:type="dxa"/>
            <w:tcBorders>
              <w:top w:val="single" w:sz="4" w:space="0" w:color="auto"/>
              <w:left w:val="single" w:sz="4" w:space="0" w:color="auto"/>
              <w:bottom w:val="double" w:sz="4" w:space="0" w:color="auto"/>
              <w:right w:val="double" w:sz="4" w:space="0" w:color="auto"/>
            </w:tcBorders>
          </w:tcPr>
          <w:p w:rsidR="0076780B" w:rsidRPr="00C94C19" w:rsidRDefault="0076780B" w:rsidP="0026101F">
            <w:pPr>
              <w:rPr>
                <w:rFonts w:eastAsia="Calibri"/>
                <w:szCs w:val="24"/>
              </w:rPr>
            </w:pPr>
          </w:p>
        </w:tc>
      </w:tr>
      <w:tr w:rsidR="00C94C19" w:rsidRPr="00C94C19" w:rsidTr="00D73D2E">
        <w:tc>
          <w:tcPr>
            <w:tcW w:w="9942" w:type="dxa"/>
            <w:gridSpan w:val="5"/>
            <w:tcBorders>
              <w:top w:val="single" w:sz="4" w:space="0" w:color="auto"/>
              <w:left w:val="nil"/>
              <w:bottom w:val="double" w:sz="4" w:space="0" w:color="auto"/>
              <w:right w:val="nil"/>
            </w:tcBorders>
          </w:tcPr>
          <w:p w:rsidR="0076780B" w:rsidRPr="00C94C19" w:rsidRDefault="0076780B" w:rsidP="0026101F">
            <w:pPr>
              <w:rPr>
                <w:rFonts w:eastAsia="Calibri"/>
                <w:szCs w:val="24"/>
              </w:rPr>
            </w:pPr>
          </w:p>
        </w:tc>
      </w:tr>
      <w:tr w:rsidR="00C94C19" w:rsidRPr="00C94C19" w:rsidTr="00D73D2E">
        <w:tc>
          <w:tcPr>
            <w:tcW w:w="9942" w:type="dxa"/>
            <w:gridSpan w:val="5"/>
            <w:tcBorders>
              <w:top w:val="double" w:sz="4" w:space="0" w:color="auto"/>
              <w:left w:val="double" w:sz="4" w:space="0" w:color="auto"/>
              <w:bottom w:val="single" w:sz="4" w:space="0" w:color="auto"/>
              <w:right w:val="double" w:sz="4" w:space="0" w:color="auto"/>
            </w:tcBorders>
            <w:hideMark/>
          </w:tcPr>
          <w:p w:rsidR="0076780B" w:rsidRPr="00C94C19" w:rsidRDefault="0076780B" w:rsidP="0026101F">
            <w:pPr>
              <w:spacing w:line="360" w:lineRule="auto"/>
              <w:rPr>
                <w:rFonts w:eastAsia="Calibri"/>
                <w:szCs w:val="24"/>
              </w:rPr>
            </w:pPr>
            <w:r w:rsidRPr="00C94C19">
              <w:rPr>
                <w:szCs w:val="24"/>
              </w:rPr>
              <w:t xml:space="preserve">Cel działalności </w:t>
            </w:r>
          </w:p>
        </w:tc>
      </w:tr>
      <w:tr w:rsidR="00C94C19" w:rsidRPr="00C94C19" w:rsidTr="00D73D2E">
        <w:trPr>
          <w:trHeight w:val="974"/>
        </w:trPr>
        <w:tc>
          <w:tcPr>
            <w:tcW w:w="9942" w:type="dxa"/>
            <w:gridSpan w:val="5"/>
            <w:tcBorders>
              <w:top w:val="single" w:sz="4" w:space="0" w:color="auto"/>
              <w:left w:val="double" w:sz="4" w:space="0" w:color="auto"/>
              <w:bottom w:val="double" w:sz="4" w:space="0" w:color="auto"/>
              <w:right w:val="double" w:sz="4" w:space="0" w:color="auto"/>
            </w:tcBorders>
          </w:tcPr>
          <w:p w:rsidR="0076780B" w:rsidRPr="00C94C19" w:rsidRDefault="0076780B" w:rsidP="00465B4B">
            <w:pPr>
              <w:numPr>
                <w:ilvl w:val="0"/>
                <w:numId w:val="83"/>
              </w:numPr>
              <w:shd w:val="clear" w:color="auto" w:fill="FFFFFF"/>
              <w:spacing w:line="276" w:lineRule="auto"/>
              <w:ind w:right="10"/>
              <w:jc w:val="both"/>
              <w:rPr>
                <w:rFonts w:eastAsia="Calibri"/>
                <w:spacing w:val="-6"/>
                <w:szCs w:val="24"/>
              </w:rPr>
            </w:pPr>
            <w:r w:rsidRPr="00C94C19">
              <w:rPr>
                <w:rFonts w:eastAsia="Calibri"/>
                <w:spacing w:val="-6"/>
                <w:szCs w:val="24"/>
              </w:rPr>
              <w:t>Promowanie kultury fizycznej wśród studentów i pracowników Uniwersytetu Medycznego we Wrocławiu.</w:t>
            </w:r>
          </w:p>
        </w:tc>
      </w:tr>
      <w:tr w:rsidR="00C94C19" w:rsidRPr="00C94C19" w:rsidTr="00D73D2E">
        <w:trPr>
          <w:trHeight w:val="389"/>
        </w:trPr>
        <w:tc>
          <w:tcPr>
            <w:tcW w:w="9942" w:type="dxa"/>
            <w:gridSpan w:val="5"/>
            <w:tcBorders>
              <w:top w:val="double" w:sz="4" w:space="0" w:color="auto"/>
              <w:left w:val="double" w:sz="4" w:space="0" w:color="auto"/>
              <w:bottom w:val="single" w:sz="4" w:space="0" w:color="auto"/>
              <w:right w:val="double" w:sz="4" w:space="0" w:color="auto"/>
            </w:tcBorders>
            <w:hideMark/>
          </w:tcPr>
          <w:p w:rsidR="0076780B" w:rsidRPr="00C94C19" w:rsidRDefault="0076780B" w:rsidP="0026101F">
            <w:pPr>
              <w:spacing w:line="360" w:lineRule="auto"/>
              <w:rPr>
                <w:rFonts w:eastAsia="Calibri"/>
                <w:szCs w:val="24"/>
              </w:rPr>
            </w:pPr>
            <w:r w:rsidRPr="00C94C19">
              <w:rPr>
                <w:szCs w:val="24"/>
              </w:rPr>
              <w:t>Kluczowe zadania</w:t>
            </w:r>
          </w:p>
        </w:tc>
      </w:tr>
      <w:tr w:rsidR="0076780B" w:rsidRPr="00C94C19" w:rsidTr="00D73D2E">
        <w:trPr>
          <w:trHeight w:val="6578"/>
        </w:trPr>
        <w:tc>
          <w:tcPr>
            <w:tcW w:w="9942" w:type="dxa"/>
            <w:gridSpan w:val="5"/>
            <w:tcBorders>
              <w:top w:val="single" w:sz="4" w:space="0" w:color="auto"/>
              <w:left w:val="double" w:sz="4" w:space="0" w:color="auto"/>
              <w:bottom w:val="double" w:sz="4" w:space="0" w:color="auto"/>
              <w:right w:val="double" w:sz="4" w:space="0" w:color="auto"/>
            </w:tcBorders>
          </w:tcPr>
          <w:p w:rsidR="0076780B" w:rsidRPr="00C94C19" w:rsidRDefault="0076780B" w:rsidP="0074434B">
            <w:pPr>
              <w:shd w:val="clear" w:color="auto" w:fill="FFFFFF"/>
              <w:spacing w:line="276" w:lineRule="auto"/>
              <w:ind w:left="342" w:right="10" w:hanging="283"/>
              <w:jc w:val="both"/>
              <w:rPr>
                <w:rFonts w:eastAsia="Calibri"/>
                <w:spacing w:val="-4"/>
                <w:szCs w:val="24"/>
              </w:rPr>
            </w:pPr>
            <w:r w:rsidRPr="00C94C19">
              <w:rPr>
                <w:rFonts w:eastAsia="Calibri"/>
                <w:spacing w:val="-4"/>
                <w:szCs w:val="24"/>
              </w:rPr>
              <w:t>1. Realizacja procesu dydaktycznego w oparciu o kulturę fizyczną.</w:t>
            </w:r>
          </w:p>
          <w:p w:rsidR="0076780B" w:rsidRPr="00C94C19" w:rsidRDefault="0076780B" w:rsidP="0074434B">
            <w:pPr>
              <w:shd w:val="clear" w:color="auto" w:fill="FFFFFF"/>
              <w:spacing w:line="276" w:lineRule="auto"/>
              <w:ind w:left="342" w:right="10" w:hanging="283"/>
              <w:jc w:val="both"/>
              <w:rPr>
                <w:rFonts w:eastAsia="Calibri"/>
                <w:spacing w:val="-4"/>
                <w:szCs w:val="24"/>
              </w:rPr>
            </w:pPr>
            <w:r w:rsidRPr="00C94C19">
              <w:rPr>
                <w:rFonts w:eastAsia="Calibri"/>
                <w:spacing w:val="-4"/>
                <w:szCs w:val="24"/>
              </w:rPr>
              <w:t>2.</w:t>
            </w:r>
            <w:r w:rsidR="0074434B" w:rsidRPr="00C94C19">
              <w:rPr>
                <w:rFonts w:eastAsia="Calibri"/>
                <w:spacing w:val="-4"/>
                <w:szCs w:val="24"/>
              </w:rPr>
              <w:t xml:space="preserve"> </w:t>
            </w:r>
            <w:r w:rsidRPr="00C94C19">
              <w:rPr>
                <w:rFonts w:eastAsia="Calibri"/>
                <w:spacing w:val="-4"/>
                <w:szCs w:val="24"/>
              </w:rPr>
              <w:t xml:space="preserve">Wspomaganie organizacji </w:t>
            </w:r>
            <w:r w:rsidR="00D04115" w:rsidRPr="00C94C19">
              <w:rPr>
                <w:rFonts w:eastAsia="Calibri"/>
                <w:spacing w:val="-4"/>
                <w:szCs w:val="24"/>
              </w:rPr>
              <w:t>sportowych</w:t>
            </w:r>
            <w:r w:rsidRPr="00C94C19">
              <w:rPr>
                <w:rFonts w:eastAsia="Calibri"/>
                <w:spacing w:val="-4"/>
                <w:szCs w:val="24"/>
              </w:rPr>
              <w:t xml:space="preserve"> Uczelni.</w:t>
            </w:r>
          </w:p>
          <w:p w:rsidR="0076780B" w:rsidRPr="00C94C19" w:rsidRDefault="0076780B" w:rsidP="0074434B">
            <w:pPr>
              <w:shd w:val="clear" w:color="auto" w:fill="FFFFFF"/>
              <w:spacing w:line="276" w:lineRule="auto"/>
              <w:ind w:left="342" w:right="10" w:hanging="283"/>
              <w:jc w:val="both"/>
              <w:rPr>
                <w:rFonts w:eastAsia="Calibri"/>
                <w:spacing w:val="-4"/>
                <w:szCs w:val="24"/>
              </w:rPr>
            </w:pPr>
            <w:r w:rsidRPr="00C94C19">
              <w:rPr>
                <w:rFonts w:eastAsia="Calibri"/>
                <w:spacing w:val="-4"/>
                <w:szCs w:val="24"/>
              </w:rPr>
              <w:t xml:space="preserve">3. Organizacja czasu wolnego studentów i pracowników z wykorzystaniem różnych form aktywności </w:t>
            </w:r>
          </w:p>
          <w:p w:rsidR="0076780B" w:rsidRPr="00C94C19" w:rsidRDefault="00AD5AC3" w:rsidP="00AD5AC3">
            <w:pPr>
              <w:shd w:val="clear" w:color="auto" w:fill="FFFFFF"/>
              <w:spacing w:line="276" w:lineRule="auto"/>
              <w:ind w:left="626" w:right="10" w:hanging="283"/>
              <w:jc w:val="both"/>
              <w:rPr>
                <w:rFonts w:eastAsia="Calibri"/>
                <w:spacing w:val="-4"/>
                <w:szCs w:val="24"/>
              </w:rPr>
            </w:pPr>
            <w:r>
              <w:rPr>
                <w:rFonts w:eastAsia="Calibri"/>
                <w:spacing w:val="-4"/>
                <w:szCs w:val="24"/>
              </w:rPr>
              <w:t>ruchowej.</w:t>
            </w:r>
          </w:p>
        </w:tc>
      </w:tr>
    </w:tbl>
    <w:p w:rsidR="000D122B" w:rsidRDefault="000D122B" w:rsidP="00C204A7">
      <w:pPr>
        <w:spacing w:after="200" w:line="276" w:lineRule="auto"/>
      </w:pPr>
    </w:p>
    <w:p w:rsidR="000D122B" w:rsidRDefault="000D122B">
      <w:pPr>
        <w:spacing w:after="200" w:line="276" w:lineRule="auto"/>
      </w:pPr>
      <w:r>
        <w:br w:type="page"/>
      </w:r>
    </w:p>
    <w:p w:rsidR="007E4DB0" w:rsidRPr="00C94C19" w:rsidRDefault="007E4DB0" w:rsidP="00C204A7">
      <w:pPr>
        <w:spacing w:after="200" w:line="276" w:lineRule="auto"/>
      </w:pPr>
    </w:p>
    <w:tbl>
      <w:tblPr>
        <w:tblStyle w:val="Tabela-Siatka1"/>
        <w:tblW w:w="10050" w:type="dxa"/>
        <w:tblLayout w:type="fixed"/>
        <w:tblLook w:val="04A0" w:firstRow="1" w:lastRow="0" w:firstColumn="1" w:lastColumn="0" w:noHBand="0" w:noVBand="1"/>
      </w:tblPr>
      <w:tblGrid>
        <w:gridCol w:w="1242"/>
        <w:gridCol w:w="7371"/>
        <w:gridCol w:w="1437"/>
      </w:tblGrid>
      <w:tr w:rsidR="00C94C19" w:rsidRPr="00C94C19" w:rsidTr="00D73D2E">
        <w:tc>
          <w:tcPr>
            <w:tcW w:w="1242" w:type="dxa"/>
            <w:tcBorders>
              <w:top w:val="double" w:sz="4" w:space="0" w:color="auto"/>
              <w:left w:val="double" w:sz="4" w:space="0" w:color="auto"/>
              <w:bottom w:val="double" w:sz="4" w:space="0" w:color="auto"/>
            </w:tcBorders>
          </w:tcPr>
          <w:p w:rsidR="00B82F3A" w:rsidRPr="00C94C19" w:rsidRDefault="00B82F3A" w:rsidP="00B82F3A">
            <w:pPr>
              <w:pStyle w:val="Standard"/>
              <w:rPr>
                <w:sz w:val="24"/>
              </w:rPr>
            </w:pPr>
            <w:r w:rsidRPr="00C94C19">
              <w:rPr>
                <w:sz w:val="24"/>
              </w:rPr>
              <w:t xml:space="preserve">Nazwa </w:t>
            </w:r>
            <w:r w:rsidRPr="00C94C19">
              <w:rPr>
                <w:sz w:val="24"/>
              </w:rPr>
              <w:br/>
              <w:t>i symbol jednostki</w:t>
            </w:r>
          </w:p>
        </w:tc>
        <w:tc>
          <w:tcPr>
            <w:tcW w:w="7371" w:type="dxa"/>
            <w:tcBorders>
              <w:top w:val="double" w:sz="4" w:space="0" w:color="auto"/>
            </w:tcBorders>
          </w:tcPr>
          <w:p w:rsidR="00B82F3A" w:rsidRPr="00C94C19" w:rsidRDefault="00B82F3A" w:rsidP="00AD5AC3">
            <w:pPr>
              <w:pStyle w:val="Nagwek3"/>
              <w:spacing w:before="120"/>
              <w:ind w:hanging="249"/>
              <w:outlineLvl w:val="2"/>
            </w:pPr>
            <w:bookmarkStart w:id="106" w:name="_Toc235777191"/>
            <w:r w:rsidRPr="00C94C19">
              <w:t>CENTRUM SZKOLENIOWO-KONFERENCYJNE</w:t>
            </w:r>
            <w:r w:rsidR="00AD5AC3">
              <w:t xml:space="preserve"> </w:t>
            </w:r>
            <w:r w:rsidR="00AD5AC3" w:rsidRPr="00AD5AC3">
              <w:rPr>
                <w:b w:val="0"/>
              </w:rPr>
              <w:t>(karta uchylona)</w:t>
            </w:r>
            <w:bookmarkEnd w:id="106"/>
          </w:p>
        </w:tc>
        <w:tc>
          <w:tcPr>
            <w:tcW w:w="1437" w:type="dxa"/>
            <w:tcBorders>
              <w:top w:val="double" w:sz="4" w:space="0" w:color="auto"/>
              <w:right w:val="double" w:sz="4" w:space="0" w:color="auto"/>
            </w:tcBorders>
          </w:tcPr>
          <w:p w:rsidR="00B82F3A" w:rsidRPr="00C94C19" w:rsidRDefault="00B82F3A" w:rsidP="0074434B">
            <w:pPr>
              <w:pStyle w:val="Standard"/>
              <w:snapToGrid w:val="0"/>
              <w:spacing w:before="120" w:after="120"/>
              <w:rPr>
                <w:sz w:val="24"/>
              </w:rPr>
            </w:pPr>
            <w:r w:rsidRPr="00C94C19">
              <w:rPr>
                <w:b/>
                <w:sz w:val="26"/>
                <w:szCs w:val="26"/>
              </w:rPr>
              <w:t>RD-CS</w:t>
            </w:r>
          </w:p>
        </w:tc>
      </w:tr>
    </w:tbl>
    <w:p w:rsidR="0076780B" w:rsidRDefault="0076780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0D122B" w:rsidRDefault="000D122B" w:rsidP="00C204A7">
      <w:pPr>
        <w:spacing w:after="200" w:line="276" w:lineRule="auto"/>
      </w:pPr>
    </w:p>
    <w:p w:rsidR="00BD4E65" w:rsidRDefault="00BD4E65" w:rsidP="00C204A7">
      <w:pPr>
        <w:spacing w:after="200" w:line="276" w:lineRule="auto"/>
      </w:pPr>
    </w:p>
    <w:p w:rsidR="0050343B" w:rsidRDefault="0050343B" w:rsidP="00C204A7">
      <w:pPr>
        <w:spacing w:after="200" w:line="276" w:lineRule="auto"/>
      </w:pPr>
    </w:p>
    <w:p w:rsidR="0050343B" w:rsidRDefault="0050343B" w:rsidP="00C204A7">
      <w:pPr>
        <w:spacing w:after="200" w:line="276" w:lineRule="auto"/>
      </w:pPr>
    </w:p>
    <w:p w:rsidR="0050343B" w:rsidRDefault="0050343B" w:rsidP="00C204A7">
      <w:pPr>
        <w:spacing w:after="200" w:line="276" w:lineRule="auto"/>
      </w:pPr>
    </w:p>
    <w:p w:rsidR="000D122B" w:rsidRDefault="000D122B" w:rsidP="00C204A7">
      <w:pPr>
        <w:spacing w:after="200" w:line="276" w:lineRule="auto"/>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3120"/>
        <w:gridCol w:w="992"/>
        <w:gridCol w:w="3119"/>
        <w:gridCol w:w="1575"/>
      </w:tblGrid>
      <w:tr w:rsidR="00A6296D" w:rsidRPr="005B162B" w:rsidTr="00D73D2E">
        <w:tc>
          <w:tcPr>
            <w:tcW w:w="1385" w:type="dxa"/>
            <w:tcBorders>
              <w:top w:val="double" w:sz="4" w:space="0" w:color="auto"/>
              <w:left w:val="doub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 xml:space="preserve">Nazwa </w:t>
            </w:r>
            <w:r w:rsidRPr="005B162B">
              <w:rPr>
                <w:szCs w:val="24"/>
              </w:rPr>
              <w:br/>
              <w:t>i symbol</w:t>
            </w:r>
          </w:p>
        </w:tc>
        <w:tc>
          <w:tcPr>
            <w:tcW w:w="7231" w:type="dxa"/>
            <w:gridSpan w:val="3"/>
            <w:tcBorders>
              <w:top w:val="double" w:sz="4" w:space="0" w:color="auto"/>
              <w:left w:val="single" w:sz="4" w:space="0" w:color="auto"/>
              <w:bottom w:val="single" w:sz="4" w:space="0" w:color="auto"/>
              <w:right w:val="single" w:sz="4" w:space="0" w:color="auto"/>
            </w:tcBorders>
            <w:hideMark/>
          </w:tcPr>
          <w:p w:rsidR="00A6296D" w:rsidRPr="005B162B" w:rsidRDefault="00A6296D" w:rsidP="00BC15B3">
            <w:pPr>
              <w:pStyle w:val="Nagwek3"/>
              <w:spacing w:before="120" w:line="276" w:lineRule="auto"/>
            </w:pPr>
            <w:bookmarkStart w:id="107" w:name="_Toc235777192"/>
            <w:r>
              <w:t xml:space="preserve">STUDIUM NAUK HUMANISTYCZNYCH </w:t>
            </w:r>
            <w:r w:rsidR="00E812C5">
              <w:br/>
            </w:r>
            <w:r>
              <w:t>I SPOŁECZNYCH</w:t>
            </w:r>
            <w:bookmarkEnd w:id="107"/>
          </w:p>
        </w:tc>
        <w:tc>
          <w:tcPr>
            <w:tcW w:w="1575" w:type="dxa"/>
            <w:tcBorders>
              <w:top w:val="double" w:sz="4" w:space="0" w:color="auto"/>
              <w:left w:val="single" w:sz="4" w:space="0" w:color="auto"/>
              <w:bottom w:val="single" w:sz="4" w:space="0" w:color="auto"/>
              <w:right w:val="double" w:sz="4" w:space="0" w:color="auto"/>
            </w:tcBorders>
            <w:hideMark/>
          </w:tcPr>
          <w:p w:rsidR="00A6296D" w:rsidRPr="005B162B" w:rsidRDefault="00A6296D" w:rsidP="00BC15B3">
            <w:pPr>
              <w:spacing w:before="120" w:after="120" w:line="276" w:lineRule="auto"/>
              <w:rPr>
                <w:b/>
                <w:sz w:val="26"/>
                <w:szCs w:val="26"/>
              </w:rPr>
            </w:pPr>
            <w:r>
              <w:rPr>
                <w:b/>
                <w:sz w:val="26"/>
                <w:szCs w:val="26"/>
              </w:rPr>
              <w:t>RD-HS</w:t>
            </w:r>
          </w:p>
        </w:tc>
      </w:tr>
      <w:tr w:rsidR="00A6296D" w:rsidRPr="005B162B"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 xml:space="preserve">Jednostka </w:t>
            </w:r>
            <w:r w:rsidRPr="005B162B">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A6296D" w:rsidRPr="005B162B" w:rsidRDefault="00A6296D" w:rsidP="00BC15B3">
            <w:pPr>
              <w:spacing w:line="276" w:lineRule="auto"/>
              <w:rPr>
                <w:szCs w:val="24"/>
              </w:rPr>
            </w:pPr>
            <w:r w:rsidRPr="005B162B">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A6296D" w:rsidRPr="005B162B" w:rsidRDefault="00A6296D" w:rsidP="00BC15B3">
            <w:pPr>
              <w:spacing w:line="276" w:lineRule="auto"/>
              <w:rPr>
                <w:szCs w:val="24"/>
              </w:rPr>
            </w:pPr>
            <w:r w:rsidRPr="005B162B">
              <w:rPr>
                <w:szCs w:val="24"/>
              </w:rPr>
              <w:t>Podległość merytoryczna</w:t>
            </w:r>
          </w:p>
        </w:tc>
      </w:tr>
      <w:tr w:rsidR="00A6296D" w:rsidRPr="005B162B" w:rsidTr="00D73D2E">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A6296D" w:rsidRPr="005B162B" w:rsidRDefault="00A6296D" w:rsidP="00BC15B3">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Pr>
                <w:szCs w:val="24"/>
              </w:rPr>
              <w:t>Prorektor ds. Studentów i Dydaktyki</w:t>
            </w:r>
          </w:p>
        </w:tc>
        <w:tc>
          <w:tcPr>
            <w:tcW w:w="992" w:type="dxa"/>
            <w:tcBorders>
              <w:top w:val="single" w:sz="4" w:space="0" w:color="auto"/>
              <w:left w:val="sing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R</w:t>
            </w:r>
            <w:r>
              <w:rPr>
                <w:szCs w:val="24"/>
              </w:rPr>
              <w:t>D</w:t>
            </w:r>
          </w:p>
        </w:tc>
        <w:tc>
          <w:tcPr>
            <w:tcW w:w="3119" w:type="dxa"/>
            <w:tcBorders>
              <w:top w:val="single" w:sz="4" w:space="0" w:color="auto"/>
              <w:left w:val="sing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Pr>
                <w:szCs w:val="24"/>
              </w:rPr>
              <w:t>Prorektor ds. Studentów i Dydaktyki</w:t>
            </w:r>
          </w:p>
        </w:tc>
        <w:tc>
          <w:tcPr>
            <w:tcW w:w="1575" w:type="dxa"/>
            <w:tcBorders>
              <w:top w:val="single" w:sz="4" w:space="0" w:color="auto"/>
              <w:left w:val="single" w:sz="4" w:space="0" w:color="auto"/>
              <w:bottom w:val="double" w:sz="4" w:space="0" w:color="auto"/>
              <w:right w:val="double" w:sz="4" w:space="0" w:color="auto"/>
            </w:tcBorders>
            <w:hideMark/>
          </w:tcPr>
          <w:p w:rsidR="00A6296D" w:rsidRPr="005B162B" w:rsidRDefault="00A6296D" w:rsidP="00BC15B3">
            <w:pPr>
              <w:spacing w:line="276" w:lineRule="auto"/>
              <w:rPr>
                <w:szCs w:val="24"/>
              </w:rPr>
            </w:pPr>
            <w:r>
              <w:rPr>
                <w:szCs w:val="24"/>
              </w:rPr>
              <w:t>RD</w:t>
            </w:r>
          </w:p>
        </w:tc>
      </w:tr>
      <w:tr w:rsidR="00A6296D" w:rsidRPr="005B162B"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A6296D" w:rsidRPr="005B162B" w:rsidRDefault="00A6296D" w:rsidP="00BC15B3">
            <w:pPr>
              <w:spacing w:line="276" w:lineRule="auto"/>
              <w:rPr>
                <w:szCs w:val="24"/>
              </w:rPr>
            </w:pPr>
            <w:r w:rsidRPr="005B162B">
              <w:rPr>
                <w:szCs w:val="24"/>
              </w:rPr>
              <w:t xml:space="preserve">Jednostki </w:t>
            </w:r>
            <w:r w:rsidRPr="005B162B">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A6296D" w:rsidRPr="005B162B" w:rsidRDefault="00A6296D" w:rsidP="00BC15B3">
            <w:pPr>
              <w:spacing w:line="276" w:lineRule="auto"/>
              <w:rPr>
                <w:szCs w:val="24"/>
              </w:rPr>
            </w:pPr>
            <w:r w:rsidRPr="005B162B">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A6296D" w:rsidRPr="005B162B" w:rsidRDefault="00A6296D" w:rsidP="00BC15B3">
            <w:pPr>
              <w:spacing w:line="276" w:lineRule="auto"/>
              <w:rPr>
                <w:szCs w:val="24"/>
              </w:rPr>
            </w:pPr>
            <w:r w:rsidRPr="005B162B">
              <w:rPr>
                <w:szCs w:val="24"/>
              </w:rPr>
              <w:t>Podległość merytoryczna</w:t>
            </w:r>
          </w:p>
        </w:tc>
      </w:tr>
      <w:tr w:rsidR="00A6296D" w:rsidRPr="005B162B" w:rsidTr="00D73D2E">
        <w:trPr>
          <w:trHeight w:val="204"/>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A6296D" w:rsidRPr="005B162B" w:rsidRDefault="00A6296D" w:rsidP="00BC15B3">
            <w:pPr>
              <w:spacing w:line="276" w:lineRule="auto"/>
              <w:rPr>
                <w:szCs w:val="24"/>
              </w:rPr>
            </w:pPr>
          </w:p>
        </w:tc>
        <w:tc>
          <w:tcPr>
            <w:tcW w:w="3120" w:type="dxa"/>
            <w:tcBorders>
              <w:top w:val="single" w:sz="4" w:space="0" w:color="auto"/>
              <w:left w:val="single" w:sz="4" w:space="0" w:color="auto"/>
              <w:bottom w:val="double" w:sz="4" w:space="0" w:color="auto"/>
              <w:right w:val="single" w:sz="4" w:space="0" w:color="auto"/>
            </w:tcBorders>
          </w:tcPr>
          <w:p w:rsidR="00A6296D" w:rsidRPr="005B162B" w:rsidRDefault="00A6296D" w:rsidP="00BC15B3">
            <w:pPr>
              <w:spacing w:line="276" w:lineRule="auto"/>
              <w:rPr>
                <w:szCs w:val="24"/>
              </w:rPr>
            </w:pPr>
          </w:p>
        </w:tc>
        <w:tc>
          <w:tcPr>
            <w:tcW w:w="992" w:type="dxa"/>
            <w:tcBorders>
              <w:top w:val="single" w:sz="4" w:space="0" w:color="auto"/>
              <w:left w:val="single" w:sz="4" w:space="0" w:color="auto"/>
              <w:bottom w:val="double" w:sz="4" w:space="0" w:color="auto"/>
              <w:right w:val="single" w:sz="4" w:space="0" w:color="auto"/>
            </w:tcBorders>
          </w:tcPr>
          <w:p w:rsidR="00A6296D" w:rsidRPr="005B162B" w:rsidRDefault="00A6296D" w:rsidP="00BC15B3">
            <w:pPr>
              <w:spacing w:line="276" w:lineRule="auto"/>
              <w:rPr>
                <w:szCs w:val="24"/>
              </w:rPr>
            </w:pPr>
          </w:p>
        </w:tc>
        <w:tc>
          <w:tcPr>
            <w:tcW w:w="3119" w:type="dxa"/>
            <w:tcBorders>
              <w:top w:val="single" w:sz="4" w:space="0" w:color="auto"/>
              <w:left w:val="single" w:sz="4" w:space="0" w:color="auto"/>
              <w:bottom w:val="double" w:sz="4" w:space="0" w:color="auto"/>
              <w:right w:val="single" w:sz="4" w:space="0" w:color="auto"/>
            </w:tcBorders>
          </w:tcPr>
          <w:p w:rsidR="00A6296D" w:rsidRPr="005B162B" w:rsidRDefault="00A6296D" w:rsidP="00BC15B3">
            <w:pPr>
              <w:spacing w:line="276" w:lineRule="auto"/>
              <w:rPr>
                <w:szCs w:val="24"/>
              </w:rPr>
            </w:pPr>
          </w:p>
        </w:tc>
        <w:tc>
          <w:tcPr>
            <w:tcW w:w="1575" w:type="dxa"/>
            <w:tcBorders>
              <w:top w:val="single" w:sz="4" w:space="0" w:color="auto"/>
              <w:left w:val="single" w:sz="4" w:space="0" w:color="auto"/>
              <w:bottom w:val="double" w:sz="4" w:space="0" w:color="auto"/>
              <w:right w:val="double" w:sz="4" w:space="0" w:color="auto"/>
            </w:tcBorders>
          </w:tcPr>
          <w:p w:rsidR="00A6296D" w:rsidRPr="005B162B" w:rsidRDefault="00A6296D" w:rsidP="00BC15B3">
            <w:pPr>
              <w:spacing w:line="276" w:lineRule="auto"/>
              <w:rPr>
                <w:szCs w:val="24"/>
              </w:rPr>
            </w:pPr>
          </w:p>
        </w:tc>
      </w:tr>
      <w:tr w:rsidR="00A6296D" w:rsidRPr="005B162B" w:rsidTr="00D73D2E">
        <w:tc>
          <w:tcPr>
            <w:tcW w:w="10191" w:type="dxa"/>
            <w:gridSpan w:val="5"/>
            <w:tcBorders>
              <w:top w:val="single" w:sz="4" w:space="0" w:color="auto"/>
              <w:left w:val="nil"/>
              <w:bottom w:val="double" w:sz="4" w:space="0" w:color="auto"/>
              <w:right w:val="nil"/>
            </w:tcBorders>
          </w:tcPr>
          <w:p w:rsidR="00A6296D" w:rsidRPr="005B162B" w:rsidRDefault="00A6296D" w:rsidP="00BC15B3">
            <w:pPr>
              <w:spacing w:line="276" w:lineRule="auto"/>
              <w:rPr>
                <w:szCs w:val="24"/>
              </w:rPr>
            </w:pPr>
          </w:p>
        </w:tc>
      </w:tr>
      <w:tr w:rsidR="00A6296D" w:rsidRPr="005B162B"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A6296D" w:rsidRPr="005B162B" w:rsidRDefault="00A6296D" w:rsidP="00BC15B3">
            <w:pPr>
              <w:spacing w:line="276" w:lineRule="auto"/>
              <w:rPr>
                <w:szCs w:val="24"/>
              </w:rPr>
            </w:pPr>
            <w:r w:rsidRPr="005B162B">
              <w:rPr>
                <w:szCs w:val="24"/>
              </w:rPr>
              <w:t xml:space="preserve">Cel działalności </w:t>
            </w:r>
          </w:p>
        </w:tc>
      </w:tr>
      <w:tr w:rsidR="00A6296D" w:rsidRPr="005B162B" w:rsidTr="00D73D2E">
        <w:trPr>
          <w:trHeight w:val="1422"/>
        </w:trPr>
        <w:tc>
          <w:tcPr>
            <w:tcW w:w="10191" w:type="dxa"/>
            <w:gridSpan w:val="5"/>
            <w:tcBorders>
              <w:top w:val="single" w:sz="4" w:space="0" w:color="auto"/>
              <w:left w:val="double" w:sz="4" w:space="0" w:color="auto"/>
              <w:bottom w:val="double" w:sz="4" w:space="0" w:color="auto"/>
              <w:right w:val="double" w:sz="4" w:space="0" w:color="auto"/>
            </w:tcBorders>
          </w:tcPr>
          <w:p w:rsidR="00A6296D" w:rsidRPr="005B162B" w:rsidRDefault="00A6296D" w:rsidP="00A6296D">
            <w:pPr>
              <w:numPr>
                <w:ilvl w:val="0"/>
                <w:numId w:val="4"/>
              </w:numPr>
              <w:shd w:val="clear" w:color="auto" w:fill="FFFFFF"/>
              <w:spacing w:before="240" w:after="240"/>
              <w:ind w:left="425" w:right="11" w:hanging="357"/>
              <w:rPr>
                <w:spacing w:val="-6"/>
                <w:szCs w:val="24"/>
              </w:rPr>
            </w:pPr>
            <w:r w:rsidRPr="00D570C5">
              <w:rPr>
                <w:spacing w:val="-6"/>
                <w:szCs w:val="24"/>
              </w:rPr>
              <w:t>Optymalizacja procesu dydaktycznego w zakresie nauk humanistycznych i społecznych połączona z optymalizacją wykorzystania zasobów ludzkich i potencjału dydaktycznego nauczycieli akademickich dla zrównoważonego planowania i realizacji pensum dydaktycznego poszczególnych pracowników</w:t>
            </w:r>
          </w:p>
        </w:tc>
      </w:tr>
      <w:tr w:rsidR="00A6296D" w:rsidRPr="005B162B" w:rsidTr="00D73D2E">
        <w:trPr>
          <w:trHeight w:val="408"/>
        </w:trPr>
        <w:tc>
          <w:tcPr>
            <w:tcW w:w="10191" w:type="dxa"/>
            <w:gridSpan w:val="5"/>
            <w:tcBorders>
              <w:top w:val="double" w:sz="4" w:space="0" w:color="auto"/>
              <w:left w:val="double" w:sz="4" w:space="0" w:color="auto"/>
              <w:bottom w:val="single" w:sz="4" w:space="0" w:color="auto"/>
              <w:right w:val="double" w:sz="4" w:space="0" w:color="auto"/>
            </w:tcBorders>
          </w:tcPr>
          <w:p w:rsidR="00A6296D" w:rsidRPr="005B162B" w:rsidRDefault="00A6296D" w:rsidP="00BC15B3">
            <w:pPr>
              <w:spacing w:line="276" w:lineRule="auto"/>
              <w:rPr>
                <w:szCs w:val="24"/>
              </w:rPr>
            </w:pPr>
            <w:r w:rsidRPr="005B162B">
              <w:rPr>
                <w:szCs w:val="24"/>
              </w:rPr>
              <w:t>Kluczowe zadania</w:t>
            </w:r>
          </w:p>
        </w:tc>
      </w:tr>
      <w:tr w:rsidR="00A6296D" w:rsidRPr="005B162B" w:rsidTr="00D73D2E">
        <w:trPr>
          <w:trHeight w:val="7873"/>
        </w:trPr>
        <w:tc>
          <w:tcPr>
            <w:tcW w:w="10191" w:type="dxa"/>
            <w:gridSpan w:val="5"/>
            <w:tcBorders>
              <w:top w:val="single" w:sz="4" w:space="0" w:color="auto"/>
              <w:left w:val="double" w:sz="4" w:space="0" w:color="auto"/>
              <w:bottom w:val="double" w:sz="4" w:space="0" w:color="auto"/>
              <w:right w:val="double" w:sz="4" w:space="0" w:color="auto"/>
            </w:tcBorders>
          </w:tcPr>
          <w:p w:rsidR="00A6296D" w:rsidRPr="008A6E37" w:rsidRDefault="00A6296D" w:rsidP="00BC15B3">
            <w:pPr>
              <w:shd w:val="clear" w:color="auto" w:fill="FFFFFF"/>
              <w:spacing w:before="120" w:after="120" w:line="276" w:lineRule="auto"/>
              <w:ind w:right="11"/>
              <w:jc w:val="both"/>
              <w:rPr>
                <w:rFonts w:eastAsia="Times New Roman"/>
                <w:b/>
                <w:spacing w:val="-6"/>
                <w:szCs w:val="24"/>
                <w:lang w:eastAsia="pl-PL"/>
              </w:rPr>
            </w:pPr>
            <w:r w:rsidRPr="008A6E37">
              <w:rPr>
                <w:rFonts w:eastAsia="Times New Roman"/>
                <w:b/>
                <w:spacing w:val="-6"/>
                <w:szCs w:val="24"/>
                <w:lang w:eastAsia="pl-PL"/>
              </w:rPr>
              <w:t>Zakład Humanistycznych Nauk Lekarskich</w:t>
            </w:r>
          </w:p>
          <w:p w:rsidR="00A6296D" w:rsidRPr="008A6E37" w:rsidRDefault="00A6296D" w:rsidP="00BC15B3">
            <w:pPr>
              <w:shd w:val="clear" w:color="auto" w:fill="FFFFFF"/>
              <w:spacing w:before="120" w:after="120" w:line="276" w:lineRule="auto"/>
              <w:ind w:right="11"/>
              <w:jc w:val="both"/>
              <w:rPr>
                <w:rFonts w:eastAsia="Times New Roman"/>
                <w:b/>
                <w:spacing w:val="-6"/>
                <w:szCs w:val="24"/>
                <w:lang w:eastAsia="pl-PL"/>
              </w:rPr>
            </w:pPr>
            <w:r w:rsidRPr="008A6E37">
              <w:rPr>
                <w:rFonts w:eastAsia="Times New Roman"/>
                <w:b/>
                <w:spacing w:val="-6"/>
                <w:szCs w:val="24"/>
                <w:lang w:eastAsia="pl-PL"/>
              </w:rPr>
              <w:t>Zakład Humanistycznych Nauk Farmaceutycznych</w:t>
            </w:r>
          </w:p>
          <w:p w:rsidR="00A6296D" w:rsidRPr="008A6E37" w:rsidRDefault="00A6296D" w:rsidP="00BC15B3">
            <w:pPr>
              <w:shd w:val="clear" w:color="auto" w:fill="FFFFFF"/>
              <w:spacing w:before="120" w:after="120" w:line="276" w:lineRule="auto"/>
              <w:ind w:right="11"/>
              <w:jc w:val="both"/>
              <w:rPr>
                <w:rFonts w:eastAsia="Times New Roman"/>
                <w:b/>
                <w:spacing w:val="-6"/>
                <w:szCs w:val="24"/>
                <w:lang w:eastAsia="pl-PL"/>
              </w:rPr>
            </w:pPr>
            <w:r w:rsidRPr="008A6E37">
              <w:rPr>
                <w:rFonts w:eastAsia="Times New Roman"/>
                <w:b/>
                <w:spacing w:val="-6"/>
                <w:szCs w:val="24"/>
                <w:lang w:eastAsia="pl-PL"/>
              </w:rPr>
              <w:t>Zakład Humanistycznych Nauk o Zdrowiu</w:t>
            </w:r>
          </w:p>
          <w:p w:rsidR="00A6296D" w:rsidRPr="00950095" w:rsidRDefault="00A6296D" w:rsidP="00BC15B3">
            <w:pPr>
              <w:shd w:val="clear" w:color="auto" w:fill="FFFFFF"/>
              <w:spacing w:before="120" w:after="120" w:line="276" w:lineRule="auto"/>
              <w:ind w:right="11"/>
              <w:jc w:val="both"/>
              <w:rPr>
                <w:rFonts w:eastAsia="Times New Roman"/>
                <w:spacing w:val="-6"/>
                <w:szCs w:val="24"/>
                <w:lang w:eastAsia="pl-PL"/>
              </w:rPr>
            </w:pPr>
            <w:r w:rsidRPr="00950095">
              <w:rPr>
                <w:rFonts w:eastAsia="Times New Roman"/>
                <w:spacing w:val="-6"/>
                <w:szCs w:val="24"/>
                <w:lang w:eastAsia="pl-PL"/>
              </w:rPr>
              <w:t>Zadania ww. jednostek:</w:t>
            </w:r>
          </w:p>
          <w:p w:rsidR="00A6296D" w:rsidRPr="00950095" w:rsidRDefault="00A6296D" w:rsidP="00BE7271">
            <w:pPr>
              <w:pStyle w:val="Akapitzlist"/>
              <w:numPr>
                <w:ilvl w:val="0"/>
                <w:numId w:val="214"/>
              </w:numPr>
              <w:spacing w:line="360" w:lineRule="auto"/>
              <w:ind w:left="447" w:hanging="283"/>
            </w:pPr>
            <w:r w:rsidRPr="00950095">
              <w:t xml:space="preserve">Prowadzenie zajęć dydaktycznych </w:t>
            </w:r>
            <w:r w:rsidRPr="00D570C5">
              <w:rPr>
                <w:color w:val="000000" w:themeColor="text1"/>
                <w:szCs w:val="24"/>
              </w:rPr>
              <w:t>w zakresie nauk humanistycznych i społecznych</w:t>
            </w:r>
            <w:r w:rsidRPr="00950095">
              <w:rPr>
                <w:color w:val="000000" w:themeColor="text1"/>
                <w:szCs w:val="24"/>
              </w:rPr>
              <w:t xml:space="preserve"> </w:t>
            </w:r>
            <w:r w:rsidR="00531345">
              <w:t xml:space="preserve">dla wszystkich </w:t>
            </w:r>
            <w:r w:rsidRPr="00950095">
              <w:t xml:space="preserve">poziomów </w:t>
            </w:r>
            <w:r w:rsidR="00531345">
              <w:t xml:space="preserve">i kierunków </w:t>
            </w:r>
            <w:r w:rsidRPr="00950095">
              <w:t>studiów prowadzonych w Uczelni</w:t>
            </w:r>
            <w:r w:rsidR="004F2A84">
              <w:t xml:space="preserve"> oraz Szkoły Doktorskiej</w:t>
            </w:r>
            <w:r w:rsidRPr="00950095">
              <w:t xml:space="preserve"> z</w:t>
            </w:r>
            <w:r>
              <w:t>godnie z otrzymanymi zleceniami.</w:t>
            </w:r>
          </w:p>
          <w:p w:rsidR="00A6296D" w:rsidRPr="00950095" w:rsidRDefault="00A6296D" w:rsidP="00BE7271">
            <w:pPr>
              <w:pStyle w:val="Akapitzlist"/>
              <w:numPr>
                <w:ilvl w:val="0"/>
                <w:numId w:val="214"/>
              </w:numPr>
              <w:spacing w:line="360" w:lineRule="auto"/>
              <w:ind w:left="447" w:hanging="283"/>
            </w:pPr>
            <w:r w:rsidRPr="00950095">
              <w:t>Prowadzenie studenckich kół naukowych i prowadzenie badań naukowych w r</w:t>
            </w:r>
            <w:r>
              <w:t>amach studenckich kół naukowych.</w:t>
            </w:r>
          </w:p>
          <w:p w:rsidR="00A6296D" w:rsidRPr="00950095" w:rsidRDefault="00A6296D" w:rsidP="00BE7271">
            <w:pPr>
              <w:pStyle w:val="Akapitzlist"/>
              <w:numPr>
                <w:ilvl w:val="0"/>
                <w:numId w:val="214"/>
              </w:numPr>
              <w:spacing w:line="360" w:lineRule="auto"/>
              <w:ind w:left="447" w:hanging="283"/>
            </w:pPr>
            <w:r w:rsidRPr="00950095">
              <w:t>Prowadzenie egzaminów przedmiotowych w postępowaniu do uzyskania stopnia d</w:t>
            </w:r>
            <w:r>
              <w:t>oktora dla wszystkich dyscyplin.</w:t>
            </w:r>
          </w:p>
          <w:p w:rsidR="00A6296D" w:rsidRPr="00950095" w:rsidRDefault="00A6296D" w:rsidP="00BE7271">
            <w:pPr>
              <w:pStyle w:val="Akapitzlist"/>
              <w:numPr>
                <w:ilvl w:val="0"/>
                <w:numId w:val="214"/>
              </w:numPr>
              <w:spacing w:line="360" w:lineRule="auto"/>
              <w:ind w:left="447" w:hanging="283"/>
            </w:pPr>
            <w:r w:rsidRPr="00950095">
              <w:t>Prowadzenie badań naukowych w zakresie potrzeb oraz profilu i zainteresowań naukowych pracowników z możliwością współpracy naukowej między pracownikami oraz prowadzenie działań w zak</w:t>
            </w:r>
            <w:r>
              <w:t>resie poprawy jakości dydaktyki.</w:t>
            </w:r>
          </w:p>
          <w:p w:rsidR="00A6296D" w:rsidRPr="00950095" w:rsidRDefault="00A6296D" w:rsidP="00BE7271">
            <w:pPr>
              <w:pStyle w:val="Akapitzlist"/>
              <w:numPr>
                <w:ilvl w:val="0"/>
                <w:numId w:val="214"/>
              </w:numPr>
              <w:spacing w:line="360" w:lineRule="auto"/>
              <w:ind w:left="447" w:hanging="283"/>
            </w:pPr>
            <w:r w:rsidRPr="00950095">
              <w:t>Organizacja konferencji ogólnopolskich i międzynarodowych z zakresu prowadzonej działalności naukowej i dydaktycznej i/lub czy</w:t>
            </w:r>
            <w:r>
              <w:t>nny udział w tych konferencjach.</w:t>
            </w:r>
          </w:p>
          <w:p w:rsidR="00A6296D" w:rsidRPr="004F2A84" w:rsidRDefault="00A6296D" w:rsidP="00BE7271">
            <w:pPr>
              <w:pStyle w:val="Akapitzlist"/>
              <w:numPr>
                <w:ilvl w:val="0"/>
                <w:numId w:val="214"/>
              </w:numPr>
              <w:spacing w:before="120" w:after="120" w:line="276" w:lineRule="auto"/>
              <w:ind w:left="447" w:right="11" w:hanging="283"/>
              <w:rPr>
                <w:rFonts w:eastAsia="Times New Roman"/>
                <w:szCs w:val="24"/>
                <w:lang w:eastAsia="pl-PL"/>
              </w:rPr>
            </w:pPr>
            <w:r w:rsidRPr="00950095">
              <w:t>Rozwój kadry naukowej, w tym kontynuacja lub wszczęcie nowych przewodów doktorskich i/lub postępowań habilitacyjnych.</w:t>
            </w:r>
          </w:p>
          <w:p w:rsidR="004F2A84" w:rsidRPr="00A43632" w:rsidRDefault="00E07980" w:rsidP="00BE7271">
            <w:pPr>
              <w:pStyle w:val="Akapitzlist"/>
              <w:numPr>
                <w:ilvl w:val="0"/>
                <w:numId w:val="214"/>
              </w:numPr>
              <w:spacing w:before="120" w:after="120" w:line="276" w:lineRule="auto"/>
              <w:ind w:left="447" w:right="11" w:hanging="283"/>
              <w:rPr>
                <w:rFonts w:eastAsia="Times New Roman"/>
                <w:szCs w:val="24"/>
                <w:lang w:eastAsia="pl-PL"/>
              </w:rPr>
            </w:pPr>
            <w:r>
              <w:rPr>
                <w:rStyle w:val="Odwoanieprzypisudolnego"/>
              </w:rPr>
              <w:footnoteReference w:id="68"/>
            </w:r>
            <w:r w:rsidR="00E47CB7">
              <w:t>(</w:t>
            </w:r>
            <w:r>
              <w:t>uchylone</w:t>
            </w:r>
            <w:r w:rsidR="00E47CB7">
              <w:t>)</w:t>
            </w:r>
            <w:r w:rsidR="004F2A84">
              <w:t>.</w:t>
            </w:r>
          </w:p>
          <w:p w:rsidR="00A6296D" w:rsidRPr="005B162B" w:rsidRDefault="00A6296D" w:rsidP="00BC15B3">
            <w:pPr>
              <w:shd w:val="clear" w:color="auto" w:fill="FFFFFF"/>
              <w:spacing w:before="120" w:after="120" w:line="276" w:lineRule="auto"/>
              <w:ind w:right="11"/>
              <w:jc w:val="both"/>
              <w:rPr>
                <w:rFonts w:eastAsia="Times New Roman"/>
                <w:spacing w:val="-6"/>
                <w:szCs w:val="24"/>
                <w:lang w:eastAsia="pl-PL"/>
              </w:rPr>
            </w:pPr>
          </w:p>
        </w:tc>
      </w:tr>
    </w:tbl>
    <w:p w:rsidR="00733D59" w:rsidRDefault="00855C34" w:rsidP="00C204A7">
      <w:pPr>
        <w:spacing w:after="200" w:line="276" w:lineRule="auto"/>
      </w:pPr>
      <w:r>
        <w:br w:type="page"/>
      </w:r>
    </w:p>
    <w:tbl>
      <w:tblPr>
        <w:tblStyle w:val="Tabela-Siatka1"/>
        <w:tblW w:w="10207" w:type="dxa"/>
        <w:tblInd w:w="-34" w:type="dxa"/>
        <w:tblLayout w:type="fixed"/>
        <w:tblLook w:val="04A0" w:firstRow="1" w:lastRow="0" w:firstColumn="1" w:lastColumn="0" w:noHBand="0" w:noVBand="1"/>
      </w:tblPr>
      <w:tblGrid>
        <w:gridCol w:w="1242"/>
        <w:gridCol w:w="3261"/>
        <w:gridCol w:w="992"/>
        <w:gridCol w:w="3011"/>
        <w:gridCol w:w="1701"/>
      </w:tblGrid>
      <w:tr w:rsidR="007D1A15" w:rsidRPr="00C94C19" w:rsidTr="007D1A15">
        <w:tc>
          <w:tcPr>
            <w:tcW w:w="1242" w:type="dxa"/>
            <w:tcBorders>
              <w:top w:val="double" w:sz="4" w:space="0" w:color="auto"/>
              <w:left w:val="double" w:sz="4" w:space="0" w:color="auto"/>
              <w:bottom w:val="double" w:sz="4" w:space="0" w:color="auto"/>
            </w:tcBorders>
          </w:tcPr>
          <w:p w:rsidR="007D1A15" w:rsidRPr="00C94C19" w:rsidRDefault="007D1A15" w:rsidP="007D1A15">
            <w:pPr>
              <w:pStyle w:val="Standard"/>
              <w:rPr>
                <w:sz w:val="24"/>
              </w:rPr>
            </w:pPr>
            <w:r w:rsidRPr="00C94C19">
              <w:rPr>
                <w:sz w:val="24"/>
              </w:rPr>
              <w:t xml:space="preserve">Nazwa </w:t>
            </w:r>
            <w:r w:rsidRPr="00C94C19">
              <w:rPr>
                <w:sz w:val="24"/>
              </w:rPr>
              <w:br/>
              <w:t>i symbol jednostki</w:t>
            </w:r>
          </w:p>
        </w:tc>
        <w:tc>
          <w:tcPr>
            <w:tcW w:w="7264" w:type="dxa"/>
            <w:gridSpan w:val="3"/>
            <w:tcBorders>
              <w:top w:val="double" w:sz="4" w:space="0" w:color="auto"/>
            </w:tcBorders>
          </w:tcPr>
          <w:p w:rsidR="007D1A15" w:rsidRPr="00C94C19" w:rsidRDefault="007D1A15" w:rsidP="00BD4E65">
            <w:pPr>
              <w:pStyle w:val="Nagwek3"/>
              <w:spacing w:before="120"/>
              <w:outlineLvl w:val="2"/>
            </w:pPr>
            <w:bookmarkStart w:id="108" w:name="_Toc235777193"/>
            <w:r w:rsidRPr="00C94C19">
              <w:t xml:space="preserve">CENTRUM </w:t>
            </w:r>
            <w:r>
              <w:t>SYMULACJI MEDYCZNEJ</w:t>
            </w:r>
            <w:bookmarkEnd w:id="108"/>
          </w:p>
        </w:tc>
        <w:tc>
          <w:tcPr>
            <w:tcW w:w="1701" w:type="dxa"/>
            <w:tcBorders>
              <w:top w:val="double" w:sz="4" w:space="0" w:color="auto"/>
              <w:right w:val="double" w:sz="4" w:space="0" w:color="auto"/>
            </w:tcBorders>
          </w:tcPr>
          <w:p w:rsidR="007D1A15" w:rsidRPr="00C94C19" w:rsidRDefault="007D1A15" w:rsidP="008654ED">
            <w:pPr>
              <w:pStyle w:val="Standard"/>
              <w:snapToGrid w:val="0"/>
              <w:spacing w:before="120" w:after="120"/>
              <w:rPr>
                <w:sz w:val="24"/>
              </w:rPr>
            </w:pPr>
            <w:r w:rsidRPr="00C94C19">
              <w:rPr>
                <w:b/>
                <w:sz w:val="26"/>
                <w:szCs w:val="26"/>
              </w:rPr>
              <w:t>R</w:t>
            </w:r>
            <w:r>
              <w:rPr>
                <w:b/>
                <w:sz w:val="26"/>
                <w:szCs w:val="26"/>
              </w:rPr>
              <w:t>D-CSM</w:t>
            </w:r>
          </w:p>
        </w:tc>
      </w:tr>
      <w:tr w:rsidR="007D1A15" w:rsidRPr="00C94C19" w:rsidTr="007D1A15">
        <w:tc>
          <w:tcPr>
            <w:tcW w:w="1242" w:type="dxa"/>
            <w:vMerge w:val="restart"/>
            <w:tcBorders>
              <w:top w:val="double" w:sz="4" w:space="0" w:color="auto"/>
              <w:left w:val="double" w:sz="4" w:space="0" w:color="auto"/>
            </w:tcBorders>
          </w:tcPr>
          <w:p w:rsidR="007D1A15" w:rsidRPr="00C94C19" w:rsidRDefault="007D1A15" w:rsidP="008654ED">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7D1A15" w:rsidRPr="00C94C19" w:rsidRDefault="007D1A15" w:rsidP="008654ED">
            <w:pPr>
              <w:pStyle w:val="Standard"/>
              <w:rPr>
                <w:sz w:val="24"/>
              </w:rPr>
            </w:pPr>
            <w:r w:rsidRPr="00C94C19">
              <w:rPr>
                <w:sz w:val="24"/>
              </w:rPr>
              <w:t>Podległość formalna</w:t>
            </w:r>
          </w:p>
        </w:tc>
        <w:tc>
          <w:tcPr>
            <w:tcW w:w="4712" w:type="dxa"/>
            <w:gridSpan w:val="2"/>
            <w:tcBorders>
              <w:top w:val="double" w:sz="4" w:space="0" w:color="auto"/>
              <w:right w:val="double" w:sz="4" w:space="0" w:color="auto"/>
            </w:tcBorders>
          </w:tcPr>
          <w:p w:rsidR="007D1A15" w:rsidRPr="00C94C19" w:rsidRDefault="007D1A15" w:rsidP="008654ED">
            <w:pPr>
              <w:pStyle w:val="Standard"/>
              <w:rPr>
                <w:sz w:val="24"/>
              </w:rPr>
            </w:pPr>
            <w:r w:rsidRPr="00C94C19">
              <w:rPr>
                <w:sz w:val="24"/>
              </w:rPr>
              <w:t>Podległość merytoryczna</w:t>
            </w:r>
          </w:p>
        </w:tc>
      </w:tr>
      <w:tr w:rsidR="007D1A15" w:rsidRPr="00C94C19" w:rsidTr="007D1A15">
        <w:trPr>
          <w:trHeight w:val="376"/>
        </w:trPr>
        <w:tc>
          <w:tcPr>
            <w:tcW w:w="1242" w:type="dxa"/>
            <w:vMerge/>
            <w:tcBorders>
              <w:left w:val="double" w:sz="4" w:space="0" w:color="auto"/>
              <w:bottom w:val="double" w:sz="4" w:space="0" w:color="auto"/>
            </w:tcBorders>
          </w:tcPr>
          <w:p w:rsidR="007D1A15" w:rsidRPr="00C94C19" w:rsidRDefault="007D1A15" w:rsidP="008654ED">
            <w:pPr>
              <w:rPr>
                <w:szCs w:val="24"/>
              </w:rPr>
            </w:pPr>
          </w:p>
        </w:tc>
        <w:tc>
          <w:tcPr>
            <w:tcW w:w="3261" w:type="dxa"/>
            <w:tcBorders>
              <w:bottom w:val="double" w:sz="4" w:space="0" w:color="auto"/>
            </w:tcBorders>
          </w:tcPr>
          <w:p w:rsidR="007D1A15" w:rsidRPr="00C94C19" w:rsidRDefault="007D1A15" w:rsidP="008654ED">
            <w:pPr>
              <w:rPr>
                <w:szCs w:val="24"/>
              </w:rPr>
            </w:pPr>
            <w:r w:rsidRPr="00C94C19">
              <w:rPr>
                <w:szCs w:val="24"/>
              </w:rPr>
              <w:t>Prorektor ds. Studentów i Dydaktyki</w:t>
            </w:r>
          </w:p>
          <w:p w:rsidR="007D1A15" w:rsidRPr="00C94C19" w:rsidRDefault="007D1A15" w:rsidP="008654ED">
            <w:pPr>
              <w:rPr>
                <w:szCs w:val="24"/>
              </w:rPr>
            </w:pPr>
          </w:p>
          <w:p w:rsidR="007D1A15" w:rsidRPr="00C94C19" w:rsidRDefault="007D1A15" w:rsidP="008654ED">
            <w:pPr>
              <w:rPr>
                <w:szCs w:val="24"/>
              </w:rPr>
            </w:pPr>
          </w:p>
        </w:tc>
        <w:tc>
          <w:tcPr>
            <w:tcW w:w="992" w:type="dxa"/>
            <w:tcBorders>
              <w:bottom w:val="double" w:sz="4" w:space="0" w:color="auto"/>
            </w:tcBorders>
          </w:tcPr>
          <w:p w:rsidR="007D1A15" w:rsidRPr="00C94C19" w:rsidRDefault="007D1A15" w:rsidP="008654ED">
            <w:pPr>
              <w:rPr>
                <w:szCs w:val="24"/>
              </w:rPr>
            </w:pPr>
            <w:r w:rsidRPr="00C94C19">
              <w:rPr>
                <w:szCs w:val="24"/>
              </w:rPr>
              <w:t>RD</w:t>
            </w:r>
          </w:p>
        </w:tc>
        <w:tc>
          <w:tcPr>
            <w:tcW w:w="3011" w:type="dxa"/>
            <w:tcBorders>
              <w:bottom w:val="double" w:sz="4" w:space="0" w:color="auto"/>
            </w:tcBorders>
          </w:tcPr>
          <w:p w:rsidR="007D1A15" w:rsidRPr="00C94C19" w:rsidRDefault="007D1A15" w:rsidP="008654ED">
            <w:pPr>
              <w:rPr>
                <w:szCs w:val="24"/>
              </w:rPr>
            </w:pPr>
            <w:r w:rsidRPr="00C94C19">
              <w:rPr>
                <w:szCs w:val="24"/>
              </w:rPr>
              <w:t>Prorektor ds. Studentów i Dydaktyki</w:t>
            </w:r>
          </w:p>
        </w:tc>
        <w:tc>
          <w:tcPr>
            <w:tcW w:w="1701" w:type="dxa"/>
            <w:tcBorders>
              <w:bottom w:val="double" w:sz="4" w:space="0" w:color="auto"/>
              <w:right w:val="double" w:sz="4" w:space="0" w:color="auto"/>
            </w:tcBorders>
          </w:tcPr>
          <w:p w:rsidR="007D1A15" w:rsidRPr="00C94C19" w:rsidRDefault="007D1A15" w:rsidP="008654ED">
            <w:pPr>
              <w:pStyle w:val="Standard"/>
              <w:snapToGrid w:val="0"/>
              <w:rPr>
                <w:sz w:val="24"/>
              </w:rPr>
            </w:pPr>
            <w:r w:rsidRPr="00C94C19">
              <w:rPr>
                <w:sz w:val="24"/>
              </w:rPr>
              <w:t>RD</w:t>
            </w:r>
          </w:p>
        </w:tc>
      </w:tr>
      <w:tr w:rsidR="007D1A15" w:rsidRPr="00C94C19" w:rsidTr="007D1A15">
        <w:tc>
          <w:tcPr>
            <w:tcW w:w="10207" w:type="dxa"/>
            <w:gridSpan w:val="5"/>
            <w:tcBorders>
              <w:top w:val="single" w:sz="4" w:space="0" w:color="auto"/>
              <w:left w:val="nil"/>
              <w:bottom w:val="double" w:sz="4" w:space="0" w:color="auto"/>
              <w:right w:val="nil"/>
            </w:tcBorders>
          </w:tcPr>
          <w:p w:rsidR="007D1A15" w:rsidRPr="00C94C19" w:rsidRDefault="007D1A15" w:rsidP="008654ED">
            <w:pPr>
              <w:rPr>
                <w:szCs w:val="24"/>
              </w:rPr>
            </w:pPr>
          </w:p>
        </w:tc>
      </w:tr>
      <w:tr w:rsidR="007D1A15" w:rsidRPr="00C94C19" w:rsidTr="007D1A15">
        <w:tc>
          <w:tcPr>
            <w:tcW w:w="10207" w:type="dxa"/>
            <w:gridSpan w:val="5"/>
            <w:tcBorders>
              <w:top w:val="double" w:sz="4" w:space="0" w:color="auto"/>
              <w:left w:val="double" w:sz="4" w:space="0" w:color="auto"/>
              <w:right w:val="double" w:sz="4" w:space="0" w:color="auto"/>
            </w:tcBorders>
          </w:tcPr>
          <w:p w:rsidR="007D1A15" w:rsidRPr="00C94C19" w:rsidRDefault="007D1A15" w:rsidP="008654ED">
            <w:pPr>
              <w:pStyle w:val="Standard"/>
              <w:spacing w:before="120"/>
              <w:rPr>
                <w:sz w:val="24"/>
              </w:rPr>
            </w:pPr>
            <w:r w:rsidRPr="00C94C19">
              <w:rPr>
                <w:sz w:val="24"/>
              </w:rPr>
              <w:t>Cel działalności</w:t>
            </w:r>
          </w:p>
        </w:tc>
      </w:tr>
      <w:tr w:rsidR="007D1A15" w:rsidRPr="00C94C19" w:rsidTr="007D1A15">
        <w:trPr>
          <w:trHeight w:val="424"/>
        </w:trPr>
        <w:tc>
          <w:tcPr>
            <w:tcW w:w="10207" w:type="dxa"/>
            <w:gridSpan w:val="5"/>
            <w:tcBorders>
              <w:left w:val="double" w:sz="4" w:space="0" w:color="auto"/>
              <w:bottom w:val="double" w:sz="4" w:space="0" w:color="auto"/>
              <w:right w:val="double" w:sz="4" w:space="0" w:color="auto"/>
            </w:tcBorders>
          </w:tcPr>
          <w:p w:rsidR="007D1A15" w:rsidRPr="000A0E0A" w:rsidRDefault="007D1A15" w:rsidP="00BE7271">
            <w:pPr>
              <w:pStyle w:val="Akapitzlist"/>
              <w:numPr>
                <w:ilvl w:val="0"/>
                <w:numId w:val="260"/>
              </w:numPr>
              <w:shd w:val="clear" w:color="auto" w:fill="auto"/>
              <w:spacing w:before="0" w:line="276" w:lineRule="auto"/>
              <w:ind w:left="750" w:right="0" w:hanging="284"/>
              <w:contextualSpacing w:val="0"/>
              <w:rPr>
                <w:color w:val="auto"/>
              </w:rPr>
            </w:pPr>
            <w:r w:rsidRPr="000A0E0A">
              <w:rPr>
                <w:bCs/>
                <w:color w:val="auto"/>
              </w:rPr>
              <w:t xml:space="preserve">Utrzymanie i rozwój warunków </w:t>
            </w:r>
            <w:r>
              <w:rPr>
                <w:bCs/>
                <w:color w:val="auto"/>
              </w:rPr>
              <w:t>kształcenia</w:t>
            </w:r>
            <w:r w:rsidRPr="000A0E0A">
              <w:rPr>
                <w:bCs/>
                <w:color w:val="auto"/>
              </w:rPr>
              <w:t xml:space="preserve"> z wykorzystaniem innowacyjnych technik symulacyjnych</w:t>
            </w:r>
            <w:r>
              <w:rPr>
                <w:bCs/>
                <w:color w:val="auto"/>
              </w:rPr>
              <w:t xml:space="preserve">, </w:t>
            </w:r>
            <w:r w:rsidRPr="000A0E0A">
              <w:rPr>
                <w:bCs/>
                <w:color w:val="auto"/>
              </w:rPr>
              <w:t xml:space="preserve">wirtualnej rzeczywistości, </w:t>
            </w:r>
            <w:r>
              <w:rPr>
                <w:bCs/>
                <w:color w:val="auto"/>
              </w:rPr>
              <w:t>oraz</w:t>
            </w:r>
            <w:r w:rsidRPr="000A0E0A">
              <w:rPr>
                <w:bCs/>
                <w:color w:val="auto"/>
              </w:rPr>
              <w:t xml:space="preserve"> medycznej symulacji komputerowej </w:t>
            </w:r>
            <w:r>
              <w:rPr>
                <w:bCs/>
                <w:color w:val="auto"/>
              </w:rPr>
              <w:t>do prowadzenia dydaktyki w ramach kształcenia przed – i podyplomowego realizowanego w UMW</w:t>
            </w:r>
            <w:r w:rsidRPr="000A0E0A">
              <w:rPr>
                <w:bCs/>
                <w:color w:val="auto"/>
              </w:rPr>
              <w:t xml:space="preserve">. </w:t>
            </w:r>
          </w:p>
          <w:p w:rsidR="007D1A15" w:rsidRPr="000A0E0A" w:rsidRDefault="007D1A15" w:rsidP="00BE7271">
            <w:pPr>
              <w:pStyle w:val="Akapitzlist"/>
              <w:numPr>
                <w:ilvl w:val="0"/>
                <w:numId w:val="260"/>
              </w:numPr>
              <w:shd w:val="clear" w:color="auto" w:fill="auto"/>
              <w:spacing w:before="0" w:line="276" w:lineRule="auto"/>
              <w:ind w:left="750" w:right="0" w:hanging="284"/>
              <w:contextualSpacing w:val="0"/>
              <w:rPr>
                <w:color w:val="auto"/>
              </w:rPr>
            </w:pPr>
            <w:r>
              <w:rPr>
                <w:color w:val="auto"/>
              </w:rPr>
              <w:t>Promowanie kształcenia metodami symulacji, wirtualnej rzeczywistości i medycznej symulacji komputerowej oraz doskonalenie kompetencji i wymiany doświadczeń w tym zakresie poprzez prowadzenie działalności szkoleniowo – konferencyjnej.</w:t>
            </w:r>
          </w:p>
          <w:p w:rsidR="007D1A15" w:rsidRPr="000A0E0A" w:rsidRDefault="007D1A15" w:rsidP="00BE7271">
            <w:pPr>
              <w:pStyle w:val="Akapitzlist"/>
              <w:numPr>
                <w:ilvl w:val="0"/>
                <w:numId w:val="260"/>
              </w:numPr>
              <w:shd w:val="clear" w:color="auto" w:fill="auto"/>
              <w:spacing w:before="0" w:line="276" w:lineRule="auto"/>
              <w:ind w:left="750" w:right="0" w:hanging="284"/>
              <w:contextualSpacing w:val="0"/>
              <w:rPr>
                <w:color w:val="auto"/>
              </w:rPr>
            </w:pPr>
            <w:r>
              <w:rPr>
                <w:bCs/>
              </w:rPr>
              <w:t xml:space="preserve">Prowadzenie </w:t>
            </w:r>
            <w:r w:rsidRPr="000A0E0A">
              <w:rPr>
                <w:bCs/>
              </w:rPr>
              <w:t xml:space="preserve">badań naukowych, w zakresie dotyczącym </w:t>
            </w:r>
            <w:r>
              <w:rPr>
                <w:bCs/>
              </w:rPr>
              <w:t xml:space="preserve">efektywności kształcenia </w:t>
            </w:r>
            <w:r>
              <w:rPr>
                <w:bCs/>
              </w:rPr>
              <w:br/>
              <w:t xml:space="preserve">z wykorzystaniem metod symulacyjnych </w:t>
            </w:r>
            <w:r>
              <w:rPr>
                <w:color w:val="auto"/>
              </w:rPr>
              <w:t>wirtualnej rzeczywistości i medycznej symulacji komputerowej</w:t>
            </w:r>
            <w:r>
              <w:rPr>
                <w:bCs/>
              </w:rPr>
              <w:t>.</w:t>
            </w:r>
          </w:p>
          <w:p w:rsidR="007D1A15" w:rsidRPr="00C94C19" w:rsidRDefault="007D1A15" w:rsidP="008654ED">
            <w:pPr>
              <w:pStyle w:val="Akapitzlist"/>
              <w:shd w:val="clear" w:color="auto" w:fill="auto"/>
              <w:spacing w:before="0" w:line="276" w:lineRule="auto"/>
              <w:ind w:left="284" w:right="0"/>
              <w:contextualSpacing w:val="0"/>
              <w:rPr>
                <w:color w:val="auto"/>
              </w:rPr>
            </w:pPr>
          </w:p>
        </w:tc>
      </w:tr>
      <w:tr w:rsidR="007D1A15" w:rsidRPr="00C94C19" w:rsidTr="007D1A15">
        <w:trPr>
          <w:trHeight w:val="279"/>
        </w:trPr>
        <w:tc>
          <w:tcPr>
            <w:tcW w:w="10207" w:type="dxa"/>
            <w:gridSpan w:val="5"/>
            <w:tcBorders>
              <w:top w:val="double" w:sz="4" w:space="0" w:color="auto"/>
              <w:left w:val="double" w:sz="4" w:space="0" w:color="auto"/>
              <w:right w:val="double" w:sz="4" w:space="0" w:color="auto"/>
            </w:tcBorders>
          </w:tcPr>
          <w:p w:rsidR="007D1A15" w:rsidRPr="00C94C19" w:rsidRDefault="007D1A15" w:rsidP="008654ED">
            <w:pPr>
              <w:pStyle w:val="Standard"/>
              <w:spacing w:before="120"/>
              <w:rPr>
                <w:sz w:val="24"/>
              </w:rPr>
            </w:pPr>
            <w:r w:rsidRPr="00C94C19">
              <w:rPr>
                <w:sz w:val="24"/>
              </w:rPr>
              <w:t>Kluczowe zadania</w:t>
            </w:r>
          </w:p>
        </w:tc>
      </w:tr>
      <w:tr w:rsidR="007D1A15" w:rsidRPr="00C94C19" w:rsidTr="007D1A15">
        <w:trPr>
          <w:trHeight w:val="141"/>
        </w:trPr>
        <w:tc>
          <w:tcPr>
            <w:tcW w:w="10207" w:type="dxa"/>
            <w:gridSpan w:val="5"/>
            <w:tcBorders>
              <w:left w:val="double" w:sz="4" w:space="0" w:color="auto"/>
              <w:bottom w:val="double" w:sz="4" w:space="0" w:color="auto"/>
              <w:right w:val="double" w:sz="4" w:space="0" w:color="auto"/>
            </w:tcBorders>
          </w:tcPr>
          <w:p w:rsidR="007D1A15" w:rsidRDefault="007D1A15" w:rsidP="00465B4B">
            <w:pPr>
              <w:pStyle w:val="Akapitzlist"/>
              <w:numPr>
                <w:ilvl w:val="0"/>
                <w:numId w:val="120"/>
              </w:numPr>
              <w:shd w:val="clear" w:color="auto" w:fill="auto"/>
              <w:spacing w:before="120" w:line="276" w:lineRule="auto"/>
              <w:ind w:right="0"/>
              <w:contextualSpacing w:val="0"/>
              <w:rPr>
                <w:color w:val="auto"/>
              </w:rPr>
            </w:pPr>
            <w:r w:rsidRPr="0075714F">
              <w:rPr>
                <w:color w:val="auto"/>
              </w:rPr>
              <w:t>Prowadzenie działalności dydaktycznej i badawczej w zakresie wykorzystywania technik symulacyjnych, w tym wirtualnej rzeczywistości i medycznej symulacji komputerowej w edukacji kadr medycznych w ramach kształcenia przed- i podyplomowego zgodnie z właściwymi, obowiązującymi standardami i programami studiów oraz zleceniami Dziekanów.</w:t>
            </w:r>
          </w:p>
          <w:p w:rsidR="007D1A15" w:rsidRPr="000A0E0A" w:rsidRDefault="007D1A15" w:rsidP="00465B4B">
            <w:pPr>
              <w:pStyle w:val="Akapitzlist"/>
              <w:numPr>
                <w:ilvl w:val="0"/>
                <w:numId w:val="120"/>
              </w:numPr>
              <w:shd w:val="clear" w:color="auto" w:fill="auto"/>
              <w:spacing w:before="0" w:line="276" w:lineRule="auto"/>
              <w:ind w:right="0"/>
              <w:contextualSpacing w:val="0"/>
              <w:rPr>
                <w:color w:val="auto"/>
              </w:rPr>
            </w:pPr>
            <w:r w:rsidRPr="000A0E0A">
              <w:rPr>
                <w:bCs/>
              </w:rPr>
              <w:t xml:space="preserve">Zapewnienie kompleksowego wsparcia pracownikom UMW w zakresie prowadzenia zajęć </w:t>
            </w:r>
            <w:r>
              <w:rPr>
                <w:bCs/>
              </w:rPr>
              <w:br/>
            </w:r>
            <w:r w:rsidRPr="000A0E0A">
              <w:rPr>
                <w:bCs/>
              </w:rPr>
              <w:t>w CSM</w:t>
            </w:r>
            <w:r>
              <w:rPr>
                <w:bCs/>
              </w:rPr>
              <w:t>.</w:t>
            </w:r>
          </w:p>
          <w:p w:rsidR="007D1A15" w:rsidRPr="008B5A2C" w:rsidRDefault="007D1A15" w:rsidP="00465B4B">
            <w:pPr>
              <w:pStyle w:val="Akapitzlist"/>
              <w:numPr>
                <w:ilvl w:val="0"/>
                <w:numId w:val="120"/>
              </w:numPr>
              <w:shd w:val="clear" w:color="auto" w:fill="auto"/>
              <w:spacing w:before="0" w:line="276" w:lineRule="auto"/>
              <w:ind w:right="0"/>
              <w:contextualSpacing w:val="0"/>
              <w:rPr>
                <w:color w:val="auto"/>
              </w:rPr>
            </w:pPr>
            <w:r w:rsidRPr="000A0E0A">
              <w:rPr>
                <w:bCs/>
              </w:rPr>
              <w:t xml:space="preserve">Rozwijanie umiejętności </w:t>
            </w:r>
            <w:r>
              <w:rPr>
                <w:bCs/>
              </w:rPr>
              <w:t>dydaktycznych pracowników</w:t>
            </w:r>
            <w:r w:rsidRPr="000A0E0A">
              <w:rPr>
                <w:bCs/>
              </w:rPr>
              <w:t xml:space="preserve"> UMW w zakresie </w:t>
            </w:r>
            <w:r>
              <w:rPr>
                <w:bCs/>
              </w:rPr>
              <w:t>nauczania z wykorzystaniem technik symulacyjnych, wirtualnej rzeczywistości oraz symulacji komputerowej.</w:t>
            </w:r>
          </w:p>
          <w:p w:rsidR="007D1A15" w:rsidRPr="0075714F" w:rsidRDefault="007D1A15" w:rsidP="00465B4B">
            <w:pPr>
              <w:pStyle w:val="Akapitzlist"/>
              <w:numPr>
                <w:ilvl w:val="0"/>
                <w:numId w:val="120"/>
              </w:numPr>
              <w:shd w:val="clear" w:color="auto" w:fill="auto"/>
              <w:spacing w:before="0" w:line="276" w:lineRule="auto"/>
              <w:ind w:right="0"/>
              <w:contextualSpacing w:val="0"/>
              <w:rPr>
                <w:color w:val="auto"/>
              </w:rPr>
            </w:pPr>
            <w:r w:rsidRPr="0075714F">
              <w:rPr>
                <w:color w:val="auto"/>
              </w:rPr>
              <w:t>Uczestniczenie w procesie dydaktycznym i doradczo-szkoleniowym na rzecz podmiotów zewnętrznych, z uwzględnieniem obostrzeń wynikających z realizacji projektu „Rozwój dydaktyki w Centrum Symulacji Medycznej we Wrocławiu” oraz projektu „Rozwój praktycznego kształcenia podyplomowego lekarzy w Centrum Symulacji Medycznej we Wrocławiu”.</w:t>
            </w: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Default="007D1A15" w:rsidP="008654ED">
            <w:pPr>
              <w:pStyle w:val="Akapitzlist"/>
              <w:shd w:val="clear" w:color="auto" w:fill="auto"/>
              <w:spacing w:before="0" w:line="276" w:lineRule="auto"/>
              <w:ind w:left="426" w:right="0"/>
              <w:contextualSpacing w:val="0"/>
              <w:rPr>
                <w:color w:val="auto"/>
              </w:rPr>
            </w:pPr>
          </w:p>
          <w:p w:rsidR="007D1A15" w:rsidRPr="00C94C19" w:rsidRDefault="007D1A15" w:rsidP="008654ED">
            <w:pPr>
              <w:pStyle w:val="Akapitzlist"/>
              <w:shd w:val="clear" w:color="auto" w:fill="auto"/>
              <w:spacing w:before="0" w:line="276" w:lineRule="auto"/>
              <w:ind w:left="426" w:right="0"/>
              <w:contextualSpacing w:val="0"/>
              <w:rPr>
                <w:color w:val="auto"/>
              </w:rPr>
            </w:pPr>
          </w:p>
        </w:tc>
      </w:tr>
    </w:tbl>
    <w:p w:rsidR="007D1A15" w:rsidRDefault="007D1A15" w:rsidP="007D1A15">
      <w:pPr>
        <w:spacing w:after="200" w:line="276" w:lineRule="auto"/>
        <w:ind w:firstLine="284"/>
      </w:pPr>
    </w:p>
    <w:p w:rsidR="00464556" w:rsidRDefault="00464556" w:rsidP="007D1A15">
      <w:pPr>
        <w:spacing w:after="200" w:line="276" w:lineRule="auto"/>
        <w:ind w:firstLine="284"/>
      </w:pPr>
    </w:p>
    <w:p w:rsidR="007D1A15" w:rsidRDefault="007D1A15">
      <w:pPr>
        <w:spacing w:after="200" w:line="276" w:lineRule="auto"/>
      </w:pPr>
      <w:r>
        <w:br w:type="page"/>
      </w:r>
    </w:p>
    <w:tbl>
      <w:tblPr>
        <w:tblStyle w:val="Tabela-Siatka1"/>
        <w:tblW w:w="9516" w:type="dxa"/>
        <w:tblInd w:w="-34" w:type="dxa"/>
        <w:tblLayout w:type="fixed"/>
        <w:tblLook w:val="04A0" w:firstRow="1" w:lastRow="0" w:firstColumn="1" w:lastColumn="0" w:noHBand="0" w:noVBand="1"/>
      </w:tblPr>
      <w:tblGrid>
        <w:gridCol w:w="1242"/>
        <w:gridCol w:w="3261"/>
        <w:gridCol w:w="992"/>
        <w:gridCol w:w="2869"/>
        <w:gridCol w:w="1152"/>
      </w:tblGrid>
      <w:tr w:rsidR="00464556" w:rsidRPr="00C94C19" w:rsidTr="0011659F">
        <w:tc>
          <w:tcPr>
            <w:tcW w:w="1242" w:type="dxa"/>
            <w:tcBorders>
              <w:top w:val="double" w:sz="4" w:space="0" w:color="auto"/>
              <w:left w:val="double" w:sz="4" w:space="0" w:color="auto"/>
              <w:bottom w:val="double" w:sz="4" w:space="0" w:color="auto"/>
            </w:tcBorders>
          </w:tcPr>
          <w:p w:rsidR="00464556" w:rsidRPr="00C94C19" w:rsidRDefault="00464556" w:rsidP="0011659F">
            <w:pPr>
              <w:pStyle w:val="Standard"/>
              <w:rPr>
                <w:sz w:val="24"/>
              </w:rPr>
            </w:pPr>
            <w:r w:rsidRPr="00C94C19">
              <w:rPr>
                <w:sz w:val="24"/>
              </w:rPr>
              <w:t xml:space="preserve">Nazwa </w:t>
            </w:r>
            <w:r w:rsidRPr="00C94C19">
              <w:rPr>
                <w:sz w:val="24"/>
              </w:rPr>
              <w:br/>
              <w:t>i symbol jednostki</w:t>
            </w:r>
          </w:p>
        </w:tc>
        <w:tc>
          <w:tcPr>
            <w:tcW w:w="7122" w:type="dxa"/>
            <w:gridSpan w:val="3"/>
            <w:tcBorders>
              <w:top w:val="double" w:sz="4" w:space="0" w:color="auto"/>
            </w:tcBorders>
          </w:tcPr>
          <w:p w:rsidR="00464556" w:rsidRPr="00C94C19" w:rsidRDefault="00464556" w:rsidP="0011659F">
            <w:pPr>
              <w:pStyle w:val="Nagwek3"/>
              <w:spacing w:before="120"/>
              <w:outlineLvl w:val="2"/>
            </w:pPr>
            <w:bookmarkStart w:id="109" w:name="_Toc235777194"/>
            <w:r w:rsidRPr="00B07DD6">
              <w:t>UNIWERSYTET TRZECIEGO WIEKU</w:t>
            </w:r>
            <w:r>
              <w:rPr>
                <w:rStyle w:val="Odwoanieprzypisudolnego"/>
              </w:rPr>
              <w:footnoteReference w:id="69"/>
            </w:r>
            <w:bookmarkEnd w:id="109"/>
          </w:p>
        </w:tc>
        <w:tc>
          <w:tcPr>
            <w:tcW w:w="1152" w:type="dxa"/>
            <w:tcBorders>
              <w:top w:val="double" w:sz="4" w:space="0" w:color="auto"/>
              <w:right w:val="double" w:sz="4" w:space="0" w:color="auto"/>
            </w:tcBorders>
          </w:tcPr>
          <w:p w:rsidR="00464556" w:rsidRPr="00C94C19" w:rsidRDefault="00464556" w:rsidP="0011659F">
            <w:pPr>
              <w:pStyle w:val="Standard"/>
              <w:snapToGrid w:val="0"/>
              <w:spacing w:before="120" w:after="120"/>
              <w:rPr>
                <w:sz w:val="24"/>
              </w:rPr>
            </w:pPr>
            <w:r>
              <w:rPr>
                <w:b/>
                <w:sz w:val="26"/>
                <w:szCs w:val="26"/>
              </w:rPr>
              <w:t>RD</w:t>
            </w:r>
            <w:r w:rsidRPr="00C94C19">
              <w:rPr>
                <w:b/>
                <w:sz w:val="26"/>
                <w:szCs w:val="26"/>
              </w:rPr>
              <w:t>-TW</w:t>
            </w:r>
          </w:p>
        </w:tc>
      </w:tr>
      <w:tr w:rsidR="00464556" w:rsidRPr="00C94C19" w:rsidTr="0011659F">
        <w:tc>
          <w:tcPr>
            <w:tcW w:w="1242" w:type="dxa"/>
            <w:vMerge w:val="restart"/>
            <w:tcBorders>
              <w:top w:val="double" w:sz="4" w:space="0" w:color="auto"/>
              <w:left w:val="double" w:sz="4" w:space="0" w:color="auto"/>
            </w:tcBorders>
          </w:tcPr>
          <w:p w:rsidR="00464556" w:rsidRPr="00C94C19" w:rsidRDefault="00464556" w:rsidP="0011659F">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464556" w:rsidRPr="00C94C19" w:rsidRDefault="00464556" w:rsidP="0011659F">
            <w:pPr>
              <w:pStyle w:val="Standard"/>
              <w:rPr>
                <w:sz w:val="24"/>
              </w:rPr>
            </w:pPr>
            <w:r w:rsidRPr="00C94C19">
              <w:rPr>
                <w:sz w:val="24"/>
              </w:rPr>
              <w:t>Podległość formalna</w:t>
            </w:r>
          </w:p>
        </w:tc>
        <w:tc>
          <w:tcPr>
            <w:tcW w:w="4021" w:type="dxa"/>
            <w:gridSpan w:val="2"/>
            <w:tcBorders>
              <w:top w:val="double" w:sz="4" w:space="0" w:color="auto"/>
              <w:right w:val="double" w:sz="4" w:space="0" w:color="auto"/>
            </w:tcBorders>
          </w:tcPr>
          <w:p w:rsidR="00464556" w:rsidRPr="00C94C19" w:rsidRDefault="00464556" w:rsidP="0011659F">
            <w:pPr>
              <w:pStyle w:val="Standard"/>
              <w:rPr>
                <w:sz w:val="24"/>
              </w:rPr>
            </w:pPr>
            <w:r w:rsidRPr="00C94C19">
              <w:rPr>
                <w:sz w:val="24"/>
              </w:rPr>
              <w:t>Podległość merytoryczna</w:t>
            </w:r>
          </w:p>
        </w:tc>
      </w:tr>
      <w:tr w:rsidR="00464556" w:rsidRPr="00C94C19" w:rsidTr="0011659F">
        <w:trPr>
          <w:trHeight w:val="376"/>
        </w:trPr>
        <w:tc>
          <w:tcPr>
            <w:tcW w:w="1242" w:type="dxa"/>
            <w:vMerge/>
            <w:tcBorders>
              <w:left w:val="double" w:sz="4" w:space="0" w:color="auto"/>
              <w:bottom w:val="double" w:sz="4" w:space="0" w:color="auto"/>
            </w:tcBorders>
          </w:tcPr>
          <w:p w:rsidR="00464556" w:rsidRPr="00C94C19" w:rsidRDefault="00464556" w:rsidP="0011659F">
            <w:pPr>
              <w:rPr>
                <w:szCs w:val="24"/>
              </w:rPr>
            </w:pPr>
          </w:p>
        </w:tc>
        <w:tc>
          <w:tcPr>
            <w:tcW w:w="3261" w:type="dxa"/>
            <w:tcBorders>
              <w:bottom w:val="double" w:sz="4" w:space="0" w:color="auto"/>
            </w:tcBorders>
          </w:tcPr>
          <w:p w:rsidR="00464556" w:rsidRPr="00C94C19" w:rsidRDefault="00464556" w:rsidP="0011659F">
            <w:pPr>
              <w:rPr>
                <w:szCs w:val="24"/>
              </w:rPr>
            </w:pPr>
            <w:r w:rsidRPr="00C94C19">
              <w:rPr>
                <w:szCs w:val="24"/>
              </w:rPr>
              <w:t xml:space="preserve">Prorektor ds. </w:t>
            </w:r>
            <w:r>
              <w:rPr>
                <w:szCs w:val="24"/>
              </w:rPr>
              <w:t>Studentów i Dydaktyki</w:t>
            </w:r>
          </w:p>
        </w:tc>
        <w:tc>
          <w:tcPr>
            <w:tcW w:w="992" w:type="dxa"/>
            <w:tcBorders>
              <w:bottom w:val="double" w:sz="4" w:space="0" w:color="auto"/>
            </w:tcBorders>
          </w:tcPr>
          <w:p w:rsidR="00464556" w:rsidRPr="00C94C19" w:rsidRDefault="00464556" w:rsidP="0011659F">
            <w:pPr>
              <w:rPr>
                <w:szCs w:val="24"/>
              </w:rPr>
            </w:pPr>
            <w:r>
              <w:rPr>
                <w:szCs w:val="24"/>
              </w:rPr>
              <w:t>RD</w:t>
            </w:r>
          </w:p>
        </w:tc>
        <w:tc>
          <w:tcPr>
            <w:tcW w:w="2869" w:type="dxa"/>
            <w:tcBorders>
              <w:bottom w:val="double" w:sz="4" w:space="0" w:color="auto"/>
            </w:tcBorders>
          </w:tcPr>
          <w:p w:rsidR="00464556" w:rsidRPr="00C94C19" w:rsidRDefault="00464556" w:rsidP="0011659F">
            <w:pPr>
              <w:rPr>
                <w:szCs w:val="24"/>
              </w:rPr>
            </w:pPr>
            <w:r w:rsidRPr="00C94C19">
              <w:rPr>
                <w:szCs w:val="24"/>
              </w:rPr>
              <w:t xml:space="preserve">Prorektor </w:t>
            </w:r>
            <w:r>
              <w:rPr>
                <w:szCs w:val="24"/>
              </w:rPr>
              <w:t>ds.</w:t>
            </w:r>
            <w:r w:rsidRPr="00215D25">
              <w:rPr>
                <w:szCs w:val="24"/>
              </w:rPr>
              <w:t xml:space="preserve"> </w:t>
            </w:r>
            <w:r>
              <w:rPr>
                <w:szCs w:val="24"/>
              </w:rPr>
              <w:t>Studentów i Dydaktyki</w:t>
            </w:r>
          </w:p>
        </w:tc>
        <w:tc>
          <w:tcPr>
            <w:tcW w:w="1152" w:type="dxa"/>
            <w:tcBorders>
              <w:bottom w:val="double" w:sz="4" w:space="0" w:color="auto"/>
              <w:right w:val="double" w:sz="4" w:space="0" w:color="auto"/>
            </w:tcBorders>
          </w:tcPr>
          <w:p w:rsidR="00464556" w:rsidRPr="00C94C19" w:rsidRDefault="00464556" w:rsidP="0011659F">
            <w:pPr>
              <w:pStyle w:val="Standard"/>
              <w:snapToGrid w:val="0"/>
              <w:rPr>
                <w:sz w:val="24"/>
              </w:rPr>
            </w:pPr>
            <w:r>
              <w:rPr>
                <w:sz w:val="24"/>
              </w:rPr>
              <w:t>RD</w:t>
            </w:r>
          </w:p>
        </w:tc>
      </w:tr>
      <w:tr w:rsidR="00464556" w:rsidRPr="00C94C19" w:rsidTr="0011659F">
        <w:tc>
          <w:tcPr>
            <w:tcW w:w="9516" w:type="dxa"/>
            <w:gridSpan w:val="5"/>
            <w:tcBorders>
              <w:top w:val="single" w:sz="4" w:space="0" w:color="auto"/>
              <w:left w:val="nil"/>
              <w:bottom w:val="double" w:sz="4" w:space="0" w:color="auto"/>
              <w:right w:val="nil"/>
            </w:tcBorders>
          </w:tcPr>
          <w:p w:rsidR="00464556" w:rsidRPr="00C94C19" w:rsidRDefault="00464556" w:rsidP="0011659F">
            <w:pPr>
              <w:rPr>
                <w:szCs w:val="24"/>
              </w:rPr>
            </w:pPr>
          </w:p>
        </w:tc>
      </w:tr>
      <w:tr w:rsidR="00464556" w:rsidRPr="00C94C19" w:rsidTr="0011659F">
        <w:tc>
          <w:tcPr>
            <w:tcW w:w="9516" w:type="dxa"/>
            <w:gridSpan w:val="5"/>
            <w:tcBorders>
              <w:top w:val="double" w:sz="4" w:space="0" w:color="auto"/>
              <w:left w:val="double" w:sz="4" w:space="0" w:color="auto"/>
              <w:right w:val="double" w:sz="4" w:space="0" w:color="auto"/>
            </w:tcBorders>
          </w:tcPr>
          <w:p w:rsidR="00464556" w:rsidRPr="00C94C19" w:rsidRDefault="00464556" w:rsidP="0011659F">
            <w:pPr>
              <w:pStyle w:val="Standard"/>
              <w:spacing w:before="120"/>
              <w:rPr>
                <w:sz w:val="24"/>
              </w:rPr>
            </w:pPr>
            <w:r w:rsidRPr="00C94C19">
              <w:rPr>
                <w:sz w:val="24"/>
              </w:rPr>
              <w:t>Cel działalności</w:t>
            </w:r>
          </w:p>
        </w:tc>
      </w:tr>
      <w:tr w:rsidR="00464556" w:rsidRPr="00C94C19" w:rsidTr="0011659F">
        <w:trPr>
          <w:trHeight w:val="424"/>
        </w:trPr>
        <w:tc>
          <w:tcPr>
            <w:tcW w:w="9516" w:type="dxa"/>
            <w:gridSpan w:val="5"/>
            <w:tcBorders>
              <w:left w:val="double" w:sz="4" w:space="0" w:color="auto"/>
              <w:bottom w:val="double" w:sz="4" w:space="0" w:color="auto"/>
              <w:right w:val="double" w:sz="4" w:space="0" w:color="auto"/>
            </w:tcBorders>
          </w:tcPr>
          <w:p w:rsidR="00464556" w:rsidRPr="00C94C19" w:rsidRDefault="00464556" w:rsidP="00464556">
            <w:pPr>
              <w:pStyle w:val="Standard"/>
              <w:numPr>
                <w:ilvl w:val="0"/>
                <w:numId w:val="162"/>
              </w:numPr>
              <w:autoSpaceDE/>
              <w:autoSpaceDN w:val="0"/>
              <w:spacing w:before="120" w:after="120"/>
              <w:ind w:left="312" w:hanging="284"/>
              <w:textAlignment w:val="baseline"/>
              <w:rPr>
                <w:sz w:val="24"/>
              </w:rPr>
            </w:pPr>
            <w:r w:rsidRPr="00C94C19">
              <w:rPr>
                <w:spacing w:val="-4"/>
                <w:sz w:val="24"/>
                <w:lang w:eastAsia="pl-PL"/>
              </w:rPr>
              <w:t xml:space="preserve">Rozwój osobowy i aktywizacja społeczno-kulturalna na rzecz osób starszych. </w:t>
            </w:r>
          </w:p>
        </w:tc>
      </w:tr>
      <w:tr w:rsidR="00464556" w:rsidRPr="00C94C19" w:rsidTr="0011659F">
        <w:trPr>
          <w:trHeight w:val="279"/>
        </w:trPr>
        <w:tc>
          <w:tcPr>
            <w:tcW w:w="9516" w:type="dxa"/>
            <w:gridSpan w:val="5"/>
            <w:tcBorders>
              <w:top w:val="double" w:sz="4" w:space="0" w:color="auto"/>
              <w:left w:val="double" w:sz="4" w:space="0" w:color="auto"/>
              <w:right w:val="double" w:sz="4" w:space="0" w:color="auto"/>
            </w:tcBorders>
          </w:tcPr>
          <w:p w:rsidR="00464556" w:rsidRPr="00C94C19" w:rsidRDefault="00464556" w:rsidP="0011659F">
            <w:pPr>
              <w:pStyle w:val="Standard"/>
              <w:spacing w:before="120"/>
              <w:rPr>
                <w:sz w:val="24"/>
              </w:rPr>
            </w:pPr>
            <w:r w:rsidRPr="00C94C19">
              <w:rPr>
                <w:sz w:val="24"/>
              </w:rPr>
              <w:t>Kluczowe zadania</w:t>
            </w:r>
          </w:p>
        </w:tc>
      </w:tr>
      <w:tr w:rsidR="00464556" w:rsidRPr="00C94C19" w:rsidTr="0011659F">
        <w:trPr>
          <w:trHeight w:val="5351"/>
        </w:trPr>
        <w:tc>
          <w:tcPr>
            <w:tcW w:w="9516" w:type="dxa"/>
            <w:gridSpan w:val="5"/>
            <w:tcBorders>
              <w:left w:val="double" w:sz="4" w:space="0" w:color="auto"/>
              <w:bottom w:val="double" w:sz="4" w:space="0" w:color="auto"/>
              <w:right w:val="double" w:sz="4" w:space="0" w:color="auto"/>
            </w:tcBorders>
          </w:tcPr>
          <w:p w:rsidR="00464556" w:rsidRPr="00C94C19" w:rsidRDefault="00464556" w:rsidP="00BE7271">
            <w:pPr>
              <w:pStyle w:val="Akapitzlist"/>
              <w:numPr>
                <w:ilvl w:val="0"/>
                <w:numId w:val="174"/>
              </w:numPr>
              <w:shd w:val="clear" w:color="auto" w:fill="auto"/>
              <w:tabs>
                <w:tab w:val="left" w:pos="426"/>
              </w:tabs>
              <w:spacing w:before="0" w:line="276" w:lineRule="auto"/>
              <w:ind w:left="476" w:right="0" w:hanging="284"/>
              <w:contextualSpacing w:val="0"/>
              <w:rPr>
                <w:color w:val="auto"/>
                <w:spacing w:val="-4"/>
                <w:szCs w:val="24"/>
                <w:lang w:eastAsia="pl-PL"/>
              </w:rPr>
            </w:pPr>
            <w:r w:rsidRPr="00C94C19">
              <w:rPr>
                <w:color w:val="auto"/>
                <w:spacing w:val="-4"/>
                <w:szCs w:val="24"/>
                <w:lang w:eastAsia="pl-PL"/>
              </w:rPr>
              <w:t>UTW prowadzi działalność dotyczącą osób starszych poprzez profilaktykę gerontologiczną oraz działalność edukacyjną, ze szczególnym uwzględnieniem zagadnień związanych z profilaktyką i promocją zdrowia.</w:t>
            </w:r>
          </w:p>
          <w:p w:rsidR="00464556" w:rsidRPr="00C94C19" w:rsidRDefault="00464556" w:rsidP="00BE7271">
            <w:pPr>
              <w:pStyle w:val="Akapitzlist"/>
              <w:numPr>
                <w:ilvl w:val="0"/>
                <w:numId w:val="174"/>
              </w:numPr>
              <w:shd w:val="clear" w:color="auto" w:fill="auto"/>
              <w:tabs>
                <w:tab w:val="left" w:pos="426"/>
              </w:tabs>
              <w:spacing w:before="0" w:line="276" w:lineRule="auto"/>
              <w:ind w:left="476" w:right="0" w:hanging="284"/>
              <w:contextualSpacing w:val="0"/>
              <w:rPr>
                <w:color w:val="auto"/>
                <w:szCs w:val="24"/>
                <w:lang w:eastAsia="pl-PL"/>
              </w:rPr>
            </w:pPr>
            <w:r w:rsidRPr="00C94C19">
              <w:rPr>
                <w:color w:val="auto"/>
                <w:szCs w:val="24"/>
                <w:lang w:eastAsia="pl-PL"/>
              </w:rPr>
              <w:t>Do zadań UTW należy w szczególności:</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pacing w:val="-4"/>
                <w:szCs w:val="24"/>
                <w:lang w:eastAsia="pl-PL"/>
              </w:rPr>
            </w:pPr>
            <w:r w:rsidRPr="00C94C19">
              <w:rPr>
                <w:color w:val="auto"/>
                <w:spacing w:val="-4"/>
                <w:szCs w:val="24"/>
                <w:lang w:eastAsia="pl-PL"/>
              </w:rPr>
              <w:t xml:space="preserve">edukacja </w:t>
            </w:r>
            <w:r w:rsidRPr="00C94C19">
              <w:rPr>
                <w:color w:val="auto"/>
                <w:spacing w:val="-4"/>
                <w:szCs w:val="24"/>
              </w:rPr>
              <w:t>ustawiczna seniorów, zwłaszcza w zakresie zdrowia, jego profilaktyki i promocji zdrowego stylu życia poprzez prowadzenie wykładów z różnych dziedzin nauki,</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zCs w:val="24"/>
              </w:rPr>
              <w:t>dbałość o rozwijanie sprawności intelektualnej, psychicznej i fizycznej seniorów poprzez organizowane zajęcia edukacyjne, artystyczne, rekreacyjne, sportowe,</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pacing w:val="-4"/>
                <w:szCs w:val="24"/>
              </w:rPr>
              <w:t>promowanie rozwoju osobistego seniorów poprzez tworzenie kół zainteresowań z różnych</w:t>
            </w:r>
            <w:r w:rsidRPr="00C94C19">
              <w:rPr>
                <w:color w:val="auto"/>
                <w:szCs w:val="24"/>
              </w:rPr>
              <w:t xml:space="preserve"> dziedzin i zakresów, prowadzonych przez samych studentów lub specjalistów z różnych dziedzin,</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pacing w:val="-4"/>
                <w:szCs w:val="24"/>
              </w:rPr>
              <w:t>aktywizacja społeczna seniorów poprzez współpracę z innymi UTW oraz organizacjami zajmującymi się działalnością na rzecz osób starszych, a także poprzez budowanie relacji</w:t>
            </w:r>
            <w:r w:rsidRPr="00C94C19">
              <w:rPr>
                <w:color w:val="auto"/>
                <w:szCs w:val="24"/>
              </w:rPr>
              <w:t xml:space="preserve"> międzypokoleniowych oraz promowanie pozytywnego starzenia się i postaw prozdrowotnych w środowisku lokalnym,</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pacing w:val="-2"/>
                <w:szCs w:val="24"/>
                <w:lang w:eastAsia="pl-PL"/>
              </w:rPr>
            </w:pPr>
            <w:r w:rsidRPr="00C94C19">
              <w:rPr>
                <w:color w:val="auto"/>
                <w:spacing w:val="-2"/>
                <w:szCs w:val="24"/>
                <w:lang w:eastAsia="pl-PL"/>
              </w:rPr>
              <w:t>rozwijanie samorządności wśród studentów - seniorów wspomagającej doskonalenie oferty usług edukacyjnych w ramach UTW Uniwersytetu Medycznego we Wrocławiu,</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zCs w:val="24"/>
                <w:lang w:eastAsia="pl-PL"/>
              </w:rPr>
              <w:t>promowanie postaw prozdrowotnych poprzez działania podejmowane przez studentów-seniorów w środowisku lokalnym,</w:t>
            </w:r>
          </w:p>
          <w:p w:rsidR="00464556" w:rsidRPr="00C94C19" w:rsidRDefault="00464556" w:rsidP="00464556">
            <w:pPr>
              <w:pStyle w:val="Akapitzlist"/>
              <w:numPr>
                <w:ilvl w:val="0"/>
                <w:numId w:val="95"/>
              </w:numPr>
              <w:shd w:val="clear" w:color="auto" w:fill="auto"/>
              <w:spacing w:before="0" w:line="276" w:lineRule="auto"/>
              <w:ind w:left="851" w:right="0" w:hanging="357"/>
              <w:contextualSpacing w:val="0"/>
              <w:rPr>
                <w:color w:val="auto"/>
                <w:szCs w:val="24"/>
                <w:lang w:eastAsia="pl-PL"/>
              </w:rPr>
            </w:pPr>
            <w:r w:rsidRPr="00C94C19">
              <w:rPr>
                <w:color w:val="auto"/>
                <w:szCs w:val="24"/>
                <w:lang w:eastAsia="pl-PL"/>
              </w:rPr>
              <w:t>tworzenie płaszczyzny współpracy i budowania relacji międzypokoleniowych poprzez wspólne działania podejmowane przez studentów różnych pokoleń.</w:t>
            </w:r>
          </w:p>
          <w:p w:rsidR="00464556" w:rsidRPr="00C94C19" w:rsidRDefault="00464556" w:rsidP="0011659F">
            <w:pPr>
              <w:pStyle w:val="Standard"/>
              <w:autoSpaceDE/>
              <w:autoSpaceDN w:val="0"/>
              <w:ind w:left="360"/>
              <w:textAlignment w:val="baseline"/>
              <w:rPr>
                <w:sz w:val="24"/>
              </w:rPr>
            </w:pPr>
          </w:p>
        </w:tc>
      </w:tr>
    </w:tbl>
    <w:p w:rsidR="00464556" w:rsidRDefault="00464556">
      <w:pPr>
        <w:spacing w:after="200" w:line="276" w:lineRule="auto"/>
      </w:pPr>
    </w:p>
    <w:p w:rsidR="00464556" w:rsidRDefault="00464556">
      <w:pPr>
        <w:spacing w:after="200" w:line="276" w:lineRule="auto"/>
      </w:pPr>
      <w:r>
        <w:br w:type="page"/>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260"/>
        <w:gridCol w:w="1295"/>
      </w:tblGrid>
      <w:tr w:rsidR="00F92391" w:rsidRPr="00C94C19" w:rsidTr="00F92391">
        <w:tc>
          <w:tcPr>
            <w:tcW w:w="1242" w:type="dxa"/>
            <w:tcBorders>
              <w:top w:val="double" w:sz="4" w:space="0" w:color="auto"/>
              <w:left w:val="double" w:sz="4" w:space="0" w:color="auto"/>
              <w:bottom w:val="double" w:sz="4" w:space="0" w:color="auto"/>
            </w:tcBorders>
          </w:tcPr>
          <w:p w:rsidR="00F92391" w:rsidRPr="00C94C19" w:rsidRDefault="00F92391" w:rsidP="00F92391">
            <w:pPr>
              <w:spacing w:after="160" w:line="259" w:lineRule="auto"/>
              <w:rPr>
                <w:rFonts w:eastAsia="Calibri"/>
                <w:b/>
                <w:bCs/>
                <w:sz w:val="22"/>
                <w:lang w:eastAsia="zh-CN" w:bidi="hi-IN"/>
              </w:rPr>
            </w:pPr>
            <w:r w:rsidRPr="00C94C19">
              <w:rPr>
                <w:rFonts w:eastAsia="Calibri"/>
                <w:sz w:val="22"/>
              </w:rPr>
              <w:t xml:space="preserve">Nazwa </w:t>
            </w:r>
            <w:r w:rsidRPr="00C94C19">
              <w:rPr>
                <w:rFonts w:eastAsia="Calibri"/>
                <w:sz w:val="22"/>
              </w:rPr>
              <w:br/>
              <w:t>i symbol</w:t>
            </w:r>
          </w:p>
        </w:tc>
        <w:tc>
          <w:tcPr>
            <w:tcW w:w="7513" w:type="dxa"/>
            <w:gridSpan w:val="3"/>
            <w:tcBorders>
              <w:top w:val="double" w:sz="4" w:space="0" w:color="auto"/>
            </w:tcBorders>
          </w:tcPr>
          <w:p w:rsidR="00F92391" w:rsidRPr="00C94C19" w:rsidRDefault="00F92391" w:rsidP="00BD4E65">
            <w:pPr>
              <w:pStyle w:val="Nagwek3"/>
              <w:rPr>
                <w:rFonts w:eastAsia="Times New Roman"/>
              </w:rPr>
            </w:pPr>
            <w:bookmarkStart w:id="110" w:name="_Toc31718314"/>
            <w:bookmarkStart w:id="111" w:name="_Toc235777195"/>
            <w:r w:rsidRPr="00C94C19">
              <w:rPr>
                <w:rFonts w:eastAsia="Times New Roman"/>
                <w:lang w:eastAsia="zh-CN" w:bidi="hi-IN"/>
              </w:rPr>
              <w:t>DZIAŁ SPRAW STUDENCKICH</w:t>
            </w:r>
            <w:bookmarkEnd w:id="110"/>
            <w:bookmarkEnd w:id="111"/>
          </w:p>
        </w:tc>
        <w:tc>
          <w:tcPr>
            <w:tcW w:w="1295" w:type="dxa"/>
            <w:tcBorders>
              <w:top w:val="double" w:sz="4" w:space="0" w:color="auto"/>
              <w:right w:val="double" w:sz="4" w:space="0" w:color="auto"/>
            </w:tcBorders>
          </w:tcPr>
          <w:p w:rsidR="00F92391" w:rsidRPr="00C94C19" w:rsidRDefault="00F92391" w:rsidP="00F92391">
            <w:pPr>
              <w:snapToGrid w:val="0"/>
              <w:spacing w:before="120" w:after="120" w:line="259" w:lineRule="auto"/>
              <w:rPr>
                <w:rFonts w:eastAsia="Calibri"/>
                <w:b/>
                <w:sz w:val="26"/>
                <w:szCs w:val="26"/>
              </w:rPr>
            </w:pPr>
            <w:r w:rsidRPr="00C94C19">
              <w:rPr>
                <w:rFonts w:eastAsia="Calibri"/>
                <w:b/>
                <w:sz w:val="26"/>
                <w:szCs w:val="26"/>
              </w:rPr>
              <w:t>RD-S</w:t>
            </w:r>
          </w:p>
        </w:tc>
      </w:tr>
      <w:tr w:rsidR="00F92391" w:rsidRPr="00C94C19" w:rsidTr="00F92391">
        <w:tc>
          <w:tcPr>
            <w:tcW w:w="1242" w:type="dxa"/>
            <w:vMerge w:val="restart"/>
            <w:tcBorders>
              <w:top w:val="double" w:sz="4" w:space="0" w:color="auto"/>
              <w:lef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 xml:space="preserve">Jednostka </w:t>
            </w:r>
            <w:r w:rsidRPr="00C94C19">
              <w:rPr>
                <w:rFonts w:eastAsia="Calibri"/>
                <w:sz w:val="22"/>
              </w:rPr>
              <w:br/>
              <w:t>nadrzędna</w:t>
            </w:r>
          </w:p>
        </w:tc>
        <w:tc>
          <w:tcPr>
            <w:tcW w:w="4253" w:type="dxa"/>
            <w:gridSpan w:val="2"/>
            <w:tcBorders>
              <w:top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Podległość formalna</w:t>
            </w:r>
          </w:p>
        </w:tc>
        <w:tc>
          <w:tcPr>
            <w:tcW w:w="4555" w:type="dxa"/>
            <w:gridSpan w:val="2"/>
            <w:tcBorders>
              <w:top w:val="double" w:sz="4" w:space="0" w:color="auto"/>
              <w:righ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Podległość merytoryczna</w:t>
            </w:r>
          </w:p>
        </w:tc>
      </w:tr>
      <w:tr w:rsidR="00F92391" w:rsidRPr="00C94C19" w:rsidTr="00F92391">
        <w:trPr>
          <w:trHeight w:val="376"/>
        </w:trPr>
        <w:tc>
          <w:tcPr>
            <w:tcW w:w="1242" w:type="dxa"/>
            <w:vMerge/>
            <w:tcBorders>
              <w:left w:val="double" w:sz="4" w:space="0" w:color="auto"/>
              <w:bottom w:val="double" w:sz="4" w:space="0" w:color="auto"/>
            </w:tcBorders>
          </w:tcPr>
          <w:p w:rsidR="00F92391" w:rsidRPr="00C94C19" w:rsidRDefault="00F92391" w:rsidP="00F92391">
            <w:pPr>
              <w:spacing w:after="160" w:line="259" w:lineRule="auto"/>
              <w:rPr>
                <w:rFonts w:eastAsia="Calibri"/>
                <w:sz w:val="22"/>
                <w:szCs w:val="24"/>
              </w:rPr>
            </w:pPr>
          </w:p>
        </w:tc>
        <w:tc>
          <w:tcPr>
            <w:tcW w:w="3261" w:type="dxa"/>
            <w:tcBorders>
              <w:bottom w:val="double" w:sz="4" w:space="0" w:color="auto"/>
            </w:tcBorders>
          </w:tcPr>
          <w:p w:rsidR="00F92391" w:rsidRPr="00C94C19" w:rsidRDefault="00F92391" w:rsidP="00F92391">
            <w:pPr>
              <w:spacing w:after="160" w:line="259" w:lineRule="auto"/>
              <w:rPr>
                <w:rFonts w:eastAsia="Calibri"/>
                <w:sz w:val="22"/>
                <w:szCs w:val="24"/>
              </w:rPr>
            </w:pPr>
            <w:r w:rsidRPr="00C94C19">
              <w:t>Dyrektor Generalny</w:t>
            </w:r>
          </w:p>
        </w:tc>
        <w:tc>
          <w:tcPr>
            <w:tcW w:w="992" w:type="dxa"/>
            <w:tcBorders>
              <w:bottom w:val="double" w:sz="4" w:space="0" w:color="auto"/>
            </w:tcBorders>
          </w:tcPr>
          <w:p w:rsidR="00F92391" w:rsidRPr="00C94C19" w:rsidRDefault="00F92391" w:rsidP="00F92391">
            <w:pPr>
              <w:spacing w:after="160" w:line="259" w:lineRule="auto"/>
              <w:rPr>
                <w:rFonts w:eastAsia="Calibri"/>
                <w:sz w:val="22"/>
                <w:szCs w:val="24"/>
              </w:rPr>
            </w:pPr>
            <w:r w:rsidRPr="00C94C19">
              <w:rPr>
                <w:rFonts w:eastAsia="Calibri"/>
                <w:sz w:val="22"/>
              </w:rPr>
              <w:t>RA</w:t>
            </w:r>
          </w:p>
        </w:tc>
        <w:tc>
          <w:tcPr>
            <w:tcW w:w="3260" w:type="dxa"/>
            <w:tcBorders>
              <w:bottom w:val="double" w:sz="4" w:space="0" w:color="auto"/>
            </w:tcBorders>
          </w:tcPr>
          <w:p w:rsidR="00F92391" w:rsidRPr="00C94C19" w:rsidRDefault="00F92391" w:rsidP="00F92391">
            <w:pPr>
              <w:snapToGrid w:val="0"/>
              <w:spacing w:after="160" w:line="276" w:lineRule="auto"/>
              <w:rPr>
                <w:rFonts w:eastAsia="Calibri"/>
                <w:sz w:val="22"/>
              </w:rPr>
            </w:pPr>
            <w:r w:rsidRPr="00C94C19">
              <w:rPr>
                <w:rFonts w:eastAsia="Calibri"/>
                <w:sz w:val="22"/>
              </w:rPr>
              <w:t>Prorektor ds. Studentów i Dydaktyki</w:t>
            </w:r>
          </w:p>
        </w:tc>
        <w:tc>
          <w:tcPr>
            <w:tcW w:w="1295" w:type="dxa"/>
            <w:tcBorders>
              <w:bottom w:val="double" w:sz="4" w:space="0" w:color="auto"/>
              <w:right w:val="double" w:sz="4" w:space="0" w:color="auto"/>
            </w:tcBorders>
          </w:tcPr>
          <w:p w:rsidR="00F92391" w:rsidRPr="00C94C19" w:rsidRDefault="00F92391" w:rsidP="00F92391">
            <w:pPr>
              <w:snapToGrid w:val="0"/>
              <w:spacing w:after="160" w:line="259" w:lineRule="auto"/>
              <w:rPr>
                <w:rFonts w:eastAsia="Calibri"/>
                <w:sz w:val="22"/>
              </w:rPr>
            </w:pPr>
            <w:r w:rsidRPr="00C94C19">
              <w:rPr>
                <w:rFonts w:eastAsia="Calibri"/>
                <w:sz w:val="22"/>
              </w:rPr>
              <w:t>RD</w:t>
            </w:r>
          </w:p>
        </w:tc>
      </w:tr>
      <w:tr w:rsidR="00F92391" w:rsidRPr="00C94C19" w:rsidTr="00F92391">
        <w:tc>
          <w:tcPr>
            <w:tcW w:w="1242" w:type="dxa"/>
            <w:vMerge w:val="restart"/>
            <w:tcBorders>
              <w:top w:val="double" w:sz="4" w:space="0" w:color="auto"/>
              <w:lef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 xml:space="preserve">Jednostki </w:t>
            </w:r>
            <w:r w:rsidRPr="00C94C19">
              <w:rPr>
                <w:rFonts w:eastAsia="Calibri"/>
                <w:sz w:val="22"/>
              </w:rPr>
              <w:br/>
              <w:t>podległe</w:t>
            </w:r>
          </w:p>
        </w:tc>
        <w:tc>
          <w:tcPr>
            <w:tcW w:w="4253" w:type="dxa"/>
            <w:gridSpan w:val="2"/>
          </w:tcPr>
          <w:p w:rsidR="00F92391" w:rsidRPr="00C94C19" w:rsidRDefault="00F92391" w:rsidP="00F92391">
            <w:pPr>
              <w:spacing w:after="160" w:line="259" w:lineRule="auto"/>
              <w:rPr>
                <w:rFonts w:eastAsia="Calibri"/>
                <w:sz w:val="22"/>
              </w:rPr>
            </w:pPr>
            <w:r w:rsidRPr="00C94C19">
              <w:rPr>
                <w:rFonts w:eastAsia="Calibri"/>
                <w:sz w:val="22"/>
              </w:rPr>
              <w:t>Podległość formalna</w:t>
            </w:r>
          </w:p>
        </w:tc>
        <w:tc>
          <w:tcPr>
            <w:tcW w:w="4555" w:type="dxa"/>
            <w:gridSpan w:val="2"/>
            <w:tcBorders>
              <w:righ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Podległość merytoryczna</w:t>
            </w:r>
          </w:p>
        </w:tc>
      </w:tr>
      <w:tr w:rsidR="00F92391" w:rsidRPr="00C94C19" w:rsidTr="00F92391">
        <w:trPr>
          <w:trHeight w:val="354"/>
        </w:trPr>
        <w:tc>
          <w:tcPr>
            <w:tcW w:w="1242" w:type="dxa"/>
            <w:vMerge/>
            <w:tcBorders>
              <w:left w:val="double" w:sz="4" w:space="0" w:color="auto"/>
              <w:bottom w:val="double" w:sz="4" w:space="0" w:color="auto"/>
            </w:tcBorders>
          </w:tcPr>
          <w:p w:rsidR="00F92391" w:rsidRPr="00C94C19" w:rsidRDefault="00F92391" w:rsidP="00F92391">
            <w:pPr>
              <w:spacing w:after="160" w:line="259" w:lineRule="auto"/>
              <w:rPr>
                <w:rFonts w:eastAsia="Calibri"/>
                <w:sz w:val="22"/>
                <w:szCs w:val="24"/>
              </w:rPr>
            </w:pPr>
          </w:p>
        </w:tc>
        <w:tc>
          <w:tcPr>
            <w:tcW w:w="3261" w:type="dxa"/>
            <w:tcBorders>
              <w:bottom w:val="double" w:sz="4" w:space="0" w:color="auto"/>
            </w:tcBorders>
          </w:tcPr>
          <w:p w:rsidR="00F92391" w:rsidRPr="00C94C19" w:rsidRDefault="00F92391" w:rsidP="00F92391">
            <w:pPr>
              <w:spacing w:after="160" w:line="259" w:lineRule="auto"/>
              <w:rPr>
                <w:rFonts w:eastAsia="Calibri"/>
                <w:sz w:val="22"/>
                <w:szCs w:val="24"/>
              </w:rPr>
            </w:pPr>
          </w:p>
        </w:tc>
        <w:tc>
          <w:tcPr>
            <w:tcW w:w="992" w:type="dxa"/>
            <w:tcBorders>
              <w:bottom w:val="double" w:sz="4" w:space="0" w:color="auto"/>
            </w:tcBorders>
          </w:tcPr>
          <w:p w:rsidR="00F92391" w:rsidRPr="00C94C19" w:rsidRDefault="00F92391" w:rsidP="00F92391">
            <w:pPr>
              <w:spacing w:after="160" w:line="259" w:lineRule="auto"/>
              <w:rPr>
                <w:rFonts w:eastAsia="Calibri"/>
                <w:sz w:val="22"/>
                <w:szCs w:val="24"/>
              </w:rPr>
            </w:pPr>
          </w:p>
        </w:tc>
        <w:tc>
          <w:tcPr>
            <w:tcW w:w="3260" w:type="dxa"/>
            <w:tcBorders>
              <w:bottom w:val="double" w:sz="4" w:space="0" w:color="auto"/>
            </w:tcBorders>
          </w:tcPr>
          <w:p w:rsidR="00F92391" w:rsidRPr="00C94C19" w:rsidRDefault="00F92391" w:rsidP="00F92391">
            <w:pPr>
              <w:snapToGrid w:val="0"/>
              <w:spacing w:after="160" w:line="276" w:lineRule="auto"/>
              <w:rPr>
                <w:rFonts w:eastAsia="Calibri"/>
                <w:sz w:val="22"/>
              </w:rPr>
            </w:pPr>
          </w:p>
        </w:tc>
        <w:tc>
          <w:tcPr>
            <w:tcW w:w="1295" w:type="dxa"/>
            <w:tcBorders>
              <w:bottom w:val="double" w:sz="4" w:space="0" w:color="auto"/>
              <w:right w:val="double" w:sz="4" w:space="0" w:color="auto"/>
            </w:tcBorders>
          </w:tcPr>
          <w:p w:rsidR="00F92391" w:rsidRPr="00C94C19" w:rsidRDefault="00F92391" w:rsidP="00F92391">
            <w:pPr>
              <w:snapToGrid w:val="0"/>
              <w:spacing w:after="160" w:line="259" w:lineRule="auto"/>
              <w:rPr>
                <w:rFonts w:eastAsia="Calibri"/>
                <w:sz w:val="22"/>
              </w:rPr>
            </w:pPr>
          </w:p>
        </w:tc>
      </w:tr>
      <w:tr w:rsidR="00F92391" w:rsidRPr="00855C34" w:rsidTr="00F92391">
        <w:tc>
          <w:tcPr>
            <w:tcW w:w="10050" w:type="dxa"/>
            <w:gridSpan w:val="5"/>
            <w:tcBorders>
              <w:top w:val="single" w:sz="4" w:space="0" w:color="auto"/>
              <w:left w:val="nil"/>
              <w:bottom w:val="double" w:sz="4" w:space="0" w:color="auto"/>
              <w:right w:val="nil"/>
            </w:tcBorders>
          </w:tcPr>
          <w:p w:rsidR="00F92391" w:rsidRPr="00855C34" w:rsidRDefault="00F92391" w:rsidP="00F92391">
            <w:pPr>
              <w:spacing w:line="259" w:lineRule="auto"/>
              <w:rPr>
                <w:rFonts w:eastAsia="Calibri"/>
                <w:sz w:val="16"/>
                <w:szCs w:val="16"/>
              </w:rPr>
            </w:pPr>
          </w:p>
        </w:tc>
      </w:tr>
      <w:tr w:rsidR="00F92391" w:rsidRPr="00C94C19" w:rsidTr="00F92391">
        <w:tc>
          <w:tcPr>
            <w:tcW w:w="10050" w:type="dxa"/>
            <w:gridSpan w:val="5"/>
            <w:tcBorders>
              <w:top w:val="double" w:sz="4" w:space="0" w:color="auto"/>
              <w:left w:val="double" w:sz="4" w:space="0" w:color="auto"/>
              <w:right w:val="double" w:sz="4" w:space="0" w:color="auto"/>
            </w:tcBorders>
          </w:tcPr>
          <w:p w:rsidR="00F92391" w:rsidRPr="00C94C19" w:rsidRDefault="00F92391" w:rsidP="00F92391">
            <w:pPr>
              <w:spacing w:after="160" w:line="276" w:lineRule="auto"/>
              <w:rPr>
                <w:rFonts w:eastAsia="Calibri"/>
                <w:sz w:val="22"/>
              </w:rPr>
            </w:pPr>
            <w:r w:rsidRPr="00C94C19">
              <w:rPr>
                <w:rFonts w:eastAsia="Calibri"/>
                <w:sz w:val="22"/>
              </w:rPr>
              <w:t xml:space="preserve">Cel działalności </w:t>
            </w:r>
          </w:p>
        </w:tc>
      </w:tr>
      <w:tr w:rsidR="00F92391" w:rsidRPr="00C94C19" w:rsidTr="00F92391">
        <w:trPr>
          <w:trHeight w:val="1386"/>
        </w:trPr>
        <w:tc>
          <w:tcPr>
            <w:tcW w:w="10050" w:type="dxa"/>
            <w:gridSpan w:val="5"/>
            <w:tcBorders>
              <w:left w:val="double" w:sz="4" w:space="0" w:color="auto"/>
              <w:bottom w:val="double" w:sz="4" w:space="0" w:color="auto"/>
              <w:right w:val="double" w:sz="4" w:space="0" w:color="auto"/>
            </w:tcBorders>
          </w:tcPr>
          <w:p w:rsidR="00F92391" w:rsidRPr="00C94C19" w:rsidRDefault="00F92391" w:rsidP="00465B4B">
            <w:pPr>
              <w:widowControl w:val="0"/>
              <w:numPr>
                <w:ilvl w:val="0"/>
                <w:numId w:val="104"/>
              </w:numPr>
              <w:shd w:val="clear" w:color="auto" w:fill="FFFFFF"/>
              <w:tabs>
                <w:tab w:val="num" w:pos="0"/>
              </w:tabs>
              <w:suppressAutoHyphens/>
              <w:spacing w:after="160" w:line="276" w:lineRule="auto"/>
              <w:ind w:left="357" w:right="11" w:hanging="357"/>
              <w:contextualSpacing/>
              <w:jc w:val="both"/>
              <w:rPr>
                <w:rFonts w:eastAsia="Calibri"/>
                <w:spacing w:val="-6"/>
                <w:szCs w:val="20"/>
                <w:lang w:eastAsia="zh-CN" w:bidi="hi-IN"/>
              </w:rPr>
            </w:pPr>
            <w:r w:rsidRPr="00C94C19">
              <w:rPr>
                <w:rFonts w:eastAsia="Calibri"/>
                <w:spacing w:val="-6"/>
                <w:szCs w:val="20"/>
                <w:lang w:eastAsia="zh-CN" w:bidi="hi-IN"/>
              </w:rPr>
              <w:t xml:space="preserve">Zapewnienie kompleksowej obsługi studentów, w szczególności: standaryzacja procesów i procedur toku studiów oraz zasad przyznawania świadczeń dla studentów i nagród, poprawa sytuacji socjalno-bytowej studentów (w tym osób z niepełnosprawnością), koordynowanie spraw dotyczących ubezpieczenia osób studiujących, obsługa spraw związanych z działalnością Samorządu Studentów </w:t>
            </w:r>
            <w:r>
              <w:rPr>
                <w:rFonts w:eastAsia="Calibri"/>
                <w:spacing w:val="-6"/>
                <w:szCs w:val="20"/>
                <w:lang w:eastAsia="zh-CN" w:bidi="hi-IN"/>
              </w:rPr>
              <w:br/>
            </w:r>
            <w:r w:rsidRPr="00C94C19">
              <w:rPr>
                <w:rFonts w:eastAsia="Calibri"/>
                <w:spacing w:val="-6"/>
                <w:szCs w:val="20"/>
                <w:lang w:eastAsia="zh-CN" w:bidi="hi-IN"/>
              </w:rPr>
              <w:t>i organizacji studenckich</w:t>
            </w:r>
          </w:p>
        </w:tc>
      </w:tr>
      <w:tr w:rsidR="00F92391" w:rsidRPr="00C94C19" w:rsidTr="00F92391">
        <w:trPr>
          <w:trHeight w:val="279"/>
        </w:trPr>
        <w:tc>
          <w:tcPr>
            <w:tcW w:w="10050" w:type="dxa"/>
            <w:gridSpan w:val="5"/>
            <w:tcBorders>
              <w:top w:val="double" w:sz="4" w:space="0" w:color="auto"/>
              <w:left w:val="double" w:sz="4" w:space="0" w:color="auto"/>
              <w:right w:val="double" w:sz="4" w:space="0" w:color="auto"/>
            </w:tcBorders>
          </w:tcPr>
          <w:p w:rsidR="00F92391" w:rsidRPr="00C94C19" w:rsidRDefault="00F92391" w:rsidP="00F92391">
            <w:pPr>
              <w:spacing w:after="160" w:line="259" w:lineRule="auto"/>
              <w:rPr>
                <w:rFonts w:eastAsia="Calibri"/>
                <w:sz w:val="22"/>
              </w:rPr>
            </w:pPr>
            <w:r w:rsidRPr="00C94C19">
              <w:rPr>
                <w:rFonts w:eastAsia="Calibri"/>
                <w:sz w:val="22"/>
              </w:rPr>
              <w:t>Kluczowe zadania</w:t>
            </w:r>
          </w:p>
        </w:tc>
      </w:tr>
      <w:tr w:rsidR="00F92391" w:rsidRPr="00D22344" w:rsidTr="00F92391">
        <w:trPr>
          <w:trHeight w:val="2684"/>
        </w:trPr>
        <w:tc>
          <w:tcPr>
            <w:tcW w:w="10050" w:type="dxa"/>
            <w:gridSpan w:val="5"/>
            <w:tcBorders>
              <w:left w:val="double" w:sz="4" w:space="0" w:color="auto"/>
              <w:right w:val="double" w:sz="4" w:space="0" w:color="auto"/>
            </w:tcBorders>
          </w:tcPr>
          <w:p w:rsidR="00F92391" w:rsidRPr="00C94C19" w:rsidRDefault="00F92391" w:rsidP="00F92391">
            <w:pPr>
              <w:spacing w:before="240" w:line="276" w:lineRule="auto"/>
              <w:ind w:left="284"/>
              <w:jc w:val="both"/>
              <w:rPr>
                <w:rFonts w:eastAsia="Calibri"/>
                <w:b/>
                <w:szCs w:val="24"/>
              </w:rPr>
            </w:pPr>
            <w:r w:rsidRPr="00C94C19">
              <w:rPr>
                <w:rFonts w:eastAsia="Calibri"/>
                <w:b/>
                <w:szCs w:val="24"/>
              </w:rPr>
              <w:t xml:space="preserve">I. </w:t>
            </w:r>
            <w:r>
              <w:rPr>
                <w:rFonts w:eastAsia="Calibri"/>
                <w:b/>
                <w:szCs w:val="24"/>
              </w:rPr>
              <w:t xml:space="preserve"> ZESPÓŁ DS. TOKU STUDIÓW </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Standaryzacja pracy dziekanatów w zakresie zapewnienia profesjonalnej obsługi studentów, w szczególności dotyczącej procesów i dokumentacji toku studiów, spraw studentów, a także</w:t>
            </w:r>
            <w:r w:rsidRPr="00C94C19">
              <w:rPr>
                <w:rFonts w:eastAsia="Calibri"/>
                <w:spacing w:val="-6"/>
                <w:szCs w:val="20"/>
                <w:lang w:eastAsia="zh-CN" w:bidi="hi-IN"/>
              </w:rPr>
              <w:t xml:space="preserve"> świadczeń dla studentów</w:t>
            </w:r>
            <w:r w:rsidRPr="00C94C19">
              <w:rPr>
                <w:rFonts w:eastAsia="Calibri"/>
                <w:szCs w:val="24"/>
              </w:rPr>
              <w:t>.</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Opracowywanie i aktualizacja wewnętrznych aktów prawnych oraz procedur z zakresu:</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 xml:space="preserve">toku studiów, </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 xml:space="preserve">zasad pobierania opłat za usługi edukacyjne, </w:t>
            </w:r>
          </w:p>
          <w:p w:rsidR="00F92391" w:rsidRPr="00C94C19" w:rsidRDefault="00F92391" w:rsidP="00BE7271">
            <w:pPr>
              <w:numPr>
                <w:ilvl w:val="1"/>
                <w:numId w:val="241"/>
              </w:numPr>
              <w:spacing w:line="276" w:lineRule="auto"/>
              <w:jc w:val="both"/>
              <w:rPr>
                <w:rFonts w:eastAsia="Calibri"/>
                <w:szCs w:val="24"/>
              </w:rPr>
            </w:pPr>
            <w:r w:rsidRPr="00C94C19">
              <w:rPr>
                <w:rFonts w:eastAsia="Calibri"/>
                <w:spacing w:val="-6"/>
                <w:szCs w:val="20"/>
                <w:lang w:eastAsia="zh-CN" w:bidi="hi-IN"/>
              </w:rPr>
              <w:t xml:space="preserve">świadczeń dla studentów </w:t>
            </w:r>
            <w:r w:rsidRPr="00C94C19">
              <w:rPr>
                <w:rFonts w:eastAsia="Calibri"/>
                <w:szCs w:val="24"/>
              </w:rPr>
              <w:t xml:space="preserve">(w szczególności przygotowanie projektu regulaminu </w:t>
            </w:r>
            <w:r w:rsidRPr="00C94C19">
              <w:rPr>
                <w:rFonts w:eastAsia="Calibri"/>
                <w:spacing w:val="-6"/>
                <w:szCs w:val="20"/>
                <w:lang w:eastAsia="zh-CN" w:bidi="hi-IN"/>
              </w:rPr>
              <w:t xml:space="preserve">świadczeń dla studentów </w:t>
            </w:r>
            <w:r w:rsidRPr="00C94C19">
              <w:rPr>
                <w:rFonts w:eastAsia="Calibri"/>
                <w:szCs w:val="24"/>
              </w:rPr>
              <w:t xml:space="preserve">oraz zarządzenia w sprawie stawek stypendiów i zapomogi oraz dziesiątego stypendium), </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dobrowolnych ubezpieczeń NNW i OC,</w:t>
            </w:r>
          </w:p>
          <w:p w:rsidR="00F92391" w:rsidRPr="00C94C19" w:rsidRDefault="00F92391" w:rsidP="00BE7271">
            <w:pPr>
              <w:numPr>
                <w:ilvl w:val="1"/>
                <w:numId w:val="241"/>
              </w:numPr>
              <w:spacing w:line="276" w:lineRule="auto"/>
              <w:jc w:val="both"/>
              <w:rPr>
                <w:rFonts w:eastAsia="Calibri"/>
                <w:szCs w:val="24"/>
              </w:rPr>
            </w:pPr>
            <w:r w:rsidRPr="00C94C19">
              <w:rPr>
                <w:rFonts w:eastAsia="Calibri"/>
                <w:szCs w:val="24"/>
              </w:rPr>
              <w:t>praw i obowiązków studentów, przebiegu studiów, przeprowadzania badań lekarskich i sanitarno-epidemiologicznych.</w:t>
            </w:r>
          </w:p>
          <w:p w:rsidR="00F92391" w:rsidRPr="00C94C19" w:rsidRDefault="00F92391" w:rsidP="00BE7271">
            <w:pPr>
              <w:numPr>
                <w:ilvl w:val="0"/>
                <w:numId w:val="232"/>
              </w:numPr>
              <w:spacing w:line="276" w:lineRule="auto"/>
              <w:ind w:left="714" w:hanging="357"/>
              <w:jc w:val="both"/>
              <w:rPr>
                <w:rFonts w:eastAsia="Calibri"/>
                <w:szCs w:val="24"/>
              </w:rPr>
            </w:pPr>
            <w:r w:rsidRPr="00C94C19">
              <w:rPr>
                <w:rFonts w:eastAsia="Calibri"/>
                <w:szCs w:val="24"/>
              </w:rPr>
              <w:t>Koordynacja i obsługa działań komisji dyscyplinarnych ds. studentów, w szczególności:</w:t>
            </w:r>
          </w:p>
          <w:p w:rsidR="00F92391" w:rsidRPr="00C94C19" w:rsidRDefault="00F92391" w:rsidP="00BE7271">
            <w:pPr>
              <w:pStyle w:val="Akapitzlist"/>
              <w:numPr>
                <w:ilvl w:val="1"/>
                <w:numId w:val="242"/>
              </w:numPr>
              <w:spacing w:before="0" w:line="276" w:lineRule="auto"/>
              <w:ind w:left="1434" w:right="11" w:hanging="357"/>
              <w:rPr>
                <w:rFonts w:eastAsia="Arial"/>
                <w:color w:val="auto"/>
                <w:szCs w:val="24"/>
              </w:rPr>
            </w:pPr>
            <w:r w:rsidRPr="00C94C19">
              <w:rPr>
                <w:rFonts w:eastAsia="Arial"/>
                <w:color w:val="auto"/>
                <w:szCs w:val="24"/>
              </w:rPr>
              <w:t xml:space="preserve">opracowanie regulacji prawnych w przedmiotowym zakresie, </w:t>
            </w:r>
          </w:p>
          <w:p w:rsidR="00F92391" w:rsidRPr="00C94C19" w:rsidRDefault="00F92391" w:rsidP="00BE7271">
            <w:pPr>
              <w:pStyle w:val="Akapitzlist"/>
              <w:numPr>
                <w:ilvl w:val="1"/>
                <w:numId w:val="242"/>
              </w:numPr>
              <w:spacing w:line="276" w:lineRule="auto"/>
              <w:rPr>
                <w:rFonts w:eastAsia="Arial"/>
                <w:color w:val="auto"/>
                <w:szCs w:val="24"/>
              </w:rPr>
            </w:pPr>
            <w:r w:rsidRPr="00C94C19">
              <w:rPr>
                <w:rFonts w:eastAsia="Arial"/>
                <w:color w:val="auto"/>
                <w:szCs w:val="24"/>
              </w:rPr>
              <w:t>przygotowanie powołań na członków komisji, rzeczników dyscyplinarnych,</w:t>
            </w:r>
          </w:p>
          <w:p w:rsidR="00F92391" w:rsidRPr="00C94C19" w:rsidRDefault="00F92391" w:rsidP="00BE7271">
            <w:pPr>
              <w:pStyle w:val="Akapitzlist"/>
              <w:numPr>
                <w:ilvl w:val="1"/>
                <w:numId w:val="242"/>
              </w:numPr>
              <w:spacing w:line="276" w:lineRule="auto"/>
              <w:rPr>
                <w:rFonts w:eastAsia="Arial"/>
                <w:color w:val="auto"/>
                <w:szCs w:val="24"/>
              </w:rPr>
            </w:pPr>
            <w:r w:rsidRPr="00C94C19">
              <w:rPr>
                <w:rFonts w:eastAsia="Arial"/>
                <w:color w:val="auto"/>
                <w:szCs w:val="24"/>
              </w:rPr>
              <w:t>współpraca z rzecznikami dyscyplinarnymi powołanymi do prowadzenia spraw dyscyplinarnych studentów oraz przewodniczącymi tych komisji.</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Arial"/>
                <w:szCs w:val="24"/>
              </w:rPr>
              <w:t>Obsługa spraw związanych ze skargami i wnioskami studentów kierowanymi do Prorektora ds. Studentów i Dydaktyki, na jego zlecenie.</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 xml:space="preserve">Koordynacja postępowania w sprawie przyznawania nagród, odznaczeń i innych gratyfikacji </w:t>
            </w:r>
            <w:r w:rsidRPr="00C94C19">
              <w:rPr>
                <w:rFonts w:eastAsia="Calibri"/>
                <w:szCs w:val="24"/>
              </w:rPr>
              <w:br/>
              <w:t>w Uczelni, dedykowanych studentom.</w:t>
            </w:r>
          </w:p>
          <w:p w:rsidR="00F92391" w:rsidRPr="00855C34" w:rsidRDefault="00F92391" w:rsidP="00BE7271">
            <w:pPr>
              <w:numPr>
                <w:ilvl w:val="0"/>
                <w:numId w:val="232"/>
              </w:numPr>
              <w:spacing w:line="276" w:lineRule="auto"/>
              <w:jc w:val="both"/>
              <w:rPr>
                <w:rFonts w:eastAsia="Calibri"/>
                <w:spacing w:val="-4"/>
                <w:szCs w:val="24"/>
              </w:rPr>
            </w:pPr>
            <w:r w:rsidRPr="00855C34">
              <w:rPr>
                <w:rFonts w:eastAsia="Calibri"/>
                <w:spacing w:val="-4"/>
                <w:szCs w:val="24"/>
              </w:rPr>
              <w:t>Przeprowadzanie analiz, opracowanie wniosków dotyczących toku studiów na potrzeby władz Uczelni.</w:t>
            </w:r>
          </w:p>
          <w:p w:rsidR="00F92391" w:rsidRPr="00C94C19" w:rsidRDefault="00F92391" w:rsidP="00BE7271">
            <w:pPr>
              <w:numPr>
                <w:ilvl w:val="0"/>
                <w:numId w:val="232"/>
              </w:numPr>
              <w:spacing w:line="276" w:lineRule="auto"/>
              <w:jc w:val="both"/>
              <w:rPr>
                <w:rFonts w:eastAsia="Calibri"/>
                <w:szCs w:val="24"/>
              </w:rPr>
            </w:pPr>
            <w:r w:rsidRPr="00C94C19">
              <w:rPr>
                <w:rFonts w:eastAsia="Calibri"/>
                <w:szCs w:val="24"/>
              </w:rPr>
              <w:t>Współpraca z organami Uczelni, dziekanatami, organami Samorządu Stu</w:t>
            </w:r>
            <w:r>
              <w:rPr>
                <w:rFonts w:eastAsia="Calibri"/>
                <w:szCs w:val="24"/>
              </w:rPr>
              <w:t>dentów i Samorządu Doktorantów.</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Calibri"/>
                <w:szCs w:val="24"/>
              </w:rPr>
              <w:t>Koordynacja i prowadzenie spraw dotyczących: profilaktyki poekspozycyjnej studentów i doktorantów (zakłucia) oraz kredytów studenckich.</w:t>
            </w:r>
          </w:p>
          <w:p w:rsidR="00F92391" w:rsidRPr="00C94C19" w:rsidRDefault="00F92391" w:rsidP="00BE7271">
            <w:pPr>
              <w:numPr>
                <w:ilvl w:val="0"/>
                <w:numId w:val="232"/>
              </w:numPr>
              <w:spacing w:line="276" w:lineRule="auto"/>
              <w:jc w:val="both"/>
              <w:rPr>
                <w:rFonts w:eastAsia="Calibri"/>
                <w:szCs w:val="24"/>
              </w:rPr>
            </w:pPr>
            <w:r w:rsidRPr="00C94C19">
              <w:rPr>
                <w:rFonts w:eastAsia="Arial"/>
                <w:szCs w:val="24"/>
              </w:rPr>
              <w:t>Nadzór nad rozdziałem środków z funduszu</w:t>
            </w:r>
            <w:r>
              <w:rPr>
                <w:rFonts w:eastAsia="Arial"/>
                <w:szCs w:val="24"/>
              </w:rPr>
              <w:t xml:space="preserve"> stypendialnego dla studentów i </w:t>
            </w:r>
            <w:r w:rsidRPr="00C94C19">
              <w:rPr>
                <w:rFonts w:eastAsia="Arial"/>
                <w:szCs w:val="24"/>
              </w:rPr>
              <w:t>doktorantów.</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Calibri"/>
                <w:szCs w:val="24"/>
              </w:rPr>
              <w:t>Nadzór nad realizacją umowy w sprawie systemu antyplagiatowego dla studentów, w tym jej odnawianie.</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Calibri"/>
                <w:szCs w:val="24"/>
              </w:rPr>
              <w:t>Prowadzenie spraw związanych z krajową wymianą studentów w ramach MOSTUM.</w:t>
            </w:r>
          </w:p>
          <w:p w:rsidR="00F92391" w:rsidRPr="00C94C19" w:rsidRDefault="00F92391" w:rsidP="00BE7271">
            <w:pPr>
              <w:widowControl w:val="0"/>
              <w:numPr>
                <w:ilvl w:val="0"/>
                <w:numId w:val="232"/>
              </w:numPr>
              <w:spacing w:line="276" w:lineRule="auto"/>
              <w:jc w:val="both"/>
              <w:rPr>
                <w:rFonts w:eastAsia="Calibri"/>
                <w:szCs w:val="24"/>
              </w:rPr>
            </w:pPr>
            <w:r w:rsidRPr="00C94C19">
              <w:rPr>
                <w:rFonts w:eastAsia="Arial"/>
                <w:szCs w:val="24"/>
              </w:rPr>
              <w:t>Realizacja działań związanych z przyznaniem Stypendium Ministra dla studentów.</w:t>
            </w:r>
          </w:p>
          <w:p w:rsidR="00F92391" w:rsidRPr="00286DE1" w:rsidRDefault="00F92391" w:rsidP="00BE7271">
            <w:pPr>
              <w:widowControl w:val="0"/>
              <w:numPr>
                <w:ilvl w:val="0"/>
                <w:numId w:val="232"/>
              </w:numPr>
              <w:spacing w:line="276" w:lineRule="auto"/>
              <w:ind w:left="714" w:hanging="357"/>
              <w:jc w:val="both"/>
              <w:rPr>
                <w:rFonts w:eastAsia="Calibri"/>
                <w:szCs w:val="24"/>
              </w:rPr>
            </w:pPr>
            <w:r w:rsidRPr="00C94C19">
              <w:rPr>
                <w:rFonts w:eastAsia="Arial"/>
                <w:szCs w:val="24"/>
              </w:rPr>
              <w:t>Obsługa administracyjna Rektorskiej Komisji ds. Dydaktyki.</w:t>
            </w:r>
          </w:p>
          <w:p w:rsidR="00F92391" w:rsidRPr="0092715B" w:rsidRDefault="00F92391" w:rsidP="00BE7271">
            <w:pPr>
              <w:pStyle w:val="Akapitzlist"/>
              <w:widowControl w:val="0"/>
              <w:numPr>
                <w:ilvl w:val="0"/>
                <w:numId w:val="232"/>
              </w:numPr>
              <w:spacing w:before="0" w:line="276" w:lineRule="auto"/>
              <w:ind w:left="714" w:right="11" w:hanging="357"/>
              <w:contextualSpacing w:val="0"/>
              <w:rPr>
                <w:rFonts w:eastAsia="Calibri"/>
                <w:color w:val="auto"/>
                <w:szCs w:val="24"/>
              </w:rPr>
            </w:pPr>
            <w:r w:rsidRPr="0092715B">
              <w:rPr>
                <w:rFonts w:eastAsia="Calibri"/>
                <w:color w:val="auto"/>
                <w:lang w:eastAsia="zh-CN" w:bidi="hi-IN"/>
              </w:rPr>
              <w:t>Organizowanie szkoleń w zakresie bezpieczeństwa i higieny pracy dla wszystkich studentów rozpoczynających naukę w Uczelni.</w:t>
            </w:r>
          </w:p>
          <w:p w:rsidR="00F92391" w:rsidRDefault="00F92391" w:rsidP="00F92391">
            <w:pPr>
              <w:pStyle w:val="Akapitzlist"/>
              <w:spacing w:before="0" w:line="276" w:lineRule="auto"/>
              <w:rPr>
                <w:color w:val="auto"/>
                <w:szCs w:val="24"/>
              </w:rPr>
            </w:pPr>
          </w:p>
          <w:p w:rsidR="00F92391" w:rsidRPr="000D7D4A" w:rsidRDefault="00F92391" w:rsidP="00BE7271">
            <w:pPr>
              <w:pStyle w:val="Akapitzlist"/>
              <w:numPr>
                <w:ilvl w:val="0"/>
                <w:numId w:val="233"/>
              </w:numPr>
              <w:spacing w:before="0" w:line="276" w:lineRule="auto"/>
              <w:ind w:left="731" w:right="11" w:hanging="425"/>
              <w:rPr>
                <w:rFonts w:eastAsia="Calibri"/>
                <w:b/>
                <w:szCs w:val="24"/>
              </w:rPr>
            </w:pPr>
            <w:r w:rsidRPr="007848B4">
              <w:rPr>
                <w:rFonts w:eastAsia="Calibri"/>
                <w:b/>
                <w:szCs w:val="24"/>
              </w:rPr>
              <w:t xml:space="preserve">BIURO OBSŁUGI STUDENTÓW </w:t>
            </w:r>
          </w:p>
          <w:p w:rsidR="00F92391" w:rsidRPr="00C94C19" w:rsidRDefault="00F92391" w:rsidP="00F92391">
            <w:pPr>
              <w:pStyle w:val="Akapitzlist"/>
              <w:spacing w:line="276" w:lineRule="auto"/>
              <w:ind w:left="730"/>
              <w:rPr>
                <w:rFonts w:eastAsia="Calibri"/>
                <w:b/>
                <w:color w:val="auto"/>
                <w:szCs w:val="24"/>
              </w:rPr>
            </w:pPr>
            <w:r w:rsidRPr="00C94C19">
              <w:rPr>
                <w:rFonts w:eastAsia="Calibri"/>
                <w:b/>
                <w:color w:val="auto"/>
                <w:szCs w:val="24"/>
              </w:rPr>
              <w:t xml:space="preserve">Zespół ds. Studenckich </w:t>
            </w:r>
          </w:p>
          <w:p w:rsidR="00F92391" w:rsidRPr="00C94C19" w:rsidRDefault="00F92391" w:rsidP="00BE7271">
            <w:pPr>
              <w:pStyle w:val="Akapitzlist"/>
              <w:widowControl w:val="0"/>
              <w:numPr>
                <w:ilvl w:val="0"/>
                <w:numId w:val="231"/>
              </w:numPr>
              <w:spacing w:line="276" w:lineRule="auto"/>
              <w:rPr>
                <w:rFonts w:eastAsia="Calibri"/>
                <w:color w:val="auto"/>
                <w:szCs w:val="24"/>
              </w:rPr>
            </w:pPr>
            <w:r w:rsidRPr="00C94C19">
              <w:rPr>
                <w:rFonts w:eastAsia="Arial"/>
                <w:color w:val="auto"/>
                <w:szCs w:val="24"/>
              </w:rPr>
              <w:t>Prowadzenie zagadnień związanych ze świadczeniami z Funduszu Stypendialnego dla studentów:</w:t>
            </w:r>
          </w:p>
          <w:p w:rsidR="00F92391" w:rsidRPr="00C94C19" w:rsidRDefault="00F92391" w:rsidP="00BE7271">
            <w:pPr>
              <w:pStyle w:val="Akapitzlist"/>
              <w:widowControl w:val="0"/>
              <w:numPr>
                <w:ilvl w:val="1"/>
                <w:numId w:val="235"/>
              </w:numPr>
              <w:spacing w:line="276" w:lineRule="auto"/>
              <w:rPr>
                <w:rFonts w:eastAsia="Arial"/>
                <w:color w:val="auto"/>
                <w:szCs w:val="24"/>
              </w:rPr>
            </w:pPr>
            <w:r w:rsidRPr="00C94C19">
              <w:rPr>
                <w:rFonts w:eastAsia="Arial"/>
                <w:color w:val="auto"/>
                <w:szCs w:val="24"/>
              </w:rPr>
              <w:t>planowanie funduszu stypendialnego oraz przygotowywanie projektu podziału funduszu stypendialnego we współpracy z Samorządem Studentów i Samorządem Doktorantów,</w:t>
            </w:r>
          </w:p>
          <w:p w:rsidR="00F92391" w:rsidRPr="00C94C19" w:rsidRDefault="00F92391" w:rsidP="00BE7271">
            <w:pPr>
              <w:pStyle w:val="Akapitzlist"/>
              <w:widowControl w:val="0"/>
              <w:numPr>
                <w:ilvl w:val="1"/>
                <w:numId w:val="235"/>
              </w:numPr>
              <w:spacing w:line="276" w:lineRule="auto"/>
              <w:rPr>
                <w:rFonts w:eastAsia="Arial"/>
                <w:color w:val="auto"/>
                <w:szCs w:val="24"/>
              </w:rPr>
            </w:pPr>
            <w:r w:rsidRPr="00C94C19">
              <w:rPr>
                <w:rFonts w:eastAsia="Arial"/>
                <w:color w:val="auto"/>
                <w:szCs w:val="24"/>
              </w:rPr>
              <w:t xml:space="preserve">przygotowanie propozycji wysokości stawek stypendiów dedykowanych studentom </w:t>
            </w:r>
            <w:r>
              <w:rPr>
                <w:rFonts w:eastAsia="Arial"/>
                <w:color w:val="auto"/>
                <w:szCs w:val="24"/>
              </w:rPr>
              <w:br/>
            </w:r>
            <w:r w:rsidRPr="00C94C19">
              <w:rPr>
                <w:rFonts w:eastAsia="Arial"/>
                <w:color w:val="auto"/>
                <w:szCs w:val="24"/>
              </w:rPr>
              <w:t>(w szczególności: stypendium rektora oraz stypendium socjalnego, zapomogi) we współpracy z Samorządem Studentów,</w:t>
            </w:r>
          </w:p>
          <w:p w:rsidR="00F92391" w:rsidRPr="00C94C19" w:rsidRDefault="00F92391" w:rsidP="00BE7271">
            <w:pPr>
              <w:pStyle w:val="Akapitzlist"/>
              <w:widowControl w:val="0"/>
              <w:numPr>
                <w:ilvl w:val="1"/>
                <w:numId w:val="235"/>
              </w:numPr>
              <w:spacing w:line="276" w:lineRule="auto"/>
              <w:rPr>
                <w:rFonts w:eastAsia="Arial"/>
                <w:color w:val="auto"/>
                <w:szCs w:val="24"/>
              </w:rPr>
            </w:pPr>
            <w:r w:rsidRPr="00C94C19">
              <w:rPr>
                <w:rFonts w:eastAsia="Arial"/>
                <w:color w:val="auto"/>
                <w:szCs w:val="24"/>
              </w:rPr>
              <w:t xml:space="preserve">prowadzenie spraw związanych z przyznawaniem </w:t>
            </w:r>
            <w:r w:rsidRPr="00C94C19">
              <w:rPr>
                <w:rFonts w:eastAsia="Calibri"/>
                <w:color w:val="auto"/>
                <w:lang w:eastAsia="zh-CN" w:bidi="hi-IN"/>
              </w:rPr>
              <w:t xml:space="preserve">świadczeń dla studentów </w:t>
            </w:r>
            <w:r w:rsidRPr="00C94C19">
              <w:rPr>
                <w:rFonts w:eastAsia="Arial"/>
                <w:color w:val="auto"/>
                <w:szCs w:val="24"/>
              </w:rPr>
              <w:t>w szczególności koordynowanie i obsługa administracyjna spraw związanych z: powołaniem i działaniem komisji stypendialnej dla studentów i odwoławczej komisji stypendialnej dla studentów, monitorowanie liczby przyznanych stypendiów,</w:t>
            </w:r>
          </w:p>
          <w:p w:rsidR="00F92391" w:rsidRPr="00C94C19" w:rsidRDefault="00F92391" w:rsidP="00BE7271">
            <w:pPr>
              <w:pStyle w:val="Akapitzlist"/>
              <w:widowControl w:val="0"/>
              <w:numPr>
                <w:ilvl w:val="1"/>
                <w:numId w:val="235"/>
              </w:numPr>
              <w:spacing w:line="276" w:lineRule="auto"/>
              <w:rPr>
                <w:rFonts w:eastAsia="Calibri"/>
                <w:color w:val="auto"/>
                <w:szCs w:val="24"/>
              </w:rPr>
            </w:pPr>
            <w:r w:rsidRPr="00C94C19">
              <w:rPr>
                <w:rFonts w:eastAsia="Arial"/>
                <w:color w:val="auto"/>
                <w:szCs w:val="24"/>
              </w:rPr>
              <w:t>sporządzanie bieżącej sprawozdawczości (w tym dla GUS- S-11, POL-on).</w:t>
            </w:r>
          </w:p>
          <w:p w:rsidR="00F92391" w:rsidRPr="00C94C19" w:rsidRDefault="00F92391" w:rsidP="00F92391">
            <w:pPr>
              <w:widowControl w:val="0"/>
              <w:spacing w:line="276" w:lineRule="auto"/>
              <w:ind w:left="284" w:hanging="125"/>
              <w:jc w:val="both"/>
              <w:rPr>
                <w:rFonts w:eastAsia="Arial"/>
                <w:szCs w:val="24"/>
              </w:rPr>
            </w:pPr>
            <w:r w:rsidRPr="00C94C19">
              <w:rPr>
                <w:rFonts w:eastAsia="Arial"/>
                <w:szCs w:val="24"/>
              </w:rPr>
              <w:t xml:space="preserve">2. Koordynacja spraw studentów i doktorantów z niepełnosprawnością oraz współpraca </w:t>
            </w:r>
            <w:r w:rsidRPr="00C94C19">
              <w:rPr>
                <w:rFonts w:eastAsia="Arial"/>
                <w:szCs w:val="24"/>
              </w:rPr>
              <w:br/>
              <w:t>z Pełnomocnikiem Rektora ds. studentów i doktorantów niepełnosprawnych, w szczególności:</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zarządzanie korespondencją i wnioskami kierowanymi do Pełnomocnika Rektora ds. Studentów i Doktorantów Niepełnosprawnych,</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prowadzenie ewidencji studentów i doktorantów z niepełnosprawnością, </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zarządzanie informacją na stronie internetowej Uczelni dedykowanej studentom </w:t>
            </w:r>
            <w:r w:rsidRPr="00C94C19">
              <w:rPr>
                <w:rFonts w:eastAsia="Times New Roman"/>
                <w:bCs/>
                <w:szCs w:val="24"/>
                <w:lang w:eastAsia="pl-PL"/>
              </w:rPr>
              <w:br/>
              <w:t>i doktorantom z niepełnosprawnością,</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prowadzenie rejestru rozliczeń środków przyznanych i wydatkowanych w ramach dotacji przeznaczonej na kształcenie i rehabilitację osób niepełnosprawnych w tym opisywanie i rozliczanie faktur, </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przeprowadzanie postepowań zapytań ofertowych dotyczących zakupu sprzętu wspomagającego naukę osób niepełnosprawnych,</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nadzór nad wypożyczaniem, w tym prowadzenie ewidencji sprzętu wspomagającego naukę osób niepełnosprawnych,</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współpraca z pozostałymi jednostkami Uczelni w sprawach integracji studentów </w:t>
            </w:r>
            <w:r>
              <w:rPr>
                <w:rFonts w:eastAsia="Times New Roman"/>
                <w:bCs/>
                <w:szCs w:val="24"/>
                <w:lang w:eastAsia="pl-PL"/>
              </w:rPr>
              <w:br/>
            </w:r>
            <w:r w:rsidRPr="00C94C19">
              <w:rPr>
                <w:rFonts w:eastAsia="Times New Roman"/>
                <w:bCs/>
                <w:szCs w:val="24"/>
                <w:lang w:eastAsia="pl-PL"/>
              </w:rPr>
              <w:t>i doktorantów niepełnosprawnych ze środowiskiem akademickim,</w:t>
            </w:r>
          </w:p>
          <w:p w:rsidR="00F92391" w:rsidRPr="00C94C19" w:rsidRDefault="00F92391" w:rsidP="00BE7271">
            <w:pPr>
              <w:numPr>
                <w:ilvl w:val="0"/>
                <w:numId w:val="236"/>
              </w:numPr>
              <w:spacing w:line="276" w:lineRule="auto"/>
              <w:jc w:val="both"/>
              <w:rPr>
                <w:rFonts w:eastAsia="Times New Roman"/>
                <w:bCs/>
                <w:szCs w:val="24"/>
                <w:lang w:eastAsia="pl-PL"/>
              </w:rPr>
            </w:pPr>
            <w:r w:rsidRPr="00C94C19">
              <w:rPr>
                <w:rFonts w:eastAsia="Times New Roman"/>
                <w:bCs/>
                <w:szCs w:val="24"/>
                <w:lang w:eastAsia="pl-PL"/>
              </w:rPr>
              <w:t xml:space="preserve">wsparcie Pełnomocnika Rektora ds. Studentów i Doktorantów Niepełnosprawnych </w:t>
            </w:r>
            <w:r w:rsidRPr="00C94C19">
              <w:rPr>
                <w:rFonts w:eastAsia="Times New Roman"/>
                <w:bCs/>
                <w:szCs w:val="24"/>
                <w:lang w:eastAsia="pl-PL"/>
              </w:rPr>
              <w:br/>
              <w:t>w zakresie organizacji szkoleń i spotkań poświęconych tematyce niepełnosprawności.</w:t>
            </w:r>
          </w:p>
          <w:p w:rsidR="00F92391" w:rsidRPr="00C94C19" w:rsidRDefault="00F92391" w:rsidP="00F92391">
            <w:pPr>
              <w:spacing w:line="276" w:lineRule="auto"/>
              <w:ind w:left="284" w:firstLine="17"/>
              <w:jc w:val="both"/>
              <w:rPr>
                <w:rFonts w:eastAsia="Times New Roman"/>
                <w:szCs w:val="24"/>
                <w:lang w:eastAsia="pl-PL"/>
              </w:rPr>
            </w:pPr>
            <w:r w:rsidRPr="00C94C19">
              <w:rPr>
                <w:rFonts w:eastAsia="Calibri"/>
                <w:szCs w:val="24"/>
              </w:rPr>
              <w:t xml:space="preserve">3. </w:t>
            </w:r>
            <w:r w:rsidRPr="00C94C19">
              <w:rPr>
                <w:rFonts w:eastAsia="Times New Roman"/>
                <w:szCs w:val="24"/>
                <w:lang w:eastAsia="pl-PL"/>
              </w:rPr>
              <w:t>Współpraca z Samorządem Studentów, stowarzyszeniami i organizacjami studenckimi</w:t>
            </w:r>
            <w:r w:rsidRPr="00C94C19">
              <w:rPr>
                <w:rFonts w:eastAsia="Times New Roman"/>
                <w:strike/>
                <w:szCs w:val="24"/>
                <w:lang w:eastAsia="pl-PL"/>
              </w:rPr>
              <w:t xml:space="preserve"> </w:t>
            </w:r>
            <w:r w:rsidRPr="00C94C19">
              <w:rPr>
                <w:rFonts w:eastAsia="Times New Roman"/>
                <w:szCs w:val="24"/>
                <w:lang w:eastAsia="pl-PL"/>
              </w:rPr>
              <w:t>dzia</w:t>
            </w:r>
            <w:r>
              <w:rPr>
                <w:rFonts w:eastAsia="Times New Roman"/>
                <w:szCs w:val="24"/>
                <w:lang w:eastAsia="pl-PL"/>
              </w:rPr>
              <w:t>łającymi w Uczelni, w zakresie:</w:t>
            </w:r>
          </w:p>
          <w:p w:rsidR="00F92391" w:rsidRDefault="00F92391" w:rsidP="00BE7271">
            <w:pPr>
              <w:pStyle w:val="Akapitzlist"/>
              <w:numPr>
                <w:ilvl w:val="0"/>
                <w:numId w:val="237"/>
              </w:numPr>
              <w:spacing w:before="0" w:line="276" w:lineRule="auto"/>
              <w:ind w:left="1434" w:right="11" w:hanging="357"/>
              <w:rPr>
                <w:rFonts w:eastAsia="Times New Roman"/>
                <w:szCs w:val="24"/>
                <w:lang w:eastAsia="pl-PL"/>
              </w:rPr>
            </w:pPr>
            <w:r w:rsidRPr="00286DE1">
              <w:rPr>
                <w:rFonts w:eastAsia="Times New Roman"/>
                <w:szCs w:val="24"/>
                <w:lang w:eastAsia="pl-PL"/>
              </w:rPr>
              <w:t xml:space="preserve">koordynowania zakupów na ich zlecenie, </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przyjmowania na stan Biura Obsługi Studentów użytkowanych przez nie środków trwałych,</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 xml:space="preserve">prowadzenia spraw i rozliczeń finansowych, </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 xml:space="preserve">nadzoru nad przygotowaniem rocznego sprawozdania finansowego z przyznanych </w:t>
            </w:r>
            <w:r w:rsidRPr="00286DE1">
              <w:rPr>
                <w:rFonts w:eastAsia="Times New Roman"/>
                <w:szCs w:val="24"/>
                <w:lang w:eastAsia="pl-PL"/>
              </w:rPr>
              <w:br/>
              <w:t>i wykorzystanych środków na ich działalność,</w:t>
            </w:r>
          </w:p>
          <w:p w:rsidR="00F9239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nadzoru nad wykorzystywaniem pomieszczeń i sprzętu na ich potrzeby,</w:t>
            </w:r>
          </w:p>
          <w:p w:rsidR="00F92391" w:rsidRPr="00286DE1" w:rsidRDefault="00F92391" w:rsidP="00BE7271">
            <w:pPr>
              <w:pStyle w:val="Akapitzlist"/>
              <w:numPr>
                <w:ilvl w:val="0"/>
                <w:numId w:val="237"/>
              </w:numPr>
              <w:spacing w:line="276" w:lineRule="auto"/>
              <w:rPr>
                <w:rFonts w:eastAsia="Times New Roman"/>
                <w:szCs w:val="24"/>
                <w:lang w:eastAsia="pl-PL"/>
              </w:rPr>
            </w:pPr>
            <w:r w:rsidRPr="00286DE1">
              <w:rPr>
                <w:rFonts w:eastAsia="Times New Roman"/>
                <w:szCs w:val="24"/>
                <w:lang w:eastAsia="pl-PL"/>
              </w:rPr>
              <w:t>współpracy przy organizacji i rozliczaniu przedsięwzięć naukowych i kulturalnych, archiwizacji dokumentacji w obszarze działania.</w:t>
            </w:r>
          </w:p>
          <w:p w:rsidR="00F92391" w:rsidRPr="007848B4" w:rsidRDefault="00F92391" w:rsidP="00BE7271">
            <w:pPr>
              <w:pStyle w:val="Akapitzlist"/>
              <w:numPr>
                <w:ilvl w:val="0"/>
                <w:numId w:val="234"/>
              </w:numPr>
              <w:spacing w:line="276" w:lineRule="auto"/>
              <w:ind w:left="730" w:hanging="426"/>
              <w:rPr>
                <w:rFonts w:eastAsia="Times New Roman"/>
                <w:szCs w:val="24"/>
                <w:lang w:eastAsia="pl-PL"/>
              </w:rPr>
            </w:pPr>
            <w:r w:rsidRPr="007848B4">
              <w:rPr>
                <w:rFonts w:eastAsia="Times New Roman"/>
                <w:szCs w:val="24"/>
                <w:lang w:eastAsia="pl-PL"/>
              </w:rPr>
              <w:t>Prowadzenie zagadnień związanych z ubezpieczeniem zdrowotnym studentów/doktorantów:</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 xml:space="preserve">Przyjmowanie i weryfikacja dokumentów niezbędnych do zgłoszenia, zgodnie </w:t>
            </w:r>
            <w:r w:rsidRPr="00C94C19">
              <w:rPr>
                <w:rFonts w:eastAsia="Times New Roman"/>
                <w:color w:val="auto"/>
                <w:szCs w:val="24"/>
              </w:rPr>
              <w:br/>
              <w:t>z obowiązującymi procedurami i przepisami wewnętrznymi: do ubezpieczenia zdrowotnego studentów/doktorantów lub członka rodziny studenta/doktoranta,</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korekty danych studenta/doktoranta lub zgłoszonych do ubezpieczenia zdrowotnego członków rodziny,</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wyrejestrowania z ubezpieczenia studenta/doktoranta lub członka jego rodziny,</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Prowadzenie rejestru wniosków, zmian danych i statusów ubezpieczonych,</w:t>
            </w:r>
          </w:p>
          <w:p w:rsidR="00F92391" w:rsidRPr="00C94C19"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 xml:space="preserve">Przekazywanie informacji nt. ubezpieczonych do Działu </w:t>
            </w:r>
            <w:r>
              <w:rPr>
                <w:rFonts w:eastAsia="Times New Roman"/>
                <w:color w:val="auto"/>
                <w:szCs w:val="24"/>
              </w:rPr>
              <w:t>Spraw Pracowniczych</w:t>
            </w:r>
            <w:r w:rsidRPr="00C94C19">
              <w:rPr>
                <w:rFonts w:eastAsia="Times New Roman"/>
                <w:color w:val="auto"/>
                <w:szCs w:val="24"/>
              </w:rPr>
              <w:t>,</w:t>
            </w:r>
          </w:p>
          <w:p w:rsidR="00F92391" w:rsidRPr="000D7D4A" w:rsidRDefault="00F92391" w:rsidP="00BE7271">
            <w:pPr>
              <w:pStyle w:val="Akapitzlist"/>
              <w:numPr>
                <w:ilvl w:val="1"/>
                <w:numId w:val="238"/>
              </w:numPr>
              <w:spacing w:line="276" w:lineRule="auto"/>
              <w:rPr>
                <w:rFonts w:eastAsia="Times New Roman"/>
                <w:color w:val="auto"/>
                <w:szCs w:val="24"/>
                <w:lang w:eastAsia="pl-PL"/>
              </w:rPr>
            </w:pPr>
            <w:r w:rsidRPr="00C94C19">
              <w:rPr>
                <w:rFonts w:eastAsia="Times New Roman"/>
                <w:color w:val="auto"/>
                <w:szCs w:val="24"/>
              </w:rPr>
              <w:t>Przekazanie oryginałów dokumentów ubezpieczonych do właściwych dziekanatów.</w:t>
            </w:r>
          </w:p>
          <w:p w:rsidR="00F92391" w:rsidRDefault="00F92391" w:rsidP="00F92391">
            <w:pPr>
              <w:pStyle w:val="Akapitzlist"/>
              <w:widowControl w:val="0"/>
              <w:suppressAutoHyphens/>
              <w:spacing w:line="276" w:lineRule="auto"/>
              <w:ind w:left="730"/>
              <w:rPr>
                <w:rFonts w:eastAsia="Calibri"/>
                <w:b/>
                <w:color w:val="auto"/>
                <w:szCs w:val="24"/>
                <w:lang w:eastAsia="zh-CN" w:bidi="hi-IN"/>
              </w:rPr>
            </w:pPr>
          </w:p>
          <w:p w:rsidR="00F92391" w:rsidRPr="00C94C19" w:rsidRDefault="00F92391" w:rsidP="00F92391">
            <w:pPr>
              <w:pStyle w:val="Akapitzlist"/>
              <w:widowControl w:val="0"/>
              <w:suppressAutoHyphens/>
              <w:spacing w:line="276" w:lineRule="auto"/>
              <w:ind w:left="730"/>
              <w:rPr>
                <w:rFonts w:eastAsia="Calibri"/>
                <w:b/>
                <w:color w:val="auto"/>
                <w:szCs w:val="24"/>
                <w:lang w:eastAsia="zh-CN" w:bidi="hi-IN"/>
              </w:rPr>
            </w:pPr>
            <w:r w:rsidRPr="00C94C19">
              <w:rPr>
                <w:rFonts w:eastAsia="Calibri"/>
                <w:b/>
                <w:color w:val="auto"/>
                <w:szCs w:val="24"/>
                <w:lang w:eastAsia="zh-CN" w:bidi="hi-IN"/>
              </w:rPr>
              <w:t>Sekcja ds. Domów Studenckich</w:t>
            </w:r>
          </w:p>
          <w:p w:rsidR="00F92391" w:rsidRPr="00C94C19" w:rsidRDefault="00F92391" w:rsidP="00BE7271">
            <w:pPr>
              <w:pStyle w:val="Akapitzlist"/>
              <w:numPr>
                <w:ilvl w:val="2"/>
                <w:numId w:val="231"/>
              </w:numPr>
              <w:spacing w:line="276" w:lineRule="auto"/>
              <w:ind w:left="747" w:hanging="142"/>
              <w:rPr>
                <w:rFonts w:eastAsia="Calibri"/>
                <w:color w:val="auto"/>
                <w:szCs w:val="24"/>
              </w:rPr>
            </w:pPr>
            <w:r w:rsidRPr="00C94C19">
              <w:rPr>
                <w:rFonts w:eastAsia="Calibri"/>
                <w:color w:val="auto"/>
                <w:szCs w:val="24"/>
              </w:rPr>
              <w:t>Prowadzenie spraw związanych z zakwaterowaniem w domach studenckich i obsługą systemu do zarządzania domami studenckimi, w szczególności: ewidencją i przydziałem miejsc, ewidencją wpływów i kosztów zakwaterowania, wynajmowaniem</w:t>
            </w:r>
            <w:r>
              <w:rPr>
                <w:rFonts w:eastAsia="Calibri"/>
                <w:color w:val="auto"/>
                <w:szCs w:val="24"/>
              </w:rPr>
              <w:t xml:space="preserve"> komercyjnym </w:t>
            </w:r>
            <w:r w:rsidRPr="00C94C19">
              <w:rPr>
                <w:rFonts w:eastAsia="Calibri"/>
                <w:color w:val="auto"/>
                <w:szCs w:val="24"/>
              </w:rPr>
              <w:t xml:space="preserve">i wystawianiem faktur, monitoringiem płatności. </w:t>
            </w:r>
          </w:p>
          <w:p w:rsidR="00F92391" w:rsidRPr="00C94C19" w:rsidRDefault="00F92391" w:rsidP="00BE7271">
            <w:pPr>
              <w:numPr>
                <w:ilvl w:val="2"/>
                <w:numId w:val="231"/>
              </w:numPr>
              <w:tabs>
                <w:tab w:val="num" w:pos="1800"/>
              </w:tabs>
              <w:spacing w:line="276" w:lineRule="auto"/>
              <w:ind w:left="747" w:hanging="142"/>
              <w:jc w:val="both"/>
              <w:rPr>
                <w:rFonts w:eastAsia="Calibri"/>
                <w:szCs w:val="24"/>
              </w:rPr>
            </w:pPr>
            <w:r w:rsidRPr="00C94C19">
              <w:rPr>
                <w:rFonts w:eastAsia="Calibri"/>
                <w:szCs w:val="24"/>
              </w:rPr>
              <w:t>Opracowanie regulaminu domów studenckich i innych wewnętrznych aktów prawnych związanych z funkcjonowaniem domów studenckich oraz nadzór nad ich przestrzeganiem.</w:t>
            </w:r>
          </w:p>
          <w:p w:rsidR="00F92391" w:rsidRPr="00C94C19" w:rsidRDefault="00F92391" w:rsidP="00BE7271">
            <w:pPr>
              <w:numPr>
                <w:ilvl w:val="2"/>
                <w:numId w:val="231"/>
              </w:numPr>
              <w:tabs>
                <w:tab w:val="num" w:pos="1800"/>
              </w:tabs>
              <w:spacing w:line="276" w:lineRule="auto"/>
              <w:ind w:left="747" w:hanging="142"/>
              <w:jc w:val="both"/>
              <w:rPr>
                <w:rFonts w:eastAsia="Calibri"/>
                <w:szCs w:val="24"/>
              </w:rPr>
            </w:pPr>
            <w:r w:rsidRPr="00C94C19">
              <w:rPr>
                <w:rFonts w:eastAsia="Calibri"/>
                <w:szCs w:val="24"/>
              </w:rPr>
              <w:t>Efektywne planowanie i zarządzanie budżetem środków domów studenckich.</w:t>
            </w:r>
          </w:p>
          <w:p w:rsidR="00F92391" w:rsidRPr="00C94C19" w:rsidRDefault="00F92391" w:rsidP="00BE7271">
            <w:pPr>
              <w:numPr>
                <w:ilvl w:val="2"/>
                <w:numId w:val="231"/>
              </w:numPr>
              <w:tabs>
                <w:tab w:val="num" w:pos="1800"/>
              </w:tabs>
              <w:spacing w:line="276" w:lineRule="auto"/>
              <w:ind w:left="747" w:hanging="142"/>
              <w:jc w:val="both"/>
              <w:rPr>
                <w:rFonts w:eastAsia="Calibri"/>
                <w:szCs w:val="24"/>
              </w:rPr>
            </w:pPr>
            <w:r w:rsidRPr="00C94C19">
              <w:rPr>
                <w:rFonts w:eastAsia="Calibri"/>
                <w:szCs w:val="24"/>
              </w:rPr>
              <w:t>Koordynacja i zarządzanie sprawami mieszkańców domów studenckich.</w:t>
            </w:r>
          </w:p>
          <w:p w:rsidR="00F92391" w:rsidRPr="00C94C19" w:rsidRDefault="00F92391" w:rsidP="00BE7271">
            <w:pPr>
              <w:numPr>
                <w:ilvl w:val="2"/>
                <w:numId w:val="231"/>
              </w:numPr>
              <w:spacing w:line="276" w:lineRule="auto"/>
              <w:ind w:left="749" w:hanging="142"/>
              <w:jc w:val="both"/>
              <w:rPr>
                <w:rFonts w:eastAsia="Calibri"/>
                <w:szCs w:val="24"/>
              </w:rPr>
            </w:pPr>
            <w:r w:rsidRPr="00C94C19">
              <w:rPr>
                <w:rFonts w:eastAsia="Calibri"/>
                <w:szCs w:val="24"/>
              </w:rPr>
              <w:t xml:space="preserve">Koordynowanie działań związanych z prawidłowym funkcjonowaniem domów studenckich, </w:t>
            </w:r>
            <w:r w:rsidRPr="00C94C19">
              <w:rPr>
                <w:rFonts w:eastAsia="Calibri"/>
                <w:szCs w:val="24"/>
              </w:rPr>
              <w:br/>
              <w:t>w szczególności:</w:t>
            </w:r>
          </w:p>
          <w:p w:rsidR="00F92391" w:rsidRPr="00C94C19" w:rsidRDefault="00F92391" w:rsidP="00BE7271">
            <w:pPr>
              <w:pStyle w:val="Akapitzlist"/>
              <w:numPr>
                <w:ilvl w:val="0"/>
                <w:numId w:val="239"/>
              </w:numPr>
              <w:tabs>
                <w:tab w:val="left" w:pos="1009"/>
              </w:tabs>
              <w:spacing w:before="0" w:line="276" w:lineRule="auto"/>
              <w:ind w:left="1434" w:right="11" w:hanging="357"/>
              <w:rPr>
                <w:rFonts w:eastAsia="Calibri"/>
                <w:color w:val="auto"/>
                <w:szCs w:val="24"/>
              </w:rPr>
            </w:pPr>
            <w:r w:rsidRPr="00C94C19">
              <w:rPr>
                <w:rFonts w:eastAsia="Calibri"/>
                <w:color w:val="auto"/>
                <w:szCs w:val="24"/>
              </w:rPr>
              <w:t>nadzór nad prawidłowym funkcjonowaniem obiektów i przyległego terenu (m.in. usuwanie   drobnych usterek, prowadzenie drobnych napraw konserwatorskich, prawidłowe funkcjonowanie kotłowni, systemu monitoringu, instalacji ppoż, instalacji gazowej, wentylacji itp.),</w:t>
            </w:r>
          </w:p>
          <w:p w:rsidR="00F92391" w:rsidRPr="00C94C19" w:rsidRDefault="00F92391" w:rsidP="00BE7271">
            <w:pPr>
              <w:pStyle w:val="Akapitzlist"/>
              <w:numPr>
                <w:ilvl w:val="0"/>
                <w:numId w:val="239"/>
              </w:numPr>
              <w:tabs>
                <w:tab w:val="left" w:pos="1009"/>
              </w:tabs>
              <w:spacing w:line="276" w:lineRule="auto"/>
              <w:rPr>
                <w:rFonts w:eastAsia="Calibri"/>
                <w:color w:val="auto"/>
                <w:szCs w:val="24"/>
              </w:rPr>
            </w:pPr>
            <w:r w:rsidRPr="00C94C19">
              <w:rPr>
                <w:rFonts w:eastAsia="Calibri"/>
                <w:color w:val="auto"/>
                <w:szCs w:val="24"/>
              </w:rPr>
              <w:t>porządkowanie terenów przyległych i pielęgnacja terenów zielonych,</w:t>
            </w:r>
          </w:p>
          <w:p w:rsidR="00F92391" w:rsidRPr="00C94C19" w:rsidRDefault="00F92391" w:rsidP="00BE7271">
            <w:pPr>
              <w:pStyle w:val="Akapitzlist"/>
              <w:numPr>
                <w:ilvl w:val="0"/>
                <w:numId w:val="239"/>
              </w:numPr>
              <w:tabs>
                <w:tab w:val="left" w:pos="1009"/>
              </w:tabs>
              <w:spacing w:line="276" w:lineRule="auto"/>
              <w:rPr>
                <w:rFonts w:eastAsia="Calibri"/>
                <w:color w:val="auto"/>
                <w:szCs w:val="24"/>
              </w:rPr>
            </w:pPr>
            <w:r w:rsidRPr="00C94C19">
              <w:rPr>
                <w:rFonts w:eastAsia="Calibri"/>
                <w:color w:val="auto"/>
                <w:szCs w:val="24"/>
              </w:rPr>
              <w:t>określanie i zgłaszanie potrzeb remontowych, modernizacyjnych oraz organizacyjnych do    właściwych jedn</w:t>
            </w:r>
            <w:r>
              <w:rPr>
                <w:rFonts w:eastAsia="Calibri"/>
                <w:color w:val="auto"/>
                <w:szCs w:val="24"/>
              </w:rPr>
              <w:t>ostek organizacyjnych w Uczelni.</w:t>
            </w:r>
          </w:p>
          <w:p w:rsidR="00F92391" w:rsidRPr="00C94C19" w:rsidRDefault="00F92391" w:rsidP="00BE7271">
            <w:pPr>
              <w:pStyle w:val="Akapitzlist"/>
              <w:numPr>
                <w:ilvl w:val="2"/>
                <w:numId w:val="231"/>
              </w:numPr>
              <w:spacing w:line="276" w:lineRule="auto"/>
              <w:ind w:left="889" w:hanging="284"/>
              <w:rPr>
                <w:rFonts w:eastAsia="Calibri"/>
                <w:color w:val="auto"/>
                <w:szCs w:val="24"/>
              </w:rPr>
            </w:pPr>
            <w:r w:rsidRPr="00C94C19">
              <w:rPr>
                <w:rFonts w:eastAsia="Calibri"/>
                <w:color w:val="auto"/>
                <w:szCs w:val="24"/>
              </w:rPr>
              <w:t>Zarządzanie działalnością portierni, w szczególności:</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zapewnienie prawidłowej obsługi portierni,</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prowadzenia kontroli dostępu do pomieszczeń osobom uprawnionym i ewidencji osób wchodzących na teren domów studenckich,</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zarządzanie rezerwacjami wynajmu komercyjnego oraz kwaterunkiem,</w:t>
            </w:r>
          </w:p>
          <w:p w:rsidR="00F92391" w:rsidRPr="00C94C19" w:rsidRDefault="00F92391" w:rsidP="00BE7271">
            <w:pPr>
              <w:pStyle w:val="Akapitzlist"/>
              <w:numPr>
                <w:ilvl w:val="0"/>
                <w:numId w:val="240"/>
              </w:numPr>
              <w:tabs>
                <w:tab w:val="left" w:pos="726"/>
              </w:tabs>
              <w:spacing w:line="276" w:lineRule="auto"/>
              <w:rPr>
                <w:rFonts w:eastAsia="Calibri"/>
                <w:color w:val="auto"/>
                <w:szCs w:val="24"/>
              </w:rPr>
            </w:pPr>
            <w:r w:rsidRPr="00C94C19">
              <w:rPr>
                <w:rFonts w:eastAsia="Calibri"/>
                <w:color w:val="auto"/>
                <w:szCs w:val="24"/>
              </w:rPr>
              <w:t xml:space="preserve">ewidencja i rozliczanie pobranej gotówki za zakwaterowanie doraźne i komercyjne, </w:t>
            </w:r>
            <w:r w:rsidRPr="00C94C19">
              <w:rPr>
                <w:rFonts w:eastAsia="Calibri"/>
                <w:color w:val="auto"/>
                <w:szCs w:val="24"/>
              </w:rPr>
              <w:br/>
              <w:t>w tym obsługa kas fiskalnych.</w:t>
            </w:r>
          </w:p>
          <w:p w:rsidR="00F92391" w:rsidRPr="00C94C19" w:rsidRDefault="00F92391" w:rsidP="00BE7271">
            <w:pPr>
              <w:pStyle w:val="Akapitzlist"/>
              <w:numPr>
                <w:ilvl w:val="2"/>
                <w:numId w:val="231"/>
              </w:numPr>
              <w:spacing w:line="276" w:lineRule="auto"/>
              <w:ind w:left="747" w:hanging="142"/>
              <w:rPr>
                <w:rFonts w:eastAsia="Calibri"/>
                <w:color w:val="auto"/>
                <w:szCs w:val="24"/>
              </w:rPr>
            </w:pPr>
            <w:r w:rsidRPr="00C94C19">
              <w:rPr>
                <w:rFonts w:eastAsia="Calibri"/>
                <w:color w:val="auto"/>
                <w:szCs w:val="24"/>
              </w:rPr>
              <w:t>Zarządzaniem majątkiem domów studenckich (m.in. ewidencja i kasacja majątku).</w:t>
            </w:r>
          </w:p>
          <w:p w:rsidR="00F92391" w:rsidRDefault="00F92391" w:rsidP="00BE7271">
            <w:pPr>
              <w:numPr>
                <w:ilvl w:val="2"/>
                <w:numId w:val="231"/>
              </w:numPr>
              <w:spacing w:line="276" w:lineRule="auto"/>
              <w:ind w:left="747" w:hanging="142"/>
              <w:jc w:val="both"/>
              <w:rPr>
                <w:rFonts w:eastAsia="Calibri"/>
                <w:szCs w:val="24"/>
                <w:lang w:eastAsia="zh-CN" w:bidi="hi-IN"/>
              </w:rPr>
            </w:pPr>
            <w:r w:rsidRPr="00C94C19">
              <w:rPr>
                <w:rFonts w:eastAsia="Calibri"/>
                <w:szCs w:val="24"/>
              </w:rPr>
              <w:t>Sprawozdawczość w zakresie domów studenckich.</w:t>
            </w:r>
          </w:p>
          <w:p w:rsidR="00F92391" w:rsidRDefault="00F92391" w:rsidP="00F92391">
            <w:pPr>
              <w:spacing w:line="276" w:lineRule="auto"/>
              <w:ind w:left="747"/>
              <w:jc w:val="both"/>
              <w:rPr>
                <w:rFonts w:eastAsia="Calibri"/>
                <w:szCs w:val="24"/>
              </w:rPr>
            </w:pPr>
          </w:p>
          <w:p w:rsidR="00F92391" w:rsidRPr="00AB4871" w:rsidRDefault="00F92391" w:rsidP="00F92391">
            <w:pPr>
              <w:spacing w:line="276" w:lineRule="auto"/>
              <w:ind w:left="747"/>
              <w:jc w:val="both"/>
              <w:rPr>
                <w:rFonts w:eastAsia="Calibri"/>
                <w:szCs w:val="24"/>
                <w:lang w:eastAsia="zh-CN" w:bidi="hi-IN"/>
              </w:rPr>
            </w:pPr>
          </w:p>
          <w:p w:rsidR="00F92391" w:rsidRPr="00B43B06" w:rsidRDefault="00F92391" w:rsidP="00BE7271">
            <w:pPr>
              <w:pStyle w:val="Akapitzlist"/>
              <w:numPr>
                <w:ilvl w:val="0"/>
                <w:numId w:val="233"/>
              </w:numPr>
              <w:spacing w:after="120" w:line="276" w:lineRule="auto"/>
              <w:ind w:left="709" w:right="11" w:hanging="425"/>
              <w:contextualSpacing w:val="0"/>
              <w:rPr>
                <w:rFonts w:eastAsia="Calibri"/>
                <w:b/>
                <w:color w:val="auto"/>
                <w:szCs w:val="24"/>
                <w:lang w:eastAsia="zh-CN" w:bidi="hi-IN"/>
              </w:rPr>
            </w:pPr>
            <w:r w:rsidRPr="00B43B06">
              <w:rPr>
                <w:rFonts w:eastAsia="Calibri"/>
                <w:b/>
                <w:color w:val="auto"/>
                <w:szCs w:val="24"/>
                <w:lang w:eastAsia="zh-CN" w:bidi="hi-IN"/>
              </w:rPr>
              <w:t>BIURO DS. OSÓB Z NIEPEŁNOSPRAWNOŚCIAMI</w:t>
            </w:r>
          </w:p>
          <w:p w:rsidR="00F92391" w:rsidRPr="00B43B06" w:rsidRDefault="00F92391" w:rsidP="00BE7271">
            <w:pPr>
              <w:pStyle w:val="Akapitzlist"/>
              <w:numPr>
                <w:ilvl w:val="0"/>
                <w:numId w:val="252"/>
              </w:numPr>
              <w:spacing w:line="276" w:lineRule="auto"/>
              <w:rPr>
                <w:rFonts w:eastAsia="Calibri"/>
                <w:color w:val="auto"/>
                <w:szCs w:val="24"/>
                <w:lang w:eastAsia="zh-CN" w:bidi="hi-IN"/>
              </w:rPr>
            </w:pPr>
            <w:r w:rsidRPr="00B43B06">
              <w:rPr>
                <w:rFonts w:eastAsia="Calibri"/>
                <w:color w:val="auto"/>
                <w:szCs w:val="24"/>
                <w:lang w:eastAsia="zh-CN" w:bidi="hi-IN"/>
              </w:rPr>
              <w:t xml:space="preserve">Wsparcie działań Pełnomocnika ds. Studentów i Doktorantów z niepełnosprawnością </w:t>
            </w:r>
            <w:r w:rsidRPr="00B43B06">
              <w:rPr>
                <w:color w:val="auto"/>
                <w:szCs w:val="24"/>
              </w:rPr>
              <w:t>wynikających z założeń merytorycznych projektu pn. „</w:t>
            </w:r>
            <w:r w:rsidRPr="00B43B06">
              <w:rPr>
                <w:iCs/>
                <w:color w:val="auto"/>
                <w:szCs w:val="24"/>
              </w:rPr>
              <w:t>Uniwersytet Medyczny we Wrocławiu – likwidujemy bariery w umysłach, sercach i architekturze” (dalej: Uczelnia Dostępna).</w:t>
            </w:r>
            <w:r w:rsidRPr="00B43B06">
              <w:rPr>
                <w:i/>
                <w:iCs/>
                <w:color w:val="auto"/>
                <w:szCs w:val="24"/>
              </w:rPr>
              <w:t xml:space="preserve"> </w:t>
            </w:r>
            <w:r w:rsidRPr="00B43B06">
              <w:rPr>
                <w:color w:val="auto"/>
                <w:szCs w:val="24"/>
              </w:rPr>
              <w:t xml:space="preserve">m.in. uczestnictwo w komisjach dotyczących odbioru budynków i kontroli ich wykonania zgodnie z założeniami wynikającymi z wytycznych dostępności budynków dla osób niepełnosprawnych, aktywne poszukiwanie pomocy dla osób niepełnosprawnych (psycholog, biuro karier, asystent dydaktyczny), pomoc w planowaniu i koordynowaniu zadań mających ułatwić poruszanie się osób z niepełnosprawnościami po budynkach uczelni. </w:t>
            </w:r>
          </w:p>
          <w:p w:rsidR="00F92391" w:rsidRPr="00B43B06" w:rsidRDefault="00F92391" w:rsidP="00BE7271">
            <w:pPr>
              <w:pStyle w:val="Akapitzlist"/>
              <w:numPr>
                <w:ilvl w:val="0"/>
                <w:numId w:val="252"/>
              </w:numPr>
              <w:spacing w:line="276" w:lineRule="auto"/>
              <w:rPr>
                <w:rFonts w:eastAsia="Calibri"/>
                <w:b/>
                <w:color w:val="auto"/>
                <w:szCs w:val="24"/>
                <w:lang w:eastAsia="zh-CN" w:bidi="hi-IN"/>
              </w:rPr>
            </w:pPr>
            <w:r w:rsidRPr="00B43B06">
              <w:rPr>
                <w:color w:val="auto"/>
                <w:szCs w:val="24"/>
              </w:rPr>
              <w:t>Koordynowanie szkoleń podnoszących świadomość niepełnosprawności na Uczelni.</w:t>
            </w:r>
          </w:p>
          <w:p w:rsidR="00F92391" w:rsidRPr="00B43B06" w:rsidRDefault="00F92391" w:rsidP="00BE7271">
            <w:pPr>
              <w:pStyle w:val="Akapitzlist"/>
              <w:numPr>
                <w:ilvl w:val="0"/>
                <w:numId w:val="252"/>
              </w:numPr>
              <w:spacing w:line="276" w:lineRule="auto"/>
              <w:rPr>
                <w:rFonts w:eastAsia="Calibri"/>
                <w:b/>
                <w:color w:val="auto"/>
                <w:szCs w:val="24"/>
                <w:lang w:eastAsia="zh-CN" w:bidi="hi-IN"/>
              </w:rPr>
            </w:pPr>
            <w:r w:rsidRPr="00B43B06">
              <w:rPr>
                <w:rFonts w:eastAsia="Calibri"/>
                <w:color w:val="auto"/>
                <w:szCs w:val="24"/>
                <w:lang w:eastAsia="zh-CN" w:bidi="hi-IN"/>
              </w:rPr>
              <w:t xml:space="preserve">Identyfikacja i pomoc osobom niepełnosprawnym w Uczelni m.in. </w:t>
            </w:r>
            <w:r w:rsidRPr="00B43B06">
              <w:rPr>
                <w:color w:val="auto"/>
                <w:szCs w:val="24"/>
              </w:rPr>
              <w:t>bezpośrednich działaniach ułatwiających proces dydaktyczny, ułatwienia zapisów na przedmioty wybieralne, nadzór i kontrola zadań powierzonych asystentom dydaktycznym, formalności związane z uczestnictwem w dodatkowych zajęciach konsultacyjnych oraz koordynacja działań na drodze uzyskiwania pomocy i wsparcia dydaktycznego (kontakt z odpowiednimi dziekanatami).</w:t>
            </w:r>
          </w:p>
          <w:p w:rsidR="00F92391" w:rsidRPr="00B43B06" w:rsidRDefault="00F92391" w:rsidP="00BE7271">
            <w:pPr>
              <w:pStyle w:val="Akapitzlist"/>
              <w:numPr>
                <w:ilvl w:val="0"/>
                <w:numId w:val="252"/>
              </w:numPr>
              <w:spacing w:line="276" w:lineRule="auto"/>
              <w:rPr>
                <w:rFonts w:eastAsia="Calibri"/>
                <w:b/>
                <w:color w:val="auto"/>
                <w:szCs w:val="24"/>
                <w:lang w:eastAsia="zh-CN" w:bidi="hi-IN"/>
              </w:rPr>
            </w:pPr>
            <w:r w:rsidRPr="00B43B06">
              <w:rPr>
                <w:color w:val="auto"/>
                <w:szCs w:val="24"/>
              </w:rPr>
              <w:t>Wdrożenie procedur i regulacji gwarantujących zniwelowanie barier, zapewnienie dostępności i zapewnienie równych szans w dostępie do kształcenia dla osób z niepełnosprawnościami.</w:t>
            </w:r>
          </w:p>
          <w:p w:rsidR="00F92391" w:rsidRPr="00D22344" w:rsidRDefault="00F92391" w:rsidP="00BE7271">
            <w:pPr>
              <w:pStyle w:val="Akapitzlist"/>
              <w:numPr>
                <w:ilvl w:val="0"/>
                <w:numId w:val="252"/>
              </w:numPr>
              <w:spacing w:line="276" w:lineRule="auto"/>
              <w:rPr>
                <w:rFonts w:eastAsia="Calibri"/>
                <w:szCs w:val="24"/>
                <w:lang w:eastAsia="zh-CN" w:bidi="hi-IN"/>
              </w:rPr>
            </w:pPr>
            <w:r w:rsidRPr="00B43B06">
              <w:rPr>
                <w:rFonts w:eastAsia="Calibri"/>
                <w:color w:val="auto"/>
                <w:szCs w:val="24"/>
                <w:lang w:eastAsia="zh-CN" w:bidi="hi-IN"/>
              </w:rPr>
              <w:t xml:space="preserve">Inne działania wynikające z realizacji projektu Uczelnia Dostępna. </w:t>
            </w:r>
          </w:p>
        </w:tc>
      </w:tr>
    </w:tbl>
    <w:p w:rsidR="00855C34" w:rsidRDefault="00855C34" w:rsidP="00C204A7">
      <w:pPr>
        <w:spacing w:after="200" w:line="276" w:lineRule="auto"/>
      </w:pPr>
    </w:p>
    <w:p w:rsidR="00855C34" w:rsidRPr="00C94C19" w:rsidRDefault="00855C34" w:rsidP="00C204A7">
      <w:pPr>
        <w:spacing w:after="200" w:line="276" w:lineRule="auto"/>
      </w:pPr>
      <w:r>
        <w:br w:type="page"/>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7"/>
        <w:gridCol w:w="997"/>
        <w:gridCol w:w="3276"/>
        <w:gridCol w:w="997"/>
      </w:tblGrid>
      <w:tr w:rsidR="00855C34" w:rsidTr="00F92391">
        <w:trPr>
          <w:trHeight w:val="732"/>
        </w:trPr>
        <w:tc>
          <w:tcPr>
            <w:tcW w:w="1248" w:type="dxa"/>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before="240" w:line="276" w:lineRule="auto"/>
            </w:pPr>
            <w:r>
              <w:rPr>
                <w:rFonts w:eastAsia="Times New Roman"/>
              </w:rPr>
              <w:t xml:space="preserve">Nazwa </w:t>
            </w:r>
            <w:r>
              <w:rPr>
                <w:rFonts w:ascii="Liberation Serif" w:eastAsia="Liberation Serif" w:hAnsi="Liberation Serif" w:cs="Liberation Serif"/>
              </w:rPr>
              <w:br/>
            </w:r>
            <w:r>
              <w:rPr>
                <w:rFonts w:eastAsia="Times New Roman"/>
              </w:rPr>
              <w:t>i symbol</w:t>
            </w:r>
          </w:p>
        </w:tc>
        <w:tc>
          <w:tcPr>
            <w:tcW w:w="7550" w:type="dxa"/>
            <w:gridSpan w:val="3"/>
            <w:tcBorders>
              <w:top w:val="double" w:sz="4" w:space="0" w:color="auto"/>
              <w:left w:val="single" w:sz="4" w:space="0" w:color="auto"/>
              <w:bottom w:val="single" w:sz="4" w:space="0" w:color="auto"/>
              <w:right w:val="single" w:sz="4" w:space="0" w:color="auto"/>
            </w:tcBorders>
            <w:vAlign w:val="center"/>
            <w:hideMark/>
          </w:tcPr>
          <w:p w:rsidR="00855C34" w:rsidRDefault="00855C34" w:rsidP="00BD4E65">
            <w:pPr>
              <w:pStyle w:val="Nagwek3"/>
              <w:spacing w:line="276" w:lineRule="auto"/>
              <w:ind w:left="0"/>
              <w:rPr>
                <w:rFonts w:eastAsia="Times New Roman"/>
                <w:lang w:eastAsia="pl-PL"/>
              </w:rPr>
            </w:pPr>
            <w:bookmarkStart w:id="112" w:name="_Toc235777196"/>
            <w:r>
              <w:rPr>
                <w:color w:val="000000"/>
                <w:sz w:val="27"/>
                <w:szCs w:val="27"/>
              </w:rPr>
              <w:t>DZIAŁ ORGANIZACJI DYDAKTYKI</w:t>
            </w:r>
            <w:bookmarkEnd w:id="112"/>
          </w:p>
        </w:tc>
        <w:tc>
          <w:tcPr>
            <w:tcW w:w="997" w:type="dxa"/>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before="240" w:after="120" w:line="276" w:lineRule="auto"/>
              <w:rPr>
                <w:b/>
                <w:sz w:val="26"/>
                <w:szCs w:val="26"/>
              </w:rPr>
            </w:pPr>
            <w:r>
              <w:rPr>
                <w:b/>
                <w:sz w:val="26"/>
                <w:szCs w:val="26"/>
              </w:rPr>
              <w:t>RD-D</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Jednostka </w:t>
            </w:r>
            <w:r>
              <w:rPr>
                <w:rFonts w:ascii="Liberation Serif" w:eastAsia="Liberation Serif" w:hAnsi="Liberation Serif" w:cs="Liberation Serif"/>
              </w:rPr>
              <w:br/>
            </w:r>
            <w:r>
              <w:rPr>
                <w:rFonts w:eastAsia="Times New Roman"/>
              </w:rPr>
              <w:t>nadrzędna</w:t>
            </w:r>
          </w:p>
        </w:tc>
        <w:tc>
          <w:tcPr>
            <w:tcW w:w="4274" w:type="dxa"/>
            <w:gridSpan w:val="2"/>
            <w:tcBorders>
              <w:top w:val="doub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9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t>Dyrektor Generalny</w:t>
            </w:r>
          </w:p>
        </w:tc>
        <w:tc>
          <w:tcPr>
            <w:tcW w:w="99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rPr>
                <w:rFonts w:eastAsia="Times New Roman"/>
              </w:rPr>
              <w:t>RA</w:t>
            </w:r>
          </w:p>
        </w:tc>
        <w:tc>
          <w:tcPr>
            <w:tcW w:w="3276" w:type="dxa"/>
            <w:tcBorders>
              <w:top w:val="single" w:sz="4" w:space="0" w:color="auto"/>
              <w:left w:val="single" w:sz="4" w:space="0" w:color="auto"/>
              <w:bottom w:val="double" w:sz="4" w:space="0" w:color="auto"/>
              <w:right w:val="single" w:sz="4" w:space="0" w:color="auto"/>
            </w:tcBorders>
            <w:hideMark/>
          </w:tcPr>
          <w:p w:rsidR="00855C34" w:rsidRDefault="00855C34" w:rsidP="00F92391">
            <w:pPr>
              <w:suppressAutoHyphens/>
              <w:spacing w:line="276" w:lineRule="auto"/>
              <w:rPr>
                <w:rFonts w:cs="Calibri"/>
              </w:rPr>
            </w:pPr>
            <w:r>
              <w:rPr>
                <w:rFonts w:eastAsia="Times New Roman"/>
              </w:rPr>
              <w:t>Prorektor ds. Studentów i Dydaktyki</w:t>
            </w:r>
          </w:p>
        </w:tc>
        <w:tc>
          <w:tcPr>
            <w:tcW w:w="997" w:type="dxa"/>
            <w:tcBorders>
              <w:top w:val="single" w:sz="4" w:space="0" w:color="auto"/>
              <w:left w:val="single" w:sz="4" w:space="0" w:color="auto"/>
              <w:bottom w:val="double" w:sz="4" w:space="0" w:color="auto"/>
              <w:right w:val="double" w:sz="4" w:space="0" w:color="auto"/>
            </w:tcBorders>
            <w:hideMark/>
          </w:tcPr>
          <w:p w:rsidR="00855C34" w:rsidRDefault="00855C34" w:rsidP="00F92391">
            <w:pPr>
              <w:suppressAutoHyphens/>
              <w:spacing w:line="276" w:lineRule="auto"/>
            </w:pPr>
            <w:r>
              <w:t>RD</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Jednostki </w:t>
            </w:r>
            <w:r>
              <w:rPr>
                <w:rFonts w:ascii="Liberation Serif" w:eastAsia="Liberation Serif" w:hAnsi="Liberation Serif" w:cs="Liberation Serif"/>
              </w:rPr>
              <w:br/>
            </w:r>
            <w:r>
              <w:rPr>
                <w:rFonts w:eastAsia="Times New Roman"/>
              </w:rPr>
              <w:t>podległe</w:t>
            </w:r>
          </w:p>
        </w:tc>
        <w:tc>
          <w:tcPr>
            <w:tcW w:w="4274" w:type="dxa"/>
            <w:gridSpan w:val="2"/>
            <w:tcBorders>
              <w:top w:val="sing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sing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3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99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3276" w:type="dxa"/>
            <w:tcBorders>
              <w:top w:val="single" w:sz="4" w:space="0" w:color="auto"/>
              <w:left w:val="single" w:sz="4" w:space="0" w:color="auto"/>
              <w:bottom w:val="double" w:sz="4" w:space="0" w:color="auto"/>
              <w:right w:val="single" w:sz="4" w:space="0" w:color="auto"/>
            </w:tcBorders>
          </w:tcPr>
          <w:p w:rsidR="00855C34" w:rsidRDefault="00855C34" w:rsidP="00F92391">
            <w:pPr>
              <w:suppressAutoHyphens/>
              <w:spacing w:line="276" w:lineRule="auto"/>
              <w:rPr>
                <w:rFonts w:cs="Calibri"/>
              </w:rPr>
            </w:pPr>
          </w:p>
        </w:tc>
        <w:tc>
          <w:tcPr>
            <w:tcW w:w="997" w:type="dxa"/>
            <w:tcBorders>
              <w:top w:val="single" w:sz="4" w:space="0" w:color="auto"/>
              <w:left w:val="single" w:sz="4" w:space="0" w:color="auto"/>
              <w:bottom w:val="double" w:sz="4" w:space="0" w:color="auto"/>
              <w:right w:val="double" w:sz="4" w:space="0" w:color="auto"/>
            </w:tcBorders>
          </w:tcPr>
          <w:p w:rsidR="00855C34" w:rsidRDefault="00855C34" w:rsidP="00F92391">
            <w:pPr>
              <w:suppressAutoHyphens/>
              <w:spacing w:line="276" w:lineRule="auto"/>
              <w:rPr>
                <w:rFonts w:cs="Calibri"/>
              </w:rPr>
            </w:pPr>
          </w:p>
        </w:tc>
      </w:tr>
      <w:tr w:rsidR="00855C34" w:rsidTr="00F92391">
        <w:trPr>
          <w:trHeight w:val="210"/>
        </w:trPr>
        <w:tc>
          <w:tcPr>
            <w:tcW w:w="9795" w:type="dxa"/>
            <w:gridSpan w:val="5"/>
            <w:tcBorders>
              <w:top w:val="single" w:sz="4" w:space="0" w:color="auto"/>
              <w:left w:val="nil"/>
              <w:bottom w:val="double" w:sz="4" w:space="0" w:color="auto"/>
              <w:right w:val="nil"/>
            </w:tcBorders>
          </w:tcPr>
          <w:p w:rsidR="00855C34" w:rsidRDefault="00855C34" w:rsidP="00F92391">
            <w:pPr>
              <w:spacing w:line="276" w:lineRule="auto"/>
              <w:rPr>
                <w:sz w:val="8"/>
                <w:szCs w:val="8"/>
              </w:rPr>
            </w:pPr>
          </w:p>
        </w:tc>
      </w:tr>
      <w:tr w:rsidR="00855C34" w:rsidTr="00F92391">
        <w:trPr>
          <w:trHeight w:val="262"/>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 xml:space="preserve">Cel działalności </w:t>
            </w:r>
          </w:p>
        </w:tc>
      </w:tr>
      <w:tr w:rsidR="00855C34" w:rsidTr="00F92391">
        <w:trPr>
          <w:trHeight w:val="1007"/>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Pr="00E66C0A" w:rsidRDefault="00855C34" w:rsidP="00BE7271">
            <w:pPr>
              <w:pStyle w:val="NormalnyWeb"/>
              <w:numPr>
                <w:ilvl w:val="0"/>
                <w:numId w:val="243"/>
              </w:numPr>
              <w:rPr>
                <w:color w:val="000000"/>
              </w:rPr>
            </w:pPr>
            <w:r w:rsidRPr="00E66C0A">
              <w:rPr>
                <w:color w:val="000000"/>
              </w:rPr>
              <w:t>Zapewnienie prawidłowej organizacji procesu dydaktycznego.</w:t>
            </w:r>
          </w:p>
          <w:p w:rsidR="00855C34" w:rsidRPr="00E66C0A" w:rsidRDefault="00855C34" w:rsidP="00BE7271">
            <w:pPr>
              <w:pStyle w:val="NormalnyWeb"/>
              <w:numPr>
                <w:ilvl w:val="0"/>
                <w:numId w:val="243"/>
              </w:numPr>
              <w:rPr>
                <w:color w:val="000000"/>
              </w:rPr>
            </w:pPr>
            <w:r w:rsidRPr="00E66C0A">
              <w:rPr>
                <w:color w:val="000000"/>
              </w:rPr>
              <w:t>Optymalizacja procesu planowania i rozliczania dydaktyki</w:t>
            </w:r>
          </w:p>
          <w:p w:rsidR="00855C34" w:rsidRDefault="00855C34" w:rsidP="00BE7271">
            <w:pPr>
              <w:pStyle w:val="NormalnyWeb"/>
              <w:numPr>
                <w:ilvl w:val="0"/>
                <w:numId w:val="243"/>
              </w:numPr>
              <w:rPr>
                <w:spacing w:val="-6"/>
              </w:rPr>
            </w:pPr>
            <w:r w:rsidRPr="00E66C0A">
              <w:rPr>
                <w:color w:val="000000"/>
              </w:rPr>
              <w:t>Koordynacja współpracy podmiotów sprawujących opiekę zdrowotną z jednostkami uczelnianymi w obszarze działalności dydaktycznej</w:t>
            </w:r>
          </w:p>
        </w:tc>
      </w:tr>
      <w:tr w:rsidR="00855C34" w:rsidTr="00F92391">
        <w:trPr>
          <w:trHeight w:val="295"/>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Kluczowe zadania</w:t>
            </w:r>
          </w:p>
        </w:tc>
      </w:tr>
      <w:tr w:rsidR="00855C34" w:rsidRPr="008039C9" w:rsidTr="00F92391">
        <w:trPr>
          <w:trHeight w:val="469"/>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Pr="00856FD4" w:rsidRDefault="00855C34" w:rsidP="00F92391">
            <w:pPr>
              <w:spacing w:line="276" w:lineRule="auto"/>
              <w:ind w:left="360"/>
              <w:rPr>
                <w:rFonts w:eastAsia="Times New Roman"/>
                <w:b/>
                <w:szCs w:val="24"/>
                <w:lang w:eastAsia="pl-PL"/>
              </w:rPr>
            </w:pPr>
            <w:r w:rsidRPr="00375FB1">
              <w:rPr>
                <w:rFonts w:eastAsia="Times New Roman"/>
                <w:b/>
                <w:szCs w:val="24"/>
                <w:lang w:eastAsia="pl-PL"/>
              </w:rPr>
              <w:t>Sekcja</w:t>
            </w:r>
            <w:r w:rsidRPr="00856FD4">
              <w:rPr>
                <w:rFonts w:eastAsia="Times New Roman"/>
                <w:b/>
                <w:szCs w:val="24"/>
                <w:lang w:eastAsia="pl-PL"/>
              </w:rPr>
              <w:t xml:space="preserve"> Planowania i Organizacji Dydaktyki</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1. Opracowywanie projektów wewnętrznych aktów normatywnych, standardów i procedur</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w zakresie: organizacji roku akademickiego, planowania i realizacji zajęć dydaktycznych, w tym odbywanie staży i praktyk.</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2. Koordynowanie współpracy działów Uczelni ze szpitalem klinicznym i innymi jednostkami sprawującymi opiekę zdrowotną w zakresie dydaktyki i praktyk.</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3. Koordynowanie spraw związanych z zawieraniem ramowych umów pomiędzy Uczelnią a szpitalem</w:t>
            </w:r>
            <w:r>
              <w:rPr>
                <w:rFonts w:eastAsia="Times New Roman"/>
                <w:szCs w:val="24"/>
                <w:lang w:eastAsia="pl-PL"/>
              </w:rPr>
              <w:t xml:space="preserve"> </w:t>
            </w:r>
            <w:r w:rsidRPr="00856FD4">
              <w:rPr>
                <w:rFonts w:eastAsia="Times New Roman"/>
                <w:szCs w:val="24"/>
                <w:lang w:eastAsia="pl-PL"/>
              </w:rPr>
              <w:t>klinicznym, jednostkami sprawującymi opiekę zdrowotną, dla których Uniwersytet jest organem założycielskim, jednostkami organizacyjnymi działającymi na tzw. „bazie obcej”, a także</w:t>
            </w:r>
            <w:r>
              <w:rPr>
                <w:rFonts w:eastAsia="Times New Roman"/>
                <w:szCs w:val="24"/>
                <w:lang w:eastAsia="pl-PL"/>
              </w:rPr>
              <w:t xml:space="preserve"> </w:t>
            </w:r>
            <w:r w:rsidRPr="00856FD4">
              <w:rPr>
                <w:rFonts w:eastAsia="Times New Roman"/>
                <w:szCs w:val="24"/>
                <w:lang w:eastAsia="pl-PL"/>
              </w:rPr>
              <w:t>z podmiotami zewnętrznymi sprawującymi opiekę zdrowotną, w zakresie organizacji praktyk oraz</w:t>
            </w:r>
            <w:r>
              <w:rPr>
                <w:rFonts w:eastAsia="Times New Roman"/>
                <w:szCs w:val="24"/>
                <w:lang w:eastAsia="pl-PL"/>
              </w:rPr>
              <w:t xml:space="preserve"> </w:t>
            </w:r>
            <w:r w:rsidRPr="00856FD4">
              <w:rPr>
                <w:rFonts w:eastAsia="Times New Roman"/>
                <w:szCs w:val="24"/>
                <w:lang w:eastAsia="pl-PL"/>
              </w:rPr>
              <w:t>prowadzenia dydaktyki klinicznej.</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4. Koordynowanie spraw związanych z rozliczaniem kosztów dydaktyki, w tym klinicznej.</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5. Opracowanie harmonogramów roku akademickiego oraz szczegółowych planów zajęć dydaktycznych,</w:t>
            </w:r>
            <w:r>
              <w:rPr>
                <w:rFonts w:eastAsia="Times New Roman"/>
                <w:szCs w:val="24"/>
                <w:lang w:eastAsia="pl-PL"/>
              </w:rPr>
              <w:t xml:space="preserve"> </w:t>
            </w:r>
            <w:r w:rsidRPr="00856FD4">
              <w:rPr>
                <w:rFonts w:eastAsia="Times New Roman"/>
                <w:szCs w:val="24"/>
                <w:lang w:eastAsia="pl-PL"/>
              </w:rPr>
              <w:t>w tym klinicznych.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6. Zarządzanie salami dydaktycznymi w zakresie potrzeb dydaktycznych.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7. Bieżąca aktualizacja i udostępnianie planów zajęć studentom, wykładowcom i pozostałym pracownikom uczelni.</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8. Kontrola i monitoring realizacji zajęć, rozliczanie pensum dydaktycznego, godzin ponadwymiarowych</w:t>
            </w:r>
            <w:r>
              <w:rPr>
                <w:rFonts w:eastAsia="Times New Roman"/>
                <w:szCs w:val="24"/>
                <w:lang w:eastAsia="pl-PL"/>
              </w:rPr>
              <w:t xml:space="preserve"> </w:t>
            </w:r>
            <w:r w:rsidRPr="00856FD4">
              <w:rPr>
                <w:rFonts w:eastAsia="Times New Roman"/>
                <w:szCs w:val="24"/>
                <w:lang w:eastAsia="pl-PL"/>
              </w:rPr>
              <w:t>i zleconych nauczycieli akademickich.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9. Sporządzanie umów cywilnoprawnych i weryfikacja rachunków za prowadzenie zajęć dydaktycznych.</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10. Inicjowanie i wdrażanie projektów zmierzających do optymalizacji kosztów dydaktyki, efektywnego</w:t>
            </w:r>
            <w:r>
              <w:rPr>
                <w:rFonts w:eastAsia="Times New Roman"/>
                <w:szCs w:val="24"/>
                <w:lang w:eastAsia="pl-PL"/>
              </w:rPr>
              <w:t xml:space="preserve"> </w:t>
            </w:r>
            <w:r w:rsidRPr="00856FD4">
              <w:rPr>
                <w:rFonts w:eastAsia="Times New Roman"/>
                <w:szCs w:val="24"/>
                <w:lang w:eastAsia="pl-PL"/>
              </w:rPr>
              <w:t>wykorzystania bazy dydaktycznej oraz doskonalenia obsługi wykładowców</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w zakresie planowania i rozliczania dydaktyki.</w:t>
            </w:r>
          </w:p>
          <w:p w:rsidR="00855C34" w:rsidRPr="00856FD4" w:rsidRDefault="00855C34" w:rsidP="00F92391">
            <w:pPr>
              <w:spacing w:line="276" w:lineRule="auto"/>
              <w:ind w:left="360"/>
              <w:rPr>
                <w:rFonts w:eastAsia="Times New Roman"/>
                <w:szCs w:val="24"/>
                <w:lang w:eastAsia="pl-PL"/>
              </w:rPr>
            </w:pPr>
            <w:r w:rsidRPr="00856FD4">
              <w:rPr>
                <w:rFonts w:eastAsia="Times New Roman"/>
                <w:szCs w:val="24"/>
                <w:lang w:eastAsia="pl-PL"/>
              </w:rPr>
              <w:t>11. Prowadzenie analiz i sprawozdawczości w zakresie dydaktyki, w tym POL-on i GUS.</w:t>
            </w:r>
          </w:p>
          <w:p w:rsidR="00855C34" w:rsidRPr="008039C9" w:rsidRDefault="00855C34" w:rsidP="00F92391">
            <w:pPr>
              <w:spacing w:line="276" w:lineRule="auto"/>
              <w:ind w:left="360"/>
              <w:rPr>
                <w:rFonts w:eastAsia="Times New Roman"/>
                <w:szCs w:val="24"/>
                <w:lang w:eastAsia="pl-PL"/>
              </w:rPr>
            </w:pPr>
            <w:r w:rsidRPr="00856FD4">
              <w:rPr>
                <w:rFonts w:eastAsia="Times New Roman"/>
                <w:szCs w:val="24"/>
                <w:lang w:eastAsia="pl-PL"/>
              </w:rPr>
              <w:t xml:space="preserve"> </w:t>
            </w:r>
          </w:p>
        </w:tc>
      </w:tr>
    </w:tbl>
    <w:p w:rsidR="00855C34" w:rsidRDefault="00855C34" w:rsidP="00C204A7">
      <w:pPr>
        <w:spacing w:after="200" w:line="276" w:lineRule="auto"/>
      </w:pPr>
    </w:p>
    <w:p w:rsidR="00C204A7" w:rsidRDefault="00855C34" w:rsidP="00C204A7">
      <w:pPr>
        <w:spacing w:after="200" w:line="276" w:lineRule="auto"/>
      </w:pPr>
      <w:r>
        <w:br w:type="page"/>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7"/>
        <w:gridCol w:w="997"/>
        <w:gridCol w:w="3276"/>
        <w:gridCol w:w="997"/>
      </w:tblGrid>
      <w:tr w:rsidR="00855C34" w:rsidTr="00F92391">
        <w:trPr>
          <w:trHeight w:val="773"/>
        </w:trPr>
        <w:tc>
          <w:tcPr>
            <w:tcW w:w="1248" w:type="dxa"/>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before="240" w:line="276" w:lineRule="auto"/>
            </w:pPr>
            <w:r>
              <w:rPr>
                <w:rFonts w:eastAsia="Times New Roman"/>
              </w:rPr>
              <w:t xml:space="preserve">Nazwa </w:t>
            </w:r>
            <w:r>
              <w:rPr>
                <w:rFonts w:ascii="Liberation Serif" w:eastAsia="Liberation Serif" w:hAnsi="Liberation Serif" w:cs="Liberation Serif"/>
              </w:rPr>
              <w:br/>
            </w:r>
            <w:r>
              <w:rPr>
                <w:rFonts w:eastAsia="Times New Roman"/>
              </w:rPr>
              <w:t>i symbol</w:t>
            </w:r>
          </w:p>
        </w:tc>
        <w:tc>
          <w:tcPr>
            <w:tcW w:w="7550" w:type="dxa"/>
            <w:gridSpan w:val="3"/>
            <w:tcBorders>
              <w:top w:val="double" w:sz="4" w:space="0" w:color="auto"/>
              <w:left w:val="single" w:sz="4" w:space="0" w:color="auto"/>
              <w:bottom w:val="single" w:sz="4" w:space="0" w:color="auto"/>
              <w:right w:val="single" w:sz="4" w:space="0" w:color="auto"/>
            </w:tcBorders>
            <w:vAlign w:val="center"/>
            <w:hideMark/>
          </w:tcPr>
          <w:p w:rsidR="00855C34" w:rsidRDefault="00855C34" w:rsidP="00BD4E65">
            <w:pPr>
              <w:pStyle w:val="Nagwek3"/>
              <w:spacing w:line="276" w:lineRule="auto"/>
              <w:ind w:left="0"/>
              <w:rPr>
                <w:rFonts w:eastAsia="Times New Roman"/>
                <w:lang w:eastAsia="pl-PL"/>
              </w:rPr>
            </w:pPr>
            <w:bookmarkStart w:id="113" w:name="_Toc235777197"/>
            <w:r w:rsidRPr="00984AE5">
              <w:rPr>
                <w:rFonts w:eastAsia="Times New Roman"/>
                <w:sz w:val="24"/>
                <w:szCs w:val="24"/>
                <w:lang w:eastAsia="pl-PL"/>
              </w:rPr>
              <w:t>BIURO REKRUTACJI I BADANIA LOSÓW ABSOLWENTÓW</w:t>
            </w:r>
            <w:bookmarkEnd w:id="113"/>
          </w:p>
        </w:tc>
        <w:tc>
          <w:tcPr>
            <w:tcW w:w="997" w:type="dxa"/>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before="240" w:after="120" w:line="276" w:lineRule="auto"/>
              <w:rPr>
                <w:b/>
                <w:sz w:val="26"/>
                <w:szCs w:val="26"/>
              </w:rPr>
            </w:pPr>
            <w:r>
              <w:rPr>
                <w:b/>
                <w:sz w:val="26"/>
                <w:szCs w:val="26"/>
              </w:rPr>
              <w:t>RD-R</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Jednostka </w:t>
            </w:r>
            <w:r>
              <w:rPr>
                <w:rFonts w:ascii="Liberation Serif" w:eastAsia="Liberation Serif" w:hAnsi="Liberation Serif" w:cs="Liberation Serif"/>
              </w:rPr>
              <w:br/>
            </w:r>
            <w:r>
              <w:rPr>
                <w:rFonts w:eastAsia="Times New Roman"/>
              </w:rPr>
              <w:t>nadrzędna</w:t>
            </w:r>
          </w:p>
        </w:tc>
        <w:tc>
          <w:tcPr>
            <w:tcW w:w="4274" w:type="dxa"/>
            <w:gridSpan w:val="2"/>
            <w:tcBorders>
              <w:top w:val="doub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doub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9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t>Dyrektor Generalny</w:t>
            </w:r>
          </w:p>
        </w:tc>
        <w:tc>
          <w:tcPr>
            <w:tcW w:w="997" w:type="dxa"/>
            <w:tcBorders>
              <w:top w:val="single" w:sz="4" w:space="0" w:color="auto"/>
              <w:left w:val="single" w:sz="4" w:space="0" w:color="auto"/>
              <w:bottom w:val="double" w:sz="4" w:space="0" w:color="auto"/>
              <w:right w:val="single" w:sz="4" w:space="0" w:color="auto"/>
            </w:tcBorders>
            <w:hideMark/>
          </w:tcPr>
          <w:p w:rsidR="00855C34" w:rsidRDefault="00855C34" w:rsidP="00F92391">
            <w:pPr>
              <w:spacing w:line="276" w:lineRule="auto"/>
              <w:rPr>
                <w:szCs w:val="24"/>
              </w:rPr>
            </w:pPr>
            <w:r>
              <w:rPr>
                <w:rFonts w:eastAsia="Times New Roman"/>
              </w:rPr>
              <w:t>RA</w:t>
            </w:r>
          </w:p>
        </w:tc>
        <w:tc>
          <w:tcPr>
            <w:tcW w:w="3276" w:type="dxa"/>
            <w:tcBorders>
              <w:top w:val="single" w:sz="4" w:space="0" w:color="auto"/>
              <w:left w:val="single" w:sz="4" w:space="0" w:color="auto"/>
              <w:bottom w:val="double" w:sz="4" w:space="0" w:color="auto"/>
              <w:right w:val="single" w:sz="4" w:space="0" w:color="auto"/>
            </w:tcBorders>
            <w:hideMark/>
          </w:tcPr>
          <w:p w:rsidR="00855C34" w:rsidRDefault="00855C34" w:rsidP="00F92391">
            <w:pPr>
              <w:suppressAutoHyphens/>
              <w:spacing w:line="276" w:lineRule="auto"/>
              <w:rPr>
                <w:rFonts w:cs="Calibri"/>
              </w:rPr>
            </w:pPr>
            <w:r>
              <w:t>Prorektor ds. Studentów i Dydaktyki</w:t>
            </w:r>
          </w:p>
        </w:tc>
        <w:tc>
          <w:tcPr>
            <w:tcW w:w="997" w:type="dxa"/>
            <w:tcBorders>
              <w:top w:val="single" w:sz="4" w:space="0" w:color="auto"/>
              <w:left w:val="single" w:sz="4" w:space="0" w:color="auto"/>
              <w:bottom w:val="double" w:sz="4" w:space="0" w:color="auto"/>
              <w:right w:val="double" w:sz="4" w:space="0" w:color="auto"/>
            </w:tcBorders>
            <w:hideMark/>
          </w:tcPr>
          <w:p w:rsidR="00855C34" w:rsidRDefault="00855C34" w:rsidP="00F92391">
            <w:pPr>
              <w:suppressAutoHyphens/>
              <w:spacing w:line="276" w:lineRule="auto"/>
            </w:pPr>
            <w:r>
              <w:t>RD</w:t>
            </w:r>
          </w:p>
        </w:tc>
      </w:tr>
      <w:tr w:rsidR="00855C34" w:rsidTr="00F92391">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855C34" w:rsidRDefault="00855C34" w:rsidP="00F92391">
            <w:pPr>
              <w:suppressAutoHyphens/>
              <w:spacing w:line="276" w:lineRule="auto"/>
            </w:pPr>
            <w:r>
              <w:rPr>
                <w:rFonts w:eastAsia="Times New Roman"/>
              </w:rPr>
              <w:t xml:space="preserve">Jednostki </w:t>
            </w:r>
            <w:r>
              <w:rPr>
                <w:rFonts w:ascii="Liberation Serif" w:eastAsia="Liberation Serif" w:hAnsi="Liberation Serif" w:cs="Liberation Serif"/>
              </w:rPr>
              <w:br/>
            </w:r>
            <w:r>
              <w:rPr>
                <w:rFonts w:eastAsia="Times New Roman"/>
              </w:rPr>
              <w:t>podległe</w:t>
            </w:r>
          </w:p>
        </w:tc>
        <w:tc>
          <w:tcPr>
            <w:tcW w:w="4274" w:type="dxa"/>
            <w:gridSpan w:val="2"/>
            <w:tcBorders>
              <w:top w:val="single" w:sz="4" w:space="0" w:color="auto"/>
              <w:left w:val="single" w:sz="4" w:space="0" w:color="auto"/>
              <w:bottom w:val="single" w:sz="4" w:space="0" w:color="auto"/>
              <w:right w:val="single" w:sz="4" w:space="0" w:color="auto"/>
            </w:tcBorders>
            <w:hideMark/>
          </w:tcPr>
          <w:p w:rsidR="00855C34" w:rsidRDefault="00855C34" w:rsidP="00F92391">
            <w:pPr>
              <w:suppressAutoHyphens/>
              <w:spacing w:line="276" w:lineRule="auto"/>
            </w:pPr>
            <w:r>
              <w:rPr>
                <w:rFonts w:eastAsia="Times New Roman"/>
              </w:rPr>
              <w:t>Podległość formalna</w:t>
            </w:r>
          </w:p>
        </w:tc>
        <w:tc>
          <w:tcPr>
            <w:tcW w:w="4273" w:type="dxa"/>
            <w:gridSpan w:val="2"/>
            <w:tcBorders>
              <w:top w:val="single" w:sz="4" w:space="0" w:color="auto"/>
              <w:left w:val="sing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Podległość merytoryczna</w:t>
            </w:r>
          </w:p>
        </w:tc>
      </w:tr>
      <w:tr w:rsidR="00855C34" w:rsidTr="00F92391">
        <w:trPr>
          <w:trHeight w:val="33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855C34" w:rsidRDefault="00855C34" w:rsidP="00F92391"/>
        </w:tc>
        <w:tc>
          <w:tcPr>
            <w:tcW w:w="327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997" w:type="dxa"/>
            <w:tcBorders>
              <w:top w:val="single" w:sz="4" w:space="0" w:color="auto"/>
              <w:left w:val="single" w:sz="4" w:space="0" w:color="auto"/>
              <w:bottom w:val="double" w:sz="4" w:space="0" w:color="auto"/>
              <w:right w:val="single" w:sz="4" w:space="0" w:color="auto"/>
            </w:tcBorders>
          </w:tcPr>
          <w:p w:rsidR="00855C34" w:rsidRDefault="00855C34" w:rsidP="00F92391">
            <w:pPr>
              <w:spacing w:line="276" w:lineRule="auto"/>
              <w:rPr>
                <w:szCs w:val="24"/>
              </w:rPr>
            </w:pPr>
          </w:p>
        </w:tc>
        <w:tc>
          <w:tcPr>
            <w:tcW w:w="3276" w:type="dxa"/>
            <w:tcBorders>
              <w:top w:val="single" w:sz="4" w:space="0" w:color="auto"/>
              <w:left w:val="single" w:sz="4" w:space="0" w:color="auto"/>
              <w:bottom w:val="double" w:sz="4" w:space="0" w:color="auto"/>
              <w:right w:val="single" w:sz="4" w:space="0" w:color="auto"/>
            </w:tcBorders>
          </w:tcPr>
          <w:p w:rsidR="00855C34" w:rsidRDefault="00855C34" w:rsidP="00F92391">
            <w:pPr>
              <w:suppressAutoHyphens/>
              <w:spacing w:line="276" w:lineRule="auto"/>
              <w:rPr>
                <w:rFonts w:cs="Calibri"/>
              </w:rPr>
            </w:pPr>
          </w:p>
        </w:tc>
        <w:tc>
          <w:tcPr>
            <w:tcW w:w="997" w:type="dxa"/>
            <w:tcBorders>
              <w:top w:val="single" w:sz="4" w:space="0" w:color="auto"/>
              <w:left w:val="single" w:sz="4" w:space="0" w:color="auto"/>
              <w:bottom w:val="double" w:sz="4" w:space="0" w:color="auto"/>
              <w:right w:val="double" w:sz="4" w:space="0" w:color="auto"/>
            </w:tcBorders>
          </w:tcPr>
          <w:p w:rsidR="00855C34" w:rsidRDefault="00855C34" w:rsidP="00F92391">
            <w:pPr>
              <w:suppressAutoHyphens/>
              <w:spacing w:line="276" w:lineRule="auto"/>
              <w:rPr>
                <w:rFonts w:cs="Calibri"/>
              </w:rPr>
            </w:pPr>
          </w:p>
        </w:tc>
      </w:tr>
      <w:tr w:rsidR="00855C34" w:rsidTr="00F92391">
        <w:trPr>
          <w:trHeight w:val="210"/>
        </w:trPr>
        <w:tc>
          <w:tcPr>
            <w:tcW w:w="9795" w:type="dxa"/>
            <w:gridSpan w:val="5"/>
            <w:tcBorders>
              <w:top w:val="single" w:sz="4" w:space="0" w:color="auto"/>
              <w:left w:val="nil"/>
              <w:bottom w:val="double" w:sz="4" w:space="0" w:color="auto"/>
              <w:right w:val="nil"/>
            </w:tcBorders>
          </w:tcPr>
          <w:p w:rsidR="00855C34" w:rsidRDefault="00855C34" w:rsidP="00F92391">
            <w:pPr>
              <w:spacing w:line="276" w:lineRule="auto"/>
              <w:rPr>
                <w:sz w:val="8"/>
                <w:szCs w:val="8"/>
              </w:rPr>
            </w:pPr>
          </w:p>
        </w:tc>
      </w:tr>
      <w:tr w:rsidR="00855C34" w:rsidTr="00F92391">
        <w:trPr>
          <w:trHeight w:val="262"/>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 xml:space="preserve">Cel działalności </w:t>
            </w:r>
          </w:p>
        </w:tc>
      </w:tr>
      <w:tr w:rsidR="00855C34" w:rsidTr="00F92391">
        <w:trPr>
          <w:trHeight w:val="1007"/>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Default="00855C34" w:rsidP="00465B4B">
            <w:pPr>
              <w:numPr>
                <w:ilvl w:val="0"/>
                <w:numId w:val="109"/>
              </w:numPr>
              <w:suppressAutoHyphens/>
              <w:spacing w:line="276" w:lineRule="auto"/>
              <w:ind w:right="10"/>
              <w:jc w:val="both"/>
              <w:rPr>
                <w:rFonts w:eastAsia="Times New Roman"/>
                <w:spacing w:val="-6"/>
              </w:rPr>
            </w:pPr>
            <w:r>
              <w:rPr>
                <w:rFonts w:eastAsia="Times New Roman"/>
                <w:spacing w:val="-6"/>
              </w:rPr>
              <w:t xml:space="preserve">Realizowanie czynności związanych z opracowywaniem zasad rekrutacji, w tym ustalaniem limitów miejsc oraz organizacją procesu rekrutacji na wszystkie kierunki i formy studiów pierwszego </w:t>
            </w:r>
            <w:r>
              <w:rPr>
                <w:rFonts w:eastAsia="Times New Roman"/>
                <w:spacing w:val="-6"/>
              </w:rPr>
              <w:br/>
              <w:t xml:space="preserve">i drugiego stopnia oraz studia jednolite magisterskie prowadzone przez Uniwersytet Medyczny we Wrocławiu </w:t>
            </w:r>
          </w:p>
          <w:p w:rsidR="00855C34" w:rsidRPr="0050145A" w:rsidRDefault="00855C34" w:rsidP="00465B4B">
            <w:pPr>
              <w:numPr>
                <w:ilvl w:val="0"/>
                <w:numId w:val="109"/>
              </w:numPr>
              <w:suppressAutoHyphens/>
              <w:spacing w:line="276" w:lineRule="auto"/>
              <w:ind w:right="10"/>
              <w:jc w:val="both"/>
              <w:rPr>
                <w:rFonts w:eastAsia="Times New Roman"/>
                <w:spacing w:val="-6"/>
              </w:rPr>
            </w:pPr>
            <w:r>
              <w:rPr>
                <w:rFonts w:eastAsia="Times New Roman"/>
                <w:spacing w:val="-6"/>
              </w:rPr>
              <w:t xml:space="preserve">Prowadzenie działań promocyjno–informacyjnych </w:t>
            </w:r>
            <w:r>
              <w:t xml:space="preserve">w odniesieniu do wszystkich kierunków, poziomów i form kształcenia prowadzonych na Uniwersytecie Medycznym we Wrocławiu </w:t>
            </w:r>
            <w:r>
              <w:br/>
              <w:t xml:space="preserve">w tym także studiów podyplomowych, Szkoły doktorskiej, Uniwersytetu Trzeciego Wieku, </w:t>
            </w:r>
            <w:r>
              <w:br/>
              <w:t>a także wymiany akademickiej prowadzonej m.in. w ramach programów Erasmus +</w:t>
            </w:r>
          </w:p>
          <w:p w:rsidR="00855C34" w:rsidRDefault="00855C34" w:rsidP="00465B4B">
            <w:pPr>
              <w:numPr>
                <w:ilvl w:val="0"/>
                <w:numId w:val="109"/>
              </w:numPr>
              <w:suppressAutoHyphens/>
              <w:spacing w:line="276" w:lineRule="auto"/>
              <w:ind w:right="10"/>
              <w:jc w:val="both"/>
              <w:rPr>
                <w:rFonts w:eastAsia="Times New Roman"/>
                <w:spacing w:val="-6"/>
              </w:rPr>
            </w:pPr>
            <w:r>
              <w:rPr>
                <w:rFonts w:eastAsia="Times New Roman"/>
                <w:spacing w:val="-6"/>
              </w:rPr>
              <w:t>Badanie losów absolwentów i pomoc w budowaniu ścieżki kariery zawodowej</w:t>
            </w:r>
          </w:p>
        </w:tc>
      </w:tr>
      <w:tr w:rsidR="00855C34" w:rsidTr="00F92391">
        <w:trPr>
          <w:trHeight w:val="295"/>
        </w:trPr>
        <w:tc>
          <w:tcPr>
            <w:tcW w:w="9795" w:type="dxa"/>
            <w:gridSpan w:val="5"/>
            <w:tcBorders>
              <w:top w:val="double" w:sz="4" w:space="0" w:color="auto"/>
              <w:left w:val="double" w:sz="4" w:space="0" w:color="auto"/>
              <w:bottom w:val="single" w:sz="4" w:space="0" w:color="auto"/>
              <w:right w:val="double" w:sz="4" w:space="0" w:color="auto"/>
            </w:tcBorders>
            <w:hideMark/>
          </w:tcPr>
          <w:p w:rsidR="00855C34" w:rsidRDefault="00855C34" w:rsidP="00F92391">
            <w:pPr>
              <w:suppressAutoHyphens/>
              <w:spacing w:line="276" w:lineRule="auto"/>
            </w:pPr>
            <w:r>
              <w:rPr>
                <w:rFonts w:eastAsia="Times New Roman"/>
              </w:rPr>
              <w:t>Kluczowe zadania</w:t>
            </w:r>
          </w:p>
        </w:tc>
      </w:tr>
      <w:tr w:rsidR="00855C34" w:rsidRPr="00590024" w:rsidTr="00F92391">
        <w:trPr>
          <w:trHeight w:val="469"/>
        </w:trPr>
        <w:tc>
          <w:tcPr>
            <w:tcW w:w="9795" w:type="dxa"/>
            <w:gridSpan w:val="5"/>
            <w:tcBorders>
              <w:top w:val="single" w:sz="4" w:space="0" w:color="auto"/>
              <w:left w:val="double" w:sz="4" w:space="0" w:color="auto"/>
              <w:bottom w:val="double" w:sz="4" w:space="0" w:color="auto"/>
              <w:right w:val="double" w:sz="4" w:space="0" w:color="auto"/>
            </w:tcBorders>
            <w:hideMark/>
          </w:tcPr>
          <w:p w:rsidR="00855C34" w:rsidRPr="00590024" w:rsidRDefault="00855C34" w:rsidP="00F92391">
            <w:pPr>
              <w:spacing w:line="276" w:lineRule="auto"/>
              <w:rPr>
                <w:rFonts w:eastAsia="Times New Roman"/>
                <w:b/>
                <w:szCs w:val="24"/>
                <w:u w:val="single"/>
                <w:lang w:eastAsia="pl-PL"/>
              </w:rPr>
            </w:pPr>
            <w:r w:rsidRPr="00590024">
              <w:rPr>
                <w:rFonts w:eastAsia="Times New Roman"/>
                <w:b/>
                <w:szCs w:val="24"/>
                <w:u w:val="single"/>
                <w:lang w:eastAsia="pl-PL"/>
              </w:rPr>
              <w:t>W zakresie wszystkich kierunków i form studiów pierwszego i drugiego stopnia oraz studiów jednolitych magisterskich prowadzonych w UMW:</w:t>
            </w:r>
          </w:p>
          <w:p w:rsidR="00855C34" w:rsidRDefault="00855C34" w:rsidP="00BE7271">
            <w:pPr>
              <w:pStyle w:val="Akapitzlist"/>
              <w:numPr>
                <w:ilvl w:val="0"/>
                <w:numId w:val="244"/>
              </w:numPr>
              <w:spacing w:before="0" w:line="276" w:lineRule="auto"/>
              <w:ind w:left="714" w:right="11" w:hanging="357"/>
              <w:rPr>
                <w:rFonts w:eastAsia="Times New Roman"/>
                <w:szCs w:val="24"/>
                <w:lang w:eastAsia="pl-PL"/>
              </w:rPr>
            </w:pPr>
            <w:r>
              <w:rPr>
                <w:rFonts w:eastAsia="Times New Roman"/>
                <w:szCs w:val="24"/>
                <w:lang w:eastAsia="pl-PL"/>
              </w:rPr>
              <w:t>O</w:t>
            </w:r>
            <w:r w:rsidRPr="008964C6">
              <w:rPr>
                <w:rFonts w:eastAsia="Times New Roman"/>
                <w:szCs w:val="24"/>
                <w:lang w:eastAsia="pl-PL"/>
              </w:rPr>
              <w:t xml:space="preserve">pracowywanie projektów uchwał Senatu oraz zarządzeń Rektora dotyczących rekrutacji </w:t>
            </w:r>
            <w:r>
              <w:rPr>
                <w:rFonts w:eastAsia="Times New Roman"/>
                <w:szCs w:val="24"/>
                <w:lang w:eastAsia="pl-PL"/>
              </w:rPr>
              <w:br/>
              <w:t>w szczególności związanych z:</w:t>
            </w:r>
          </w:p>
          <w:p w:rsidR="00855C34" w:rsidRDefault="00855C34" w:rsidP="00BE7271">
            <w:pPr>
              <w:pStyle w:val="Akapitzlist"/>
              <w:numPr>
                <w:ilvl w:val="0"/>
                <w:numId w:val="247"/>
              </w:numPr>
              <w:spacing w:line="276" w:lineRule="auto"/>
              <w:rPr>
                <w:rFonts w:eastAsia="Times New Roman"/>
                <w:szCs w:val="24"/>
                <w:lang w:eastAsia="pl-PL"/>
              </w:rPr>
            </w:pPr>
            <w:r>
              <w:rPr>
                <w:rFonts w:eastAsia="Times New Roman"/>
                <w:szCs w:val="24"/>
                <w:lang w:eastAsia="pl-PL"/>
              </w:rPr>
              <w:t>ustalaniem warunków i trybu rekrutacji,</w:t>
            </w:r>
          </w:p>
          <w:p w:rsidR="00855C34" w:rsidRDefault="00855C34" w:rsidP="00BE7271">
            <w:pPr>
              <w:pStyle w:val="Akapitzlist"/>
              <w:numPr>
                <w:ilvl w:val="0"/>
                <w:numId w:val="247"/>
              </w:numPr>
              <w:spacing w:line="276" w:lineRule="auto"/>
              <w:rPr>
                <w:rFonts w:eastAsia="Times New Roman"/>
                <w:szCs w:val="24"/>
                <w:lang w:eastAsia="pl-PL"/>
              </w:rPr>
            </w:pPr>
            <w:r w:rsidRPr="00847C4B">
              <w:rPr>
                <w:rFonts w:eastAsia="Times New Roman"/>
                <w:szCs w:val="24"/>
                <w:lang w:eastAsia="pl-PL"/>
              </w:rPr>
              <w:t>przygotowywaniem propozycji limitów przyjęć</w:t>
            </w:r>
            <w:r>
              <w:rPr>
                <w:rFonts w:eastAsia="Times New Roman"/>
                <w:szCs w:val="24"/>
                <w:lang w:eastAsia="pl-PL"/>
              </w:rPr>
              <w:t>,</w:t>
            </w:r>
            <w:r w:rsidRPr="00847C4B">
              <w:rPr>
                <w:rFonts w:eastAsia="Times New Roman"/>
                <w:szCs w:val="24"/>
                <w:lang w:eastAsia="pl-PL"/>
              </w:rPr>
              <w:t xml:space="preserve"> </w:t>
            </w:r>
          </w:p>
          <w:p w:rsidR="00855C34" w:rsidRPr="00D432C2" w:rsidRDefault="00855C34" w:rsidP="00BE7271">
            <w:pPr>
              <w:pStyle w:val="Akapitzlist"/>
              <w:numPr>
                <w:ilvl w:val="0"/>
                <w:numId w:val="247"/>
              </w:numPr>
              <w:spacing w:line="276" w:lineRule="auto"/>
              <w:rPr>
                <w:rFonts w:eastAsia="Times New Roman"/>
                <w:szCs w:val="24"/>
                <w:lang w:eastAsia="pl-PL"/>
              </w:rPr>
            </w:pPr>
            <w:r w:rsidRPr="00D432C2">
              <w:rPr>
                <w:rFonts w:eastAsia="Times New Roman"/>
                <w:szCs w:val="24"/>
                <w:lang w:eastAsia="pl-PL"/>
              </w:rPr>
              <w:t>wysokością opłaty rekrutacyjnej, w tym zasad płatności na raty, zniżek i umarzania zaległości</w:t>
            </w:r>
            <w:r>
              <w:rPr>
                <w:rFonts w:eastAsia="Times New Roman"/>
                <w:szCs w:val="24"/>
                <w:lang w:eastAsia="pl-PL"/>
              </w:rPr>
              <w:t>,</w:t>
            </w:r>
          </w:p>
          <w:p w:rsidR="00855C34" w:rsidRDefault="00855C34" w:rsidP="00BE7271">
            <w:pPr>
              <w:pStyle w:val="Akapitzlist"/>
              <w:numPr>
                <w:ilvl w:val="0"/>
                <w:numId w:val="247"/>
              </w:numPr>
              <w:spacing w:line="276" w:lineRule="auto"/>
              <w:rPr>
                <w:rFonts w:eastAsia="Times New Roman"/>
                <w:szCs w:val="24"/>
                <w:lang w:eastAsia="pl-PL"/>
              </w:rPr>
            </w:pPr>
            <w:r>
              <w:rPr>
                <w:rFonts w:eastAsia="Times New Roman"/>
                <w:szCs w:val="24"/>
                <w:lang w:eastAsia="pl-PL"/>
              </w:rPr>
              <w:t>działalnością Komisji egzaminacyjnych i rekrutacyjnych.</w:t>
            </w:r>
          </w:p>
          <w:p w:rsidR="00855C34" w:rsidRPr="008471A8" w:rsidRDefault="00855C34" w:rsidP="00BE7271">
            <w:pPr>
              <w:pStyle w:val="Akapitzlist"/>
              <w:numPr>
                <w:ilvl w:val="0"/>
                <w:numId w:val="244"/>
              </w:numPr>
              <w:spacing w:line="276" w:lineRule="auto"/>
              <w:rPr>
                <w:rFonts w:eastAsia="Times New Roman"/>
                <w:strike/>
                <w:szCs w:val="24"/>
                <w:lang w:eastAsia="pl-PL"/>
              </w:rPr>
            </w:pPr>
            <w:r w:rsidRPr="008471A8">
              <w:rPr>
                <w:rFonts w:eastAsia="Times New Roman"/>
                <w:szCs w:val="24"/>
                <w:lang w:eastAsia="pl-PL"/>
              </w:rPr>
              <w:t>Opracowywanie projektów wzorów decyzji administracyjnych wydawanych w procesie rekrutacji</w:t>
            </w:r>
            <w:r>
              <w:rPr>
                <w:rFonts w:eastAsia="Times New Roman"/>
                <w:szCs w:val="24"/>
                <w:lang w:eastAsia="pl-PL"/>
              </w:rPr>
              <w:t xml:space="preserve"> oraz innych dokumentów w szczególności: podań, zaświadczeń, zawiadomień, itp. </w:t>
            </w:r>
          </w:p>
          <w:p w:rsidR="00855C34" w:rsidRPr="00D432C2" w:rsidRDefault="00855C34" w:rsidP="00BE7271">
            <w:pPr>
              <w:pStyle w:val="Akapitzlist"/>
              <w:numPr>
                <w:ilvl w:val="0"/>
                <w:numId w:val="244"/>
              </w:numPr>
              <w:spacing w:line="276" w:lineRule="auto"/>
              <w:rPr>
                <w:rFonts w:eastAsia="Times New Roman"/>
                <w:strike/>
                <w:szCs w:val="24"/>
                <w:lang w:eastAsia="pl-PL"/>
              </w:rPr>
            </w:pPr>
            <w:r>
              <w:rPr>
                <w:rFonts w:eastAsia="Times New Roman"/>
                <w:szCs w:val="24"/>
                <w:lang w:eastAsia="pl-PL"/>
              </w:rPr>
              <w:t xml:space="preserve">Obsługa administracyjna </w:t>
            </w:r>
            <w:r w:rsidRPr="00D432C2">
              <w:rPr>
                <w:rFonts w:eastAsia="Times New Roman"/>
                <w:szCs w:val="24"/>
                <w:lang w:eastAsia="pl-PL"/>
              </w:rPr>
              <w:t>proces</w:t>
            </w:r>
            <w:r>
              <w:rPr>
                <w:rFonts w:eastAsia="Times New Roman"/>
                <w:szCs w:val="24"/>
                <w:lang w:eastAsia="pl-PL"/>
              </w:rPr>
              <w:t>u</w:t>
            </w:r>
            <w:r w:rsidRPr="00D432C2">
              <w:rPr>
                <w:rFonts w:eastAsia="Times New Roman"/>
                <w:szCs w:val="24"/>
                <w:lang w:eastAsia="pl-PL"/>
              </w:rPr>
              <w:t xml:space="preserve"> rekrutacji, a w szczególności: </w:t>
            </w:r>
            <w:r w:rsidRPr="00D432C2">
              <w:rPr>
                <w:rFonts w:eastAsia="Times New Roman"/>
                <w:strike/>
                <w:szCs w:val="24"/>
                <w:lang w:eastAsia="pl-PL"/>
              </w:rPr>
              <w:t xml:space="preserve"> </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 xml:space="preserve">ustalanie harmonogramów rekrutacji w tym także harmonogramów egzaminów wstępnych, jeśli zostały przewidziane w warunkach rekrutacji, </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bieżąca obsługa systemu IRK (internetowej Rejestracji Kandydatów) stały nadzór nad prawidłowym funkcjonowaniem systemu IRK oraz prace wdrożeniowe i optymalizacyjne,</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 xml:space="preserve">udzielanie kandydatom (z kraju i z zagranicy) informacji oraz pomocy w rejestracji </w:t>
            </w:r>
            <w:r>
              <w:rPr>
                <w:rFonts w:eastAsia="Times New Roman"/>
                <w:szCs w:val="24"/>
                <w:lang w:eastAsia="pl-PL"/>
              </w:rPr>
              <w:br/>
              <w:t>w systemie IRK oraz informacji związanych z wymaganą dokumentacją,</w:t>
            </w:r>
          </w:p>
          <w:p w:rsidR="00855C34"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przyjmowanie od kandydatów wymaganych dokumentów,</w:t>
            </w:r>
          </w:p>
          <w:p w:rsidR="00855C34" w:rsidRPr="00A1389C"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publikowanie list kandydatów przyjętych na studia,</w:t>
            </w:r>
          </w:p>
          <w:p w:rsidR="00855C34" w:rsidRDefault="00855C34" w:rsidP="00BE7271">
            <w:pPr>
              <w:pStyle w:val="Akapitzlist"/>
              <w:numPr>
                <w:ilvl w:val="0"/>
                <w:numId w:val="246"/>
              </w:numPr>
              <w:spacing w:line="276" w:lineRule="auto"/>
              <w:jc w:val="left"/>
              <w:rPr>
                <w:rFonts w:eastAsia="Times New Roman"/>
                <w:szCs w:val="24"/>
                <w:lang w:eastAsia="pl-PL"/>
              </w:rPr>
            </w:pPr>
            <w:r w:rsidRPr="009B7435">
              <w:rPr>
                <w:rFonts w:eastAsia="Times New Roman"/>
                <w:szCs w:val="24"/>
                <w:lang w:eastAsia="pl-PL"/>
              </w:rPr>
              <w:t>koordynowanie</w:t>
            </w:r>
            <w:r>
              <w:rPr>
                <w:rFonts w:eastAsia="Times New Roman"/>
                <w:szCs w:val="24"/>
                <w:lang w:eastAsia="pl-PL"/>
              </w:rPr>
              <w:t xml:space="preserve"> prac komisji r</w:t>
            </w:r>
            <w:r w:rsidRPr="00D432C2">
              <w:rPr>
                <w:rFonts w:eastAsia="Times New Roman"/>
                <w:szCs w:val="24"/>
                <w:lang w:eastAsia="pl-PL"/>
              </w:rPr>
              <w:t>ekrutacyjnych</w:t>
            </w:r>
            <w:r>
              <w:rPr>
                <w:rFonts w:eastAsia="Times New Roman"/>
                <w:szCs w:val="24"/>
                <w:lang w:eastAsia="pl-PL"/>
              </w:rPr>
              <w:t xml:space="preserve"> i egzaminacyjnych w zakresie podpisywania decyzji administracyjnych o przyjęciu bądź nie przyjęciu na studia,</w:t>
            </w:r>
          </w:p>
          <w:p w:rsidR="00855C34" w:rsidRPr="00D432C2" w:rsidRDefault="00855C34" w:rsidP="00BE7271">
            <w:pPr>
              <w:pStyle w:val="Akapitzlist"/>
              <w:numPr>
                <w:ilvl w:val="0"/>
                <w:numId w:val="246"/>
              </w:numPr>
              <w:spacing w:line="276" w:lineRule="auto"/>
              <w:rPr>
                <w:rFonts w:eastAsia="Times New Roman"/>
                <w:szCs w:val="24"/>
                <w:lang w:eastAsia="pl-PL"/>
              </w:rPr>
            </w:pPr>
            <w:r>
              <w:rPr>
                <w:rFonts w:eastAsia="Times New Roman"/>
                <w:szCs w:val="24"/>
                <w:lang w:eastAsia="pl-PL"/>
              </w:rPr>
              <w:t>współpraca z Centralną Komisją Egzaminacyjną i Okręgową Komisją Egzaminacyjną.</w:t>
            </w:r>
          </w:p>
          <w:p w:rsidR="00855C34" w:rsidRPr="008471A8" w:rsidRDefault="00855C34" w:rsidP="00BE7271">
            <w:pPr>
              <w:pStyle w:val="Akapitzlist"/>
              <w:numPr>
                <w:ilvl w:val="0"/>
                <w:numId w:val="244"/>
              </w:numPr>
              <w:spacing w:line="276" w:lineRule="auto"/>
              <w:rPr>
                <w:rFonts w:eastAsia="Times New Roman"/>
                <w:szCs w:val="24"/>
                <w:lang w:eastAsia="pl-PL"/>
              </w:rPr>
            </w:pPr>
            <w:r w:rsidRPr="008471A8">
              <w:rPr>
                <w:rFonts w:eastAsia="Times New Roman"/>
                <w:szCs w:val="24"/>
                <w:lang w:eastAsia="pl-PL"/>
              </w:rPr>
              <w:t xml:space="preserve">Opracowywanie sprawozdań, analiz danych o kandydatach oraz danych statystycznych dotyczących rekrutacji, w szczególności: </w:t>
            </w:r>
          </w:p>
          <w:p w:rsidR="00855C34" w:rsidRDefault="00855C34" w:rsidP="00BE7271">
            <w:pPr>
              <w:pStyle w:val="Akapitzlist"/>
              <w:numPr>
                <w:ilvl w:val="0"/>
                <w:numId w:val="245"/>
              </w:numPr>
              <w:spacing w:line="276" w:lineRule="auto"/>
              <w:rPr>
                <w:rFonts w:eastAsia="Times New Roman"/>
                <w:szCs w:val="24"/>
                <w:lang w:eastAsia="pl-PL"/>
              </w:rPr>
            </w:pPr>
            <w:r>
              <w:rPr>
                <w:rFonts w:eastAsia="Times New Roman"/>
                <w:szCs w:val="24"/>
                <w:lang w:eastAsia="pl-PL"/>
              </w:rPr>
              <w:t xml:space="preserve">bieżące administrowanie danymi dot. rekrutacji w systemie POLON, </w:t>
            </w:r>
          </w:p>
          <w:p w:rsidR="00855C34" w:rsidRDefault="00855C34" w:rsidP="00BE7271">
            <w:pPr>
              <w:pStyle w:val="Akapitzlist"/>
              <w:numPr>
                <w:ilvl w:val="0"/>
                <w:numId w:val="245"/>
              </w:numPr>
              <w:spacing w:line="276" w:lineRule="auto"/>
              <w:rPr>
                <w:rFonts w:eastAsia="Times New Roman"/>
                <w:szCs w:val="24"/>
                <w:lang w:eastAsia="pl-PL"/>
              </w:rPr>
            </w:pPr>
            <w:r>
              <w:rPr>
                <w:rFonts w:eastAsia="Times New Roman"/>
                <w:szCs w:val="24"/>
                <w:lang w:eastAsia="pl-PL"/>
              </w:rPr>
              <w:t xml:space="preserve">przygotowywanie sprawozdania S-10, EN1, sprawozdania dla WKU, a także danych </w:t>
            </w:r>
            <w:r>
              <w:rPr>
                <w:rFonts w:eastAsia="Times New Roman"/>
                <w:szCs w:val="24"/>
                <w:lang w:eastAsia="pl-PL"/>
              </w:rPr>
              <w:br/>
              <w:t>i statystyk na potrzeby Władz Uczelni oraz uprawnionych podmiotów.</w:t>
            </w:r>
          </w:p>
          <w:p w:rsidR="00855C34" w:rsidRPr="008471A8" w:rsidRDefault="00855C34" w:rsidP="00BE7271">
            <w:pPr>
              <w:pStyle w:val="Akapitzlist"/>
              <w:numPr>
                <w:ilvl w:val="0"/>
                <w:numId w:val="244"/>
              </w:numPr>
              <w:spacing w:line="276" w:lineRule="auto"/>
              <w:rPr>
                <w:rFonts w:eastAsia="Times New Roman"/>
                <w:szCs w:val="24"/>
                <w:lang w:eastAsia="pl-PL"/>
              </w:rPr>
            </w:pPr>
            <w:r w:rsidRPr="008471A8">
              <w:rPr>
                <w:rFonts w:eastAsia="Times New Roman"/>
                <w:szCs w:val="24"/>
                <w:lang w:eastAsia="pl-PL"/>
              </w:rPr>
              <w:t xml:space="preserve">Optymalizacja i standaryzacja procesu rekrutacji, poprzez monitorowanie, diagnozowanie </w:t>
            </w:r>
            <w:r>
              <w:rPr>
                <w:rFonts w:eastAsia="Times New Roman"/>
                <w:szCs w:val="24"/>
                <w:lang w:eastAsia="pl-PL"/>
              </w:rPr>
              <w:br/>
            </w:r>
            <w:r w:rsidRPr="008471A8">
              <w:rPr>
                <w:rFonts w:eastAsia="Times New Roman"/>
                <w:szCs w:val="24"/>
                <w:lang w:eastAsia="pl-PL"/>
              </w:rPr>
              <w:t>i raportowanie, w celu poprawy jego jakości i skuteczności oraz dostosowania go do potrzeb kandydatów i potrzeb UMW.</w:t>
            </w:r>
          </w:p>
          <w:p w:rsidR="00855C34" w:rsidRDefault="00855C34" w:rsidP="00BE7271">
            <w:pPr>
              <w:pStyle w:val="Akapitzlist"/>
              <w:numPr>
                <w:ilvl w:val="0"/>
                <w:numId w:val="244"/>
              </w:numPr>
              <w:spacing w:line="276" w:lineRule="auto"/>
              <w:rPr>
                <w:rFonts w:eastAsia="Times New Roman"/>
                <w:szCs w:val="24"/>
                <w:lang w:eastAsia="pl-PL"/>
              </w:rPr>
            </w:pPr>
            <w:r>
              <w:rPr>
                <w:rFonts w:eastAsia="Times New Roman"/>
                <w:szCs w:val="24"/>
                <w:lang w:eastAsia="pl-PL"/>
              </w:rPr>
              <w:t>Optymalizacja działania systemów informatycznych wspierających proces rekrutacji poprzez planowanie nowych funkcjonalności oraz testowanie i wdrażanie nowych rozwiązań.</w:t>
            </w:r>
          </w:p>
          <w:p w:rsidR="00855C34" w:rsidRPr="00EB1043" w:rsidRDefault="00855C34" w:rsidP="00BE7271">
            <w:pPr>
              <w:pStyle w:val="Akapitzlist"/>
              <w:numPr>
                <w:ilvl w:val="0"/>
                <w:numId w:val="244"/>
              </w:numPr>
              <w:spacing w:line="276" w:lineRule="auto"/>
              <w:rPr>
                <w:rFonts w:eastAsia="Times New Roman"/>
                <w:szCs w:val="24"/>
                <w:lang w:eastAsia="pl-PL"/>
              </w:rPr>
            </w:pPr>
            <w:r w:rsidRPr="00EB1043">
              <w:rPr>
                <w:rFonts w:eastAsia="Times New Roman"/>
                <w:szCs w:val="24"/>
                <w:lang w:eastAsia="pl-PL"/>
              </w:rPr>
              <w:t>Prowadzenie strony internetowej</w:t>
            </w:r>
            <w:r>
              <w:rPr>
                <w:rFonts w:eastAsia="Times New Roman"/>
                <w:szCs w:val="24"/>
                <w:lang w:eastAsia="pl-PL"/>
              </w:rPr>
              <w:t xml:space="preserve"> rekrutacji.</w:t>
            </w:r>
          </w:p>
          <w:p w:rsidR="00855C34" w:rsidRPr="00590024" w:rsidRDefault="00855C34" w:rsidP="00F92391">
            <w:pPr>
              <w:spacing w:line="276" w:lineRule="auto"/>
              <w:ind w:left="360"/>
              <w:rPr>
                <w:rFonts w:eastAsia="Times New Roman"/>
                <w:b/>
                <w:szCs w:val="24"/>
                <w:u w:val="single"/>
                <w:lang w:eastAsia="pl-PL"/>
              </w:rPr>
            </w:pPr>
            <w:r w:rsidRPr="00590024">
              <w:rPr>
                <w:rFonts w:eastAsia="Times New Roman"/>
                <w:b/>
                <w:szCs w:val="24"/>
                <w:u w:val="single"/>
                <w:lang w:eastAsia="pl-PL"/>
              </w:rPr>
              <w:t xml:space="preserve">W zakresie wszystkich kierunków, poziomów i form kształcenia, w tym także </w:t>
            </w:r>
            <w:r w:rsidRPr="00590024">
              <w:rPr>
                <w:b/>
                <w:u w:val="single"/>
              </w:rPr>
              <w:t>studiów pierwszego i drugiego stopnia, studiów jednolitych magisterskich, studiów podyplomowych, kształcenia ustawicznego, Szkoły doktorskiej, Uniwersytetu Trzeciego Wieku, a także wymiany akademickiej prowadzonej m.in. w ramach programów Erasmus +:</w:t>
            </w:r>
          </w:p>
          <w:p w:rsidR="00855C34" w:rsidRPr="00BC615F" w:rsidRDefault="00855C34" w:rsidP="00BE7271">
            <w:pPr>
              <w:pStyle w:val="Akapitzlist"/>
              <w:numPr>
                <w:ilvl w:val="0"/>
                <w:numId w:val="249"/>
              </w:numPr>
              <w:spacing w:line="276" w:lineRule="auto"/>
              <w:rPr>
                <w:rFonts w:eastAsia="Times New Roman"/>
                <w:szCs w:val="24"/>
                <w:lang w:eastAsia="pl-PL"/>
              </w:rPr>
            </w:pPr>
            <w:r w:rsidRPr="00BC615F">
              <w:rPr>
                <w:rFonts w:eastAsia="Times New Roman"/>
                <w:szCs w:val="24"/>
                <w:lang w:eastAsia="pl-PL"/>
              </w:rPr>
              <w:t>Analiza czynników mających wpływ na ofertę edukacyjną UMW, w tym uwarunkowań demog</w:t>
            </w:r>
            <w:r>
              <w:rPr>
                <w:rFonts w:eastAsia="Times New Roman"/>
                <w:szCs w:val="24"/>
                <w:lang w:eastAsia="pl-PL"/>
              </w:rPr>
              <w:t>raficznych, otoczenia społeczno–</w:t>
            </w:r>
            <w:r w:rsidRPr="00BC615F">
              <w:rPr>
                <w:rFonts w:eastAsia="Times New Roman"/>
                <w:szCs w:val="24"/>
                <w:lang w:eastAsia="pl-PL"/>
              </w:rPr>
              <w:t xml:space="preserve">gospodarczego, oferty </w:t>
            </w:r>
            <w:r>
              <w:rPr>
                <w:rFonts w:eastAsia="Times New Roman"/>
                <w:szCs w:val="24"/>
                <w:lang w:eastAsia="pl-PL"/>
              </w:rPr>
              <w:t>edukacyjnej innych podmiotów kształcących w zawodach medycznych</w:t>
            </w:r>
            <w:r w:rsidRPr="00BC615F">
              <w:rPr>
                <w:rFonts w:eastAsia="Times New Roman"/>
                <w:szCs w:val="24"/>
                <w:lang w:eastAsia="pl-PL"/>
              </w:rPr>
              <w:t>, projektowanych zmian w systemie edukacji medycznej na poziomie krajowym oraz optymalnych rozwiązań i dobry</w:t>
            </w:r>
            <w:r>
              <w:rPr>
                <w:rFonts w:eastAsia="Times New Roman"/>
                <w:szCs w:val="24"/>
                <w:lang w:eastAsia="pl-PL"/>
              </w:rPr>
              <w:t>ch praktyk w kraju i za granicą.</w:t>
            </w:r>
            <w:r w:rsidRPr="00BC615F">
              <w:rPr>
                <w:rFonts w:eastAsia="Times New Roman"/>
                <w:szCs w:val="24"/>
                <w:lang w:eastAsia="pl-PL"/>
              </w:rPr>
              <w:t xml:space="preserve"> </w:t>
            </w:r>
          </w:p>
          <w:p w:rsidR="00855C34" w:rsidRDefault="00855C34" w:rsidP="00BE7271">
            <w:pPr>
              <w:pStyle w:val="Akapitzlist"/>
              <w:numPr>
                <w:ilvl w:val="0"/>
                <w:numId w:val="249"/>
              </w:numPr>
              <w:spacing w:line="276" w:lineRule="auto"/>
              <w:rPr>
                <w:rFonts w:eastAsia="Times New Roman"/>
                <w:szCs w:val="24"/>
                <w:lang w:eastAsia="pl-PL"/>
              </w:rPr>
            </w:pPr>
            <w:r w:rsidRPr="00702982">
              <w:rPr>
                <w:rFonts w:eastAsia="Times New Roman"/>
                <w:szCs w:val="24"/>
                <w:lang w:eastAsia="pl-PL"/>
              </w:rPr>
              <w:t>Prowadzenie działań promocyjnych i informacyjnych dotyczących oferty edukacyjnej UMW</w:t>
            </w:r>
            <w:r>
              <w:rPr>
                <w:rFonts w:eastAsia="Times New Roman"/>
                <w:szCs w:val="24"/>
                <w:lang w:eastAsia="pl-PL"/>
              </w:rPr>
              <w:t>:</w:t>
            </w:r>
          </w:p>
          <w:p w:rsidR="00855C34" w:rsidRPr="00D432C2" w:rsidRDefault="00855C34" w:rsidP="00BE7271">
            <w:pPr>
              <w:pStyle w:val="Akapitzlist"/>
              <w:numPr>
                <w:ilvl w:val="0"/>
                <w:numId w:val="250"/>
              </w:numPr>
              <w:spacing w:line="276" w:lineRule="auto"/>
              <w:rPr>
                <w:rFonts w:eastAsia="Times New Roman"/>
                <w:szCs w:val="24"/>
                <w:lang w:eastAsia="pl-PL"/>
              </w:rPr>
            </w:pPr>
            <w:r w:rsidRPr="00D432C2">
              <w:rPr>
                <w:rFonts w:eastAsia="Times New Roman"/>
                <w:szCs w:val="24"/>
                <w:lang w:eastAsia="pl-PL"/>
              </w:rPr>
              <w:t xml:space="preserve">udzielanie informacji na temat oferty dydaktycznej Uczelni i warunków rekrutacji, </w:t>
            </w:r>
          </w:p>
          <w:p w:rsidR="00855C34" w:rsidRDefault="00855C34" w:rsidP="00BE7271">
            <w:pPr>
              <w:pStyle w:val="Akapitzlist"/>
              <w:numPr>
                <w:ilvl w:val="0"/>
                <w:numId w:val="250"/>
              </w:numPr>
              <w:spacing w:line="276" w:lineRule="auto"/>
              <w:rPr>
                <w:rFonts w:eastAsia="Times New Roman"/>
                <w:szCs w:val="24"/>
                <w:lang w:eastAsia="pl-PL"/>
              </w:rPr>
            </w:pPr>
            <w:r>
              <w:rPr>
                <w:rFonts w:eastAsia="Times New Roman"/>
                <w:szCs w:val="24"/>
                <w:lang w:eastAsia="pl-PL"/>
              </w:rPr>
              <w:t xml:space="preserve"> opracowywanie i rozpowszechnianie informatorów, ulotek i innych materiałów promocyjnych (w wersji papierowej i elektronicznej),</w:t>
            </w:r>
          </w:p>
          <w:p w:rsidR="00855C34" w:rsidRPr="00BC615F" w:rsidRDefault="00855C34" w:rsidP="00BE7271">
            <w:pPr>
              <w:pStyle w:val="Akapitzlist"/>
              <w:numPr>
                <w:ilvl w:val="0"/>
                <w:numId w:val="250"/>
              </w:numPr>
              <w:spacing w:line="276" w:lineRule="auto"/>
              <w:rPr>
                <w:rFonts w:eastAsia="Times New Roman"/>
                <w:szCs w:val="24"/>
                <w:lang w:eastAsia="pl-PL"/>
              </w:rPr>
            </w:pPr>
            <w:r w:rsidRPr="00BC615F">
              <w:rPr>
                <w:rFonts w:eastAsia="Times New Roman"/>
                <w:szCs w:val="24"/>
                <w:lang w:eastAsia="pl-PL"/>
              </w:rPr>
              <w:t xml:space="preserve">organizacja we współpracy z Działem </w:t>
            </w:r>
            <w:r w:rsidR="005402A5">
              <w:rPr>
                <w:rFonts w:eastAsia="Times New Roman"/>
                <w:szCs w:val="24"/>
                <w:lang w:eastAsia="pl-PL"/>
              </w:rPr>
              <w:t xml:space="preserve">Komunikacji i </w:t>
            </w:r>
            <w:r w:rsidRPr="00BC615F">
              <w:rPr>
                <w:rFonts w:eastAsia="Times New Roman"/>
                <w:szCs w:val="24"/>
                <w:lang w:eastAsia="pl-PL"/>
              </w:rPr>
              <w:t>Marketingu wydarzeń promocyjnych, w szczególności „Dni otwartych”, spotkań z kandydatami, wizyt w szkołach średnich itp.</w:t>
            </w:r>
          </w:p>
          <w:p w:rsidR="00855C34" w:rsidRDefault="00855C34" w:rsidP="00BE7271">
            <w:pPr>
              <w:pStyle w:val="Akapitzlist"/>
              <w:numPr>
                <w:ilvl w:val="0"/>
                <w:numId w:val="250"/>
              </w:numPr>
              <w:spacing w:line="276" w:lineRule="auto"/>
              <w:rPr>
                <w:rFonts w:eastAsia="Times New Roman"/>
                <w:szCs w:val="24"/>
                <w:lang w:eastAsia="pl-PL"/>
              </w:rPr>
            </w:pPr>
            <w:r>
              <w:rPr>
                <w:rFonts w:eastAsia="Times New Roman"/>
                <w:szCs w:val="24"/>
                <w:lang w:eastAsia="pl-PL"/>
              </w:rPr>
              <w:t>reprezentowanie UMW na targach edukacyjnych w Polsce i za granicą i prezentacja oferty edukacyjnej.</w:t>
            </w:r>
          </w:p>
          <w:p w:rsidR="00855C34" w:rsidRDefault="00855C34" w:rsidP="00F92391">
            <w:pPr>
              <w:spacing w:line="276" w:lineRule="auto"/>
              <w:ind w:left="360"/>
              <w:rPr>
                <w:rFonts w:eastAsia="Times New Roman"/>
                <w:szCs w:val="24"/>
                <w:lang w:eastAsia="pl-PL"/>
              </w:rPr>
            </w:pPr>
            <w:r w:rsidRPr="009C79E4">
              <w:rPr>
                <w:rFonts w:eastAsia="Times New Roman"/>
                <w:b/>
                <w:szCs w:val="24"/>
                <w:u w:val="single"/>
                <w:lang w:eastAsia="pl-PL"/>
              </w:rPr>
              <w:t>W zakresie</w:t>
            </w:r>
            <w:r>
              <w:rPr>
                <w:rFonts w:eastAsia="Times New Roman"/>
                <w:b/>
                <w:szCs w:val="24"/>
                <w:u w:val="single"/>
                <w:lang w:eastAsia="pl-PL"/>
              </w:rPr>
              <w:t xml:space="preserve"> badania losów absolwentów:</w:t>
            </w:r>
          </w:p>
          <w:p w:rsidR="00855C34" w:rsidRDefault="00855C34" w:rsidP="00BE7271">
            <w:pPr>
              <w:pStyle w:val="Akapitzlist"/>
              <w:numPr>
                <w:ilvl w:val="0"/>
                <w:numId w:val="251"/>
              </w:numPr>
              <w:spacing w:line="276" w:lineRule="auto"/>
              <w:rPr>
                <w:rFonts w:eastAsia="Times New Roman"/>
                <w:szCs w:val="24"/>
                <w:lang w:eastAsia="pl-PL"/>
              </w:rPr>
            </w:pPr>
            <w:r>
              <w:rPr>
                <w:rFonts w:eastAsia="Times New Roman"/>
                <w:szCs w:val="24"/>
                <w:lang w:eastAsia="pl-PL"/>
              </w:rPr>
              <w:t>Prowadzenie spraw związanych ze wsparciem absolwentów na rynku pracy oraz monitoringiem ich karier w szczególności:</w:t>
            </w:r>
          </w:p>
          <w:p w:rsidR="00855C34"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 xml:space="preserve">gromadzenie i udostępnianie  informacji w zakresie możliwości podejmowania pracy, odbywania staży absolwenckich oraz innych aktywności zawodowych przez studentów </w:t>
            </w:r>
            <w:r>
              <w:rPr>
                <w:rFonts w:eastAsia="Times New Roman"/>
                <w:szCs w:val="24"/>
                <w:lang w:eastAsia="pl-PL"/>
              </w:rPr>
              <w:br/>
              <w:t>i absolwentów UMW,</w:t>
            </w:r>
          </w:p>
          <w:p w:rsidR="00855C34"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publikowanie ofert pracy, staży absolwenckich, praktyk, wolontariatu na stronach internetowych lub tablicach ogłoszeń UMW,</w:t>
            </w:r>
          </w:p>
          <w:p w:rsidR="00855C34" w:rsidRPr="003523A5"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 xml:space="preserve">organizowanie szkoleń, kursów i warsztatów </w:t>
            </w:r>
            <w:r w:rsidRPr="00C101A0">
              <w:rPr>
                <w:rFonts w:eastAsia="Times New Roman"/>
                <w:szCs w:val="24"/>
                <w:lang w:eastAsia="pl-PL"/>
              </w:rPr>
              <w:t xml:space="preserve">rozwijających kompetencje </w:t>
            </w:r>
            <w:r>
              <w:rPr>
                <w:rFonts w:eastAsia="Times New Roman"/>
                <w:szCs w:val="24"/>
                <w:lang w:eastAsia="pl-PL"/>
              </w:rPr>
              <w:t xml:space="preserve">studentów </w:t>
            </w:r>
            <w:r w:rsidRPr="00C101A0">
              <w:rPr>
                <w:rFonts w:eastAsia="Times New Roman"/>
                <w:szCs w:val="24"/>
                <w:lang w:eastAsia="pl-PL"/>
              </w:rPr>
              <w:t>na rynku pracy</w:t>
            </w:r>
            <w:r>
              <w:rPr>
                <w:rFonts w:eastAsia="Times New Roman"/>
                <w:szCs w:val="24"/>
                <w:lang w:eastAsia="pl-PL"/>
              </w:rPr>
              <w:t xml:space="preserve"> oraz konferencji służących nawiązywaniu kontaktów i wymianie doświadczeń,</w:t>
            </w:r>
          </w:p>
          <w:p w:rsidR="00855C34" w:rsidRDefault="00855C34" w:rsidP="00BE7271">
            <w:pPr>
              <w:pStyle w:val="Akapitzlist"/>
              <w:numPr>
                <w:ilvl w:val="0"/>
                <w:numId w:val="248"/>
              </w:numPr>
              <w:spacing w:line="276" w:lineRule="auto"/>
              <w:rPr>
                <w:rFonts w:eastAsia="Times New Roman"/>
                <w:szCs w:val="24"/>
                <w:lang w:eastAsia="pl-PL"/>
              </w:rPr>
            </w:pPr>
            <w:r>
              <w:rPr>
                <w:rFonts w:eastAsia="Times New Roman"/>
                <w:szCs w:val="24"/>
                <w:lang w:eastAsia="pl-PL"/>
              </w:rPr>
              <w:t>monitorowanie zawodowych losów absolwentów,</w:t>
            </w:r>
          </w:p>
          <w:p w:rsidR="00855C34" w:rsidRPr="00590024" w:rsidRDefault="00855C34" w:rsidP="00BE7271">
            <w:pPr>
              <w:pStyle w:val="Akapitzlist"/>
              <w:numPr>
                <w:ilvl w:val="0"/>
                <w:numId w:val="248"/>
              </w:numPr>
              <w:spacing w:line="276" w:lineRule="auto"/>
              <w:rPr>
                <w:rFonts w:eastAsia="Times New Roman"/>
                <w:szCs w:val="24"/>
                <w:lang w:eastAsia="pl-PL"/>
              </w:rPr>
            </w:pPr>
            <w:r w:rsidRPr="00EF1A07">
              <w:rPr>
                <w:rFonts w:eastAsia="Times New Roman"/>
                <w:szCs w:val="24"/>
                <w:lang w:eastAsia="pl-PL"/>
              </w:rPr>
              <w:t>współpraca z jednostkami, w tym Biurami Karier działającymi w tym obszarze na innych Uczelniach</w:t>
            </w:r>
            <w:r>
              <w:rPr>
                <w:rFonts w:eastAsia="Times New Roman"/>
                <w:szCs w:val="24"/>
                <w:lang w:eastAsia="pl-PL"/>
              </w:rPr>
              <w:t>.</w:t>
            </w:r>
            <w:r w:rsidRPr="00EF1A07">
              <w:rPr>
                <w:rFonts w:eastAsia="Times New Roman"/>
                <w:szCs w:val="24"/>
                <w:lang w:eastAsia="pl-PL"/>
              </w:rPr>
              <w:t xml:space="preserve"> </w:t>
            </w:r>
          </w:p>
        </w:tc>
      </w:tr>
    </w:tbl>
    <w:p w:rsidR="0004036A" w:rsidRDefault="0004036A" w:rsidP="00C204A7">
      <w:pPr>
        <w:spacing w:after="200" w:line="276" w:lineRule="auto"/>
      </w:pPr>
    </w:p>
    <w:p w:rsidR="0004036A" w:rsidRDefault="0004036A">
      <w:pPr>
        <w:spacing w:after="200" w:line="276" w:lineRule="auto"/>
      </w:pPr>
      <w:r>
        <w:br w:type="page"/>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2281"/>
        <w:gridCol w:w="567"/>
        <w:gridCol w:w="4702"/>
        <w:gridCol w:w="997"/>
      </w:tblGrid>
      <w:tr w:rsidR="00711345" w:rsidRPr="00292579" w:rsidTr="00D74E74">
        <w:trPr>
          <w:trHeight w:val="732"/>
        </w:trPr>
        <w:tc>
          <w:tcPr>
            <w:tcW w:w="1248" w:type="dxa"/>
            <w:tcBorders>
              <w:top w:val="double" w:sz="4" w:space="0" w:color="auto"/>
              <w:left w:val="double" w:sz="4" w:space="0" w:color="auto"/>
              <w:bottom w:val="double" w:sz="4" w:space="0" w:color="auto"/>
              <w:right w:val="single" w:sz="4" w:space="0" w:color="auto"/>
            </w:tcBorders>
            <w:hideMark/>
          </w:tcPr>
          <w:p w:rsidR="00711345" w:rsidRPr="00292579" w:rsidRDefault="00711345" w:rsidP="00D74E74">
            <w:pPr>
              <w:suppressAutoHyphens/>
              <w:spacing w:before="240" w:line="276" w:lineRule="auto"/>
            </w:pPr>
            <w:r w:rsidRPr="00292579">
              <w:rPr>
                <w:rFonts w:eastAsia="Times New Roman"/>
              </w:rPr>
              <w:t xml:space="preserve">Nazwa </w:t>
            </w:r>
            <w:r w:rsidRPr="00292579">
              <w:rPr>
                <w:rFonts w:ascii="Liberation Serif" w:eastAsia="Liberation Serif" w:hAnsi="Liberation Serif" w:cs="Liberation Serif"/>
              </w:rPr>
              <w:br/>
            </w:r>
            <w:r w:rsidRPr="00292579">
              <w:rPr>
                <w:rFonts w:eastAsia="Times New Roman"/>
              </w:rPr>
              <w:t>i symbol</w:t>
            </w:r>
          </w:p>
        </w:tc>
        <w:tc>
          <w:tcPr>
            <w:tcW w:w="7550" w:type="dxa"/>
            <w:gridSpan w:val="3"/>
            <w:tcBorders>
              <w:top w:val="double" w:sz="4" w:space="0" w:color="auto"/>
              <w:left w:val="single" w:sz="4" w:space="0" w:color="auto"/>
              <w:bottom w:val="single" w:sz="4" w:space="0" w:color="auto"/>
              <w:right w:val="single" w:sz="4" w:space="0" w:color="auto"/>
            </w:tcBorders>
            <w:vAlign w:val="center"/>
            <w:hideMark/>
          </w:tcPr>
          <w:p w:rsidR="00711345" w:rsidRPr="00292579" w:rsidRDefault="00711345" w:rsidP="00D74E74">
            <w:pPr>
              <w:pStyle w:val="Nagwek3"/>
              <w:spacing w:line="276" w:lineRule="auto"/>
              <w:ind w:left="0"/>
              <w:rPr>
                <w:rFonts w:eastAsia="Times New Roman"/>
                <w:lang w:eastAsia="pl-PL"/>
              </w:rPr>
            </w:pPr>
            <w:bookmarkStart w:id="114" w:name="_Toc235777198"/>
            <w:r w:rsidRPr="00292579">
              <w:rPr>
                <w:rFonts w:eastAsia="Times New Roman"/>
                <w:lang w:eastAsia="pl-PL"/>
              </w:rPr>
              <w:t>CENTRUM KULTURY JAKOŚCI KSZTAŁCENIA</w:t>
            </w:r>
            <w:r>
              <w:rPr>
                <w:rStyle w:val="Odwoanieprzypisudolnego"/>
                <w:rFonts w:eastAsia="Times New Roman"/>
                <w:lang w:eastAsia="pl-PL"/>
              </w:rPr>
              <w:footnoteReference w:id="70"/>
            </w:r>
            <w:bookmarkEnd w:id="114"/>
          </w:p>
        </w:tc>
        <w:tc>
          <w:tcPr>
            <w:tcW w:w="997" w:type="dxa"/>
            <w:tcBorders>
              <w:top w:val="double" w:sz="4" w:space="0" w:color="auto"/>
              <w:left w:val="single" w:sz="4" w:space="0" w:color="auto"/>
              <w:bottom w:val="single" w:sz="4" w:space="0" w:color="auto"/>
              <w:right w:val="double" w:sz="4" w:space="0" w:color="auto"/>
            </w:tcBorders>
            <w:hideMark/>
          </w:tcPr>
          <w:p w:rsidR="00711345" w:rsidRPr="00292579" w:rsidRDefault="00711345" w:rsidP="00D74E74">
            <w:pPr>
              <w:suppressAutoHyphens/>
              <w:spacing w:before="240" w:after="120" w:line="276" w:lineRule="auto"/>
              <w:rPr>
                <w:b/>
                <w:sz w:val="26"/>
                <w:szCs w:val="26"/>
              </w:rPr>
            </w:pPr>
            <w:r w:rsidRPr="00292579">
              <w:rPr>
                <w:b/>
                <w:sz w:val="26"/>
                <w:szCs w:val="26"/>
              </w:rPr>
              <w:t>RD-K</w:t>
            </w:r>
          </w:p>
        </w:tc>
      </w:tr>
      <w:tr w:rsidR="00711345" w:rsidRPr="00292579" w:rsidTr="00D74E74">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 xml:space="preserve">Jednostka </w:t>
            </w:r>
            <w:r w:rsidRPr="00292579">
              <w:rPr>
                <w:rFonts w:ascii="Liberation Serif" w:eastAsia="Liberation Serif" w:hAnsi="Liberation Serif" w:cs="Liberation Serif"/>
              </w:rPr>
              <w:br/>
            </w:r>
            <w:r w:rsidRPr="00292579">
              <w:rPr>
                <w:rFonts w:eastAsia="Times New Roman"/>
              </w:rPr>
              <w:t>nadrzędna</w:t>
            </w:r>
          </w:p>
        </w:tc>
        <w:tc>
          <w:tcPr>
            <w:tcW w:w="2848" w:type="dxa"/>
            <w:gridSpan w:val="2"/>
            <w:tcBorders>
              <w:top w:val="double" w:sz="4" w:space="0" w:color="auto"/>
              <w:left w:val="single" w:sz="4" w:space="0" w:color="auto"/>
              <w:bottom w:val="sing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Podległość formalna</w:t>
            </w:r>
          </w:p>
        </w:tc>
        <w:tc>
          <w:tcPr>
            <w:tcW w:w="5699" w:type="dxa"/>
            <w:gridSpan w:val="2"/>
            <w:tcBorders>
              <w:top w:val="double" w:sz="4" w:space="0" w:color="auto"/>
              <w:left w:val="sing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Podległość merytoryczna</w:t>
            </w:r>
          </w:p>
        </w:tc>
      </w:tr>
      <w:tr w:rsidR="00711345" w:rsidRPr="00292579" w:rsidTr="00D74E74">
        <w:trPr>
          <w:trHeight w:val="398"/>
        </w:trPr>
        <w:tc>
          <w:tcPr>
            <w:tcW w:w="1248" w:type="dxa"/>
            <w:vMerge/>
            <w:tcBorders>
              <w:top w:val="double" w:sz="4" w:space="0" w:color="auto"/>
              <w:left w:val="double" w:sz="4" w:space="0" w:color="auto"/>
              <w:bottom w:val="double" w:sz="4" w:space="0" w:color="auto"/>
              <w:right w:val="single" w:sz="4" w:space="0" w:color="auto"/>
            </w:tcBorders>
            <w:vAlign w:val="center"/>
          </w:tcPr>
          <w:p w:rsidR="00711345" w:rsidRPr="00292579" w:rsidRDefault="00711345" w:rsidP="00D74E74"/>
        </w:tc>
        <w:tc>
          <w:tcPr>
            <w:tcW w:w="2281"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pPr>
            <w:r w:rsidRPr="00292579">
              <w:t>Dyrektor Generalny</w:t>
            </w:r>
          </w:p>
        </w:tc>
        <w:tc>
          <w:tcPr>
            <w:tcW w:w="567"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rPr>
                <w:rFonts w:eastAsia="Times New Roman"/>
              </w:rPr>
            </w:pPr>
            <w:r w:rsidRPr="00292579">
              <w:rPr>
                <w:rFonts w:eastAsia="Times New Roman"/>
              </w:rPr>
              <w:t>RA</w:t>
            </w:r>
          </w:p>
        </w:tc>
        <w:tc>
          <w:tcPr>
            <w:tcW w:w="4702"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uppressAutoHyphens/>
              <w:spacing w:line="276" w:lineRule="auto"/>
              <w:rPr>
                <w:rFonts w:eastAsia="Times New Roman"/>
              </w:rPr>
            </w:pPr>
            <w:r w:rsidRPr="00292579">
              <w:rPr>
                <w:rFonts w:eastAsia="Times New Roman"/>
              </w:rPr>
              <w:t xml:space="preserve">Prorektor ds. Studentów i Dydaktyki </w:t>
            </w:r>
          </w:p>
        </w:tc>
        <w:tc>
          <w:tcPr>
            <w:tcW w:w="997" w:type="dxa"/>
            <w:tcBorders>
              <w:top w:val="single" w:sz="4" w:space="0" w:color="auto"/>
              <w:left w:val="single" w:sz="4" w:space="0" w:color="auto"/>
              <w:bottom w:val="double" w:sz="4" w:space="0" w:color="auto"/>
              <w:right w:val="double" w:sz="4" w:space="0" w:color="auto"/>
            </w:tcBorders>
          </w:tcPr>
          <w:p w:rsidR="00711345" w:rsidRPr="00292579" w:rsidRDefault="00711345" w:rsidP="00D74E74">
            <w:pPr>
              <w:suppressAutoHyphens/>
              <w:spacing w:line="276" w:lineRule="auto"/>
            </w:pPr>
            <w:r w:rsidRPr="00292579">
              <w:t>RD</w:t>
            </w:r>
          </w:p>
        </w:tc>
      </w:tr>
      <w:tr w:rsidR="00711345" w:rsidRPr="00292579" w:rsidTr="00D74E74">
        <w:trPr>
          <w:trHeight w:val="210"/>
        </w:trPr>
        <w:tc>
          <w:tcPr>
            <w:tcW w:w="1248" w:type="dxa"/>
            <w:vMerge w:val="restart"/>
            <w:tcBorders>
              <w:top w:val="double" w:sz="4" w:space="0" w:color="auto"/>
              <w:left w:val="double" w:sz="4" w:space="0" w:color="auto"/>
              <w:bottom w:val="doub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 xml:space="preserve">Jednostki </w:t>
            </w:r>
            <w:r w:rsidRPr="00292579">
              <w:rPr>
                <w:rFonts w:ascii="Liberation Serif" w:eastAsia="Liberation Serif" w:hAnsi="Liberation Serif" w:cs="Liberation Serif"/>
              </w:rPr>
              <w:br/>
            </w:r>
            <w:r w:rsidRPr="00292579">
              <w:rPr>
                <w:rFonts w:eastAsia="Times New Roman"/>
              </w:rPr>
              <w:t>podległe</w:t>
            </w:r>
          </w:p>
        </w:tc>
        <w:tc>
          <w:tcPr>
            <w:tcW w:w="2848" w:type="dxa"/>
            <w:gridSpan w:val="2"/>
            <w:tcBorders>
              <w:top w:val="single" w:sz="4" w:space="0" w:color="auto"/>
              <w:left w:val="single" w:sz="4" w:space="0" w:color="auto"/>
              <w:bottom w:val="single" w:sz="4" w:space="0" w:color="auto"/>
              <w:right w:val="single" w:sz="4" w:space="0" w:color="auto"/>
            </w:tcBorders>
            <w:hideMark/>
          </w:tcPr>
          <w:p w:rsidR="00711345" w:rsidRPr="00292579" w:rsidRDefault="00711345" w:rsidP="00D74E74">
            <w:pPr>
              <w:suppressAutoHyphens/>
              <w:spacing w:line="276" w:lineRule="auto"/>
            </w:pPr>
            <w:r w:rsidRPr="00292579">
              <w:rPr>
                <w:rFonts w:eastAsia="Times New Roman"/>
              </w:rPr>
              <w:t>Podległość formalna</w:t>
            </w:r>
          </w:p>
        </w:tc>
        <w:tc>
          <w:tcPr>
            <w:tcW w:w="5699" w:type="dxa"/>
            <w:gridSpan w:val="2"/>
            <w:tcBorders>
              <w:top w:val="single" w:sz="4" w:space="0" w:color="auto"/>
              <w:left w:val="sing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Podległość merytoryczna</w:t>
            </w:r>
          </w:p>
        </w:tc>
      </w:tr>
      <w:tr w:rsidR="00711345" w:rsidRPr="00292579" w:rsidTr="00D74E74">
        <w:trPr>
          <w:trHeight w:val="338"/>
        </w:trPr>
        <w:tc>
          <w:tcPr>
            <w:tcW w:w="1248" w:type="dxa"/>
            <w:vMerge/>
            <w:tcBorders>
              <w:top w:val="double" w:sz="4" w:space="0" w:color="auto"/>
              <w:left w:val="double" w:sz="4" w:space="0" w:color="auto"/>
              <w:bottom w:val="double" w:sz="4" w:space="0" w:color="auto"/>
              <w:right w:val="single" w:sz="4" w:space="0" w:color="auto"/>
            </w:tcBorders>
            <w:vAlign w:val="center"/>
            <w:hideMark/>
          </w:tcPr>
          <w:p w:rsidR="00711345" w:rsidRPr="00292579" w:rsidRDefault="00711345" w:rsidP="00D74E74"/>
        </w:tc>
        <w:tc>
          <w:tcPr>
            <w:tcW w:w="2281"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rPr>
                <w:szCs w:val="24"/>
              </w:rPr>
            </w:pPr>
          </w:p>
        </w:tc>
        <w:tc>
          <w:tcPr>
            <w:tcW w:w="567"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pacing w:line="276" w:lineRule="auto"/>
              <w:rPr>
                <w:szCs w:val="24"/>
              </w:rPr>
            </w:pPr>
          </w:p>
        </w:tc>
        <w:tc>
          <w:tcPr>
            <w:tcW w:w="4702" w:type="dxa"/>
            <w:tcBorders>
              <w:top w:val="single" w:sz="4" w:space="0" w:color="auto"/>
              <w:left w:val="single" w:sz="4" w:space="0" w:color="auto"/>
              <w:bottom w:val="double" w:sz="4" w:space="0" w:color="auto"/>
              <w:right w:val="single" w:sz="4" w:space="0" w:color="auto"/>
            </w:tcBorders>
          </w:tcPr>
          <w:p w:rsidR="00711345" w:rsidRPr="00292579" w:rsidRDefault="00711345" w:rsidP="00D74E74">
            <w:pPr>
              <w:suppressAutoHyphens/>
              <w:spacing w:line="276" w:lineRule="auto"/>
              <w:rPr>
                <w:rFonts w:cs="Calibri"/>
              </w:rPr>
            </w:pPr>
          </w:p>
        </w:tc>
        <w:tc>
          <w:tcPr>
            <w:tcW w:w="997" w:type="dxa"/>
            <w:tcBorders>
              <w:top w:val="single" w:sz="4" w:space="0" w:color="auto"/>
              <w:left w:val="single" w:sz="4" w:space="0" w:color="auto"/>
              <w:bottom w:val="double" w:sz="4" w:space="0" w:color="auto"/>
              <w:right w:val="double" w:sz="4" w:space="0" w:color="auto"/>
            </w:tcBorders>
          </w:tcPr>
          <w:p w:rsidR="00711345" w:rsidRPr="00292579" w:rsidRDefault="00711345" w:rsidP="00D74E74">
            <w:pPr>
              <w:suppressAutoHyphens/>
              <w:spacing w:line="276" w:lineRule="auto"/>
              <w:rPr>
                <w:rFonts w:cs="Calibri"/>
              </w:rPr>
            </w:pPr>
          </w:p>
        </w:tc>
      </w:tr>
      <w:tr w:rsidR="00711345" w:rsidRPr="00292579" w:rsidTr="00D74E74">
        <w:trPr>
          <w:trHeight w:val="210"/>
        </w:trPr>
        <w:tc>
          <w:tcPr>
            <w:tcW w:w="9795" w:type="dxa"/>
            <w:gridSpan w:val="5"/>
            <w:tcBorders>
              <w:top w:val="single" w:sz="4" w:space="0" w:color="auto"/>
              <w:left w:val="nil"/>
              <w:bottom w:val="double" w:sz="4" w:space="0" w:color="auto"/>
              <w:right w:val="nil"/>
            </w:tcBorders>
          </w:tcPr>
          <w:p w:rsidR="00711345" w:rsidRPr="00292579" w:rsidRDefault="00711345" w:rsidP="00D74E74">
            <w:pPr>
              <w:spacing w:line="276" w:lineRule="auto"/>
              <w:rPr>
                <w:sz w:val="8"/>
                <w:szCs w:val="8"/>
              </w:rPr>
            </w:pPr>
          </w:p>
        </w:tc>
      </w:tr>
      <w:tr w:rsidR="00711345" w:rsidRPr="00292579" w:rsidTr="00D74E74">
        <w:trPr>
          <w:trHeight w:val="262"/>
        </w:trPr>
        <w:tc>
          <w:tcPr>
            <w:tcW w:w="9795" w:type="dxa"/>
            <w:gridSpan w:val="5"/>
            <w:tcBorders>
              <w:top w:val="double" w:sz="4" w:space="0" w:color="auto"/>
              <w:left w:val="doub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 xml:space="preserve">Cel działalności </w:t>
            </w:r>
          </w:p>
        </w:tc>
      </w:tr>
      <w:tr w:rsidR="00711345" w:rsidRPr="00292579" w:rsidTr="00D74E74">
        <w:trPr>
          <w:trHeight w:val="1007"/>
        </w:trPr>
        <w:tc>
          <w:tcPr>
            <w:tcW w:w="9795" w:type="dxa"/>
            <w:gridSpan w:val="5"/>
            <w:tcBorders>
              <w:top w:val="single" w:sz="4" w:space="0" w:color="auto"/>
              <w:left w:val="double" w:sz="4" w:space="0" w:color="auto"/>
              <w:bottom w:val="double" w:sz="4" w:space="0" w:color="auto"/>
              <w:right w:val="double" w:sz="4" w:space="0" w:color="auto"/>
            </w:tcBorders>
            <w:hideMark/>
          </w:tcPr>
          <w:p w:rsidR="00711345" w:rsidRPr="00292579" w:rsidRDefault="00711345" w:rsidP="00465B4B">
            <w:pPr>
              <w:numPr>
                <w:ilvl w:val="0"/>
                <w:numId w:val="109"/>
              </w:numPr>
              <w:suppressAutoHyphens/>
              <w:spacing w:line="276" w:lineRule="auto"/>
              <w:ind w:right="10"/>
              <w:jc w:val="both"/>
              <w:rPr>
                <w:rFonts w:eastAsia="Times New Roman"/>
                <w:spacing w:val="-6"/>
              </w:rPr>
            </w:pPr>
            <w:r w:rsidRPr="00292579">
              <w:rPr>
                <w:rFonts w:eastAsia="Times New Roman"/>
                <w:spacing w:val="-6"/>
              </w:rPr>
              <w:t>Koordynowanie działań standaryzujących i unowocześniających proces kształcenia w celu zapewnienia jego najwyższej jakości.</w:t>
            </w:r>
          </w:p>
          <w:p w:rsidR="00711345" w:rsidRPr="00292579" w:rsidRDefault="00711345" w:rsidP="00465B4B">
            <w:pPr>
              <w:numPr>
                <w:ilvl w:val="0"/>
                <w:numId w:val="109"/>
              </w:numPr>
              <w:suppressAutoHyphens/>
              <w:spacing w:line="276" w:lineRule="auto"/>
              <w:ind w:right="10"/>
              <w:jc w:val="both"/>
              <w:rPr>
                <w:rFonts w:eastAsia="Times New Roman"/>
                <w:spacing w:val="-6"/>
              </w:rPr>
            </w:pPr>
            <w:r w:rsidRPr="00292579">
              <w:rPr>
                <w:rFonts w:eastAsia="Times New Roman"/>
                <w:spacing w:val="-6"/>
              </w:rPr>
              <w:t>Prowadzenie analiz jakości kształcenia i wskazywanie kierunków poprawy w oparciu o opracowane wskaźniki ilościowe i jakościowe.</w:t>
            </w:r>
          </w:p>
          <w:p w:rsidR="00711345" w:rsidRPr="00292579" w:rsidRDefault="00711345" w:rsidP="00465B4B">
            <w:pPr>
              <w:numPr>
                <w:ilvl w:val="0"/>
                <w:numId w:val="109"/>
              </w:numPr>
              <w:suppressAutoHyphens/>
              <w:spacing w:line="276" w:lineRule="auto"/>
              <w:ind w:right="10"/>
              <w:jc w:val="both"/>
              <w:rPr>
                <w:rFonts w:eastAsia="Times New Roman"/>
                <w:spacing w:val="-6"/>
              </w:rPr>
            </w:pPr>
            <w:r w:rsidRPr="00292579">
              <w:rPr>
                <w:rFonts w:eastAsia="Times New Roman"/>
                <w:spacing w:val="-6"/>
              </w:rPr>
              <w:t>Rozwijanie kultury jakości w obszarze dydaktycznym poprzez identyfikowanie i promowanie dobrych praktyk na terenie Uczelni oraz wymianę doświadczeń pomiędzy jednostkami prowadzącymi działalność w obszarze jakości kształcenia w kraju i poza jego granicami.</w:t>
            </w:r>
          </w:p>
        </w:tc>
      </w:tr>
      <w:tr w:rsidR="00711345" w:rsidRPr="00292579" w:rsidTr="00D74E74">
        <w:trPr>
          <w:trHeight w:val="295"/>
        </w:trPr>
        <w:tc>
          <w:tcPr>
            <w:tcW w:w="9795" w:type="dxa"/>
            <w:gridSpan w:val="5"/>
            <w:tcBorders>
              <w:top w:val="double" w:sz="4" w:space="0" w:color="auto"/>
              <w:left w:val="double" w:sz="4" w:space="0" w:color="auto"/>
              <w:bottom w:val="single" w:sz="4" w:space="0" w:color="auto"/>
              <w:right w:val="double" w:sz="4" w:space="0" w:color="auto"/>
            </w:tcBorders>
            <w:hideMark/>
          </w:tcPr>
          <w:p w:rsidR="00711345" w:rsidRPr="00292579" w:rsidRDefault="00711345" w:rsidP="00D74E74">
            <w:pPr>
              <w:suppressAutoHyphens/>
              <w:spacing w:line="276" w:lineRule="auto"/>
            </w:pPr>
            <w:r w:rsidRPr="00292579">
              <w:rPr>
                <w:rFonts w:eastAsia="Times New Roman"/>
              </w:rPr>
              <w:t>Kluczowe zadania</w:t>
            </w:r>
          </w:p>
        </w:tc>
      </w:tr>
      <w:tr w:rsidR="00711345" w:rsidRPr="00292579" w:rsidTr="00D74E74">
        <w:trPr>
          <w:trHeight w:val="469"/>
        </w:trPr>
        <w:tc>
          <w:tcPr>
            <w:tcW w:w="9795" w:type="dxa"/>
            <w:gridSpan w:val="5"/>
            <w:tcBorders>
              <w:top w:val="single" w:sz="4" w:space="0" w:color="auto"/>
              <w:left w:val="double" w:sz="4" w:space="0" w:color="auto"/>
              <w:bottom w:val="double" w:sz="4" w:space="0" w:color="auto"/>
              <w:right w:val="double" w:sz="4" w:space="0" w:color="auto"/>
            </w:tcBorders>
            <w:hideMark/>
          </w:tcPr>
          <w:p w:rsidR="00711345" w:rsidRPr="000C04BE" w:rsidRDefault="00711345" w:rsidP="00D74E74">
            <w:pPr>
              <w:spacing w:line="276" w:lineRule="auto"/>
              <w:rPr>
                <w:rFonts w:eastAsia="Times New Roman"/>
                <w:b/>
                <w:szCs w:val="24"/>
                <w:lang w:eastAsia="pl-PL"/>
              </w:rPr>
            </w:pPr>
            <w:r w:rsidRPr="000C04BE">
              <w:rPr>
                <w:rFonts w:eastAsia="Times New Roman"/>
                <w:b/>
                <w:szCs w:val="24"/>
                <w:lang w:eastAsia="pl-PL"/>
              </w:rPr>
              <w:t xml:space="preserve">W zakresie standaryzacji procesu kształcenia: </w:t>
            </w:r>
          </w:p>
          <w:p w:rsidR="00711345" w:rsidRPr="00292579" w:rsidRDefault="00711345" w:rsidP="00BE7271">
            <w:pPr>
              <w:pStyle w:val="Akapitzlist"/>
              <w:numPr>
                <w:ilvl w:val="0"/>
                <w:numId w:val="278"/>
              </w:numPr>
              <w:spacing w:line="276" w:lineRule="auto"/>
              <w:rPr>
                <w:rFonts w:eastAsia="Times New Roman"/>
                <w:szCs w:val="24"/>
                <w:lang w:eastAsia="pl-PL"/>
              </w:rPr>
            </w:pPr>
            <w:bookmarkStart w:id="115" w:name="_Hlk158723588"/>
            <w:r w:rsidRPr="00292579">
              <w:rPr>
                <w:rFonts w:eastAsia="Times New Roman"/>
                <w:szCs w:val="24"/>
                <w:lang w:eastAsia="pl-PL"/>
              </w:rPr>
              <w:t xml:space="preserve">Opracowywanie projektów wewnętrznych aktów normatywnych, standardów i procedur </w:t>
            </w:r>
            <w:r w:rsidRPr="00292579">
              <w:rPr>
                <w:rFonts w:eastAsia="Times New Roman"/>
                <w:szCs w:val="24"/>
                <w:lang w:eastAsia="pl-PL"/>
              </w:rPr>
              <w:br/>
              <w:t xml:space="preserve">w zakresie </w:t>
            </w:r>
            <w:r w:rsidRPr="00292579">
              <w:t xml:space="preserve">organizacji i tworzenia dokumentacji toku kształcenia. </w:t>
            </w:r>
          </w:p>
          <w:bookmarkEnd w:id="115"/>
          <w:p w:rsidR="00711345" w:rsidRPr="00292579" w:rsidRDefault="00711345" w:rsidP="00BE7271">
            <w:pPr>
              <w:pStyle w:val="Akapitzlist"/>
              <w:numPr>
                <w:ilvl w:val="0"/>
                <w:numId w:val="278"/>
              </w:numPr>
              <w:spacing w:line="276" w:lineRule="auto"/>
              <w:rPr>
                <w:rFonts w:eastAsia="Times New Roman"/>
                <w:szCs w:val="24"/>
                <w:lang w:eastAsia="pl-PL"/>
              </w:rPr>
            </w:pPr>
            <w:r w:rsidRPr="00292579">
              <w:t>Prowadzenie rejestru zatwierdzonych programów studiów dla poszczególnych kierunków, poziomów i form studiów oraz administrowanie Elektroniczną Bazą Sylabusów.</w:t>
            </w:r>
          </w:p>
          <w:p w:rsidR="00711345" w:rsidRPr="00292579" w:rsidRDefault="00711345" w:rsidP="00BE7271">
            <w:pPr>
              <w:pStyle w:val="Akapitzlist"/>
              <w:numPr>
                <w:ilvl w:val="0"/>
                <w:numId w:val="278"/>
              </w:numPr>
              <w:spacing w:line="276" w:lineRule="auto"/>
              <w:rPr>
                <w:rFonts w:eastAsia="Times New Roman"/>
                <w:szCs w:val="24"/>
                <w:lang w:eastAsia="pl-PL"/>
              </w:rPr>
            </w:pPr>
            <w:r w:rsidRPr="00292579">
              <w:rPr>
                <w:rFonts w:eastAsia="Times New Roman"/>
                <w:szCs w:val="24"/>
                <w:lang w:eastAsia="pl-PL"/>
              </w:rPr>
              <w:t>Poszukiwanie rozwiązań optymalizujących wykorzystanie zasobów służących realizacji procesu kształcenia, w tym infrastruktury lokalowej, informatycznej, sprzętowej i bibliotecznej.</w:t>
            </w:r>
          </w:p>
          <w:p w:rsidR="00711345" w:rsidRPr="00292579" w:rsidRDefault="00711345" w:rsidP="00BE7271">
            <w:pPr>
              <w:pStyle w:val="Akapitzlist"/>
              <w:numPr>
                <w:ilvl w:val="0"/>
                <w:numId w:val="278"/>
              </w:numPr>
              <w:spacing w:line="276" w:lineRule="auto"/>
              <w:rPr>
                <w:rFonts w:eastAsia="Times New Roman"/>
                <w:szCs w:val="24"/>
                <w:lang w:eastAsia="pl-PL"/>
              </w:rPr>
            </w:pPr>
            <w:r w:rsidRPr="00292579">
              <w:rPr>
                <w:rFonts w:eastAsia="Times New Roman"/>
                <w:szCs w:val="24"/>
                <w:lang w:eastAsia="pl-PL"/>
              </w:rPr>
              <w:t xml:space="preserve">Inicjowanie i wdrażanie rozwiązań standaryzujących tworzenie dokumentacji procesu dydaktycznego. </w:t>
            </w:r>
          </w:p>
          <w:p w:rsidR="00711345" w:rsidRPr="00292579" w:rsidRDefault="00711345" w:rsidP="00BE7271">
            <w:pPr>
              <w:pStyle w:val="Akapitzlist"/>
              <w:numPr>
                <w:ilvl w:val="0"/>
                <w:numId w:val="278"/>
              </w:numPr>
              <w:spacing w:line="276" w:lineRule="auto"/>
              <w:rPr>
                <w:rFonts w:eastAsia="Times New Roman"/>
                <w:szCs w:val="24"/>
                <w:lang w:eastAsia="pl-PL"/>
              </w:rPr>
            </w:pPr>
            <w:bookmarkStart w:id="116" w:name="_Hlk158723638"/>
            <w:r w:rsidRPr="00292579">
              <w:rPr>
                <w:rFonts w:eastAsia="Times New Roman"/>
                <w:szCs w:val="24"/>
                <w:lang w:eastAsia="pl-PL"/>
              </w:rPr>
              <w:t>Wsparcie kadry dydaktycznej w zakresie doskonalenia metod dydaktycznych oraz metod weryfikacji efektów uczenia.</w:t>
            </w:r>
          </w:p>
          <w:bookmarkEnd w:id="116"/>
          <w:p w:rsidR="00711345" w:rsidRPr="00292579" w:rsidRDefault="00711345" w:rsidP="00BE7271">
            <w:pPr>
              <w:pStyle w:val="Akapitzlist"/>
              <w:numPr>
                <w:ilvl w:val="0"/>
                <w:numId w:val="278"/>
              </w:numPr>
              <w:spacing w:line="276" w:lineRule="auto"/>
              <w:rPr>
                <w:rFonts w:eastAsia="Times New Roman"/>
                <w:szCs w:val="24"/>
                <w:lang w:eastAsia="pl-PL"/>
              </w:rPr>
            </w:pPr>
            <w:r w:rsidRPr="00292579">
              <w:rPr>
                <w:rFonts w:eastAsia="Calibri"/>
                <w:szCs w:val="24"/>
              </w:rPr>
              <w:t>Współtworzenie rozwiązań motywujących i wspierających kadrę dydaktyczną</w:t>
            </w:r>
            <w:r>
              <w:rPr>
                <w:rFonts w:eastAsia="Calibri"/>
                <w:szCs w:val="24"/>
              </w:rPr>
              <w:t>.</w:t>
            </w:r>
          </w:p>
          <w:p w:rsidR="00711345" w:rsidRPr="00292579" w:rsidRDefault="00711345" w:rsidP="00D74E74">
            <w:pPr>
              <w:pStyle w:val="Akapitzlist"/>
              <w:spacing w:line="276" w:lineRule="auto"/>
              <w:rPr>
                <w:rFonts w:eastAsia="Times New Roman"/>
                <w:szCs w:val="24"/>
                <w:lang w:eastAsia="pl-PL"/>
              </w:rPr>
            </w:pPr>
          </w:p>
          <w:p w:rsidR="00711345" w:rsidRPr="000C04BE" w:rsidRDefault="00711345" w:rsidP="00D74E74">
            <w:pPr>
              <w:spacing w:line="276" w:lineRule="auto"/>
              <w:rPr>
                <w:rFonts w:eastAsia="Times New Roman"/>
                <w:b/>
                <w:szCs w:val="24"/>
                <w:lang w:eastAsia="pl-PL"/>
              </w:rPr>
            </w:pPr>
            <w:r w:rsidRPr="000C04BE">
              <w:rPr>
                <w:rFonts w:eastAsia="Times New Roman"/>
                <w:b/>
                <w:szCs w:val="24"/>
                <w:lang w:eastAsia="pl-PL"/>
              </w:rPr>
              <w:t xml:space="preserve">W zakresie </w:t>
            </w:r>
            <w:bookmarkStart w:id="117" w:name="_Hlk158718534"/>
            <w:r w:rsidRPr="000C04BE">
              <w:rPr>
                <w:rFonts w:eastAsia="Times New Roman"/>
                <w:b/>
                <w:szCs w:val="24"/>
                <w:lang w:eastAsia="pl-PL"/>
              </w:rPr>
              <w:t xml:space="preserve">badania jakości i doskonalenia procesu kształcenia: </w:t>
            </w:r>
            <w:bookmarkEnd w:id="117"/>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rFonts w:eastAsia="Times New Roman"/>
                <w:szCs w:val="24"/>
                <w:lang w:eastAsia="pl-PL"/>
              </w:rPr>
              <w:t xml:space="preserve">Udział </w:t>
            </w:r>
            <w:r w:rsidRPr="00292579">
              <w:rPr>
                <w:szCs w:val="24"/>
              </w:rPr>
              <w:t>w opracowywaniu projektów wewnętrznych aktów prawnych i procedur dotyczących zapewnienia i monitorowania jakości ks</w:t>
            </w:r>
            <w:r>
              <w:rPr>
                <w:szCs w:val="24"/>
              </w:rPr>
              <w:t>ztałcenia oraz ich aktualizacja.</w:t>
            </w:r>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szCs w:val="24"/>
              </w:rPr>
              <w:t>Wdrażanie rozwiązań proceduralnych mo</w:t>
            </w:r>
            <w:r>
              <w:rPr>
                <w:szCs w:val="24"/>
              </w:rPr>
              <w:t>nitorujących jakość kształcenia.</w:t>
            </w:r>
          </w:p>
          <w:p w:rsidR="00711345" w:rsidRPr="00292579" w:rsidRDefault="00711345" w:rsidP="00BE7271">
            <w:pPr>
              <w:pStyle w:val="Akapitzlist"/>
              <w:numPr>
                <w:ilvl w:val="0"/>
                <w:numId w:val="290"/>
              </w:numPr>
              <w:spacing w:line="276" w:lineRule="auto"/>
              <w:rPr>
                <w:rFonts w:eastAsia="Times New Roman"/>
                <w:szCs w:val="24"/>
                <w:lang w:eastAsia="pl-PL"/>
              </w:rPr>
            </w:pPr>
            <w:bookmarkStart w:id="118" w:name="_Hlk161301848"/>
            <w:r w:rsidRPr="00292579">
              <w:rPr>
                <w:rFonts w:eastAsia="Times New Roman"/>
                <w:szCs w:val="24"/>
                <w:lang w:eastAsia="pl-PL"/>
              </w:rPr>
              <w:t>Prowadzenie analiz jakości kształcenia</w:t>
            </w:r>
            <w:bookmarkEnd w:id="118"/>
            <w:r>
              <w:rPr>
                <w:rFonts w:eastAsia="Times New Roman"/>
                <w:szCs w:val="24"/>
                <w:lang w:eastAsia="pl-PL"/>
              </w:rPr>
              <w:t xml:space="preserve"> i opracowywanie raportów z ich wyników</w:t>
            </w:r>
            <w:r w:rsidRPr="00292579">
              <w:rPr>
                <w:rFonts w:eastAsia="Times New Roman"/>
                <w:szCs w:val="24"/>
                <w:lang w:eastAsia="pl-PL"/>
              </w:rPr>
              <w:t>, w szczególności na podstawie:</w:t>
            </w:r>
          </w:p>
          <w:p w:rsidR="00711345" w:rsidRPr="00292579" w:rsidRDefault="00711345" w:rsidP="00BE7271">
            <w:pPr>
              <w:pStyle w:val="Akapitzlist"/>
              <w:numPr>
                <w:ilvl w:val="0"/>
                <w:numId w:val="291"/>
              </w:numPr>
              <w:spacing w:line="276" w:lineRule="auto"/>
              <w:rPr>
                <w:rFonts w:eastAsia="Times New Roman"/>
                <w:szCs w:val="24"/>
                <w:lang w:eastAsia="pl-PL"/>
              </w:rPr>
            </w:pPr>
            <w:r w:rsidRPr="00292579">
              <w:rPr>
                <w:rFonts w:eastAsia="Times New Roman"/>
                <w:szCs w:val="24"/>
                <w:lang w:eastAsia="pl-PL"/>
              </w:rPr>
              <w:t>wyników badań ankietowych,</w:t>
            </w:r>
          </w:p>
          <w:p w:rsidR="00711345" w:rsidRPr="00292579" w:rsidRDefault="00711345" w:rsidP="00BE7271">
            <w:pPr>
              <w:pStyle w:val="Akapitzlist"/>
              <w:numPr>
                <w:ilvl w:val="0"/>
                <w:numId w:val="291"/>
              </w:numPr>
              <w:spacing w:line="276" w:lineRule="auto"/>
              <w:rPr>
                <w:rFonts w:eastAsia="Times New Roman"/>
                <w:szCs w:val="24"/>
                <w:lang w:eastAsia="pl-PL"/>
              </w:rPr>
            </w:pPr>
            <w:r w:rsidRPr="00292579">
              <w:rPr>
                <w:rFonts w:eastAsia="Times New Roman"/>
                <w:szCs w:val="24"/>
                <w:lang w:eastAsia="pl-PL"/>
              </w:rPr>
              <w:t>protokołów hospitacji zajęć dydaktycznych i praktyk zawodowych,</w:t>
            </w:r>
          </w:p>
          <w:p w:rsidR="00711345" w:rsidRPr="00292579" w:rsidRDefault="00711345" w:rsidP="00BE7271">
            <w:pPr>
              <w:pStyle w:val="Akapitzlist"/>
              <w:numPr>
                <w:ilvl w:val="0"/>
                <w:numId w:val="291"/>
              </w:numPr>
              <w:spacing w:line="276" w:lineRule="auto"/>
              <w:rPr>
                <w:rFonts w:eastAsia="Times New Roman"/>
                <w:szCs w:val="24"/>
                <w:lang w:eastAsia="pl-PL"/>
              </w:rPr>
            </w:pPr>
            <w:r w:rsidRPr="00292579">
              <w:rPr>
                <w:rFonts w:eastAsia="Times New Roman"/>
                <w:szCs w:val="24"/>
                <w:lang w:eastAsia="pl-PL"/>
              </w:rPr>
              <w:t>zgłoszeń na Uczelnia</w:t>
            </w:r>
            <w:r>
              <w:rPr>
                <w:rFonts w:eastAsia="Times New Roman"/>
                <w:szCs w:val="24"/>
                <w:lang w:eastAsia="pl-PL"/>
              </w:rPr>
              <w:t>ną Skrzynkę Jakości Kształcenia.</w:t>
            </w:r>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rFonts w:eastAsia="Times New Roman"/>
                <w:szCs w:val="24"/>
                <w:lang w:eastAsia="pl-PL"/>
              </w:rPr>
              <w:t xml:space="preserve">Gromadzenie dokumentacji USZJK, w tym dotyczącej przeprowadzonych akredytacji i kontroli procesu </w:t>
            </w:r>
            <w:r>
              <w:rPr>
                <w:rFonts w:eastAsia="Times New Roman"/>
                <w:szCs w:val="24"/>
                <w:lang w:eastAsia="pl-PL"/>
              </w:rPr>
              <w:t>kształcenia.</w:t>
            </w:r>
          </w:p>
          <w:p w:rsidR="00711345" w:rsidRPr="00292579" w:rsidRDefault="00711345" w:rsidP="00BE7271">
            <w:pPr>
              <w:pStyle w:val="Akapitzlist"/>
              <w:numPr>
                <w:ilvl w:val="0"/>
                <w:numId w:val="290"/>
              </w:numPr>
              <w:spacing w:line="276" w:lineRule="auto"/>
              <w:rPr>
                <w:rFonts w:eastAsia="Times New Roman"/>
                <w:szCs w:val="24"/>
                <w:lang w:eastAsia="pl-PL"/>
              </w:rPr>
            </w:pPr>
            <w:bookmarkStart w:id="119" w:name="_Hlk161139785"/>
            <w:r w:rsidRPr="00292579">
              <w:rPr>
                <w:rFonts w:eastAsia="Times New Roman"/>
                <w:szCs w:val="24"/>
                <w:lang w:eastAsia="pl-PL"/>
              </w:rPr>
              <w:t xml:space="preserve">Przygotowywanie danych na potrzeby akredytacji i kontroli procesu kształcenia, a także danych dla potrzeb rankingów uczelni akademickich (polskich i światowych) w zakresie swojej działalności. </w:t>
            </w:r>
            <w:bookmarkEnd w:id="119"/>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szCs w:val="24"/>
              </w:rPr>
              <w:t>Współpraca z dedykowanymi jednostkami organizacyjnymi UMW, w za</w:t>
            </w:r>
            <w:r>
              <w:rPr>
                <w:szCs w:val="24"/>
              </w:rPr>
              <w:t>kresie stosowania zapisów USZJK.</w:t>
            </w:r>
          </w:p>
          <w:p w:rsidR="00711345" w:rsidRPr="00292579" w:rsidRDefault="00711345" w:rsidP="00BE7271">
            <w:pPr>
              <w:pStyle w:val="Akapitzlist"/>
              <w:numPr>
                <w:ilvl w:val="0"/>
                <w:numId w:val="290"/>
              </w:numPr>
              <w:spacing w:line="276" w:lineRule="auto"/>
              <w:rPr>
                <w:rFonts w:eastAsia="Times New Roman"/>
                <w:szCs w:val="24"/>
                <w:lang w:eastAsia="pl-PL"/>
              </w:rPr>
            </w:pPr>
            <w:r w:rsidRPr="00292579">
              <w:rPr>
                <w:szCs w:val="24"/>
              </w:rPr>
              <w:t>Prowadzenie</w:t>
            </w:r>
            <w:r w:rsidRPr="00292579">
              <w:rPr>
                <w:b/>
                <w:bCs/>
                <w:szCs w:val="24"/>
              </w:rPr>
              <w:t xml:space="preserve"> </w:t>
            </w:r>
            <w:r>
              <w:rPr>
                <w:szCs w:val="24"/>
              </w:rPr>
              <w:t>strony internetowej USZJK.</w:t>
            </w:r>
          </w:p>
          <w:p w:rsidR="00711345" w:rsidRPr="00292579" w:rsidRDefault="00711345" w:rsidP="00BE7271">
            <w:pPr>
              <w:pStyle w:val="Akapitzlist"/>
              <w:numPr>
                <w:ilvl w:val="0"/>
                <w:numId w:val="290"/>
              </w:numPr>
              <w:spacing w:line="276" w:lineRule="auto"/>
              <w:rPr>
                <w:rFonts w:eastAsia="Times New Roman"/>
                <w:szCs w:val="24"/>
                <w:lang w:eastAsia="pl-PL"/>
              </w:rPr>
            </w:pPr>
            <w:bookmarkStart w:id="120" w:name="_Hlk161139823"/>
            <w:r w:rsidRPr="00292579">
              <w:rPr>
                <w:rFonts w:eastAsia="Times New Roman"/>
                <w:szCs w:val="24"/>
                <w:lang w:eastAsia="pl-PL"/>
              </w:rPr>
              <w:t>Wsparcie administracyjne uczelnianych struktur USZJK</w:t>
            </w:r>
            <w:r w:rsidR="008C1E64">
              <w:rPr>
                <w:rFonts w:eastAsia="Times New Roman"/>
                <w:szCs w:val="24"/>
                <w:lang w:eastAsia="pl-PL"/>
              </w:rPr>
              <w:t>.</w:t>
            </w:r>
          </w:p>
          <w:bookmarkEnd w:id="120"/>
          <w:p w:rsidR="00711345" w:rsidRPr="008C1E64" w:rsidRDefault="00711345" w:rsidP="00BE7271">
            <w:pPr>
              <w:pStyle w:val="Akapitzlist"/>
              <w:numPr>
                <w:ilvl w:val="0"/>
                <w:numId w:val="290"/>
              </w:numPr>
              <w:spacing w:line="276" w:lineRule="auto"/>
              <w:rPr>
                <w:rFonts w:eastAsia="Times New Roman"/>
                <w:szCs w:val="24"/>
                <w:lang w:eastAsia="pl-PL"/>
              </w:rPr>
            </w:pPr>
            <w:r w:rsidRPr="00175636">
              <w:rPr>
                <w:rFonts w:eastAsia="Times New Roman"/>
                <w:szCs w:val="24"/>
                <w:lang w:eastAsia="pl-PL"/>
              </w:rPr>
              <w:t>Inicjowanie i wdrażanie rozwiązań w zakresie doskonalenia procesu kształcenia, w szczególności z wykorzystaniem metod i technik kształcenia na odległość</w:t>
            </w:r>
            <w:bookmarkStart w:id="121" w:name="_Hlk158717758"/>
            <w:r>
              <w:rPr>
                <w:rFonts w:eastAsia="Times New Roman"/>
                <w:szCs w:val="24"/>
                <w:lang w:eastAsia="pl-PL"/>
              </w:rPr>
              <w:t>.</w:t>
            </w:r>
            <w:bookmarkEnd w:id="121"/>
          </w:p>
          <w:p w:rsidR="00711345" w:rsidRPr="00292579" w:rsidRDefault="00711345" w:rsidP="00D74E74">
            <w:pPr>
              <w:spacing w:line="276" w:lineRule="auto"/>
              <w:rPr>
                <w:rFonts w:eastAsia="Times New Roman"/>
                <w:szCs w:val="24"/>
                <w:lang w:eastAsia="pl-PL"/>
              </w:rPr>
            </w:pPr>
          </w:p>
        </w:tc>
      </w:tr>
    </w:tbl>
    <w:p w:rsidR="00855C34" w:rsidRDefault="00855C34" w:rsidP="00C204A7">
      <w:pPr>
        <w:spacing w:after="200" w:line="276" w:lineRule="auto"/>
      </w:pPr>
    </w:p>
    <w:p w:rsidR="00984AE5" w:rsidRDefault="00984AE5">
      <w:pPr>
        <w:spacing w:after="200" w:line="276" w:lineRule="auto"/>
      </w:pPr>
      <w:r>
        <w:br w:type="page"/>
      </w:r>
    </w:p>
    <w:p w:rsidR="00C204A7" w:rsidRPr="00C94C19" w:rsidRDefault="00C204A7" w:rsidP="00C204A7">
      <w:pPr>
        <w:pStyle w:val="Nagwek2"/>
      </w:pPr>
      <w:bookmarkStart w:id="122" w:name="_Toc235777199"/>
      <w:r w:rsidRPr="00C94C19">
        <w:t xml:space="preserve">PION PROREKTORA DS. </w:t>
      </w:r>
      <w:r w:rsidR="00636287">
        <w:t>UMIĘDZYNARODOWIENIA</w:t>
      </w:r>
      <w:r w:rsidRPr="00C94C19">
        <w:t xml:space="preserve"> UCZELNI</w:t>
      </w:r>
      <w:bookmarkEnd w:id="122"/>
    </w:p>
    <w:p w:rsidR="00C204A7" w:rsidRPr="00D76B1D" w:rsidRDefault="00C204A7" w:rsidP="00D76B1D">
      <w:pPr>
        <w:spacing w:line="320" w:lineRule="exact"/>
        <w:jc w:val="center"/>
        <w:rPr>
          <w:szCs w:val="24"/>
        </w:rPr>
      </w:pPr>
      <w:r w:rsidRPr="00C94C19">
        <w:rPr>
          <w:szCs w:val="24"/>
        </w:rPr>
        <w:t xml:space="preserve">§ </w:t>
      </w:r>
      <w:r w:rsidR="00A3463C" w:rsidRPr="00C94C19">
        <w:rPr>
          <w:szCs w:val="24"/>
        </w:rPr>
        <w:t>36</w:t>
      </w:r>
      <w:r w:rsidR="00D76B1D">
        <w:rPr>
          <w:rStyle w:val="Odwoanieprzypisudolnego"/>
          <w:szCs w:val="24"/>
        </w:rPr>
        <w:footnoteReference w:id="71"/>
      </w:r>
    </w:p>
    <w:p w:rsidR="00C204A7" w:rsidRPr="00C94C19" w:rsidRDefault="00636287" w:rsidP="0026509F">
      <w:pPr>
        <w:pStyle w:val="Akapitzlist"/>
        <w:spacing w:line="276" w:lineRule="auto"/>
        <w:ind w:left="0"/>
        <w:rPr>
          <w:color w:val="auto"/>
          <w:spacing w:val="0"/>
        </w:rPr>
      </w:pPr>
      <w:r w:rsidRPr="00636287">
        <w:rPr>
          <w:color w:val="auto"/>
        </w:rPr>
        <w:t>Prorektorowi ds. Umiędzynarodowienia Uczelni podlega merytorycznie Dział Współpracy Międzynarodowej, który formalnie podlega Dyrektorowi Generalnemu</w:t>
      </w:r>
      <w:r w:rsidR="00C204A7" w:rsidRPr="00C94C19">
        <w:rPr>
          <w:color w:val="auto"/>
          <w:spacing w:val="0"/>
        </w:rPr>
        <w:t>.</w:t>
      </w:r>
    </w:p>
    <w:p w:rsidR="00C204A7" w:rsidRPr="00C94C19" w:rsidRDefault="00C204A7" w:rsidP="00C204A7"/>
    <w:p w:rsidR="00C204A7" w:rsidRPr="00C94C19" w:rsidRDefault="00C204A7" w:rsidP="00C204A7"/>
    <w:p w:rsidR="00C83214" w:rsidRPr="00C94C19" w:rsidRDefault="00C83214" w:rsidP="00D06A29"/>
    <w:p w:rsidR="00C83214" w:rsidRPr="00C94C19" w:rsidRDefault="00033F66" w:rsidP="00D06A29">
      <w:r w:rsidRPr="00C94C19">
        <w:rPr>
          <w:noProof/>
          <w:lang w:eastAsia="pl-PL"/>
        </w:rPr>
        <mc:AlternateContent>
          <mc:Choice Requires="wps">
            <w:drawing>
              <wp:anchor distT="0" distB="0" distL="114300" distR="114300" simplePos="0" relativeHeight="251380736" behindDoc="0" locked="0" layoutInCell="1" allowOverlap="1" wp14:anchorId="001CF7C4" wp14:editId="53317829">
                <wp:simplePos x="0" y="0"/>
                <wp:positionH relativeFrom="column">
                  <wp:posOffset>2133600</wp:posOffset>
                </wp:positionH>
                <wp:positionV relativeFrom="paragraph">
                  <wp:posOffset>50165</wp:posOffset>
                </wp:positionV>
                <wp:extent cx="1187532" cy="647700"/>
                <wp:effectExtent l="0" t="0" r="12700" b="19050"/>
                <wp:wrapNone/>
                <wp:docPr id="376" name="Pole tekstowe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532" cy="647700"/>
                        </a:xfrm>
                        <a:prstGeom prst="rect">
                          <a:avLst/>
                        </a:prstGeom>
                        <a:solidFill>
                          <a:srgbClr val="FF5D5D"/>
                        </a:solidFill>
                        <a:ln w="9525">
                          <a:solidFill>
                            <a:srgbClr val="000000"/>
                          </a:solidFill>
                          <a:miter lim="800000"/>
                          <a:headEnd/>
                          <a:tailEnd/>
                        </a:ln>
                      </wps:spPr>
                      <wps:txbx>
                        <w:txbxContent>
                          <w:p w:rsidR="00F57652" w:rsidRDefault="00F57652" w:rsidP="00C83214">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ds. UmiędzynarodowieniaUczelni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CF7C4" id="Pole tekstowe 376" o:spid="_x0000_s1084" type="#_x0000_t202" style="position:absolute;margin-left:168pt;margin-top:3.95pt;width:93.5pt;height:51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" fillcolor="#ff5d5d">
                <v:textbox>
                  <w:txbxContent>
                    <w:p w:rsidR="00F57652" w:rsidRDefault="00F57652" w:rsidP="00C83214">
                      <w:pPr>
                        <w:jc w:val="center"/>
                        <w:rPr>
                          <w:rFonts w:ascii="Arial Narrow" w:hAnsi="Arial Narrow"/>
                          <w:b/>
                          <w:sz w:val="18"/>
                          <w:szCs w:val="18"/>
                        </w:rPr>
                      </w:pPr>
                      <w:r>
                        <w:rPr>
                          <w:rFonts w:ascii="Arial Narrow" w:hAnsi="Arial Narrow"/>
                          <w:b/>
                          <w:sz w:val="18"/>
                          <w:szCs w:val="18"/>
                        </w:rPr>
                        <w:t xml:space="preserve">Prorektor </w:t>
                      </w:r>
                      <w:r>
                        <w:rPr>
                          <w:rFonts w:ascii="Arial Narrow" w:hAnsi="Arial Narrow"/>
                          <w:b/>
                          <w:sz w:val="18"/>
                          <w:szCs w:val="18"/>
                        </w:rPr>
                        <w:br/>
                        <w:t>ds. UmiędzynarodowieniaUczelni</w:t>
                      </w:r>
                    </w:p>
                  </w:txbxContent>
                </v:textbox>
              </v:shape>
            </w:pict>
          </mc:Fallback>
        </mc:AlternateContent>
      </w:r>
    </w:p>
    <w:p w:rsidR="00C83214" w:rsidRPr="00C94C19" w:rsidRDefault="00C83214" w:rsidP="00D06A29">
      <w:r w:rsidRPr="00C94C19">
        <w:rPr>
          <w:noProof/>
          <w:lang w:eastAsia="pl-PL"/>
        </w:rPr>
        <mc:AlternateContent>
          <mc:Choice Requires="wps">
            <w:drawing>
              <wp:anchor distT="0" distB="0" distL="114300" distR="114300" simplePos="0" relativeHeight="251433984" behindDoc="0" locked="0" layoutInCell="1" allowOverlap="1" wp14:anchorId="7C92E298" wp14:editId="570F0668">
                <wp:simplePos x="0" y="0"/>
                <wp:positionH relativeFrom="column">
                  <wp:posOffset>1925955</wp:posOffset>
                </wp:positionH>
                <wp:positionV relativeFrom="paragraph">
                  <wp:posOffset>321310</wp:posOffset>
                </wp:positionV>
                <wp:extent cx="210185" cy="0"/>
                <wp:effectExtent l="0" t="0" r="18415" b="19050"/>
                <wp:wrapNone/>
                <wp:docPr id="31" name="Łącznik prosty ze strzałką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E7DE1" id="Łącznik prosty ze strzałką 31" o:spid="_x0000_s1026" type="#_x0000_t32" style="position:absolute;margin-left:151.65pt;margin-top:25.3pt;width:16.55pt;height:0;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" strokecolor="red">
                <v:stroke dashstyle="dash"/>
              </v:shape>
            </w:pict>
          </mc:Fallback>
        </mc:AlternateContent>
      </w:r>
      <w:r w:rsidRPr="00C94C19">
        <w:rPr>
          <w:noProof/>
          <w:lang w:eastAsia="pl-PL"/>
        </w:rPr>
        <mc:AlternateContent>
          <mc:Choice Requires="wps">
            <w:drawing>
              <wp:anchor distT="0" distB="0" distL="114300" distR="114300" simplePos="0" relativeHeight="251436032" behindDoc="0" locked="0" layoutInCell="1" allowOverlap="1" wp14:anchorId="231911E6" wp14:editId="7675B9CA">
                <wp:simplePos x="0" y="0"/>
                <wp:positionH relativeFrom="column">
                  <wp:posOffset>1927860</wp:posOffset>
                </wp:positionH>
                <wp:positionV relativeFrom="paragraph">
                  <wp:posOffset>948055</wp:posOffset>
                </wp:positionV>
                <wp:extent cx="311785" cy="0"/>
                <wp:effectExtent l="0" t="0" r="12065" b="19050"/>
                <wp:wrapNone/>
                <wp:docPr id="370" name="Łącznik prosty ze strzałką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785" cy="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8A52D" id="Łącznik prosty ze strzałką 370" o:spid="_x0000_s1026" type="#_x0000_t32" style="position:absolute;margin-left:151.8pt;margin-top:74.65pt;width:24.55pt;height:0;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" strokecolor="red">
                <v:stroke dashstyle="dash"/>
              </v:shape>
            </w:pict>
          </mc:Fallback>
        </mc:AlternateContent>
      </w:r>
    </w:p>
    <w:p w:rsidR="00C83214" w:rsidRPr="00C94C19" w:rsidRDefault="00636287" w:rsidP="00D06A29">
      <w:r>
        <w:rPr>
          <w:noProof/>
          <w:lang w:eastAsia="pl-PL"/>
        </w:rPr>
        <mc:AlternateContent>
          <mc:Choice Requires="wps">
            <w:drawing>
              <wp:anchor distT="0" distB="0" distL="114300" distR="114300" simplePos="0" relativeHeight="251909120" behindDoc="0" locked="0" layoutInCell="1" allowOverlap="1" wp14:anchorId="3EE72D60" wp14:editId="21DFBD90">
                <wp:simplePos x="0" y="0"/>
                <wp:positionH relativeFrom="column">
                  <wp:posOffset>1914525</wp:posOffset>
                </wp:positionH>
                <wp:positionV relativeFrom="paragraph">
                  <wp:posOffset>153035</wp:posOffset>
                </wp:positionV>
                <wp:extent cx="9525" cy="628650"/>
                <wp:effectExtent l="0" t="0" r="28575" b="19050"/>
                <wp:wrapNone/>
                <wp:docPr id="291882654" name="Łącznik prosty 291882654"/>
                <wp:cNvGraphicFramePr/>
                <a:graphic xmlns:a="http://schemas.openxmlformats.org/drawingml/2006/main">
                  <a:graphicData uri="http://schemas.microsoft.com/office/word/2010/wordprocessingShape">
                    <wps:wsp>
                      <wps:cNvCnPr/>
                      <wps:spPr bwMode="auto">
                        <a:xfrm>
                          <a:off x="0" y="0"/>
                          <a:ext cx="9525" cy="628650"/>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050F4FF" id="Łącznik prosty 291882654"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12.05pt" to="151.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" strokecolor="red">
                <v:stroke dashstyle="dash"/>
              </v:line>
            </w:pict>
          </mc:Fallback>
        </mc:AlternateContent>
      </w:r>
    </w:p>
    <w:p w:rsidR="00C83214" w:rsidRPr="00C94C19" w:rsidRDefault="00C83214" w:rsidP="00C83214">
      <w:r w:rsidRPr="00C94C19">
        <w:rPr>
          <w:noProof/>
          <w:lang w:eastAsia="pl-PL"/>
        </w:rPr>
        <mc:AlternateContent>
          <mc:Choice Requires="wps">
            <w:drawing>
              <wp:anchor distT="0" distB="0" distL="114300" distR="114300" simplePos="0" relativeHeight="251427840" behindDoc="0" locked="0" layoutInCell="1" allowOverlap="1" wp14:anchorId="206B8DC5" wp14:editId="619B6EEC">
                <wp:simplePos x="0" y="0"/>
                <wp:positionH relativeFrom="column">
                  <wp:posOffset>2221230</wp:posOffset>
                </wp:positionH>
                <wp:positionV relativeFrom="paragraph">
                  <wp:posOffset>429260</wp:posOffset>
                </wp:positionV>
                <wp:extent cx="939800" cy="374650"/>
                <wp:effectExtent l="0" t="0" r="12700" b="25400"/>
                <wp:wrapNone/>
                <wp:docPr id="149" name="Pole tekstow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374650"/>
                        </a:xfrm>
                        <a:prstGeom prst="rect">
                          <a:avLst/>
                        </a:prstGeom>
                        <a:solidFill>
                          <a:srgbClr val="FF5D5D"/>
                        </a:solidFill>
                        <a:ln w="9525">
                          <a:solidFill>
                            <a:srgbClr val="000000"/>
                          </a:solidFill>
                          <a:miter lim="800000"/>
                          <a:headEnd/>
                          <a:tailEnd/>
                        </a:ln>
                      </wps:spPr>
                      <wps:txbx>
                        <w:txbxContent>
                          <w:p w:rsidR="00F57652" w:rsidRDefault="00F57652" w:rsidP="00C83214">
                            <w:pPr>
                              <w:jc w:val="center"/>
                              <w:rPr>
                                <w:rFonts w:ascii="Arial Narrow" w:hAnsi="Arial Narrow"/>
                                <w:sz w:val="18"/>
                                <w:szCs w:val="18"/>
                              </w:rPr>
                            </w:pPr>
                            <w:r>
                              <w:rPr>
                                <w:rFonts w:ascii="Arial Narrow" w:hAnsi="Arial Narrow"/>
                                <w:sz w:val="18"/>
                                <w:szCs w:val="18"/>
                              </w:rPr>
                              <w:t>Dział Współpracy Międzynarodowej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B8DC5" id="Pole tekstowe 149" o:spid="_x0000_s1085" type="#_x0000_t202" style="position:absolute;margin-left:174.9pt;margin-top:33.8pt;width:74pt;height:29.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" fillcolor="#ff5d5d">
                <v:textbox>
                  <w:txbxContent>
                    <w:p w:rsidR="00F57652" w:rsidRDefault="00F57652" w:rsidP="00C83214">
                      <w:pPr>
                        <w:jc w:val="center"/>
                        <w:rPr>
                          <w:rFonts w:ascii="Arial Narrow" w:hAnsi="Arial Narrow"/>
                          <w:sz w:val="18"/>
                          <w:szCs w:val="18"/>
                        </w:rPr>
                      </w:pPr>
                      <w:r>
                        <w:rPr>
                          <w:rFonts w:ascii="Arial Narrow" w:hAnsi="Arial Narrow"/>
                          <w:sz w:val="18"/>
                          <w:szCs w:val="18"/>
                        </w:rPr>
                        <w:t>Dział Współpracy Międzynarodowej</w:t>
                      </w:r>
                    </w:p>
                  </w:txbxContent>
                </v:textbox>
              </v:shape>
            </w:pict>
          </mc:Fallback>
        </mc:AlternateContent>
      </w:r>
      <w:r w:rsidRPr="00C94C19">
        <w:t xml:space="preserve"> </w:t>
      </w:r>
      <w:r w:rsidRPr="00C94C19">
        <w:br w:type="page"/>
      </w:r>
    </w:p>
    <w:tbl>
      <w:tblPr>
        <w:tblStyle w:val="Tabela-Siatka1"/>
        <w:tblW w:w="10191" w:type="dxa"/>
        <w:tblLayout w:type="fixed"/>
        <w:tblLook w:val="04A0" w:firstRow="1" w:lastRow="0" w:firstColumn="1" w:lastColumn="0" w:noHBand="0" w:noVBand="1"/>
      </w:tblPr>
      <w:tblGrid>
        <w:gridCol w:w="1242"/>
        <w:gridCol w:w="3261"/>
        <w:gridCol w:w="850"/>
        <w:gridCol w:w="3260"/>
        <w:gridCol w:w="1578"/>
      </w:tblGrid>
      <w:tr w:rsidR="00C94C19" w:rsidRPr="00C94C19" w:rsidTr="00D73D2E">
        <w:tc>
          <w:tcPr>
            <w:tcW w:w="1242" w:type="dxa"/>
            <w:tcBorders>
              <w:top w:val="double" w:sz="4" w:space="0" w:color="auto"/>
              <w:left w:val="double" w:sz="4" w:space="0" w:color="auto"/>
              <w:bottom w:val="double" w:sz="4" w:space="0" w:color="auto"/>
            </w:tcBorders>
          </w:tcPr>
          <w:p w:rsidR="00C204A7" w:rsidRPr="00C94C19" w:rsidRDefault="00C204A7" w:rsidP="00C204A7">
            <w:pPr>
              <w:rPr>
                <w:szCs w:val="24"/>
              </w:rPr>
            </w:pPr>
            <w:r w:rsidRPr="00C94C19">
              <w:rPr>
                <w:szCs w:val="24"/>
              </w:rPr>
              <w:t xml:space="preserve">Nazwa </w:t>
            </w:r>
            <w:r w:rsidRPr="00C94C19">
              <w:rPr>
                <w:szCs w:val="24"/>
              </w:rPr>
              <w:br/>
              <w:t>i symbol</w:t>
            </w:r>
          </w:p>
        </w:tc>
        <w:tc>
          <w:tcPr>
            <w:tcW w:w="7371" w:type="dxa"/>
            <w:gridSpan w:val="3"/>
            <w:tcBorders>
              <w:top w:val="double" w:sz="4" w:space="0" w:color="auto"/>
            </w:tcBorders>
          </w:tcPr>
          <w:p w:rsidR="00C204A7" w:rsidRPr="00C94C19" w:rsidRDefault="00C204A7" w:rsidP="00861858">
            <w:pPr>
              <w:pStyle w:val="Nagwek3"/>
              <w:spacing w:before="120"/>
              <w:outlineLvl w:val="2"/>
            </w:pPr>
            <w:bookmarkStart w:id="123" w:name="_Toc235777200"/>
            <w:r w:rsidRPr="00C94C19">
              <w:t xml:space="preserve">PROREKTOR DS. </w:t>
            </w:r>
            <w:r w:rsidR="00861858">
              <w:t xml:space="preserve">UMIĘDZYNARODOWIENIA </w:t>
            </w:r>
            <w:r w:rsidRPr="00C94C19">
              <w:t>UCZELNI</w:t>
            </w:r>
            <w:r w:rsidR="00861858">
              <w:rPr>
                <w:rStyle w:val="Odwoanieprzypisudolnego"/>
              </w:rPr>
              <w:footnoteReference w:id="72"/>
            </w:r>
            <w:bookmarkEnd w:id="123"/>
          </w:p>
        </w:tc>
        <w:tc>
          <w:tcPr>
            <w:tcW w:w="1578" w:type="dxa"/>
            <w:tcBorders>
              <w:top w:val="double" w:sz="4" w:space="0" w:color="auto"/>
              <w:right w:val="double" w:sz="4" w:space="0" w:color="auto"/>
            </w:tcBorders>
          </w:tcPr>
          <w:p w:rsidR="00C204A7" w:rsidRPr="00C94C19" w:rsidRDefault="00C204A7" w:rsidP="008E554D">
            <w:pPr>
              <w:spacing w:before="120" w:after="120"/>
              <w:rPr>
                <w:b/>
                <w:sz w:val="26"/>
                <w:szCs w:val="26"/>
              </w:rPr>
            </w:pPr>
            <w:r w:rsidRPr="00C94C19">
              <w:rPr>
                <w:b/>
                <w:sz w:val="26"/>
                <w:szCs w:val="26"/>
              </w:rPr>
              <w:t>RU</w:t>
            </w:r>
          </w:p>
        </w:tc>
      </w:tr>
      <w:tr w:rsidR="00C94C19" w:rsidRPr="00C94C19" w:rsidTr="00D73D2E">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Jednostka </w:t>
            </w:r>
            <w:r w:rsidRPr="00C94C19">
              <w:rPr>
                <w:szCs w:val="24"/>
              </w:rPr>
              <w:br/>
              <w:t>nadrzędna</w:t>
            </w:r>
          </w:p>
        </w:tc>
        <w:tc>
          <w:tcPr>
            <w:tcW w:w="4111" w:type="dxa"/>
            <w:gridSpan w:val="2"/>
            <w:tcBorders>
              <w:top w:val="double" w:sz="4" w:space="0" w:color="auto"/>
            </w:tcBorders>
          </w:tcPr>
          <w:p w:rsidR="00C204A7" w:rsidRPr="00C94C19" w:rsidRDefault="00C204A7" w:rsidP="00C204A7">
            <w:pPr>
              <w:rPr>
                <w:szCs w:val="24"/>
              </w:rPr>
            </w:pPr>
            <w:r w:rsidRPr="00C94C19">
              <w:rPr>
                <w:szCs w:val="24"/>
              </w:rPr>
              <w:t>Podległość formalna</w:t>
            </w:r>
          </w:p>
        </w:tc>
        <w:tc>
          <w:tcPr>
            <w:tcW w:w="4838" w:type="dxa"/>
            <w:gridSpan w:val="2"/>
            <w:tcBorders>
              <w:top w:val="double" w:sz="4" w:space="0" w:color="auto"/>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261" w:type="dxa"/>
            <w:tcBorders>
              <w:bottom w:val="double" w:sz="4" w:space="0" w:color="auto"/>
            </w:tcBorders>
          </w:tcPr>
          <w:p w:rsidR="00C204A7" w:rsidRPr="00C94C19" w:rsidRDefault="00C204A7" w:rsidP="00C204A7">
            <w:pPr>
              <w:rPr>
                <w:szCs w:val="24"/>
              </w:rPr>
            </w:pPr>
            <w:r w:rsidRPr="00C94C19">
              <w:rPr>
                <w:szCs w:val="24"/>
              </w:rPr>
              <w:t>Rektor</w:t>
            </w:r>
          </w:p>
        </w:tc>
        <w:tc>
          <w:tcPr>
            <w:tcW w:w="850" w:type="dxa"/>
            <w:tcBorders>
              <w:bottom w:val="double" w:sz="4" w:space="0" w:color="auto"/>
            </w:tcBorders>
          </w:tcPr>
          <w:p w:rsidR="00C204A7" w:rsidRPr="00C94C19" w:rsidRDefault="00C204A7" w:rsidP="00C204A7">
            <w:pPr>
              <w:rPr>
                <w:szCs w:val="24"/>
              </w:rPr>
            </w:pPr>
            <w:r w:rsidRPr="00C94C19">
              <w:rPr>
                <w:szCs w:val="24"/>
              </w:rPr>
              <w:t>R</w:t>
            </w:r>
          </w:p>
        </w:tc>
        <w:tc>
          <w:tcPr>
            <w:tcW w:w="3260" w:type="dxa"/>
            <w:tcBorders>
              <w:bottom w:val="double" w:sz="4" w:space="0" w:color="auto"/>
            </w:tcBorders>
          </w:tcPr>
          <w:p w:rsidR="00C204A7" w:rsidRPr="00C94C19" w:rsidRDefault="00C204A7" w:rsidP="00C204A7">
            <w:pPr>
              <w:rPr>
                <w:szCs w:val="24"/>
              </w:rPr>
            </w:pPr>
            <w:r w:rsidRPr="00C94C19">
              <w:rPr>
                <w:szCs w:val="24"/>
              </w:rPr>
              <w:t>Rektor</w:t>
            </w:r>
          </w:p>
        </w:tc>
        <w:tc>
          <w:tcPr>
            <w:tcW w:w="1578" w:type="dxa"/>
            <w:tcBorders>
              <w:bottom w:val="double" w:sz="4" w:space="0" w:color="auto"/>
              <w:right w:val="double" w:sz="4" w:space="0" w:color="auto"/>
            </w:tcBorders>
          </w:tcPr>
          <w:p w:rsidR="00C204A7" w:rsidRPr="00C94C19" w:rsidRDefault="00C204A7" w:rsidP="00C204A7">
            <w:pPr>
              <w:rPr>
                <w:szCs w:val="24"/>
              </w:rPr>
            </w:pPr>
            <w:r w:rsidRPr="00C94C19">
              <w:rPr>
                <w:szCs w:val="24"/>
              </w:rPr>
              <w:t>R</w:t>
            </w:r>
          </w:p>
        </w:tc>
      </w:tr>
      <w:tr w:rsidR="00C94C19" w:rsidRPr="00C94C19" w:rsidTr="00D73D2E">
        <w:tc>
          <w:tcPr>
            <w:tcW w:w="1242" w:type="dxa"/>
            <w:vMerge w:val="restart"/>
            <w:tcBorders>
              <w:top w:val="double" w:sz="4" w:space="0" w:color="auto"/>
              <w:left w:val="double" w:sz="4" w:space="0" w:color="auto"/>
            </w:tcBorders>
          </w:tcPr>
          <w:p w:rsidR="00C204A7" w:rsidRPr="00C94C19" w:rsidRDefault="00C204A7" w:rsidP="00C204A7">
            <w:pPr>
              <w:rPr>
                <w:szCs w:val="24"/>
              </w:rPr>
            </w:pPr>
            <w:r w:rsidRPr="00C94C19">
              <w:rPr>
                <w:szCs w:val="24"/>
              </w:rPr>
              <w:t xml:space="preserve">Jednostki </w:t>
            </w:r>
            <w:r w:rsidRPr="00C94C19">
              <w:rPr>
                <w:szCs w:val="24"/>
              </w:rPr>
              <w:br/>
              <w:t>podległe</w:t>
            </w:r>
          </w:p>
        </w:tc>
        <w:tc>
          <w:tcPr>
            <w:tcW w:w="4111" w:type="dxa"/>
            <w:gridSpan w:val="2"/>
          </w:tcPr>
          <w:p w:rsidR="00C204A7" w:rsidRPr="00C94C19" w:rsidRDefault="00C204A7" w:rsidP="00C204A7">
            <w:pPr>
              <w:rPr>
                <w:szCs w:val="24"/>
              </w:rPr>
            </w:pPr>
            <w:r w:rsidRPr="00C94C19">
              <w:rPr>
                <w:szCs w:val="24"/>
              </w:rPr>
              <w:t>Podległość formalna</w:t>
            </w:r>
          </w:p>
        </w:tc>
        <w:tc>
          <w:tcPr>
            <w:tcW w:w="4838" w:type="dxa"/>
            <w:gridSpan w:val="2"/>
            <w:tcBorders>
              <w:right w:val="double" w:sz="4" w:space="0" w:color="auto"/>
            </w:tcBorders>
          </w:tcPr>
          <w:p w:rsidR="00C204A7" w:rsidRPr="00C94C19" w:rsidRDefault="00C204A7" w:rsidP="00C204A7">
            <w:pPr>
              <w:rPr>
                <w:szCs w:val="24"/>
              </w:rPr>
            </w:pPr>
            <w:r w:rsidRPr="00C94C19">
              <w:rPr>
                <w:szCs w:val="24"/>
              </w:rPr>
              <w:t>Podległość merytoryczna</w:t>
            </w:r>
          </w:p>
        </w:tc>
      </w:tr>
      <w:tr w:rsidR="00C94C19" w:rsidRPr="00C94C19" w:rsidTr="00D73D2E">
        <w:trPr>
          <w:trHeight w:val="554"/>
        </w:trPr>
        <w:tc>
          <w:tcPr>
            <w:tcW w:w="1242" w:type="dxa"/>
            <w:vMerge/>
            <w:tcBorders>
              <w:left w:val="double" w:sz="4" w:space="0" w:color="auto"/>
              <w:bottom w:val="double" w:sz="4" w:space="0" w:color="auto"/>
            </w:tcBorders>
          </w:tcPr>
          <w:p w:rsidR="00C204A7" w:rsidRPr="00C94C19" w:rsidRDefault="00C204A7" w:rsidP="00C204A7">
            <w:pPr>
              <w:rPr>
                <w:szCs w:val="24"/>
              </w:rPr>
            </w:pPr>
          </w:p>
        </w:tc>
        <w:tc>
          <w:tcPr>
            <w:tcW w:w="3261" w:type="dxa"/>
            <w:tcBorders>
              <w:bottom w:val="double" w:sz="4" w:space="0" w:color="auto"/>
            </w:tcBorders>
          </w:tcPr>
          <w:p w:rsidR="00C204A7" w:rsidRPr="00C94C19" w:rsidRDefault="00C204A7" w:rsidP="00C204A7">
            <w:pPr>
              <w:rPr>
                <w:szCs w:val="24"/>
              </w:rPr>
            </w:pPr>
          </w:p>
        </w:tc>
        <w:tc>
          <w:tcPr>
            <w:tcW w:w="850" w:type="dxa"/>
            <w:tcBorders>
              <w:bottom w:val="double" w:sz="4" w:space="0" w:color="auto"/>
            </w:tcBorders>
          </w:tcPr>
          <w:p w:rsidR="00C204A7" w:rsidRPr="00C94C19" w:rsidRDefault="00C204A7" w:rsidP="00C204A7">
            <w:pPr>
              <w:rPr>
                <w:szCs w:val="24"/>
              </w:rPr>
            </w:pPr>
          </w:p>
        </w:tc>
        <w:tc>
          <w:tcPr>
            <w:tcW w:w="3260" w:type="dxa"/>
            <w:tcBorders>
              <w:bottom w:val="double" w:sz="4" w:space="0" w:color="auto"/>
            </w:tcBorders>
          </w:tcPr>
          <w:p w:rsidR="00C204A7" w:rsidRPr="00C94C19" w:rsidRDefault="00C204A7" w:rsidP="00C204A7">
            <w:pPr>
              <w:rPr>
                <w:szCs w:val="24"/>
              </w:rPr>
            </w:pPr>
            <w:r w:rsidRPr="00C94C19">
              <w:rPr>
                <w:szCs w:val="24"/>
              </w:rPr>
              <w:t>Dział Współpracy Międzynarodowej</w:t>
            </w:r>
          </w:p>
          <w:p w:rsidR="00B7148C" w:rsidRPr="00C94C19" w:rsidRDefault="00B7148C" w:rsidP="00861858">
            <w:pPr>
              <w:rPr>
                <w:szCs w:val="24"/>
              </w:rPr>
            </w:pPr>
          </w:p>
        </w:tc>
        <w:tc>
          <w:tcPr>
            <w:tcW w:w="1578" w:type="dxa"/>
            <w:tcBorders>
              <w:bottom w:val="double" w:sz="4" w:space="0" w:color="auto"/>
              <w:right w:val="double" w:sz="4" w:space="0" w:color="auto"/>
            </w:tcBorders>
          </w:tcPr>
          <w:p w:rsidR="00C204A7" w:rsidRPr="00C94C19" w:rsidRDefault="00C204A7" w:rsidP="00C204A7">
            <w:pPr>
              <w:rPr>
                <w:szCs w:val="24"/>
              </w:rPr>
            </w:pPr>
            <w:r w:rsidRPr="00C94C19">
              <w:rPr>
                <w:szCs w:val="24"/>
              </w:rPr>
              <w:t>RU-M</w:t>
            </w:r>
          </w:p>
          <w:p w:rsidR="00B7148C" w:rsidRPr="00C94C19" w:rsidRDefault="00B7148C" w:rsidP="00C204A7">
            <w:pPr>
              <w:rPr>
                <w:szCs w:val="24"/>
              </w:rPr>
            </w:pPr>
          </w:p>
          <w:p w:rsidR="00B7148C" w:rsidRPr="00C94C19" w:rsidRDefault="00B7148C" w:rsidP="00C204A7">
            <w:pPr>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C204A7" w:rsidRPr="00C94C19" w:rsidRDefault="00C204A7" w:rsidP="00C204A7">
            <w:pPr>
              <w:rPr>
                <w:szCs w:val="24"/>
              </w:rPr>
            </w:pPr>
          </w:p>
        </w:tc>
      </w:tr>
      <w:tr w:rsidR="00C94C19" w:rsidRPr="00C94C19" w:rsidTr="00D73D2E">
        <w:tc>
          <w:tcPr>
            <w:tcW w:w="10191" w:type="dxa"/>
            <w:gridSpan w:val="5"/>
            <w:tcBorders>
              <w:top w:val="double" w:sz="4" w:space="0" w:color="auto"/>
              <w:left w:val="double" w:sz="4" w:space="0" w:color="auto"/>
              <w:right w:val="double" w:sz="4" w:space="0" w:color="auto"/>
            </w:tcBorders>
          </w:tcPr>
          <w:p w:rsidR="00B7148C" w:rsidRPr="00C94C19" w:rsidRDefault="00B7148C" w:rsidP="00C204A7">
            <w:pPr>
              <w:rPr>
                <w:szCs w:val="24"/>
              </w:rPr>
            </w:pPr>
          </w:p>
          <w:p w:rsidR="00C204A7" w:rsidRPr="00C94C19" w:rsidRDefault="00C204A7" w:rsidP="00C204A7">
            <w:pPr>
              <w:rPr>
                <w:szCs w:val="24"/>
              </w:rPr>
            </w:pPr>
            <w:r w:rsidRPr="00C94C19">
              <w:rPr>
                <w:szCs w:val="24"/>
              </w:rPr>
              <w:t xml:space="preserve">Cel działalności </w:t>
            </w:r>
          </w:p>
        </w:tc>
      </w:tr>
      <w:tr w:rsidR="00C94C19" w:rsidRPr="00C94C19" w:rsidTr="00D73D2E">
        <w:trPr>
          <w:trHeight w:val="1416"/>
        </w:trPr>
        <w:tc>
          <w:tcPr>
            <w:tcW w:w="10191" w:type="dxa"/>
            <w:gridSpan w:val="5"/>
            <w:tcBorders>
              <w:left w:val="double" w:sz="4" w:space="0" w:color="auto"/>
              <w:bottom w:val="double" w:sz="4" w:space="0" w:color="auto"/>
              <w:right w:val="double" w:sz="4" w:space="0" w:color="auto"/>
            </w:tcBorders>
          </w:tcPr>
          <w:p w:rsidR="00C204A7" w:rsidRPr="00C94C19" w:rsidRDefault="00861858" w:rsidP="00C204A7">
            <w:pPr>
              <w:rPr>
                <w:szCs w:val="24"/>
              </w:rPr>
            </w:pPr>
            <w:r>
              <w:rPr>
                <w:spacing w:val="-6"/>
                <w:szCs w:val="24"/>
              </w:rPr>
              <w:t>I</w:t>
            </w:r>
            <w:r w:rsidRPr="00FE6D46">
              <w:rPr>
                <w:spacing w:val="-6"/>
                <w:szCs w:val="24"/>
              </w:rPr>
              <w:t>nicj</w:t>
            </w:r>
            <w:r>
              <w:rPr>
                <w:spacing w:val="-6"/>
                <w:szCs w:val="24"/>
              </w:rPr>
              <w:t>owanie</w:t>
            </w:r>
            <w:r w:rsidRPr="00FE6D46">
              <w:rPr>
                <w:spacing w:val="-6"/>
                <w:szCs w:val="24"/>
              </w:rPr>
              <w:t>, wdraża</w:t>
            </w:r>
            <w:r>
              <w:rPr>
                <w:spacing w:val="-6"/>
                <w:szCs w:val="24"/>
              </w:rPr>
              <w:t>nie</w:t>
            </w:r>
            <w:r w:rsidRPr="00FE6D46">
              <w:rPr>
                <w:spacing w:val="-6"/>
                <w:szCs w:val="24"/>
              </w:rPr>
              <w:t>, ewalu</w:t>
            </w:r>
            <w:r>
              <w:rPr>
                <w:spacing w:val="-6"/>
                <w:szCs w:val="24"/>
              </w:rPr>
              <w:t>owanie</w:t>
            </w:r>
            <w:r w:rsidRPr="00FE6D46">
              <w:rPr>
                <w:spacing w:val="-6"/>
                <w:szCs w:val="24"/>
              </w:rPr>
              <w:t xml:space="preserve"> i doskonal</w:t>
            </w:r>
            <w:r>
              <w:rPr>
                <w:spacing w:val="-6"/>
                <w:szCs w:val="24"/>
              </w:rPr>
              <w:t>enie</w:t>
            </w:r>
            <w:r w:rsidRPr="00FE6D46">
              <w:rPr>
                <w:spacing w:val="-6"/>
                <w:szCs w:val="24"/>
              </w:rPr>
              <w:t xml:space="preserve"> międzynarodow</w:t>
            </w:r>
            <w:r>
              <w:rPr>
                <w:spacing w:val="-6"/>
                <w:szCs w:val="24"/>
              </w:rPr>
              <w:t>ej</w:t>
            </w:r>
            <w:r w:rsidRPr="00FE6D46">
              <w:rPr>
                <w:spacing w:val="-6"/>
                <w:szCs w:val="24"/>
              </w:rPr>
              <w:t xml:space="preserve"> współprac</w:t>
            </w:r>
            <w:r>
              <w:rPr>
                <w:spacing w:val="-6"/>
                <w:szCs w:val="24"/>
              </w:rPr>
              <w:t>y</w:t>
            </w:r>
            <w:r w:rsidRPr="00FE6D46">
              <w:rPr>
                <w:spacing w:val="-6"/>
                <w:szCs w:val="24"/>
              </w:rPr>
              <w:t xml:space="preserve"> Uczelni, działa</w:t>
            </w:r>
            <w:r>
              <w:rPr>
                <w:spacing w:val="-6"/>
                <w:szCs w:val="24"/>
              </w:rPr>
              <w:t>nie</w:t>
            </w:r>
            <w:r w:rsidRPr="00FE6D46">
              <w:rPr>
                <w:spacing w:val="-6"/>
                <w:szCs w:val="24"/>
              </w:rPr>
              <w:t xml:space="preserve"> w zakresie promowania </w:t>
            </w:r>
            <w:r>
              <w:rPr>
                <w:spacing w:val="-6"/>
                <w:szCs w:val="24"/>
              </w:rPr>
              <w:t>Uczelni</w:t>
            </w:r>
            <w:r w:rsidRPr="00FE6D46">
              <w:rPr>
                <w:spacing w:val="-6"/>
                <w:szCs w:val="24"/>
              </w:rPr>
              <w:t xml:space="preserve"> na arenie międzynarodowej, zwiększa</w:t>
            </w:r>
            <w:r>
              <w:rPr>
                <w:spacing w:val="-6"/>
                <w:szCs w:val="24"/>
              </w:rPr>
              <w:t>nie</w:t>
            </w:r>
            <w:r w:rsidRPr="00FE6D46">
              <w:rPr>
                <w:spacing w:val="-6"/>
                <w:szCs w:val="24"/>
              </w:rPr>
              <w:t xml:space="preserve"> międzynarodow</w:t>
            </w:r>
            <w:r>
              <w:rPr>
                <w:spacing w:val="-6"/>
                <w:szCs w:val="24"/>
              </w:rPr>
              <w:t>ej</w:t>
            </w:r>
            <w:r w:rsidRPr="00FE6D46">
              <w:rPr>
                <w:spacing w:val="-6"/>
                <w:szCs w:val="24"/>
              </w:rPr>
              <w:t xml:space="preserve"> rozpoznawalnoś</w:t>
            </w:r>
            <w:r>
              <w:rPr>
                <w:spacing w:val="-6"/>
                <w:szCs w:val="24"/>
              </w:rPr>
              <w:t>ci</w:t>
            </w:r>
            <w:r w:rsidRPr="00FE6D46">
              <w:rPr>
                <w:spacing w:val="-6"/>
                <w:szCs w:val="24"/>
              </w:rPr>
              <w:t xml:space="preserve"> i reputacj</w:t>
            </w:r>
            <w:r>
              <w:rPr>
                <w:spacing w:val="-6"/>
                <w:szCs w:val="24"/>
              </w:rPr>
              <w:t>i</w:t>
            </w:r>
            <w:r w:rsidRPr="00FE6D46">
              <w:rPr>
                <w:spacing w:val="-6"/>
                <w:szCs w:val="24"/>
              </w:rPr>
              <w:t xml:space="preserve"> </w:t>
            </w:r>
            <w:r>
              <w:rPr>
                <w:spacing w:val="-6"/>
                <w:szCs w:val="24"/>
              </w:rPr>
              <w:t>Uczelni</w:t>
            </w:r>
            <w:r w:rsidRPr="00FE6D46">
              <w:rPr>
                <w:spacing w:val="-6"/>
                <w:szCs w:val="24"/>
              </w:rPr>
              <w:t>, wspiera</w:t>
            </w:r>
            <w:r>
              <w:rPr>
                <w:spacing w:val="-6"/>
                <w:szCs w:val="24"/>
              </w:rPr>
              <w:t>nie</w:t>
            </w:r>
            <w:r w:rsidRPr="00FE6D46">
              <w:rPr>
                <w:spacing w:val="-6"/>
                <w:szCs w:val="24"/>
              </w:rPr>
              <w:t xml:space="preserve"> proces</w:t>
            </w:r>
            <w:r>
              <w:rPr>
                <w:spacing w:val="-6"/>
                <w:szCs w:val="24"/>
              </w:rPr>
              <w:t>ów</w:t>
            </w:r>
            <w:r w:rsidRPr="00FE6D46">
              <w:rPr>
                <w:spacing w:val="-6"/>
                <w:szCs w:val="24"/>
              </w:rPr>
              <w:t xml:space="preserve"> mobilności i integracji studentów oraz pracowników na arenie międzynarodowej.</w:t>
            </w:r>
          </w:p>
        </w:tc>
      </w:tr>
      <w:tr w:rsidR="00C94C19" w:rsidRPr="00C94C19" w:rsidTr="00D73D2E">
        <w:trPr>
          <w:trHeight w:val="279"/>
        </w:trPr>
        <w:tc>
          <w:tcPr>
            <w:tcW w:w="10191" w:type="dxa"/>
            <w:gridSpan w:val="5"/>
            <w:tcBorders>
              <w:top w:val="double" w:sz="4" w:space="0" w:color="auto"/>
              <w:left w:val="double" w:sz="4" w:space="0" w:color="auto"/>
              <w:right w:val="double" w:sz="4" w:space="0" w:color="auto"/>
            </w:tcBorders>
          </w:tcPr>
          <w:p w:rsidR="00B7148C" w:rsidRPr="00C94C19" w:rsidRDefault="00B7148C" w:rsidP="00C204A7">
            <w:pPr>
              <w:rPr>
                <w:szCs w:val="24"/>
              </w:rPr>
            </w:pPr>
          </w:p>
          <w:p w:rsidR="00C204A7" w:rsidRPr="00C94C19" w:rsidRDefault="00C204A7" w:rsidP="00C204A7">
            <w:pPr>
              <w:rPr>
                <w:szCs w:val="24"/>
              </w:rPr>
            </w:pPr>
            <w:r w:rsidRPr="00C94C19">
              <w:rPr>
                <w:szCs w:val="24"/>
              </w:rPr>
              <w:t>Kluczowe zadania</w:t>
            </w:r>
          </w:p>
        </w:tc>
      </w:tr>
      <w:tr w:rsidR="00C204A7" w:rsidRPr="00C94C19" w:rsidTr="00D73D2E">
        <w:trPr>
          <w:trHeight w:val="6648"/>
        </w:trPr>
        <w:tc>
          <w:tcPr>
            <w:tcW w:w="10191" w:type="dxa"/>
            <w:gridSpan w:val="5"/>
            <w:tcBorders>
              <w:left w:val="double" w:sz="4" w:space="0" w:color="auto"/>
              <w:bottom w:val="double" w:sz="4" w:space="0" w:color="auto"/>
              <w:right w:val="double" w:sz="4" w:space="0" w:color="auto"/>
            </w:tcBorders>
          </w:tcPr>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Stworzenie </w:t>
            </w:r>
            <w:r w:rsidRPr="00FE6D46">
              <w:rPr>
                <w:color w:val="auto"/>
                <w:szCs w:val="24"/>
              </w:rPr>
              <w:t>Strategi</w:t>
            </w:r>
            <w:r>
              <w:rPr>
                <w:color w:val="auto"/>
                <w:szCs w:val="24"/>
              </w:rPr>
              <w:t>i</w:t>
            </w:r>
            <w:r w:rsidRPr="00FE6D46">
              <w:rPr>
                <w:color w:val="auto"/>
                <w:szCs w:val="24"/>
              </w:rPr>
              <w:t xml:space="preserve"> umiędzynarodowienia </w:t>
            </w:r>
            <w:r>
              <w:rPr>
                <w:color w:val="auto"/>
                <w:szCs w:val="24"/>
              </w:rPr>
              <w:t>Uczelni</w:t>
            </w:r>
            <w:r w:rsidRPr="00FE6D46">
              <w:rPr>
                <w:color w:val="auto"/>
                <w:szCs w:val="24"/>
              </w:rPr>
              <w:t>, w tym opracowywanie wizji, misji, celów strategicznych, wdrażanie, monit</w:t>
            </w:r>
            <w:r>
              <w:rPr>
                <w:color w:val="auto"/>
                <w:szCs w:val="24"/>
              </w:rPr>
              <w:t>oring i ewaluacja, doskonalenie.</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Opracowywanie, </w:t>
            </w:r>
            <w:r w:rsidRPr="00FE6D46">
              <w:rPr>
                <w:color w:val="auto"/>
                <w:szCs w:val="24"/>
              </w:rPr>
              <w:t>wdrażanie, ewaluacja krótkoterminowych Intensywnych Planów Umiędzynarodowienia (IPU)</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I</w:t>
            </w:r>
            <w:r w:rsidRPr="00FE6D46">
              <w:rPr>
                <w:color w:val="auto"/>
                <w:szCs w:val="24"/>
              </w:rPr>
              <w:t>nicjowanie, nawiązywanie, prowadzenie współpracy w ramach sieci uniwersytetów oraz partnerstw współpracy, zarówno naukowych, jak i dydaktycznych, podejmowanie wspólnych działań zgodnie z założeniami strategicznymi, jak i z wytycznymi Komisji Europejskiej</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Nadzór nad zawieraniem umów </w:t>
            </w:r>
            <w:r w:rsidRPr="00FE6D46">
              <w:rPr>
                <w:color w:val="auto"/>
                <w:szCs w:val="24"/>
              </w:rPr>
              <w:t xml:space="preserve"> o współpracy, w tym um</w:t>
            </w:r>
            <w:r>
              <w:rPr>
                <w:color w:val="auto"/>
                <w:szCs w:val="24"/>
              </w:rPr>
              <w:t>ów</w:t>
            </w:r>
            <w:r w:rsidRPr="00FE6D46">
              <w:rPr>
                <w:color w:val="auto"/>
                <w:szCs w:val="24"/>
              </w:rPr>
              <w:t xml:space="preserve"> bilateraln</w:t>
            </w:r>
            <w:r>
              <w:rPr>
                <w:color w:val="auto"/>
                <w:szCs w:val="24"/>
              </w:rPr>
              <w:t xml:space="preserve">ych </w:t>
            </w:r>
            <w:r w:rsidRPr="00FE6D46">
              <w:rPr>
                <w:color w:val="auto"/>
                <w:szCs w:val="24"/>
              </w:rPr>
              <w:t>w ramach programu Erasmus+, organizowanie, monitorowanie i rozwój współpracy UMW w zakresie zawierania umów z zagranicznymi uczelniami oraz innymi zagranicznymi podmiotami</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 xml:space="preserve"> Nadzór procesu m</w:t>
            </w:r>
            <w:r w:rsidRPr="00FE6D46">
              <w:rPr>
                <w:color w:val="auto"/>
                <w:szCs w:val="24"/>
              </w:rPr>
              <w:t>obilności studentów, uczestników Szkoły Doktorskiej, nauczycieli akademickich i innych osób prowadzących kształcenie, pracowników administracji, w tym w mobilności w Programie Erasmus+, organizowanie i koordynowanie mobilności, ewaluacja, rozwój i doskonalenie form, zakresu, zasięgu mobilności</w:t>
            </w:r>
            <w:r>
              <w:rPr>
                <w:color w:val="auto"/>
                <w:szCs w:val="24"/>
              </w:rPr>
              <w:t>.</w:t>
            </w:r>
          </w:p>
          <w:p w:rsidR="00861858"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Akredytacje międzynarodowe, w tym inicjowanie i koordynacja akredytacji instytucjonalnych dla UMW lub jednostek organizacyjnych</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Pr>
                <w:color w:val="auto"/>
                <w:szCs w:val="24"/>
              </w:rPr>
              <w:t>Stworzenie i nadzór nad realizacją strategii rekrutacji studentów zagranicznych wraz z planem rozwoju English Division.</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Wsparcie studentów zagranicznych, kadry akademickiej i pracowników administracji w mobilnościach do UMW, w tym koordynacja, rozwój i doskonalenie działań w ramach Welcome Center UMW, zwiększanie kompetencji interkulturowych społeczności akademickiej</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Koordynacja działań umiędzynarodowienia Kampusu UMW, w tym w zakresie działań informacyjno-promocyjnych, dostosowania do potrzeb cudzoziemców</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Prowadzenie programu Visiting Professors, w tym organizowanie i koordynowanie wizyt wykładowców lub badaczy gościnnych w ramach staży dydaktycznych, wymiany doświadczeń, prowadzenia wykładów, prowadzenia badań</w:t>
            </w:r>
            <w:r>
              <w:rPr>
                <w:color w:val="auto"/>
                <w:szCs w:val="24"/>
              </w:rPr>
              <w:t>.</w:t>
            </w:r>
          </w:p>
          <w:p w:rsidR="00861858"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Organizacja oficjalnych wizyt zagranicznych, w tym przedstawicieli instytucji krajowych, z którymi Uczelnia współpracuje lub zamierza podjąć współpracę w kontekście międzynarodowym, doktorów honoris causa spoza Polski. </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Umiędzynarodowienie Filii UMW, w tym opracowanie, implementacja, monitoring Intensywnego Planu Umiędzynarodowienia Filii (IPUF)</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Prowadzenie i aktualizacja strony internetowej </w:t>
            </w:r>
            <w:r>
              <w:rPr>
                <w:color w:val="auto"/>
                <w:szCs w:val="24"/>
              </w:rPr>
              <w:t>Uczelni</w:t>
            </w:r>
            <w:r w:rsidRPr="00FE6D46">
              <w:rPr>
                <w:color w:val="auto"/>
                <w:szCs w:val="24"/>
              </w:rPr>
              <w:t xml:space="preserve"> w języku angielskim</w:t>
            </w:r>
            <w:r>
              <w:rPr>
                <w:color w:val="auto"/>
                <w:szCs w:val="24"/>
              </w:rPr>
              <w:t>.</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Promocja zagraniczna i współpraca z zagranicznymi absolwentami, w tym inicjowanie i wdrażanie działań promocyjnych za granicą, zmierzających do zwiększenia rozpoznawalności </w:t>
            </w:r>
            <w:r>
              <w:rPr>
                <w:color w:val="auto"/>
                <w:szCs w:val="24"/>
              </w:rPr>
              <w:t>Uczelni</w:t>
            </w:r>
            <w:r w:rsidRPr="00FE6D46">
              <w:rPr>
                <w:color w:val="auto"/>
                <w:szCs w:val="24"/>
              </w:rPr>
              <w:t xml:space="preserve"> na świecie, promocja zagraniczna, współpra</w:t>
            </w:r>
            <w:r>
              <w:rPr>
                <w:color w:val="auto"/>
                <w:szCs w:val="24"/>
              </w:rPr>
              <w:t>ca z placówkami dyplomatycznymi.</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Upowszechnianie i promocja umiędzynarodowienia w ramach instytucji, w tym prowadzenie kampanii informacyjnych, debat, spotkań, szkoleń i konferencji </w:t>
            </w:r>
            <w:r>
              <w:rPr>
                <w:color w:val="auto"/>
                <w:szCs w:val="24"/>
              </w:rPr>
              <w:t>promujących umiędzynarodowienie.</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Koordynacja opracowywania projektów dofinansowanych ze źródeł zewnętrznych dot. umiędzynarodowienia, ich wdrażanie, koordynacja, ewaluacja, w tym z Programu Erasmus+, NAWA, Horyzont Europa i in.</w:t>
            </w:r>
          </w:p>
          <w:p w:rsidR="00861858" w:rsidRPr="00FE6D46" w:rsidRDefault="00861858" w:rsidP="00BE7271">
            <w:pPr>
              <w:pStyle w:val="Akapitzlist"/>
              <w:widowControl w:val="0"/>
              <w:numPr>
                <w:ilvl w:val="0"/>
                <w:numId w:val="309"/>
              </w:numPr>
              <w:suppressAutoHyphens/>
              <w:spacing w:line="276" w:lineRule="auto"/>
              <w:ind w:left="426" w:right="11"/>
              <w:rPr>
                <w:color w:val="auto"/>
                <w:szCs w:val="24"/>
              </w:rPr>
            </w:pPr>
            <w:r w:rsidRPr="00FE6D46">
              <w:rPr>
                <w:color w:val="auto"/>
                <w:szCs w:val="24"/>
              </w:rPr>
              <w:t xml:space="preserve">Współpraca z prorektorami </w:t>
            </w:r>
            <w:r>
              <w:rPr>
                <w:color w:val="auto"/>
                <w:szCs w:val="24"/>
              </w:rPr>
              <w:t>Uczelni</w:t>
            </w:r>
            <w:r w:rsidRPr="00FE6D46">
              <w:rPr>
                <w:color w:val="auto"/>
                <w:szCs w:val="24"/>
              </w:rPr>
              <w:t xml:space="preserve"> oraz władzami dziekańskimi</w:t>
            </w:r>
            <w:r>
              <w:rPr>
                <w:color w:val="auto"/>
                <w:szCs w:val="24"/>
              </w:rPr>
              <w:t xml:space="preserve"> </w:t>
            </w:r>
            <w:r w:rsidRPr="00FE6D46">
              <w:rPr>
                <w:color w:val="auto"/>
                <w:szCs w:val="24"/>
              </w:rPr>
              <w:t>i dyrektorem Szkoły Doktorskiej UMW w kontekście realizacji ww. zadań</w:t>
            </w:r>
            <w:r>
              <w:rPr>
                <w:color w:val="auto"/>
                <w:szCs w:val="24"/>
              </w:rPr>
              <w:t>.</w:t>
            </w:r>
          </w:p>
          <w:p w:rsidR="00861858" w:rsidRPr="00FE6D46" w:rsidRDefault="00861858" w:rsidP="00BE7271">
            <w:pPr>
              <w:numPr>
                <w:ilvl w:val="0"/>
                <w:numId w:val="309"/>
              </w:numPr>
              <w:spacing w:line="276" w:lineRule="auto"/>
              <w:ind w:left="426"/>
              <w:jc w:val="both"/>
              <w:rPr>
                <w:szCs w:val="24"/>
              </w:rPr>
            </w:pPr>
            <w:r w:rsidRPr="00FE6D46">
              <w:rPr>
                <w:szCs w:val="24"/>
              </w:rPr>
              <w:t xml:space="preserve">Raportowanie JM Rektorowi efektów prowadzonych zadań każdego roku za rok mijający w terminie do 31 grudnia. </w:t>
            </w:r>
          </w:p>
          <w:p w:rsidR="00861858" w:rsidRPr="0056244C" w:rsidRDefault="00861858" w:rsidP="00861858">
            <w:pPr>
              <w:ind w:left="426"/>
              <w:jc w:val="both"/>
              <w:rPr>
                <w:i/>
                <w:szCs w:val="24"/>
              </w:rPr>
            </w:pPr>
          </w:p>
          <w:p w:rsidR="00EE2B3B" w:rsidRPr="00C94C19" w:rsidRDefault="00861858" w:rsidP="00861858">
            <w:pPr>
              <w:jc w:val="both"/>
              <w:rPr>
                <w:i/>
                <w:szCs w:val="24"/>
              </w:rPr>
            </w:pPr>
            <w:r w:rsidRPr="0056244C">
              <w:rPr>
                <w:i/>
                <w:spacing w:val="-2"/>
                <w:szCs w:val="24"/>
              </w:rPr>
              <w:t xml:space="preserve">Prorektor ds. </w:t>
            </w:r>
            <w:r>
              <w:rPr>
                <w:i/>
                <w:spacing w:val="-2"/>
                <w:szCs w:val="24"/>
              </w:rPr>
              <w:t>Umiędzynarodowienia Uczelni</w:t>
            </w:r>
            <w:r w:rsidRPr="0056244C">
              <w:rPr>
                <w:i/>
                <w:spacing w:val="-2"/>
                <w:szCs w:val="24"/>
              </w:rPr>
              <w:t xml:space="preserve"> jest upoważniony do załatwiania spraw w imieniu Rektora w zakresie ustalonym w pełnomocnictwach udzielonych przez Rektora, obejmujących w szczególności upoważnienie do wydawania decyzji administracyjnych, postanowień i zaświadczeń oraz dokonywania innych czynnośc</w:t>
            </w:r>
            <w:r w:rsidR="00EE2B3B" w:rsidRPr="00C94C19">
              <w:rPr>
                <w:i/>
                <w:szCs w:val="24"/>
              </w:rPr>
              <w:t xml:space="preserve">i. </w:t>
            </w:r>
          </w:p>
        </w:tc>
      </w:tr>
    </w:tbl>
    <w:p w:rsidR="00C204A7" w:rsidRPr="00C94C19" w:rsidRDefault="00C204A7" w:rsidP="00C204A7">
      <w:pPr>
        <w:rPr>
          <w:sz w:val="20"/>
          <w:szCs w:val="20"/>
        </w:rPr>
      </w:pPr>
    </w:p>
    <w:p w:rsidR="00BF1661" w:rsidRPr="00C94C19" w:rsidRDefault="00BF1661" w:rsidP="00C204A7">
      <w:pPr>
        <w:rPr>
          <w:sz w:val="20"/>
          <w:szCs w:val="20"/>
        </w:rPr>
      </w:pPr>
    </w:p>
    <w:p w:rsidR="00675AFD" w:rsidRDefault="00675AFD">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Default="00861858">
      <w:pPr>
        <w:spacing w:after="200" w:line="276" w:lineRule="auto"/>
        <w:rPr>
          <w:sz w:val="20"/>
          <w:szCs w:val="20"/>
        </w:rPr>
      </w:pPr>
    </w:p>
    <w:p w:rsidR="00861858" w:rsidRPr="00C94C19" w:rsidRDefault="00861858">
      <w:pPr>
        <w:spacing w:after="200" w:line="276" w:lineRule="auto"/>
        <w:rPr>
          <w:sz w:val="20"/>
          <w:szCs w:val="20"/>
        </w:rPr>
      </w:pPr>
    </w:p>
    <w:p w:rsidR="00586AAA" w:rsidRPr="00C94C19" w:rsidRDefault="00586AAA">
      <w:pPr>
        <w:spacing w:after="200" w:line="276" w:lineRule="auto"/>
        <w:rPr>
          <w:sz w:val="20"/>
          <w:szCs w:val="20"/>
        </w:rPr>
      </w:pPr>
    </w:p>
    <w:tbl>
      <w:tblPr>
        <w:tblStyle w:val="Tabela-Siatka111"/>
        <w:tblW w:w="10191" w:type="dxa"/>
        <w:tblLayout w:type="fixed"/>
        <w:tblLook w:val="04A0" w:firstRow="1" w:lastRow="0" w:firstColumn="1" w:lastColumn="0" w:noHBand="0" w:noVBand="1"/>
      </w:tblPr>
      <w:tblGrid>
        <w:gridCol w:w="1385"/>
        <w:gridCol w:w="3120"/>
        <w:gridCol w:w="992"/>
        <w:gridCol w:w="3825"/>
        <w:gridCol w:w="869"/>
      </w:tblGrid>
      <w:tr w:rsidR="00C94C19" w:rsidRPr="00C94C19" w:rsidTr="00EA0F10">
        <w:tc>
          <w:tcPr>
            <w:tcW w:w="1385" w:type="dxa"/>
            <w:tcBorders>
              <w:top w:val="double" w:sz="4" w:space="0" w:color="auto"/>
              <w:left w:val="doub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Nazwa </w:t>
            </w:r>
            <w:r w:rsidRPr="00C94C19">
              <w:rPr>
                <w:szCs w:val="24"/>
              </w:rPr>
              <w:br/>
              <w:t>i symbol</w:t>
            </w:r>
          </w:p>
        </w:tc>
        <w:tc>
          <w:tcPr>
            <w:tcW w:w="7937" w:type="dxa"/>
            <w:gridSpan w:val="3"/>
            <w:tcBorders>
              <w:top w:val="double" w:sz="4" w:space="0" w:color="auto"/>
              <w:left w:val="single" w:sz="4" w:space="0" w:color="auto"/>
              <w:bottom w:val="single" w:sz="4" w:space="0" w:color="auto"/>
              <w:right w:val="single" w:sz="4" w:space="0" w:color="auto"/>
            </w:tcBorders>
            <w:hideMark/>
          </w:tcPr>
          <w:p w:rsidR="00675AFD" w:rsidRPr="00C94C19" w:rsidRDefault="00675AFD" w:rsidP="008E554D">
            <w:pPr>
              <w:pStyle w:val="Nagwek3"/>
              <w:spacing w:before="120"/>
              <w:outlineLvl w:val="2"/>
              <w:rPr>
                <w:rFonts w:cs="Times New Roman"/>
              </w:rPr>
            </w:pPr>
            <w:bookmarkStart w:id="124" w:name="_Toc430695254"/>
            <w:bookmarkStart w:id="125" w:name="_Toc235777201"/>
            <w:r w:rsidRPr="00C94C19">
              <w:rPr>
                <w:rFonts w:cs="Times New Roman"/>
              </w:rPr>
              <w:t>DZIAŁ WSPÓŁPRACY MIĘDZYNARODOWEJ</w:t>
            </w:r>
            <w:bookmarkEnd w:id="124"/>
            <w:r w:rsidR="00EA0F10">
              <w:rPr>
                <w:rStyle w:val="Odwoanieprzypisudolnego"/>
                <w:rFonts w:cs="Times New Roman"/>
              </w:rPr>
              <w:footnoteReference w:id="73"/>
            </w:r>
            <w:bookmarkEnd w:id="125"/>
          </w:p>
        </w:tc>
        <w:tc>
          <w:tcPr>
            <w:tcW w:w="869" w:type="dxa"/>
            <w:tcBorders>
              <w:top w:val="double" w:sz="4" w:space="0" w:color="auto"/>
              <w:left w:val="single" w:sz="4" w:space="0" w:color="auto"/>
              <w:bottom w:val="single" w:sz="4" w:space="0" w:color="auto"/>
              <w:right w:val="double" w:sz="4" w:space="0" w:color="auto"/>
            </w:tcBorders>
          </w:tcPr>
          <w:p w:rsidR="00675AFD" w:rsidRPr="00C94C19" w:rsidRDefault="00675AFD" w:rsidP="008E554D">
            <w:pPr>
              <w:spacing w:before="120" w:after="120"/>
              <w:rPr>
                <w:b/>
                <w:sz w:val="26"/>
                <w:szCs w:val="26"/>
              </w:rPr>
            </w:pPr>
            <w:r w:rsidRPr="00C94C19">
              <w:rPr>
                <w:b/>
                <w:sz w:val="26"/>
                <w:szCs w:val="26"/>
              </w:rPr>
              <w:t>RU-M</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Jednostka </w:t>
            </w:r>
            <w:r w:rsidRPr="00C94C19">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675AFD" w:rsidRPr="00C94C19" w:rsidRDefault="00675AFD" w:rsidP="00675AFD">
            <w:pPr>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675AFD" w:rsidRPr="00C94C19" w:rsidRDefault="00675AFD" w:rsidP="00675AFD">
            <w:pPr>
              <w:rPr>
                <w:szCs w:val="24"/>
              </w:rPr>
            </w:pPr>
            <w:r w:rsidRPr="00C94C19">
              <w:rPr>
                <w:szCs w:val="24"/>
              </w:rPr>
              <w:t>Podległość merytoryczna</w:t>
            </w:r>
          </w:p>
        </w:tc>
      </w:tr>
      <w:tr w:rsidR="00C94C19" w:rsidRPr="00C94C19" w:rsidTr="00EA0F10">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675AFD" w:rsidRPr="00C94C19" w:rsidRDefault="00675AFD" w:rsidP="00675AFD">
            <w:pPr>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675AFD" w:rsidRPr="00C94C19" w:rsidRDefault="0034128C" w:rsidP="00675AFD">
            <w:pPr>
              <w:rPr>
                <w:szCs w:val="24"/>
              </w:rPr>
            </w:pPr>
            <w:r w:rsidRPr="00C94C19">
              <w:t>Dyrektor Generalny</w:t>
            </w:r>
          </w:p>
        </w:tc>
        <w:tc>
          <w:tcPr>
            <w:tcW w:w="992" w:type="dxa"/>
            <w:tcBorders>
              <w:top w:val="single" w:sz="4" w:space="0" w:color="auto"/>
              <w:left w:val="sing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RA</w:t>
            </w:r>
          </w:p>
        </w:tc>
        <w:tc>
          <w:tcPr>
            <w:tcW w:w="3825" w:type="dxa"/>
            <w:tcBorders>
              <w:top w:val="single" w:sz="4" w:space="0" w:color="auto"/>
              <w:left w:val="sing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Prorektor ds. </w:t>
            </w:r>
            <w:r w:rsidR="00EA0F10" w:rsidRPr="003E6C2D">
              <w:rPr>
                <w:szCs w:val="24"/>
              </w:rPr>
              <w:t xml:space="preserve">Umiędzynarodowienia </w:t>
            </w:r>
            <w:r w:rsidRPr="00C94C19">
              <w:rPr>
                <w:szCs w:val="24"/>
              </w:rPr>
              <w:t>Uczelni</w:t>
            </w:r>
          </w:p>
        </w:tc>
        <w:tc>
          <w:tcPr>
            <w:tcW w:w="869" w:type="dxa"/>
            <w:tcBorders>
              <w:top w:val="single" w:sz="4" w:space="0" w:color="auto"/>
              <w:left w:val="single" w:sz="4" w:space="0" w:color="auto"/>
              <w:bottom w:val="double" w:sz="4" w:space="0" w:color="auto"/>
              <w:right w:val="double" w:sz="4" w:space="0" w:color="auto"/>
            </w:tcBorders>
            <w:hideMark/>
          </w:tcPr>
          <w:p w:rsidR="00675AFD" w:rsidRPr="00C94C19" w:rsidRDefault="00675AFD" w:rsidP="00675AFD">
            <w:pPr>
              <w:rPr>
                <w:szCs w:val="24"/>
              </w:rPr>
            </w:pPr>
            <w:r w:rsidRPr="00C94C19">
              <w:rPr>
                <w:szCs w:val="24"/>
              </w:rPr>
              <w:t>RU</w:t>
            </w:r>
          </w:p>
        </w:tc>
      </w:tr>
      <w:tr w:rsidR="00C94C19" w:rsidRPr="00C94C19" w:rsidTr="00D73D2E">
        <w:tc>
          <w:tcPr>
            <w:tcW w:w="1385" w:type="dxa"/>
            <w:vMerge w:val="restart"/>
            <w:tcBorders>
              <w:top w:val="double" w:sz="4" w:space="0" w:color="auto"/>
              <w:left w:val="double" w:sz="4" w:space="0" w:color="auto"/>
              <w:bottom w:val="double" w:sz="4" w:space="0" w:color="auto"/>
              <w:right w:val="single" w:sz="4" w:space="0" w:color="auto"/>
            </w:tcBorders>
            <w:hideMark/>
          </w:tcPr>
          <w:p w:rsidR="00675AFD" w:rsidRPr="00C94C19" w:rsidRDefault="00675AFD" w:rsidP="00675AFD">
            <w:pPr>
              <w:rPr>
                <w:szCs w:val="24"/>
              </w:rPr>
            </w:pPr>
            <w:r w:rsidRPr="00C94C19">
              <w:rPr>
                <w:szCs w:val="24"/>
              </w:rPr>
              <w:t xml:space="preserve">Jednostki </w:t>
            </w:r>
            <w:r w:rsidRPr="00C94C19">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675AFD" w:rsidRPr="00C94C19" w:rsidRDefault="00675AFD" w:rsidP="00675AFD">
            <w:pPr>
              <w:rPr>
                <w:szCs w:val="24"/>
              </w:rPr>
            </w:pPr>
            <w:r w:rsidRPr="00C94C19">
              <w:rPr>
                <w:szCs w:val="24"/>
              </w:rPr>
              <w:t>Podległość formalna</w:t>
            </w:r>
          </w:p>
        </w:tc>
        <w:tc>
          <w:tcPr>
            <w:tcW w:w="4694" w:type="dxa"/>
            <w:gridSpan w:val="2"/>
            <w:tcBorders>
              <w:top w:val="single" w:sz="4" w:space="0" w:color="auto"/>
              <w:left w:val="single" w:sz="4" w:space="0" w:color="auto"/>
              <w:bottom w:val="single" w:sz="4" w:space="0" w:color="auto"/>
              <w:right w:val="double" w:sz="4" w:space="0" w:color="auto"/>
            </w:tcBorders>
            <w:hideMark/>
          </w:tcPr>
          <w:p w:rsidR="00675AFD" w:rsidRPr="00C94C19" w:rsidRDefault="00675AFD" w:rsidP="00675AFD">
            <w:pPr>
              <w:rPr>
                <w:szCs w:val="24"/>
              </w:rPr>
            </w:pPr>
            <w:r w:rsidRPr="00C94C19">
              <w:rPr>
                <w:szCs w:val="24"/>
              </w:rPr>
              <w:t>Podległość merytoryczna</w:t>
            </w:r>
          </w:p>
        </w:tc>
      </w:tr>
      <w:tr w:rsidR="00C94C19" w:rsidRPr="00C94C19" w:rsidTr="00EA0F10">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675AFD" w:rsidRPr="00C94C19" w:rsidRDefault="00675AFD" w:rsidP="00675AFD">
            <w:pPr>
              <w:rPr>
                <w:szCs w:val="24"/>
              </w:rPr>
            </w:pPr>
          </w:p>
        </w:tc>
        <w:tc>
          <w:tcPr>
            <w:tcW w:w="3120" w:type="dxa"/>
            <w:tcBorders>
              <w:top w:val="single" w:sz="4" w:space="0" w:color="auto"/>
              <w:left w:val="single" w:sz="4" w:space="0" w:color="auto"/>
              <w:bottom w:val="double" w:sz="4" w:space="0" w:color="auto"/>
              <w:right w:val="single" w:sz="4" w:space="0" w:color="auto"/>
            </w:tcBorders>
          </w:tcPr>
          <w:p w:rsidR="00675AFD" w:rsidRPr="00C94C19" w:rsidRDefault="00675AFD" w:rsidP="00675AFD">
            <w:pPr>
              <w:rPr>
                <w:szCs w:val="24"/>
              </w:rPr>
            </w:pPr>
          </w:p>
        </w:tc>
        <w:tc>
          <w:tcPr>
            <w:tcW w:w="992" w:type="dxa"/>
            <w:tcBorders>
              <w:top w:val="single" w:sz="4" w:space="0" w:color="auto"/>
              <w:left w:val="single" w:sz="4" w:space="0" w:color="auto"/>
              <w:bottom w:val="double" w:sz="4" w:space="0" w:color="auto"/>
              <w:right w:val="single" w:sz="4" w:space="0" w:color="auto"/>
            </w:tcBorders>
          </w:tcPr>
          <w:p w:rsidR="00675AFD" w:rsidRPr="00C94C19" w:rsidRDefault="00675AFD" w:rsidP="00675AFD">
            <w:pPr>
              <w:rPr>
                <w:szCs w:val="24"/>
              </w:rPr>
            </w:pPr>
          </w:p>
        </w:tc>
        <w:tc>
          <w:tcPr>
            <w:tcW w:w="3825" w:type="dxa"/>
            <w:tcBorders>
              <w:top w:val="single" w:sz="4" w:space="0" w:color="auto"/>
              <w:left w:val="single" w:sz="4" w:space="0" w:color="auto"/>
              <w:bottom w:val="double" w:sz="4" w:space="0" w:color="auto"/>
              <w:right w:val="single" w:sz="4" w:space="0" w:color="auto"/>
            </w:tcBorders>
          </w:tcPr>
          <w:p w:rsidR="00675AFD" w:rsidRPr="00C94C19" w:rsidRDefault="00675AFD" w:rsidP="00675AFD">
            <w:pPr>
              <w:spacing w:line="276" w:lineRule="auto"/>
              <w:rPr>
                <w:szCs w:val="24"/>
              </w:rPr>
            </w:pPr>
          </w:p>
        </w:tc>
        <w:tc>
          <w:tcPr>
            <w:tcW w:w="869" w:type="dxa"/>
            <w:tcBorders>
              <w:top w:val="single" w:sz="4" w:space="0" w:color="auto"/>
              <w:left w:val="single" w:sz="4" w:space="0" w:color="auto"/>
              <w:bottom w:val="double" w:sz="4" w:space="0" w:color="auto"/>
              <w:right w:val="double" w:sz="4" w:space="0" w:color="auto"/>
            </w:tcBorders>
          </w:tcPr>
          <w:p w:rsidR="00675AFD" w:rsidRPr="00C94C19" w:rsidRDefault="00675AFD" w:rsidP="00675AFD">
            <w:pPr>
              <w:rPr>
                <w:szCs w:val="24"/>
              </w:rPr>
            </w:pPr>
          </w:p>
        </w:tc>
      </w:tr>
      <w:tr w:rsidR="00C94C19" w:rsidRPr="00C94C19" w:rsidTr="00D73D2E">
        <w:tc>
          <w:tcPr>
            <w:tcW w:w="10191" w:type="dxa"/>
            <w:gridSpan w:val="5"/>
            <w:tcBorders>
              <w:top w:val="single" w:sz="4" w:space="0" w:color="auto"/>
              <w:left w:val="nil"/>
              <w:bottom w:val="double" w:sz="4" w:space="0" w:color="auto"/>
              <w:right w:val="nil"/>
            </w:tcBorders>
          </w:tcPr>
          <w:p w:rsidR="00675AFD" w:rsidRPr="00C94C19" w:rsidRDefault="00675AFD" w:rsidP="00675AFD">
            <w:pPr>
              <w:rPr>
                <w:szCs w:val="24"/>
              </w:rPr>
            </w:pPr>
          </w:p>
        </w:tc>
      </w:tr>
      <w:tr w:rsidR="00C94C19" w:rsidRPr="00C94C19" w:rsidTr="00D73D2E">
        <w:trPr>
          <w:trHeight w:val="309"/>
        </w:trPr>
        <w:tc>
          <w:tcPr>
            <w:tcW w:w="10191" w:type="dxa"/>
            <w:gridSpan w:val="5"/>
            <w:tcBorders>
              <w:top w:val="double" w:sz="4" w:space="0" w:color="auto"/>
              <w:left w:val="double" w:sz="4" w:space="0" w:color="auto"/>
              <w:bottom w:val="single" w:sz="4" w:space="0" w:color="auto"/>
              <w:right w:val="double" w:sz="4" w:space="0" w:color="auto"/>
            </w:tcBorders>
            <w:hideMark/>
          </w:tcPr>
          <w:p w:rsidR="00675AFD" w:rsidRPr="00C94C19" w:rsidRDefault="00675AFD" w:rsidP="00675AFD">
            <w:pPr>
              <w:spacing w:line="276" w:lineRule="auto"/>
              <w:rPr>
                <w:szCs w:val="24"/>
              </w:rPr>
            </w:pPr>
            <w:r w:rsidRPr="00C94C19">
              <w:rPr>
                <w:szCs w:val="24"/>
              </w:rPr>
              <w:t xml:space="preserve">Cel działalności </w:t>
            </w:r>
          </w:p>
        </w:tc>
      </w:tr>
      <w:tr w:rsidR="00C94C19" w:rsidRPr="00C94C19" w:rsidTr="00D73D2E">
        <w:trPr>
          <w:trHeight w:val="1001"/>
        </w:trPr>
        <w:tc>
          <w:tcPr>
            <w:tcW w:w="10191" w:type="dxa"/>
            <w:gridSpan w:val="5"/>
            <w:tcBorders>
              <w:top w:val="single" w:sz="4" w:space="0" w:color="auto"/>
              <w:left w:val="double" w:sz="4" w:space="0" w:color="auto"/>
              <w:bottom w:val="double" w:sz="4" w:space="0" w:color="auto"/>
              <w:right w:val="double" w:sz="4" w:space="0" w:color="auto"/>
            </w:tcBorders>
          </w:tcPr>
          <w:p w:rsidR="00675AFD" w:rsidRPr="00EA0F10" w:rsidRDefault="00EA0F10" w:rsidP="00465B4B">
            <w:pPr>
              <w:pStyle w:val="Akapitzlist"/>
              <w:numPr>
                <w:ilvl w:val="0"/>
                <w:numId w:val="91"/>
              </w:numPr>
              <w:spacing w:before="240" w:line="240" w:lineRule="auto"/>
              <w:rPr>
                <w:color w:val="auto"/>
                <w:szCs w:val="24"/>
              </w:rPr>
            </w:pPr>
            <w:r w:rsidRPr="00C94C19">
              <w:rPr>
                <w:color w:val="auto"/>
                <w:szCs w:val="24"/>
              </w:rPr>
              <w:t>Umiędzynarodowienie Uniwersytetu poprzez nawiązywanie relacji i współpracę z partnerami zagranicznymi oraz organizację wymiany międzynarodowej studentów, doktorantów, nauczycieli akademickich oraz pracowników administracyjnych.</w:t>
            </w:r>
          </w:p>
          <w:p w:rsidR="00675AFD" w:rsidRPr="00C94C19" w:rsidRDefault="00675AFD" w:rsidP="00675AFD">
            <w:pPr>
              <w:pStyle w:val="Akapitzlist"/>
              <w:spacing w:before="240" w:line="240" w:lineRule="auto"/>
              <w:ind w:left="360"/>
              <w:jc w:val="left"/>
              <w:rPr>
                <w:color w:val="auto"/>
                <w:szCs w:val="24"/>
              </w:rPr>
            </w:pPr>
          </w:p>
        </w:tc>
      </w:tr>
      <w:tr w:rsidR="00C94C19" w:rsidRPr="00C94C19" w:rsidTr="00D73D2E">
        <w:trPr>
          <w:trHeight w:val="279"/>
        </w:trPr>
        <w:tc>
          <w:tcPr>
            <w:tcW w:w="10191" w:type="dxa"/>
            <w:gridSpan w:val="5"/>
            <w:tcBorders>
              <w:top w:val="double" w:sz="4" w:space="0" w:color="auto"/>
              <w:left w:val="double" w:sz="4" w:space="0" w:color="auto"/>
              <w:bottom w:val="single" w:sz="4" w:space="0" w:color="auto"/>
              <w:right w:val="double" w:sz="4" w:space="0" w:color="auto"/>
            </w:tcBorders>
            <w:hideMark/>
          </w:tcPr>
          <w:p w:rsidR="00675AFD" w:rsidRPr="00C94C19" w:rsidRDefault="00675AFD" w:rsidP="00675AFD">
            <w:pPr>
              <w:rPr>
                <w:szCs w:val="24"/>
              </w:rPr>
            </w:pPr>
            <w:r w:rsidRPr="00C94C19">
              <w:rPr>
                <w:szCs w:val="24"/>
              </w:rPr>
              <w:t>Kluczowe zadania</w:t>
            </w:r>
          </w:p>
        </w:tc>
      </w:tr>
      <w:tr w:rsidR="00675AFD" w:rsidRPr="00C94C19" w:rsidTr="00D73D2E">
        <w:trPr>
          <w:trHeight w:val="7477"/>
        </w:trPr>
        <w:tc>
          <w:tcPr>
            <w:tcW w:w="10191" w:type="dxa"/>
            <w:gridSpan w:val="5"/>
            <w:tcBorders>
              <w:top w:val="single" w:sz="4" w:space="0" w:color="auto"/>
              <w:left w:val="double" w:sz="4" w:space="0" w:color="auto"/>
              <w:bottom w:val="double" w:sz="4" w:space="0" w:color="auto"/>
              <w:right w:val="double" w:sz="4" w:space="0" w:color="auto"/>
            </w:tcBorders>
          </w:tcPr>
          <w:p w:rsidR="00675AFD" w:rsidRPr="00C94C19" w:rsidRDefault="00675AFD" w:rsidP="000A1040">
            <w:pPr>
              <w:shd w:val="clear" w:color="auto" w:fill="FFFFFF"/>
              <w:spacing w:line="276" w:lineRule="auto"/>
              <w:ind w:left="426" w:right="10"/>
              <w:contextualSpacing/>
              <w:jc w:val="both"/>
              <w:rPr>
                <w:spacing w:val="-6"/>
                <w:szCs w:val="24"/>
              </w:rPr>
            </w:pPr>
          </w:p>
          <w:p w:rsidR="00EA0F10" w:rsidRPr="00C94C19" w:rsidRDefault="00EA0F10" w:rsidP="00465B4B">
            <w:pPr>
              <w:numPr>
                <w:ilvl w:val="0"/>
                <w:numId w:val="92"/>
              </w:numPr>
              <w:shd w:val="clear" w:color="auto" w:fill="FFFFFF"/>
              <w:spacing w:before="240" w:line="276" w:lineRule="auto"/>
              <w:ind w:left="360" w:right="10"/>
              <w:contextualSpacing/>
              <w:jc w:val="both"/>
              <w:rPr>
                <w:spacing w:val="-6"/>
                <w:szCs w:val="24"/>
              </w:rPr>
            </w:pPr>
            <w:r w:rsidRPr="00C94C19">
              <w:rPr>
                <w:spacing w:val="-6"/>
                <w:szCs w:val="24"/>
              </w:rPr>
              <w:t xml:space="preserve">Nawiązywanie nowych relacji z międzynarodowymi instytucjami naukowo-dydaktycznymi </w:t>
            </w:r>
            <w:r w:rsidRPr="00C94C19">
              <w:rPr>
                <w:spacing w:val="-6"/>
                <w:szCs w:val="24"/>
              </w:rPr>
              <w:br/>
              <w:t>i biznesowymi, inicjowanie kontaktów dwustronnych wpływających na umiędzynarodowienie procesu naukowego i dydaktycznego.</w:t>
            </w:r>
          </w:p>
          <w:p w:rsidR="00EA0F10" w:rsidRPr="00C94C19" w:rsidRDefault="00EA0F10" w:rsidP="00465B4B">
            <w:pPr>
              <w:numPr>
                <w:ilvl w:val="0"/>
                <w:numId w:val="92"/>
              </w:numPr>
              <w:shd w:val="clear" w:color="auto" w:fill="FFFFFF"/>
              <w:spacing w:before="240" w:line="276" w:lineRule="auto"/>
              <w:ind w:left="360" w:right="10"/>
              <w:contextualSpacing/>
              <w:jc w:val="both"/>
              <w:rPr>
                <w:spacing w:val="-6"/>
                <w:szCs w:val="24"/>
              </w:rPr>
            </w:pPr>
            <w:r w:rsidRPr="00C94C19">
              <w:rPr>
                <w:spacing w:val="-6"/>
                <w:szCs w:val="24"/>
              </w:rPr>
              <w:t xml:space="preserve">Koordynowanie całokształtu spraw związanych z umiędzynarodowieniem i współpracą Uniwersytetu z zagranicznymi ośrodkami partnerskimi, w tym m.in.: </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aktywna promocja i doradztwo w zakresie wymiany międzynarodowej pracowników, doktorantów i studentów oraz możliwości pozyskania do współpracy partnerów zagranicznych,</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inicjowanie projektów wspierających umiędzynarodowienie Uczelni,</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obsługa administracyjna zagranicznych wyjazdów pracowników Uniwersytetu, z wyłączeniem rozliczania tych wyjazdów,</w:t>
            </w:r>
          </w:p>
          <w:p w:rsidR="00EA0F10" w:rsidRPr="00C94C19" w:rsidRDefault="00EA0F10" w:rsidP="00465B4B">
            <w:pPr>
              <w:numPr>
                <w:ilvl w:val="0"/>
                <w:numId w:val="93"/>
              </w:numPr>
              <w:shd w:val="clear" w:color="auto" w:fill="FFFFFF"/>
              <w:spacing w:before="240" w:line="276" w:lineRule="auto"/>
              <w:ind w:left="567" w:right="10" w:hanging="207"/>
              <w:contextualSpacing/>
              <w:jc w:val="both"/>
              <w:rPr>
                <w:spacing w:val="-6"/>
                <w:szCs w:val="24"/>
              </w:rPr>
            </w:pPr>
            <w:r w:rsidRPr="00C94C19">
              <w:rPr>
                <w:spacing w:val="-6"/>
                <w:szCs w:val="24"/>
              </w:rPr>
              <w:t>obsługa organizacyjna i administracyjna wizyt gości przyjeżdżających do Uniwersytetu</w:t>
            </w:r>
            <w:r w:rsidRPr="00C94C19">
              <w:t xml:space="preserve"> </w:t>
            </w:r>
            <w:r w:rsidRPr="00C94C19">
              <w:rPr>
                <w:spacing w:val="-6"/>
                <w:szCs w:val="24"/>
              </w:rPr>
              <w:t>z zagranicy (w tym prowadzenie spraw związanych z ubezpieczeniem gości z zagranicy),</w:t>
            </w:r>
          </w:p>
          <w:p w:rsidR="00EA0F10" w:rsidRPr="00C94C19" w:rsidRDefault="00EA0F10" w:rsidP="00465B4B">
            <w:pPr>
              <w:numPr>
                <w:ilvl w:val="0"/>
                <w:numId w:val="93"/>
              </w:numPr>
              <w:shd w:val="clear" w:color="auto" w:fill="FFFFFF"/>
              <w:spacing w:before="240" w:line="276" w:lineRule="auto"/>
              <w:ind w:right="10"/>
              <w:contextualSpacing/>
              <w:jc w:val="both"/>
              <w:rPr>
                <w:spacing w:val="-6"/>
                <w:szCs w:val="24"/>
              </w:rPr>
            </w:pPr>
            <w:r w:rsidRPr="00C94C19">
              <w:rPr>
                <w:spacing w:val="-6"/>
                <w:szCs w:val="24"/>
              </w:rPr>
              <w:t>przygotowanie i prowadzenie ewidencji umów i dokumentacji współpracy z zagranicą wszystkich jednostek organizacyjnych Uczelni.</w:t>
            </w:r>
          </w:p>
          <w:p w:rsidR="00EA0F10" w:rsidRPr="00C94C19" w:rsidRDefault="00EA0F10" w:rsidP="00465B4B">
            <w:pPr>
              <w:numPr>
                <w:ilvl w:val="0"/>
                <w:numId w:val="92"/>
              </w:numPr>
              <w:shd w:val="clear" w:color="auto" w:fill="FFFFFF"/>
              <w:spacing w:before="240" w:line="276" w:lineRule="auto"/>
              <w:ind w:left="360" w:right="10"/>
              <w:contextualSpacing/>
              <w:jc w:val="both"/>
              <w:rPr>
                <w:spacing w:val="-6"/>
                <w:szCs w:val="24"/>
              </w:rPr>
            </w:pPr>
            <w:r w:rsidRPr="00C94C19">
              <w:rPr>
                <w:spacing w:val="-6"/>
                <w:szCs w:val="24"/>
              </w:rPr>
              <w:t>Organizacyjno-administracyjna obsługa programów międzynarodowej wymiany studentów, doktorantów, nauczycieli akademickich i pracowników administracji Uczelni, w tym m.in.:</w:t>
            </w:r>
          </w:p>
          <w:p w:rsidR="00EA0F10" w:rsidRPr="00C94C19" w:rsidRDefault="00EA0F10" w:rsidP="00465B4B">
            <w:pPr>
              <w:pStyle w:val="Akapitzlist"/>
              <w:numPr>
                <w:ilvl w:val="0"/>
                <w:numId w:val="94"/>
              </w:numPr>
              <w:spacing w:before="0" w:line="276" w:lineRule="auto"/>
              <w:ind w:left="714" w:right="11" w:hanging="357"/>
              <w:rPr>
                <w:color w:val="auto"/>
                <w:szCs w:val="24"/>
              </w:rPr>
            </w:pPr>
            <w:r w:rsidRPr="00C94C19">
              <w:rPr>
                <w:color w:val="auto"/>
                <w:szCs w:val="24"/>
              </w:rPr>
              <w:t>prowadzenie całokształtu spraw dotyczących przyjazdów i wyjazdów studentów, doktorantów, nauczycieli akademickich oraz pracowników administracyjnych,</w:t>
            </w:r>
          </w:p>
          <w:p w:rsidR="00EA0F10" w:rsidRPr="00C94C19" w:rsidRDefault="00EA0F10" w:rsidP="00465B4B">
            <w:pPr>
              <w:numPr>
                <w:ilvl w:val="0"/>
                <w:numId w:val="94"/>
              </w:numPr>
              <w:shd w:val="clear" w:color="auto" w:fill="FFFFFF"/>
              <w:spacing w:line="276" w:lineRule="auto"/>
              <w:ind w:left="714" w:right="11" w:hanging="357"/>
              <w:contextualSpacing/>
              <w:jc w:val="both"/>
              <w:rPr>
                <w:spacing w:val="-6"/>
                <w:szCs w:val="24"/>
              </w:rPr>
            </w:pPr>
            <w:r w:rsidRPr="00C94C19">
              <w:rPr>
                <w:spacing w:val="-6"/>
                <w:szCs w:val="24"/>
              </w:rPr>
              <w:t>koordynacja adaptacji i pobytu studentów i wykładowców zagranicznych w Uniwersytecie,</w:t>
            </w:r>
          </w:p>
          <w:p w:rsidR="00EA0F10" w:rsidRPr="00C94C19" w:rsidRDefault="00EA0F10" w:rsidP="00465B4B">
            <w:pPr>
              <w:numPr>
                <w:ilvl w:val="0"/>
                <w:numId w:val="94"/>
              </w:numPr>
              <w:shd w:val="clear" w:color="auto" w:fill="FFFFFF"/>
              <w:spacing w:before="240" w:line="276" w:lineRule="auto"/>
              <w:ind w:right="10"/>
              <w:contextualSpacing/>
              <w:jc w:val="both"/>
              <w:rPr>
                <w:spacing w:val="-6"/>
                <w:szCs w:val="24"/>
              </w:rPr>
            </w:pPr>
            <w:r w:rsidRPr="00C94C19">
              <w:rPr>
                <w:spacing w:val="-6"/>
                <w:szCs w:val="24"/>
              </w:rPr>
              <w:t>przekazywanie do właściwego Dziekanatu akt i dokumentacji przebiegu studiów w odniesieniu do studentów przyjeżdżających do Uczelni,</w:t>
            </w:r>
          </w:p>
          <w:p w:rsidR="00EA0F10" w:rsidRPr="00C94C19" w:rsidRDefault="00EA0F10" w:rsidP="00465B4B">
            <w:pPr>
              <w:numPr>
                <w:ilvl w:val="0"/>
                <w:numId w:val="94"/>
              </w:numPr>
              <w:shd w:val="clear" w:color="auto" w:fill="FFFFFF"/>
              <w:spacing w:before="240" w:line="276" w:lineRule="auto"/>
              <w:ind w:right="10"/>
              <w:contextualSpacing/>
              <w:jc w:val="both"/>
              <w:rPr>
                <w:spacing w:val="-6"/>
                <w:szCs w:val="24"/>
              </w:rPr>
            </w:pPr>
            <w:r w:rsidRPr="00C94C19">
              <w:rPr>
                <w:spacing w:val="-6"/>
                <w:szCs w:val="24"/>
              </w:rPr>
              <w:t>utrzymywanie kontaktu z partnerami zagranicznymi przyjmującymi i wysyłającymi studentów, doktorantów, nauczycieli akademickich oraz pracowników administracyjnych,</w:t>
            </w:r>
          </w:p>
          <w:p w:rsidR="00EA0F10" w:rsidRPr="00C94C19" w:rsidRDefault="00EA0F10" w:rsidP="00465B4B">
            <w:pPr>
              <w:numPr>
                <w:ilvl w:val="0"/>
                <w:numId w:val="94"/>
              </w:numPr>
              <w:shd w:val="clear" w:color="auto" w:fill="FFFFFF"/>
              <w:spacing w:line="276" w:lineRule="auto"/>
              <w:ind w:left="714" w:right="11" w:hanging="357"/>
              <w:jc w:val="both"/>
              <w:rPr>
                <w:spacing w:val="-6"/>
                <w:szCs w:val="24"/>
              </w:rPr>
            </w:pPr>
            <w:r w:rsidRPr="00C94C19">
              <w:rPr>
                <w:spacing w:val="-6"/>
                <w:szCs w:val="24"/>
              </w:rPr>
              <w:t>administracyjna obsługa projektów edukacyjnych i zawodowych.</w:t>
            </w:r>
          </w:p>
          <w:p w:rsidR="00675AFD" w:rsidRPr="00EA0F10" w:rsidRDefault="00EA0F10" w:rsidP="00BE7271">
            <w:pPr>
              <w:pStyle w:val="Akapitzlist"/>
              <w:numPr>
                <w:ilvl w:val="0"/>
                <w:numId w:val="310"/>
              </w:numPr>
              <w:spacing w:before="0" w:after="240"/>
              <w:ind w:left="425" w:right="11" w:hanging="357"/>
              <w:contextualSpacing w:val="0"/>
              <w:rPr>
                <w:szCs w:val="24"/>
              </w:rPr>
            </w:pPr>
            <w:r w:rsidRPr="00EA0F10">
              <w:rPr>
                <w:szCs w:val="24"/>
              </w:rPr>
              <w:t xml:space="preserve">Prowadzenie i aktualizacja strony internetowej Uczelni w języku angielskim </w:t>
            </w:r>
          </w:p>
          <w:p w:rsidR="00675AFD" w:rsidRPr="00C94C19" w:rsidRDefault="00675AFD" w:rsidP="00675AFD">
            <w:pPr>
              <w:shd w:val="clear" w:color="auto" w:fill="FFFFFF"/>
              <w:spacing w:before="149" w:after="240"/>
              <w:ind w:right="10"/>
              <w:contextualSpacing/>
              <w:rPr>
                <w:i/>
                <w:spacing w:val="-6"/>
                <w:szCs w:val="24"/>
              </w:rPr>
            </w:pPr>
          </w:p>
        </w:tc>
      </w:tr>
    </w:tbl>
    <w:p w:rsidR="00BD4E65" w:rsidRDefault="00BD4E65">
      <w:pPr>
        <w:spacing w:after="200" w:line="276" w:lineRule="auto"/>
      </w:pPr>
      <w:r>
        <w:br w:type="page"/>
      </w:r>
    </w:p>
    <w:p w:rsidR="00415A6F" w:rsidRPr="00C94C19" w:rsidRDefault="00415A6F" w:rsidP="00415A6F"/>
    <w:p w:rsidR="00C204A7" w:rsidRPr="00C94C19" w:rsidRDefault="00C204A7" w:rsidP="00C204A7">
      <w:pPr>
        <w:pStyle w:val="Nagwek2"/>
      </w:pPr>
      <w:bookmarkStart w:id="126" w:name="_Toc235777202"/>
      <w:r w:rsidRPr="00C94C19">
        <w:t>PION PROREKTORA DS. KLINICZNYCH</w:t>
      </w:r>
      <w:bookmarkEnd w:id="126"/>
    </w:p>
    <w:p w:rsidR="00C204A7" w:rsidRPr="00C94C19" w:rsidRDefault="00C204A7" w:rsidP="00C204A7">
      <w:pPr>
        <w:spacing w:line="320" w:lineRule="exact"/>
        <w:jc w:val="center"/>
        <w:rPr>
          <w:szCs w:val="24"/>
        </w:rPr>
      </w:pPr>
      <w:r w:rsidRPr="00C94C19">
        <w:rPr>
          <w:szCs w:val="24"/>
        </w:rPr>
        <w:t xml:space="preserve">§ </w:t>
      </w:r>
      <w:r w:rsidR="0034128C" w:rsidRPr="00C94C19">
        <w:rPr>
          <w:szCs w:val="24"/>
        </w:rPr>
        <w:t>3</w:t>
      </w:r>
      <w:r w:rsidR="00A3463C" w:rsidRPr="00C94C19">
        <w:rPr>
          <w:szCs w:val="24"/>
        </w:rPr>
        <w:t>7</w:t>
      </w:r>
      <w:r w:rsidR="00D033BB">
        <w:rPr>
          <w:rStyle w:val="Odwoanieprzypisudolnego"/>
          <w:szCs w:val="24"/>
        </w:rPr>
        <w:footnoteReference w:id="74"/>
      </w:r>
    </w:p>
    <w:p w:rsidR="00C204A7" w:rsidRPr="00C94C19" w:rsidRDefault="00C204A7" w:rsidP="00C204A7"/>
    <w:p w:rsidR="00AE4EAA" w:rsidRPr="00C27298" w:rsidRDefault="00D033BB" w:rsidP="00C27298">
      <w:pPr>
        <w:pStyle w:val="Akapitzlist"/>
        <w:spacing w:line="276" w:lineRule="auto"/>
        <w:ind w:left="426"/>
        <w:rPr>
          <w:color w:val="auto"/>
        </w:rPr>
      </w:pPr>
      <w:r>
        <w:rPr>
          <w:rFonts w:asciiTheme="minorHAnsi" w:hAnsiTheme="minorHAnsi" w:cstheme="minorHAnsi"/>
          <w:color w:val="auto"/>
        </w:rPr>
        <w:t>Prorektorowi ds. Klinicznych podlegają formalnie i merytorycznie: Uniwersyteckie Centrum Onkologii, Uniwersyteckie Centrum Chirurgii Robotycznej, Pracownia Leczenia Otyłości i Zaburzeń Odżywiania</w:t>
      </w:r>
      <w:r w:rsidR="00AE4EAA" w:rsidRPr="00C94C19">
        <w:rPr>
          <w:noProof/>
          <w:lang w:eastAsia="pl-PL"/>
        </w:rPr>
        <mc:AlternateContent>
          <mc:Choice Requires="wps">
            <w:drawing>
              <wp:anchor distT="4294967295" distB="4294967295" distL="114300" distR="114300" simplePos="0" relativeHeight="251761664" behindDoc="0" locked="0" layoutInCell="1" allowOverlap="1" wp14:anchorId="4D20B943" wp14:editId="4DDC33FC">
                <wp:simplePos x="0" y="0"/>
                <wp:positionH relativeFrom="column">
                  <wp:posOffset>2367280</wp:posOffset>
                </wp:positionH>
                <wp:positionV relativeFrom="paragraph">
                  <wp:posOffset>1243329</wp:posOffset>
                </wp:positionV>
                <wp:extent cx="228600" cy="0"/>
                <wp:effectExtent l="0" t="0" r="0" b="19050"/>
                <wp:wrapNone/>
                <wp:docPr id="452" name="Łącznik prostoliniowy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191C0047" id="Łącznik prostoliniowy 452" o:spid="_x0000_s1026" style="position:absolute;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6.4pt,97.9pt" to="204.4pt,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" strokecolor="#ffc000">
                <v:stroke dashstyle="dash"/>
                <o:lock v:ext="edit" shapetype="f"/>
              </v:line>
            </w:pict>
          </mc:Fallback>
        </mc:AlternateContent>
      </w:r>
      <w:r w:rsidR="00AE4EAA" w:rsidRPr="00C94C19">
        <w:rPr>
          <w:noProof/>
          <w:lang w:eastAsia="pl-PL"/>
        </w:rPr>
        <mc:AlternateContent>
          <mc:Choice Requires="wps">
            <w:drawing>
              <wp:anchor distT="4294967295" distB="4294967295" distL="114300" distR="114300" simplePos="0" relativeHeight="251950080" behindDoc="0" locked="0" layoutInCell="1" allowOverlap="1" wp14:anchorId="168B6AFF" wp14:editId="637A45A1">
                <wp:simplePos x="0" y="0"/>
                <wp:positionH relativeFrom="column">
                  <wp:posOffset>3587115</wp:posOffset>
                </wp:positionH>
                <wp:positionV relativeFrom="paragraph">
                  <wp:posOffset>1211579</wp:posOffset>
                </wp:positionV>
                <wp:extent cx="162560" cy="0"/>
                <wp:effectExtent l="0" t="0" r="27940" b="19050"/>
                <wp:wrapNone/>
                <wp:docPr id="450" name="Łącznik prostoliniowy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51E9AC" id="Łącznik prostoliniowy 450" o:spid="_x0000_s1026" style="position:absolute;z-index:25195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2.45pt,95.4pt" to="295.25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" strokecolor="#ffc000">
                <o:lock v:ext="edit" shapetype="f"/>
              </v:line>
            </w:pict>
          </mc:Fallback>
        </mc:AlternateContent>
      </w:r>
      <w:r w:rsidR="00AE4EAA" w:rsidRPr="00C94C19">
        <w:rPr>
          <w:noProof/>
          <w:lang w:eastAsia="pl-PL"/>
        </w:rPr>
        <mc:AlternateContent>
          <mc:Choice Requires="wps">
            <w:drawing>
              <wp:anchor distT="0" distB="0" distL="114300" distR="114300" simplePos="0" relativeHeight="251556864" behindDoc="0" locked="0" layoutInCell="1" allowOverlap="1" wp14:anchorId="45DB79FA" wp14:editId="1851DEE5">
                <wp:simplePos x="0" y="0"/>
                <wp:positionH relativeFrom="column">
                  <wp:posOffset>2605405</wp:posOffset>
                </wp:positionH>
                <wp:positionV relativeFrom="paragraph">
                  <wp:posOffset>979170</wp:posOffset>
                </wp:positionV>
                <wp:extent cx="971550" cy="428625"/>
                <wp:effectExtent l="0" t="0" r="19050" b="28575"/>
                <wp:wrapNone/>
                <wp:docPr id="448" name="Pole tekstowe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28625"/>
                        </a:xfrm>
                        <a:prstGeom prst="rect">
                          <a:avLst/>
                        </a:prstGeom>
                        <a:solidFill>
                          <a:srgbClr val="FFFF00"/>
                        </a:solidFill>
                        <a:ln w="9525">
                          <a:solidFill>
                            <a:srgbClr val="000000"/>
                          </a:solidFill>
                          <a:miter lim="800000"/>
                          <a:headEnd/>
                          <a:tailEnd/>
                        </a:ln>
                      </wps:spPr>
                      <wps:txbx>
                        <w:txbxContent>
                          <w:p w:rsidR="00F57652" w:rsidRPr="00CF2C17" w:rsidRDefault="00F57652" w:rsidP="00AE4EAA">
                            <w:pPr>
                              <w:jc w:val="center"/>
                              <w:rPr>
                                <w:rFonts w:ascii="Arial Narrow" w:hAnsi="Arial Narrow"/>
                                <w:b/>
                                <w:sz w:val="18"/>
                                <w:szCs w:val="18"/>
                              </w:rPr>
                            </w:pPr>
                            <w:r w:rsidRPr="00CF2C17">
                              <w:rPr>
                                <w:rFonts w:ascii="Arial Narrow" w:hAnsi="Arial Narrow"/>
                                <w:b/>
                                <w:sz w:val="18"/>
                                <w:szCs w:val="18"/>
                              </w:rPr>
                              <w:t>Prorektor ds. Klinicznych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B79FA" id="Pole tekstowe 448" o:spid="_x0000_s1086" type="#_x0000_t202" style="position:absolute;left:0;text-align:left;margin-left:205.15pt;margin-top:77.1pt;width:76.5pt;height:33.7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" fillcolor="yellow">
                <v:textbox>
                  <w:txbxContent>
                    <w:p w:rsidR="00F57652" w:rsidRPr="00CF2C17" w:rsidRDefault="00F57652" w:rsidP="00AE4EAA">
                      <w:pPr>
                        <w:jc w:val="center"/>
                        <w:rPr>
                          <w:rFonts w:ascii="Arial Narrow" w:hAnsi="Arial Narrow"/>
                          <w:b/>
                          <w:sz w:val="18"/>
                          <w:szCs w:val="18"/>
                        </w:rPr>
                      </w:pPr>
                      <w:r w:rsidRPr="00CF2C17">
                        <w:rPr>
                          <w:rFonts w:ascii="Arial Narrow" w:hAnsi="Arial Narrow"/>
                          <w:b/>
                          <w:sz w:val="18"/>
                          <w:szCs w:val="18"/>
                        </w:rPr>
                        <w:t>Prorektor ds. Klinicznych</w:t>
                      </w:r>
                    </w:p>
                  </w:txbxContent>
                </v:textbox>
              </v:shape>
            </w:pict>
          </mc:Fallback>
        </mc:AlternateContent>
      </w:r>
      <w:r w:rsidR="00AC63D5">
        <w:rPr>
          <w:color w:val="auto"/>
        </w:rPr>
        <w:t>.</w:t>
      </w:r>
    </w:p>
    <w:p w:rsidR="003B799F" w:rsidRPr="00C94C19" w:rsidRDefault="00DB5023" w:rsidP="003B799F">
      <w:r w:rsidRPr="00C94C19">
        <w:rPr>
          <w:strike/>
          <w:noProof/>
          <w:lang w:eastAsia="pl-PL"/>
        </w:rPr>
        <mc:AlternateContent>
          <mc:Choice Requires="wps">
            <w:drawing>
              <wp:anchor distT="4294967295" distB="4294967295" distL="114300" distR="114300" simplePos="0" relativeHeight="251419648" behindDoc="0" locked="0" layoutInCell="1" allowOverlap="1" wp14:anchorId="307CB9DB" wp14:editId="2B284AD7">
                <wp:simplePos x="0" y="0"/>
                <wp:positionH relativeFrom="column">
                  <wp:posOffset>3609975</wp:posOffset>
                </wp:positionH>
                <wp:positionV relativeFrom="paragraph">
                  <wp:posOffset>1525904</wp:posOffset>
                </wp:positionV>
                <wp:extent cx="171450" cy="9525"/>
                <wp:effectExtent l="0" t="0" r="19050" b="28575"/>
                <wp:wrapNone/>
                <wp:docPr id="491" name="Łącznik prostoliniowy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9525"/>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4AE085" id="Łącznik prostoliniowy 491" o:spid="_x0000_s1026" style="position:absolute;z-index:251419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4.25pt,120.15pt" to="297.75pt,1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" strokecolor="#ffc000">
                <o:lock v:ext="edit" shapetype="f"/>
              </v:line>
            </w:pict>
          </mc:Fallback>
        </mc:AlternateContent>
      </w:r>
      <w:r w:rsidRPr="00C94C19">
        <w:rPr>
          <w:strike/>
          <w:noProof/>
          <w:lang w:eastAsia="pl-PL"/>
        </w:rPr>
        <mc:AlternateContent>
          <mc:Choice Requires="wps">
            <w:drawing>
              <wp:anchor distT="4294967295" distB="4294967295" distL="114300" distR="114300" simplePos="0" relativeHeight="251872256" behindDoc="0" locked="0" layoutInCell="1" allowOverlap="1" wp14:anchorId="1E642584" wp14:editId="7E27CBC6">
                <wp:simplePos x="0" y="0"/>
                <wp:positionH relativeFrom="column">
                  <wp:posOffset>3657600</wp:posOffset>
                </wp:positionH>
                <wp:positionV relativeFrom="paragraph">
                  <wp:posOffset>2360295</wp:posOffset>
                </wp:positionV>
                <wp:extent cx="143510" cy="0"/>
                <wp:effectExtent l="0" t="0" r="27940" b="19050"/>
                <wp:wrapNone/>
                <wp:docPr id="485" name="Łącznik prostoliniowy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510" cy="0"/>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02583C" id="Łącznik prostoliniowy 485" o:spid="_x0000_s1026" style="position:absolute;z-index:251872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in,185.85pt" to="299.3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" strokecolor="#ffc000">
                <o:lock v:ext="edit" shapetype="f"/>
              </v:line>
            </w:pict>
          </mc:Fallback>
        </mc:AlternateContent>
      </w:r>
      <w:r w:rsidRPr="00C94C19">
        <w:rPr>
          <w:strike/>
          <w:noProof/>
          <w:lang w:eastAsia="pl-PL"/>
        </w:rPr>
        <mc:AlternateContent>
          <mc:Choice Requires="wps">
            <w:drawing>
              <wp:anchor distT="4294967295" distB="4294967295" distL="114300" distR="114300" simplePos="0" relativeHeight="251958272" behindDoc="0" locked="0" layoutInCell="1" allowOverlap="1" wp14:anchorId="0A5D1C63" wp14:editId="3116AD20">
                <wp:simplePos x="0" y="0"/>
                <wp:positionH relativeFrom="column">
                  <wp:posOffset>3714750</wp:posOffset>
                </wp:positionH>
                <wp:positionV relativeFrom="paragraph">
                  <wp:posOffset>3107054</wp:posOffset>
                </wp:positionV>
                <wp:extent cx="104775" cy="0"/>
                <wp:effectExtent l="0" t="0" r="28575" b="19050"/>
                <wp:wrapNone/>
                <wp:docPr id="291882673" name="Łącznik prostoliniowy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4775" cy="0"/>
                        </a:xfrm>
                        <a:prstGeom prst="line">
                          <a:avLst/>
                        </a:prstGeom>
                        <a:noFill/>
                        <a:ln w="9525" cap="flat" cmpd="sng" algn="ctr">
                          <a:solidFill>
                            <a:srgbClr val="FFC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5ADD97" id="Łącznik prostoliniowy 485" o:spid="_x0000_s1026" style="position:absolute;flip:y;z-index:25195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5pt,244.65pt" to="300.75pt,2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" strokecolor="#ffc000">
                <o:lock v:ext="edit" shapetype="f"/>
              </v:line>
            </w:pict>
          </mc:Fallback>
        </mc:AlternateContent>
      </w:r>
      <w:r w:rsidRPr="00C94C19">
        <w:rPr>
          <w:noProof/>
          <w:lang w:eastAsia="pl-PL"/>
        </w:rPr>
        <mc:AlternateContent>
          <mc:Choice Requires="wps">
            <w:drawing>
              <wp:anchor distT="0" distB="0" distL="114299" distR="114299" simplePos="0" relativeHeight="251413504" behindDoc="0" locked="0" layoutInCell="1" allowOverlap="1" wp14:anchorId="6EEB197D" wp14:editId="0E36CC58">
                <wp:simplePos x="0" y="0"/>
                <wp:positionH relativeFrom="column">
                  <wp:posOffset>3771900</wp:posOffset>
                </wp:positionH>
                <wp:positionV relativeFrom="paragraph">
                  <wp:posOffset>697229</wp:posOffset>
                </wp:positionV>
                <wp:extent cx="38100" cy="2390775"/>
                <wp:effectExtent l="0" t="0" r="19050" b="28575"/>
                <wp:wrapNone/>
                <wp:docPr id="453" name="Łącznik prostoliniowy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2390775"/>
                        </a:xfrm>
                        <a:prstGeom prst="line">
                          <a:avLst/>
                        </a:prstGeom>
                        <a:noFill/>
                        <a:ln w="952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284092" id="Łącznik prostoliniowy 453" o:spid="_x0000_s1026" style="position:absolute;z-index:25141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7pt,54.9pt" to="300pt,2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" strokecolor="#ffc000">
                <o:lock v:ext="edit" shapetype="f"/>
              </v:line>
            </w:pict>
          </mc:Fallback>
        </mc:AlternateContent>
      </w:r>
      <w:r w:rsidRPr="00C94C19">
        <w:rPr>
          <w:strike/>
          <w:noProof/>
          <w:lang w:eastAsia="pl-PL"/>
        </w:rPr>
        <mc:AlternateContent>
          <mc:Choice Requires="wps">
            <w:drawing>
              <wp:anchor distT="4294967295" distB="4294967295" distL="114300" distR="114300" simplePos="0" relativeHeight="251956224" behindDoc="0" locked="0" layoutInCell="1" allowOverlap="1" wp14:anchorId="7E375103" wp14:editId="2B2BEC6F">
                <wp:simplePos x="0" y="0"/>
                <wp:positionH relativeFrom="column">
                  <wp:posOffset>2447925</wp:posOffset>
                </wp:positionH>
                <wp:positionV relativeFrom="paragraph">
                  <wp:posOffset>3068955</wp:posOffset>
                </wp:positionV>
                <wp:extent cx="228600" cy="0"/>
                <wp:effectExtent l="0" t="0" r="0" b="19050"/>
                <wp:wrapNone/>
                <wp:docPr id="291882669" name="Łącznik prostoliniowy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54CECA30" id="Łącznik prostoliniowy 55" o:spid="_x0000_s1026" style="position:absolute;z-index:25195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2.75pt,241.65pt" to="210.75pt,2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" strokecolor="#ffc000">
                <v:stroke dashstyle="dash"/>
                <o:lock v:ext="edit" shapetype="f"/>
              </v:line>
            </w:pict>
          </mc:Fallback>
        </mc:AlternateContent>
      </w:r>
      <w:r w:rsidRPr="00C94C19">
        <w:rPr>
          <w:strike/>
          <w:noProof/>
          <w:lang w:eastAsia="pl-PL"/>
        </w:rPr>
        <mc:AlternateContent>
          <mc:Choice Requires="wps">
            <w:drawing>
              <wp:anchor distT="0" distB="0" distL="114300" distR="114300" simplePos="0" relativeHeight="251864064" behindDoc="0" locked="0" layoutInCell="1" allowOverlap="1" wp14:anchorId="1FDED717" wp14:editId="1E6884B9">
                <wp:simplePos x="0" y="0"/>
                <wp:positionH relativeFrom="column">
                  <wp:posOffset>2686050</wp:posOffset>
                </wp:positionH>
                <wp:positionV relativeFrom="paragraph">
                  <wp:posOffset>2055495</wp:posOffset>
                </wp:positionV>
                <wp:extent cx="971550" cy="609600"/>
                <wp:effectExtent l="0" t="0" r="19050" b="19050"/>
                <wp:wrapNone/>
                <wp:docPr id="468" name="Pole tekstowe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609600"/>
                        </a:xfrm>
                        <a:prstGeom prst="rect">
                          <a:avLst/>
                        </a:prstGeom>
                        <a:solidFill>
                          <a:srgbClr val="FFFF00"/>
                        </a:solidFill>
                        <a:ln w="9525">
                          <a:solidFill>
                            <a:srgbClr val="000000"/>
                          </a:solidFill>
                          <a:miter lim="800000"/>
                          <a:headEnd/>
                          <a:tailEnd/>
                        </a:ln>
                      </wps:spPr>
                      <wps:txbx>
                        <w:txbxContent>
                          <w:p w:rsidR="00F57652" w:rsidRDefault="00F57652" w:rsidP="00F67AF7">
                            <w:pPr>
                              <w:jc w:val="center"/>
                              <w:rPr>
                                <w:rFonts w:ascii="Arial Narrow" w:hAnsi="Arial Narrow"/>
                                <w:sz w:val="18"/>
                                <w:szCs w:val="18"/>
                              </w:rPr>
                            </w:pPr>
                            <w:r>
                              <w:rPr>
                                <w:rFonts w:ascii="Arial Narrow" w:hAnsi="Arial Narrow"/>
                                <w:sz w:val="18"/>
                                <w:szCs w:val="18"/>
                              </w:rPr>
                              <w:t>Uniwersyteckie Centrum</w:t>
                            </w:r>
                          </w:p>
                          <w:p w:rsidR="00F57652" w:rsidRPr="00B93FB3" w:rsidRDefault="00F57652" w:rsidP="00F67AF7">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ED717" id="Pole tekstowe 468" o:spid="_x0000_s1087" type="#_x0000_t202" style="position:absolute;margin-left:211.5pt;margin-top:161.85pt;width:76.5pt;height:48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" fillcolor="yellow">
                <v:textbox>
                  <w:txbxContent>
                    <w:p w:rsidR="00F57652" w:rsidRDefault="00F57652" w:rsidP="00F67AF7">
                      <w:pPr>
                        <w:jc w:val="center"/>
                        <w:rPr>
                          <w:rFonts w:ascii="Arial Narrow" w:hAnsi="Arial Narrow"/>
                          <w:sz w:val="18"/>
                          <w:szCs w:val="18"/>
                        </w:rPr>
                      </w:pPr>
                      <w:r>
                        <w:rPr>
                          <w:rFonts w:ascii="Arial Narrow" w:hAnsi="Arial Narrow"/>
                          <w:sz w:val="18"/>
                          <w:szCs w:val="18"/>
                        </w:rPr>
                        <w:t>Uniwersyteckie Centrum</w:t>
                      </w:r>
                    </w:p>
                    <w:p w:rsidR="00F57652" w:rsidRPr="00B93FB3" w:rsidRDefault="00F57652" w:rsidP="00F67AF7">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v:textbox>
              </v:shape>
            </w:pict>
          </mc:Fallback>
        </mc:AlternateContent>
      </w:r>
      <w:r w:rsidRPr="00C94C19">
        <w:rPr>
          <w:noProof/>
          <w:lang w:eastAsia="pl-PL"/>
        </w:rPr>
        <mc:AlternateContent>
          <mc:Choice Requires="wps">
            <w:drawing>
              <wp:anchor distT="0" distB="0" distL="114300" distR="114300" simplePos="0" relativeHeight="251585536" behindDoc="0" locked="0" layoutInCell="1" allowOverlap="1" wp14:anchorId="203F337B" wp14:editId="3EAA4667">
                <wp:simplePos x="0" y="0"/>
                <wp:positionH relativeFrom="column">
                  <wp:posOffset>2371724</wp:posOffset>
                </wp:positionH>
                <wp:positionV relativeFrom="paragraph">
                  <wp:posOffset>763905</wp:posOffset>
                </wp:positionV>
                <wp:extent cx="28575" cy="2305050"/>
                <wp:effectExtent l="0" t="0" r="28575" b="19050"/>
                <wp:wrapNone/>
                <wp:docPr id="451" name="Łącznik prostoliniowy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230505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D59334E" id="Łącznik prostoliniowy 451"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75pt,60.15pt" to="189pt,2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" strokecolor="#ffc000">
                <v:stroke dashstyle="dash"/>
                <o:lock v:ext="edit" shapetype="f"/>
              </v:line>
            </w:pict>
          </mc:Fallback>
        </mc:AlternateContent>
      </w:r>
      <w:r w:rsidRPr="00C94C19">
        <w:rPr>
          <w:strike/>
          <w:noProof/>
          <w:lang w:eastAsia="pl-PL"/>
        </w:rPr>
        <mc:AlternateContent>
          <mc:Choice Requires="wps">
            <w:drawing>
              <wp:anchor distT="0" distB="0" distL="114300" distR="114300" simplePos="0" relativeHeight="251954176" behindDoc="0" locked="0" layoutInCell="1" allowOverlap="1" wp14:anchorId="6F563A74" wp14:editId="5A0D7158">
                <wp:simplePos x="0" y="0"/>
                <wp:positionH relativeFrom="column">
                  <wp:posOffset>2733675</wp:posOffset>
                </wp:positionH>
                <wp:positionV relativeFrom="paragraph">
                  <wp:posOffset>2818765</wp:posOffset>
                </wp:positionV>
                <wp:extent cx="971550" cy="609600"/>
                <wp:effectExtent l="0" t="0" r="19050" b="19050"/>
                <wp:wrapNone/>
                <wp:docPr id="291882666" name="Pole tekstowe 291882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609600"/>
                        </a:xfrm>
                        <a:prstGeom prst="rect">
                          <a:avLst/>
                        </a:prstGeom>
                        <a:solidFill>
                          <a:srgbClr val="FFFF00"/>
                        </a:solidFill>
                        <a:ln w="9525">
                          <a:solidFill>
                            <a:srgbClr val="000000"/>
                          </a:solidFill>
                          <a:miter lim="800000"/>
                          <a:headEnd/>
                          <a:tailEnd/>
                        </a:ln>
                      </wps:spPr>
                      <wps:txbx>
                        <w:txbxContent>
                          <w:p w:rsidR="00F57652" w:rsidRDefault="00F57652" w:rsidP="00DB5023">
                            <w:pPr>
                              <w:jc w:val="center"/>
                              <w:rPr>
                                <w:rFonts w:ascii="Arial Narrow" w:hAnsi="Arial Narrow"/>
                                <w:sz w:val="18"/>
                                <w:szCs w:val="18"/>
                              </w:rPr>
                            </w:pPr>
                            <w:r>
                              <w:rPr>
                                <w:rFonts w:ascii="Arial Narrow" w:hAnsi="Arial Narrow"/>
                                <w:sz w:val="18"/>
                                <w:szCs w:val="18"/>
                              </w:rPr>
                              <w:t>Uniwersyteckie Centrum</w:t>
                            </w:r>
                          </w:p>
                          <w:p w:rsidR="00F57652" w:rsidRPr="00B93FB3" w:rsidRDefault="00F57652" w:rsidP="00DB5023">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63A74" id="Pole tekstowe 291882666" o:spid="_x0000_s1088" type="#_x0000_t202" style="position:absolute;margin-left:215.25pt;margin-top:221.95pt;width:76.5pt;height:4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" fillcolor="yellow">
                <v:textbox>
                  <w:txbxContent>
                    <w:p w:rsidR="00F57652" w:rsidRDefault="00F57652" w:rsidP="00DB5023">
                      <w:pPr>
                        <w:jc w:val="center"/>
                        <w:rPr>
                          <w:rFonts w:ascii="Arial Narrow" w:hAnsi="Arial Narrow"/>
                          <w:sz w:val="18"/>
                          <w:szCs w:val="18"/>
                        </w:rPr>
                      </w:pPr>
                      <w:r>
                        <w:rPr>
                          <w:rFonts w:ascii="Arial Narrow" w:hAnsi="Arial Narrow"/>
                          <w:sz w:val="18"/>
                          <w:szCs w:val="18"/>
                        </w:rPr>
                        <w:t>Uniwersyteckie Centrum</w:t>
                      </w:r>
                    </w:p>
                    <w:p w:rsidR="00F57652" w:rsidRPr="00B93FB3" w:rsidRDefault="00F57652" w:rsidP="00DB5023">
                      <w:pPr>
                        <w:jc w:val="center"/>
                        <w:rPr>
                          <w:rFonts w:ascii="Arial Narrow" w:hAnsi="Arial Narrow"/>
                          <w:sz w:val="18"/>
                          <w:szCs w:val="18"/>
                        </w:rPr>
                      </w:pPr>
                      <w:r>
                        <w:rPr>
                          <w:rFonts w:ascii="Arial Narrow" w:hAnsi="Arial Narrow"/>
                          <w:sz w:val="18"/>
                          <w:szCs w:val="18"/>
                        </w:rPr>
                        <w:t xml:space="preserve"> Chirurgii </w:t>
                      </w:r>
                      <w:r>
                        <w:rPr>
                          <w:rFonts w:ascii="Arial Narrow" w:hAnsi="Arial Narrow"/>
                          <w:sz w:val="18"/>
                          <w:szCs w:val="18"/>
                        </w:rPr>
                        <w:br/>
                        <w:t>Robotycznej</w:t>
                      </w:r>
                    </w:p>
                  </w:txbxContent>
                </v:textbox>
              </v:shape>
            </w:pict>
          </mc:Fallback>
        </mc:AlternateContent>
      </w:r>
      <w:r w:rsidR="00F67AF7" w:rsidRPr="00C94C19">
        <w:rPr>
          <w:strike/>
          <w:noProof/>
          <w:lang w:eastAsia="pl-PL"/>
        </w:rPr>
        <mc:AlternateContent>
          <mc:Choice Requires="wps">
            <w:drawing>
              <wp:anchor distT="4294967295" distB="4294967295" distL="114300" distR="114300" simplePos="0" relativeHeight="251868160" behindDoc="0" locked="0" layoutInCell="1" allowOverlap="1" wp14:anchorId="75DB7DDB" wp14:editId="03137531">
                <wp:simplePos x="0" y="0"/>
                <wp:positionH relativeFrom="column">
                  <wp:posOffset>2414905</wp:posOffset>
                </wp:positionH>
                <wp:positionV relativeFrom="paragraph">
                  <wp:posOffset>2450465</wp:posOffset>
                </wp:positionV>
                <wp:extent cx="228600" cy="0"/>
                <wp:effectExtent l="0" t="0" r="0" b="19050"/>
                <wp:wrapNone/>
                <wp:docPr id="55" name="Łącznik prostoliniowy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76DEBAFC" id="Łącznik prostoliniowy 55" o:spid="_x0000_s1026" style="position:absolute;z-index:25186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0.15pt,192.95pt" to="208.15pt,1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" strokecolor="#ffc000">
                <v:stroke dashstyle="dash"/>
                <o:lock v:ext="edit" shapetype="f"/>
              </v:line>
            </w:pict>
          </mc:Fallback>
        </mc:AlternateContent>
      </w:r>
      <w:r w:rsidR="00F67AF7" w:rsidRPr="00C94C19">
        <w:rPr>
          <w:strike/>
          <w:noProof/>
          <w:lang w:eastAsia="pl-PL"/>
        </w:rPr>
        <mc:AlternateContent>
          <mc:Choice Requires="wps">
            <w:drawing>
              <wp:anchor distT="4294967295" distB="4294967295" distL="114300" distR="114300" simplePos="0" relativeHeight="251421696" behindDoc="0" locked="0" layoutInCell="1" allowOverlap="1" wp14:anchorId="4C324AD8" wp14:editId="43CBF3CB">
                <wp:simplePos x="0" y="0"/>
                <wp:positionH relativeFrom="column">
                  <wp:posOffset>2386330</wp:posOffset>
                </wp:positionH>
                <wp:positionV relativeFrom="paragraph">
                  <wp:posOffset>1517015</wp:posOffset>
                </wp:positionV>
                <wp:extent cx="228600" cy="0"/>
                <wp:effectExtent l="0" t="0" r="0" b="19050"/>
                <wp:wrapNone/>
                <wp:docPr id="492" name="Łącznik prostoliniowy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9525" cap="flat" cmpd="sng" algn="ctr">
                          <a:solidFill>
                            <a:srgbClr val="FFC000"/>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w14:anchorId="07A2B2B7" id="Łącznik prostoliniowy 492" o:spid="_x0000_s1026" style="position:absolute;z-index:25142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7.9pt,119.45pt" to="205.9pt,1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" strokecolor="#ffc000">
                <v:stroke dashstyle="dash"/>
                <o:lock v:ext="edit" shapetype="f"/>
              </v:line>
            </w:pict>
          </mc:Fallback>
        </mc:AlternateContent>
      </w:r>
      <w:r w:rsidR="00F67AF7" w:rsidRPr="00C94C19">
        <w:rPr>
          <w:strike/>
          <w:noProof/>
          <w:lang w:eastAsia="pl-PL"/>
        </w:rPr>
        <mc:AlternateContent>
          <mc:Choice Requires="wps">
            <w:drawing>
              <wp:anchor distT="0" distB="0" distL="114300" distR="114300" simplePos="0" relativeHeight="251417600" behindDoc="0" locked="0" layoutInCell="1" allowOverlap="1" wp14:anchorId="5B643553" wp14:editId="1E57D8E3">
                <wp:simplePos x="0" y="0"/>
                <wp:positionH relativeFrom="column">
                  <wp:posOffset>2653030</wp:posOffset>
                </wp:positionH>
                <wp:positionV relativeFrom="paragraph">
                  <wp:posOffset>1287780</wp:posOffset>
                </wp:positionV>
                <wp:extent cx="971550" cy="495300"/>
                <wp:effectExtent l="0" t="0" r="19050" b="19050"/>
                <wp:wrapNone/>
                <wp:docPr id="490" name="Pole tekstowe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95300"/>
                        </a:xfrm>
                        <a:prstGeom prst="rect">
                          <a:avLst/>
                        </a:prstGeom>
                        <a:solidFill>
                          <a:srgbClr val="FFFF00"/>
                        </a:solidFill>
                        <a:ln w="9525">
                          <a:solidFill>
                            <a:srgbClr val="000000"/>
                          </a:solidFill>
                          <a:miter lim="800000"/>
                          <a:headEnd/>
                          <a:tailEnd/>
                        </a:ln>
                      </wps:spPr>
                      <wps:txbx>
                        <w:txbxContent>
                          <w:p w:rsidR="00F57652" w:rsidRDefault="00F57652" w:rsidP="00AE4EAA">
                            <w:pPr>
                              <w:jc w:val="center"/>
                              <w:rPr>
                                <w:rFonts w:ascii="Arial Narrow" w:hAnsi="Arial Narrow"/>
                                <w:sz w:val="18"/>
                                <w:szCs w:val="18"/>
                              </w:rPr>
                            </w:pPr>
                            <w:r>
                              <w:rPr>
                                <w:rFonts w:ascii="Arial Narrow" w:hAnsi="Arial Narrow"/>
                                <w:sz w:val="18"/>
                                <w:szCs w:val="18"/>
                              </w:rPr>
                              <w:t>Uniwersyteckie Centrum</w:t>
                            </w:r>
                          </w:p>
                          <w:p w:rsidR="00F57652" w:rsidRPr="00B93FB3" w:rsidRDefault="00F57652" w:rsidP="00AE4EAA">
                            <w:pPr>
                              <w:jc w:val="center"/>
                              <w:rPr>
                                <w:rFonts w:ascii="Arial Narrow" w:hAnsi="Arial Narrow"/>
                                <w:sz w:val="18"/>
                                <w:szCs w:val="18"/>
                              </w:rPr>
                            </w:pPr>
                            <w:r>
                              <w:rPr>
                                <w:rFonts w:ascii="Arial Narrow" w:hAnsi="Arial Narrow"/>
                                <w:sz w:val="18"/>
                                <w:szCs w:val="18"/>
                              </w:rPr>
                              <w:t xml:space="preserve"> Onkologii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43553" id="Pole tekstowe 490" o:spid="_x0000_s1089" type="#_x0000_t202" style="position:absolute;margin-left:208.9pt;margin-top:101.4pt;width:76.5pt;height:39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" fillcolor="yellow">
                <v:textbox>
                  <w:txbxContent>
                    <w:p w:rsidR="00F57652" w:rsidRDefault="00F57652" w:rsidP="00AE4EAA">
                      <w:pPr>
                        <w:jc w:val="center"/>
                        <w:rPr>
                          <w:rFonts w:ascii="Arial Narrow" w:hAnsi="Arial Narrow"/>
                          <w:sz w:val="18"/>
                          <w:szCs w:val="18"/>
                        </w:rPr>
                      </w:pPr>
                      <w:r>
                        <w:rPr>
                          <w:rFonts w:ascii="Arial Narrow" w:hAnsi="Arial Narrow"/>
                          <w:sz w:val="18"/>
                          <w:szCs w:val="18"/>
                        </w:rPr>
                        <w:t>Uniwersyteckie Centrum</w:t>
                      </w:r>
                    </w:p>
                    <w:p w:rsidR="00F57652" w:rsidRPr="00B93FB3" w:rsidRDefault="00F57652" w:rsidP="00AE4EAA">
                      <w:pPr>
                        <w:jc w:val="center"/>
                        <w:rPr>
                          <w:rFonts w:ascii="Arial Narrow" w:hAnsi="Arial Narrow"/>
                          <w:sz w:val="18"/>
                          <w:szCs w:val="18"/>
                        </w:rPr>
                      </w:pPr>
                      <w:r>
                        <w:rPr>
                          <w:rFonts w:ascii="Arial Narrow" w:hAnsi="Arial Narrow"/>
                          <w:sz w:val="18"/>
                          <w:szCs w:val="18"/>
                        </w:rPr>
                        <w:t xml:space="preserve"> Onkologii</w:t>
                      </w:r>
                    </w:p>
                  </w:txbxContent>
                </v:textbox>
              </v:shape>
            </w:pict>
          </mc:Fallback>
        </mc:AlternateContent>
      </w:r>
      <w:r w:rsidR="003B799F" w:rsidRPr="00C94C19">
        <w:br w:type="page"/>
      </w:r>
    </w:p>
    <w:tbl>
      <w:tblPr>
        <w:tblStyle w:val="Tabela-Siatka1"/>
        <w:tblW w:w="10191" w:type="dxa"/>
        <w:tblLayout w:type="fixed"/>
        <w:tblLook w:val="04A0" w:firstRow="1" w:lastRow="0" w:firstColumn="1" w:lastColumn="0" w:noHBand="0" w:noVBand="1"/>
      </w:tblPr>
      <w:tblGrid>
        <w:gridCol w:w="1242"/>
        <w:gridCol w:w="3261"/>
        <w:gridCol w:w="992"/>
        <w:gridCol w:w="3118"/>
        <w:gridCol w:w="1578"/>
      </w:tblGrid>
      <w:tr w:rsidR="00C94C19" w:rsidRPr="00C94C19" w:rsidTr="00D73D2E">
        <w:tc>
          <w:tcPr>
            <w:tcW w:w="1242" w:type="dxa"/>
            <w:tcBorders>
              <w:top w:val="double" w:sz="4" w:space="0" w:color="auto"/>
              <w:left w:val="double" w:sz="4" w:space="0" w:color="auto"/>
              <w:bottom w:val="double" w:sz="4" w:space="0" w:color="auto"/>
            </w:tcBorders>
          </w:tcPr>
          <w:p w:rsidR="00C36C16" w:rsidRPr="00C94C19" w:rsidRDefault="00C36C16" w:rsidP="00B954B3">
            <w:pPr>
              <w:rPr>
                <w:szCs w:val="24"/>
              </w:rPr>
            </w:pPr>
            <w:r w:rsidRPr="00C94C19">
              <w:rPr>
                <w:szCs w:val="24"/>
              </w:rPr>
              <w:t xml:space="preserve">Nazwa </w:t>
            </w:r>
            <w:r w:rsidRPr="00C94C19">
              <w:rPr>
                <w:szCs w:val="24"/>
              </w:rPr>
              <w:br/>
              <w:t>i symbol</w:t>
            </w:r>
          </w:p>
        </w:tc>
        <w:tc>
          <w:tcPr>
            <w:tcW w:w="7371" w:type="dxa"/>
            <w:gridSpan w:val="3"/>
            <w:tcBorders>
              <w:top w:val="double" w:sz="4" w:space="0" w:color="auto"/>
            </w:tcBorders>
          </w:tcPr>
          <w:p w:rsidR="00C36C16" w:rsidRPr="00C94C19" w:rsidRDefault="00C36C16" w:rsidP="008E554D">
            <w:pPr>
              <w:pStyle w:val="Nagwek3"/>
              <w:spacing w:before="120"/>
              <w:outlineLvl w:val="2"/>
            </w:pPr>
            <w:bookmarkStart w:id="127" w:name="_Toc235777203"/>
            <w:r w:rsidRPr="00C94C19">
              <w:t>PROREKTOR DS. KLINICZNYCH</w:t>
            </w:r>
            <w:r w:rsidR="00571EA2">
              <w:rPr>
                <w:rStyle w:val="Odwoanieprzypisudolnego"/>
              </w:rPr>
              <w:footnoteReference w:id="75"/>
            </w:r>
            <w:bookmarkEnd w:id="127"/>
          </w:p>
        </w:tc>
        <w:tc>
          <w:tcPr>
            <w:tcW w:w="1578" w:type="dxa"/>
            <w:tcBorders>
              <w:top w:val="double" w:sz="4" w:space="0" w:color="auto"/>
              <w:right w:val="double" w:sz="4" w:space="0" w:color="auto"/>
            </w:tcBorders>
          </w:tcPr>
          <w:p w:rsidR="00C36C16" w:rsidRPr="00C94C19" w:rsidRDefault="00C36C16" w:rsidP="008E554D">
            <w:pPr>
              <w:spacing w:before="120" w:after="120"/>
              <w:rPr>
                <w:b/>
                <w:sz w:val="26"/>
                <w:szCs w:val="26"/>
              </w:rPr>
            </w:pPr>
            <w:r w:rsidRPr="00C94C19">
              <w:rPr>
                <w:b/>
                <w:sz w:val="26"/>
                <w:szCs w:val="26"/>
              </w:rPr>
              <w:t>RK</w:t>
            </w:r>
          </w:p>
        </w:tc>
      </w:tr>
      <w:tr w:rsidR="00C94C19" w:rsidRPr="00C94C19" w:rsidTr="00D73D2E">
        <w:tc>
          <w:tcPr>
            <w:tcW w:w="1242" w:type="dxa"/>
            <w:vMerge w:val="restart"/>
            <w:tcBorders>
              <w:top w:val="double" w:sz="4" w:space="0" w:color="auto"/>
              <w:left w:val="double" w:sz="4" w:space="0" w:color="auto"/>
            </w:tcBorders>
          </w:tcPr>
          <w:p w:rsidR="00C36C16" w:rsidRPr="00C94C19" w:rsidRDefault="00C36C16" w:rsidP="00B954B3">
            <w:pPr>
              <w:rPr>
                <w:szCs w:val="24"/>
              </w:rPr>
            </w:pPr>
            <w:r w:rsidRPr="00C94C19">
              <w:rPr>
                <w:szCs w:val="24"/>
              </w:rPr>
              <w:t xml:space="preserve">Jednostka </w:t>
            </w:r>
            <w:r w:rsidRPr="00C94C19">
              <w:rPr>
                <w:szCs w:val="24"/>
              </w:rPr>
              <w:br/>
              <w:t>nadrzędna</w:t>
            </w:r>
          </w:p>
        </w:tc>
        <w:tc>
          <w:tcPr>
            <w:tcW w:w="4253" w:type="dxa"/>
            <w:gridSpan w:val="2"/>
            <w:tcBorders>
              <w:top w:val="double" w:sz="4" w:space="0" w:color="auto"/>
            </w:tcBorders>
          </w:tcPr>
          <w:p w:rsidR="00C36C16" w:rsidRPr="00C94C19" w:rsidRDefault="00C36C16" w:rsidP="00B954B3">
            <w:pPr>
              <w:rPr>
                <w:szCs w:val="24"/>
              </w:rPr>
            </w:pPr>
            <w:r w:rsidRPr="00C94C19">
              <w:rPr>
                <w:szCs w:val="24"/>
              </w:rPr>
              <w:t>Podległość formalna</w:t>
            </w:r>
          </w:p>
        </w:tc>
        <w:tc>
          <w:tcPr>
            <w:tcW w:w="4696" w:type="dxa"/>
            <w:gridSpan w:val="2"/>
            <w:tcBorders>
              <w:top w:val="double" w:sz="4" w:space="0" w:color="auto"/>
              <w:right w:val="double" w:sz="4" w:space="0" w:color="auto"/>
            </w:tcBorders>
          </w:tcPr>
          <w:p w:rsidR="00C36C16" w:rsidRPr="00C94C19" w:rsidRDefault="00C36C16" w:rsidP="00B954B3">
            <w:pPr>
              <w:rPr>
                <w:szCs w:val="24"/>
              </w:rPr>
            </w:pPr>
            <w:r w:rsidRPr="00C94C19">
              <w:rPr>
                <w:szCs w:val="24"/>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C36C16" w:rsidRPr="00C94C19" w:rsidRDefault="00C36C16" w:rsidP="00B954B3">
            <w:pPr>
              <w:rPr>
                <w:szCs w:val="24"/>
              </w:rPr>
            </w:pPr>
          </w:p>
        </w:tc>
        <w:tc>
          <w:tcPr>
            <w:tcW w:w="3261" w:type="dxa"/>
            <w:tcBorders>
              <w:bottom w:val="double" w:sz="4" w:space="0" w:color="auto"/>
            </w:tcBorders>
          </w:tcPr>
          <w:p w:rsidR="00C36C16" w:rsidRPr="00C94C19" w:rsidRDefault="00C36C16" w:rsidP="00B954B3">
            <w:pPr>
              <w:rPr>
                <w:szCs w:val="24"/>
              </w:rPr>
            </w:pPr>
            <w:r w:rsidRPr="00C94C19">
              <w:rPr>
                <w:szCs w:val="24"/>
              </w:rPr>
              <w:t>Rektor</w:t>
            </w:r>
          </w:p>
        </w:tc>
        <w:tc>
          <w:tcPr>
            <w:tcW w:w="992" w:type="dxa"/>
            <w:tcBorders>
              <w:bottom w:val="double" w:sz="4" w:space="0" w:color="auto"/>
            </w:tcBorders>
          </w:tcPr>
          <w:p w:rsidR="00C36C16" w:rsidRPr="00C94C19" w:rsidRDefault="00C36C16" w:rsidP="00B954B3">
            <w:pPr>
              <w:rPr>
                <w:szCs w:val="24"/>
              </w:rPr>
            </w:pPr>
            <w:r w:rsidRPr="00C94C19">
              <w:rPr>
                <w:szCs w:val="24"/>
              </w:rPr>
              <w:t>R</w:t>
            </w:r>
          </w:p>
        </w:tc>
        <w:tc>
          <w:tcPr>
            <w:tcW w:w="3118" w:type="dxa"/>
            <w:tcBorders>
              <w:bottom w:val="double" w:sz="4" w:space="0" w:color="auto"/>
            </w:tcBorders>
          </w:tcPr>
          <w:p w:rsidR="00C36C16" w:rsidRPr="00C94C19" w:rsidRDefault="00C36C16" w:rsidP="00B954B3">
            <w:pPr>
              <w:rPr>
                <w:szCs w:val="24"/>
              </w:rPr>
            </w:pPr>
            <w:r w:rsidRPr="00C94C19">
              <w:rPr>
                <w:szCs w:val="24"/>
              </w:rPr>
              <w:t>Rektor</w:t>
            </w:r>
          </w:p>
        </w:tc>
        <w:tc>
          <w:tcPr>
            <w:tcW w:w="1578" w:type="dxa"/>
            <w:tcBorders>
              <w:bottom w:val="double" w:sz="4" w:space="0" w:color="auto"/>
              <w:right w:val="double" w:sz="4" w:space="0" w:color="auto"/>
            </w:tcBorders>
          </w:tcPr>
          <w:p w:rsidR="00C36C16" w:rsidRPr="00C94C19" w:rsidRDefault="00C36C16" w:rsidP="00B954B3">
            <w:pPr>
              <w:rPr>
                <w:szCs w:val="24"/>
              </w:rPr>
            </w:pPr>
            <w:r w:rsidRPr="00C94C19">
              <w:rPr>
                <w:szCs w:val="24"/>
              </w:rPr>
              <w:t>R</w:t>
            </w:r>
          </w:p>
        </w:tc>
      </w:tr>
      <w:tr w:rsidR="00C94C19" w:rsidRPr="00C94C19" w:rsidTr="00D73D2E">
        <w:tc>
          <w:tcPr>
            <w:tcW w:w="1242" w:type="dxa"/>
            <w:vMerge w:val="restart"/>
            <w:tcBorders>
              <w:top w:val="double" w:sz="4" w:space="0" w:color="auto"/>
              <w:left w:val="double" w:sz="4" w:space="0" w:color="auto"/>
            </w:tcBorders>
          </w:tcPr>
          <w:p w:rsidR="00C36C16" w:rsidRPr="00C94C19" w:rsidRDefault="00C36C16" w:rsidP="00B954B3">
            <w:pPr>
              <w:rPr>
                <w:szCs w:val="24"/>
              </w:rPr>
            </w:pPr>
            <w:r w:rsidRPr="00C94C19">
              <w:rPr>
                <w:szCs w:val="24"/>
              </w:rPr>
              <w:t xml:space="preserve">Jednostki </w:t>
            </w:r>
            <w:r w:rsidRPr="00C94C19">
              <w:rPr>
                <w:szCs w:val="24"/>
              </w:rPr>
              <w:br/>
              <w:t>podległe</w:t>
            </w:r>
          </w:p>
        </w:tc>
        <w:tc>
          <w:tcPr>
            <w:tcW w:w="4253" w:type="dxa"/>
            <w:gridSpan w:val="2"/>
          </w:tcPr>
          <w:p w:rsidR="00C36C16" w:rsidRPr="00C94C19" w:rsidRDefault="00C36C16" w:rsidP="00B954B3">
            <w:pPr>
              <w:rPr>
                <w:szCs w:val="24"/>
              </w:rPr>
            </w:pPr>
            <w:r w:rsidRPr="00C94C19">
              <w:rPr>
                <w:szCs w:val="24"/>
              </w:rPr>
              <w:t>Podległość formalna</w:t>
            </w:r>
          </w:p>
        </w:tc>
        <w:tc>
          <w:tcPr>
            <w:tcW w:w="4696" w:type="dxa"/>
            <w:gridSpan w:val="2"/>
            <w:tcBorders>
              <w:right w:val="double" w:sz="4" w:space="0" w:color="auto"/>
            </w:tcBorders>
          </w:tcPr>
          <w:p w:rsidR="00C36C16" w:rsidRPr="00C94C19" w:rsidRDefault="00C36C16" w:rsidP="00B954B3">
            <w:pPr>
              <w:rPr>
                <w:szCs w:val="24"/>
              </w:rPr>
            </w:pPr>
            <w:r w:rsidRPr="00C94C19">
              <w:rPr>
                <w:szCs w:val="24"/>
              </w:rPr>
              <w:t>Podległość merytoryczna</w:t>
            </w:r>
          </w:p>
        </w:tc>
      </w:tr>
      <w:tr w:rsidR="00C94C19" w:rsidRPr="00C94C19" w:rsidTr="00D73D2E">
        <w:trPr>
          <w:trHeight w:val="629"/>
        </w:trPr>
        <w:tc>
          <w:tcPr>
            <w:tcW w:w="1242" w:type="dxa"/>
            <w:vMerge/>
            <w:tcBorders>
              <w:left w:val="double" w:sz="4" w:space="0" w:color="auto"/>
              <w:bottom w:val="double" w:sz="4" w:space="0" w:color="auto"/>
            </w:tcBorders>
          </w:tcPr>
          <w:p w:rsidR="00C36C16" w:rsidRPr="00C94C19" w:rsidRDefault="00C36C16" w:rsidP="00B954B3">
            <w:pPr>
              <w:rPr>
                <w:szCs w:val="24"/>
              </w:rPr>
            </w:pPr>
          </w:p>
        </w:tc>
        <w:tc>
          <w:tcPr>
            <w:tcW w:w="3261" w:type="dxa"/>
            <w:tcBorders>
              <w:bottom w:val="double" w:sz="4" w:space="0" w:color="auto"/>
            </w:tcBorders>
          </w:tcPr>
          <w:p w:rsidR="00C36C16" w:rsidRDefault="00C36C16" w:rsidP="00B954B3">
            <w:pPr>
              <w:rPr>
                <w:szCs w:val="24"/>
              </w:rPr>
            </w:pPr>
            <w:r w:rsidRPr="00C94C19">
              <w:rPr>
                <w:szCs w:val="24"/>
              </w:rPr>
              <w:t>Uniwersyteckie Centrum Onkologii</w:t>
            </w:r>
          </w:p>
          <w:p w:rsidR="00D64334" w:rsidRDefault="00D64334" w:rsidP="00B954B3">
            <w:pPr>
              <w:rPr>
                <w:szCs w:val="24"/>
              </w:rPr>
            </w:pPr>
            <w:r>
              <w:rPr>
                <w:szCs w:val="24"/>
              </w:rPr>
              <w:t>Uniwersyteckie Centrum Chirurgii Robotycznej</w:t>
            </w:r>
          </w:p>
          <w:p w:rsidR="00DB5023" w:rsidRPr="00C94C19" w:rsidRDefault="00DB5023" w:rsidP="00B954B3">
            <w:pPr>
              <w:rPr>
                <w:szCs w:val="24"/>
              </w:rPr>
            </w:pPr>
            <w:r>
              <w:rPr>
                <w:rStyle w:val="Odwoanieprzypisudolnego"/>
              </w:rPr>
              <w:footnoteReference w:id="76"/>
            </w:r>
            <w:r>
              <w:t>Pracownia Leczenia Otyłości i Zaburzeń Odżywiania</w:t>
            </w:r>
          </w:p>
        </w:tc>
        <w:tc>
          <w:tcPr>
            <w:tcW w:w="992" w:type="dxa"/>
            <w:tcBorders>
              <w:bottom w:val="double" w:sz="4" w:space="0" w:color="auto"/>
            </w:tcBorders>
          </w:tcPr>
          <w:p w:rsidR="00C36C16" w:rsidRDefault="00C36C16" w:rsidP="00B954B3">
            <w:pPr>
              <w:rPr>
                <w:szCs w:val="24"/>
              </w:rPr>
            </w:pPr>
            <w:r w:rsidRPr="00C94C19">
              <w:rPr>
                <w:szCs w:val="24"/>
              </w:rPr>
              <w:t>RK-CO</w:t>
            </w:r>
          </w:p>
          <w:p w:rsidR="00D64334" w:rsidRDefault="00D64334" w:rsidP="00B954B3">
            <w:pPr>
              <w:rPr>
                <w:szCs w:val="24"/>
              </w:rPr>
            </w:pPr>
          </w:p>
          <w:p w:rsidR="00D64334" w:rsidRDefault="00D64334" w:rsidP="00B954B3">
            <w:pPr>
              <w:rPr>
                <w:szCs w:val="24"/>
              </w:rPr>
            </w:pPr>
            <w:r>
              <w:rPr>
                <w:szCs w:val="24"/>
              </w:rPr>
              <w:t>RK-CR</w:t>
            </w:r>
          </w:p>
          <w:p w:rsidR="00DB5023" w:rsidRDefault="00DB5023" w:rsidP="00B954B3">
            <w:pPr>
              <w:rPr>
                <w:szCs w:val="24"/>
              </w:rPr>
            </w:pPr>
          </w:p>
          <w:p w:rsidR="00DB5023" w:rsidRPr="00C94C19" w:rsidRDefault="00DB5023" w:rsidP="00B954B3">
            <w:pPr>
              <w:rPr>
                <w:szCs w:val="24"/>
              </w:rPr>
            </w:pPr>
            <w:r>
              <w:rPr>
                <w:szCs w:val="24"/>
              </w:rPr>
              <w:t>RK-PO</w:t>
            </w:r>
          </w:p>
        </w:tc>
        <w:tc>
          <w:tcPr>
            <w:tcW w:w="3118" w:type="dxa"/>
            <w:tcBorders>
              <w:bottom w:val="double" w:sz="4" w:space="0" w:color="auto"/>
            </w:tcBorders>
          </w:tcPr>
          <w:p w:rsidR="00C36C16" w:rsidRDefault="00C36C16" w:rsidP="00B954B3">
            <w:pPr>
              <w:rPr>
                <w:szCs w:val="24"/>
              </w:rPr>
            </w:pPr>
            <w:r w:rsidRPr="00C94C19">
              <w:rPr>
                <w:szCs w:val="24"/>
              </w:rPr>
              <w:t>Uniwersyteckie Centrum Onkologii</w:t>
            </w:r>
          </w:p>
          <w:p w:rsidR="00D64334" w:rsidRDefault="00D64334" w:rsidP="00B954B3">
            <w:pPr>
              <w:rPr>
                <w:szCs w:val="24"/>
              </w:rPr>
            </w:pPr>
            <w:r>
              <w:rPr>
                <w:szCs w:val="24"/>
              </w:rPr>
              <w:t>Uniwersyteckie Centrum Chirurgii Robotycznej</w:t>
            </w:r>
          </w:p>
          <w:p w:rsidR="00DB5023" w:rsidRPr="00C94C19" w:rsidRDefault="00DB5023" w:rsidP="00B954B3">
            <w:pPr>
              <w:rPr>
                <w:szCs w:val="24"/>
              </w:rPr>
            </w:pPr>
            <w:r>
              <w:t>Pracownia Leczenia Otyłości i Zaburzeń Odżywiania</w:t>
            </w:r>
          </w:p>
        </w:tc>
        <w:tc>
          <w:tcPr>
            <w:tcW w:w="1578" w:type="dxa"/>
            <w:tcBorders>
              <w:bottom w:val="double" w:sz="4" w:space="0" w:color="auto"/>
              <w:right w:val="double" w:sz="4" w:space="0" w:color="auto"/>
            </w:tcBorders>
          </w:tcPr>
          <w:p w:rsidR="00C36C16" w:rsidRDefault="00C36C16" w:rsidP="00B954B3">
            <w:pPr>
              <w:rPr>
                <w:szCs w:val="24"/>
              </w:rPr>
            </w:pPr>
            <w:r w:rsidRPr="00C94C19">
              <w:rPr>
                <w:szCs w:val="24"/>
              </w:rPr>
              <w:t>RK-CO</w:t>
            </w:r>
          </w:p>
          <w:p w:rsidR="00D64334" w:rsidRDefault="00D64334" w:rsidP="00B954B3">
            <w:pPr>
              <w:rPr>
                <w:szCs w:val="24"/>
              </w:rPr>
            </w:pPr>
          </w:p>
          <w:p w:rsidR="00D64334" w:rsidRDefault="00D64334" w:rsidP="00B954B3">
            <w:pPr>
              <w:rPr>
                <w:szCs w:val="24"/>
              </w:rPr>
            </w:pPr>
            <w:r>
              <w:rPr>
                <w:szCs w:val="24"/>
              </w:rPr>
              <w:t>RK-CR</w:t>
            </w:r>
          </w:p>
          <w:p w:rsidR="00DB5023" w:rsidRDefault="00DB5023" w:rsidP="00B954B3">
            <w:pPr>
              <w:rPr>
                <w:szCs w:val="24"/>
              </w:rPr>
            </w:pPr>
          </w:p>
          <w:p w:rsidR="00DB5023" w:rsidRPr="00C94C19" w:rsidRDefault="00DB5023" w:rsidP="00B954B3">
            <w:pPr>
              <w:rPr>
                <w:szCs w:val="24"/>
              </w:rPr>
            </w:pPr>
            <w:r>
              <w:rPr>
                <w:szCs w:val="24"/>
              </w:rPr>
              <w:t>RK-PO</w:t>
            </w:r>
          </w:p>
        </w:tc>
      </w:tr>
      <w:tr w:rsidR="00C94C19" w:rsidRPr="00571EA2" w:rsidTr="00D73D2E">
        <w:tc>
          <w:tcPr>
            <w:tcW w:w="10191" w:type="dxa"/>
            <w:gridSpan w:val="5"/>
            <w:tcBorders>
              <w:top w:val="single" w:sz="4" w:space="0" w:color="auto"/>
              <w:left w:val="nil"/>
              <w:bottom w:val="double" w:sz="4" w:space="0" w:color="auto"/>
              <w:right w:val="nil"/>
            </w:tcBorders>
          </w:tcPr>
          <w:p w:rsidR="00C36C16" w:rsidRPr="00571EA2" w:rsidRDefault="00C36C16" w:rsidP="00B954B3">
            <w:pPr>
              <w:rPr>
                <w:sz w:val="10"/>
                <w:szCs w:val="10"/>
              </w:rPr>
            </w:pPr>
          </w:p>
        </w:tc>
      </w:tr>
      <w:tr w:rsidR="00C94C19" w:rsidRPr="00C94C19" w:rsidTr="00D73D2E">
        <w:trPr>
          <w:trHeight w:val="376"/>
        </w:trPr>
        <w:tc>
          <w:tcPr>
            <w:tcW w:w="10191" w:type="dxa"/>
            <w:gridSpan w:val="5"/>
            <w:tcBorders>
              <w:top w:val="double" w:sz="4" w:space="0" w:color="auto"/>
              <w:left w:val="double" w:sz="4" w:space="0" w:color="auto"/>
              <w:right w:val="double" w:sz="4" w:space="0" w:color="auto"/>
            </w:tcBorders>
          </w:tcPr>
          <w:p w:rsidR="00C36C16" w:rsidRPr="00C94C19" w:rsidRDefault="00C36C16" w:rsidP="00B954B3">
            <w:pPr>
              <w:rPr>
                <w:szCs w:val="24"/>
              </w:rPr>
            </w:pPr>
            <w:r w:rsidRPr="00C94C19">
              <w:rPr>
                <w:szCs w:val="24"/>
              </w:rPr>
              <w:t xml:space="preserve">Cel działalności </w:t>
            </w:r>
          </w:p>
        </w:tc>
      </w:tr>
      <w:tr w:rsidR="00C94C19" w:rsidRPr="00C94C19" w:rsidTr="00D73D2E">
        <w:trPr>
          <w:trHeight w:val="1551"/>
        </w:trPr>
        <w:tc>
          <w:tcPr>
            <w:tcW w:w="10191" w:type="dxa"/>
            <w:gridSpan w:val="5"/>
            <w:tcBorders>
              <w:left w:val="double" w:sz="4" w:space="0" w:color="auto"/>
              <w:bottom w:val="double" w:sz="4" w:space="0" w:color="auto"/>
              <w:right w:val="double" w:sz="4" w:space="0" w:color="auto"/>
            </w:tcBorders>
          </w:tcPr>
          <w:p w:rsidR="00C36C16" w:rsidRPr="00C94C19" w:rsidRDefault="00571EA2" w:rsidP="00B954B3">
            <w:pPr>
              <w:pStyle w:val="Akapitzlist"/>
              <w:numPr>
                <w:ilvl w:val="0"/>
                <w:numId w:val="5"/>
              </w:numPr>
              <w:spacing w:before="0" w:line="240" w:lineRule="auto"/>
              <w:ind w:left="357" w:right="11" w:hanging="357"/>
              <w:rPr>
                <w:color w:val="auto"/>
                <w:szCs w:val="24"/>
              </w:rPr>
            </w:pPr>
            <w:r>
              <w:rPr>
                <w:color w:val="auto"/>
                <w:szCs w:val="24"/>
              </w:rPr>
              <w:t>Nadzór na procesem powstania i realizacji spójnej z celami Uniwersytetu Strategii Rozwoju Uniwersyteckiego Szpitala</w:t>
            </w:r>
            <w:r w:rsidRPr="00C94C19">
              <w:rPr>
                <w:color w:val="auto"/>
                <w:szCs w:val="24"/>
              </w:rPr>
              <w:t xml:space="preserve"> </w:t>
            </w:r>
            <w:r>
              <w:rPr>
                <w:color w:val="auto"/>
                <w:szCs w:val="24"/>
              </w:rPr>
              <w:t>Klinicznego oraz strategii pozostałych podmiotów leczniczych, których Uczelnia jest organem założycielskim</w:t>
            </w:r>
            <w:r w:rsidR="000B6CA9" w:rsidRPr="00C94C19">
              <w:rPr>
                <w:color w:val="auto"/>
                <w:szCs w:val="24"/>
              </w:rPr>
              <w:t>.</w:t>
            </w:r>
            <w:r w:rsidR="00C36C16" w:rsidRPr="00C94C19">
              <w:rPr>
                <w:color w:val="auto"/>
                <w:szCs w:val="24"/>
              </w:rPr>
              <w:t xml:space="preserve"> </w:t>
            </w:r>
          </w:p>
        </w:tc>
      </w:tr>
      <w:tr w:rsidR="00C94C19" w:rsidRPr="00C94C19" w:rsidTr="00D73D2E">
        <w:trPr>
          <w:trHeight w:val="279"/>
        </w:trPr>
        <w:tc>
          <w:tcPr>
            <w:tcW w:w="10191" w:type="dxa"/>
            <w:gridSpan w:val="5"/>
            <w:tcBorders>
              <w:top w:val="double" w:sz="4" w:space="0" w:color="auto"/>
              <w:left w:val="double" w:sz="4" w:space="0" w:color="auto"/>
              <w:right w:val="double" w:sz="4" w:space="0" w:color="auto"/>
            </w:tcBorders>
          </w:tcPr>
          <w:p w:rsidR="00C36C16" w:rsidRPr="00C94C19" w:rsidRDefault="00C36C16" w:rsidP="00B954B3">
            <w:pPr>
              <w:rPr>
                <w:szCs w:val="24"/>
              </w:rPr>
            </w:pPr>
            <w:r w:rsidRPr="00C94C19">
              <w:rPr>
                <w:szCs w:val="24"/>
              </w:rPr>
              <w:t>Kluczowe zadania</w:t>
            </w:r>
          </w:p>
        </w:tc>
      </w:tr>
      <w:tr w:rsidR="00C36C16" w:rsidRPr="00C94C19" w:rsidTr="00571EA2">
        <w:trPr>
          <w:trHeight w:val="7544"/>
        </w:trPr>
        <w:tc>
          <w:tcPr>
            <w:tcW w:w="10191" w:type="dxa"/>
            <w:gridSpan w:val="5"/>
            <w:tcBorders>
              <w:left w:val="double" w:sz="4" w:space="0" w:color="auto"/>
              <w:bottom w:val="double" w:sz="4" w:space="0" w:color="auto"/>
              <w:right w:val="double" w:sz="4" w:space="0" w:color="auto"/>
            </w:tcBorders>
          </w:tcPr>
          <w:p w:rsidR="00571EA2" w:rsidRPr="00C94C19" w:rsidRDefault="00571EA2" w:rsidP="00571EA2">
            <w:pPr>
              <w:pStyle w:val="Akapitzlist"/>
              <w:numPr>
                <w:ilvl w:val="0"/>
                <w:numId w:val="2"/>
              </w:numPr>
              <w:spacing w:before="240" w:after="240" w:line="276" w:lineRule="auto"/>
              <w:ind w:left="360"/>
              <w:rPr>
                <w:color w:val="auto"/>
                <w:szCs w:val="24"/>
              </w:rPr>
            </w:pPr>
            <w:r w:rsidRPr="00C94C19">
              <w:rPr>
                <w:color w:val="auto"/>
                <w:szCs w:val="24"/>
              </w:rPr>
              <w:t>Pełnienie nadzoru właścicielskiego rozumianego jako zapewnienie władzom Uniwersytetu wpływu na najważniejsze decyzje podejmowane w obszarze formalno-prawnym, finansowym, majątkowym i merytorycznym w następujących jednostkach,</w:t>
            </w:r>
          </w:p>
          <w:p w:rsidR="00571EA2" w:rsidRPr="00C94C19" w:rsidRDefault="00571EA2" w:rsidP="00465B4B">
            <w:pPr>
              <w:pStyle w:val="Akapitzlist"/>
              <w:numPr>
                <w:ilvl w:val="0"/>
                <w:numId w:val="13"/>
              </w:numPr>
              <w:spacing w:before="240" w:after="240" w:line="276" w:lineRule="auto"/>
              <w:rPr>
                <w:color w:val="auto"/>
                <w:szCs w:val="24"/>
              </w:rPr>
            </w:pPr>
            <w:r w:rsidRPr="00C94C19">
              <w:rPr>
                <w:color w:val="auto"/>
                <w:szCs w:val="24"/>
              </w:rPr>
              <w:t>samodzielny publiczny szpital kliniczny,</w:t>
            </w:r>
          </w:p>
          <w:p w:rsidR="00571EA2" w:rsidRPr="00C94C19" w:rsidRDefault="00571EA2" w:rsidP="00465B4B">
            <w:pPr>
              <w:pStyle w:val="Akapitzlist"/>
              <w:numPr>
                <w:ilvl w:val="0"/>
                <w:numId w:val="13"/>
              </w:numPr>
              <w:spacing w:before="240" w:after="240" w:line="276" w:lineRule="auto"/>
              <w:rPr>
                <w:color w:val="auto"/>
                <w:szCs w:val="24"/>
              </w:rPr>
            </w:pPr>
            <w:r w:rsidRPr="00C94C19">
              <w:rPr>
                <w:color w:val="auto"/>
                <w:szCs w:val="24"/>
              </w:rPr>
              <w:t>inne podmioty sprawujące opiekę zdrowotną, których Uniwersytet jest organem założycielskim,</w:t>
            </w:r>
          </w:p>
          <w:p w:rsidR="00571EA2" w:rsidRPr="00C94C19" w:rsidRDefault="00571EA2" w:rsidP="00465B4B">
            <w:pPr>
              <w:pStyle w:val="Akapitzlist"/>
              <w:numPr>
                <w:ilvl w:val="0"/>
                <w:numId w:val="13"/>
              </w:numPr>
              <w:spacing w:before="240" w:after="240" w:line="276" w:lineRule="auto"/>
              <w:rPr>
                <w:color w:val="auto"/>
                <w:szCs w:val="24"/>
              </w:rPr>
            </w:pPr>
            <w:r w:rsidRPr="00C94C19">
              <w:rPr>
                <w:color w:val="auto"/>
                <w:szCs w:val="24"/>
              </w:rPr>
              <w:t xml:space="preserve">podmioty prawa handlowego, których Uniwersytet jest właścicielem lub ma w nich udziały lub akcje. </w:t>
            </w:r>
          </w:p>
          <w:p w:rsidR="00571EA2" w:rsidRDefault="00571EA2" w:rsidP="00571EA2">
            <w:pPr>
              <w:pStyle w:val="Akapitzlist"/>
              <w:numPr>
                <w:ilvl w:val="0"/>
                <w:numId w:val="2"/>
              </w:numPr>
              <w:spacing w:before="240" w:after="240" w:line="276" w:lineRule="auto"/>
              <w:ind w:left="360"/>
              <w:rPr>
                <w:color w:val="auto"/>
                <w:szCs w:val="24"/>
              </w:rPr>
            </w:pPr>
            <w:r w:rsidRPr="00C94C19">
              <w:rPr>
                <w:color w:val="auto"/>
                <w:szCs w:val="24"/>
              </w:rPr>
              <w:t xml:space="preserve">Aktywny udział w opracowaniu strategii dla podmiotów określonych w ust. </w:t>
            </w:r>
            <w:r>
              <w:rPr>
                <w:color w:val="auto"/>
                <w:szCs w:val="24"/>
              </w:rPr>
              <w:t>1</w:t>
            </w:r>
            <w:r w:rsidRPr="00C94C19">
              <w:rPr>
                <w:color w:val="auto"/>
                <w:szCs w:val="24"/>
              </w:rPr>
              <w:t xml:space="preserve"> i zapewnienie jej spójności ze Strategią rozwoju Uniwersytetu. </w:t>
            </w:r>
          </w:p>
          <w:p w:rsidR="00571EA2" w:rsidRPr="002005C2" w:rsidRDefault="00571EA2" w:rsidP="00571EA2">
            <w:pPr>
              <w:pStyle w:val="Akapitzlist"/>
              <w:numPr>
                <w:ilvl w:val="0"/>
                <w:numId w:val="2"/>
              </w:numPr>
              <w:spacing w:before="240" w:after="240" w:line="276" w:lineRule="auto"/>
              <w:ind w:left="360"/>
              <w:rPr>
                <w:szCs w:val="24"/>
              </w:rPr>
            </w:pPr>
            <w:r w:rsidRPr="00C94C19">
              <w:rPr>
                <w:color w:val="auto"/>
                <w:szCs w:val="24"/>
              </w:rPr>
              <w:t>Powoływanie i współpraca z organami nadzorującymi działalność podmiotów zależnych (np. rady nadzorcze, komisje ds. nadzoru, zespoły projektowe).</w:t>
            </w:r>
          </w:p>
          <w:p w:rsidR="00571EA2" w:rsidRPr="00337E66" w:rsidRDefault="00571EA2" w:rsidP="00571EA2">
            <w:pPr>
              <w:pStyle w:val="Akapitzlist"/>
              <w:numPr>
                <w:ilvl w:val="0"/>
                <w:numId w:val="2"/>
              </w:numPr>
              <w:spacing w:before="240" w:after="240" w:line="276" w:lineRule="auto"/>
              <w:ind w:left="360"/>
              <w:rPr>
                <w:szCs w:val="24"/>
              </w:rPr>
            </w:pPr>
            <w:r w:rsidRPr="00C94C19">
              <w:rPr>
                <w:color w:val="auto"/>
                <w:szCs w:val="24"/>
              </w:rPr>
              <w:t>Rozpatrywani</w:t>
            </w:r>
            <w:r>
              <w:rPr>
                <w:color w:val="auto"/>
                <w:szCs w:val="24"/>
              </w:rPr>
              <w:t xml:space="preserve">e </w:t>
            </w:r>
            <w:r w:rsidRPr="00C94C19">
              <w:rPr>
                <w:color w:val="auto"/>
                <w:szCs w:val="24"/>
              </w:rPr>
              <w:t xml:space="preserve">skarg i wniosków dotyczących leczenia i opieki nad chorymi </w:t>
            </w:r>
            <w:r w:rsidRPr="00C94C19">
              <w:rPr>
                <w:color w:val="auto"/>
                <w:szCs w:val="24"/>
              </w:rPr>
              <w:br/>
              <w:t xml:space="preserve">w podmiotach określonych w ust. </w:t>
            </w:r>
            <w:r>
              <w:rPr>
                <w:color w:val="auto"/>
                <w:szCs w:val="24"/>
              </w:rPr>
              <w:t>1</w:t>
            </w:r>
            <w:r w:rsidRPr="00C94C19">
              <w:rPr>
                <w:color w:val="auto"/>
                <w:szCs w:val="24"/>
              </w:rPr>
              <w:t xml:space="preserve"> pkt 1 i 2. </w:t>
            </w:r>
            <w:r>
              <w:rPr>
                <w:color w:val="auto"/>
                <w:szCs w:val="24"/>
              </w:rPr>
              <w:t>Nadzór nad rejestrem zawierającym informacje o rozstrzygnięciu otrzymanych skarg i wniosków.</w:t>
            </w:r>
          </w:p>
          <w:p w:rsidR="00571EA2" w:rsidRDefault="00571EA2" w:rsidP="00571EA2">
            <w:pPr>
              <w:pStyle w:val="Akapitzlist"/>
              <w:numPr>
                <w:ilvl w:val="0"/>
                <w:numId w:val="2"/>
              </w:numPr>
              <w:spacing w:before="240" w:after="240" w:line="276" w:lineRule="auto"/>
              <w:ind w:left="360"/>
              <w:rPr>
                <w:color w:val="auto"/>
                <w:szCs w:val="24"/>
              </w:rPr>
            </w:pPr>
            <w:r>
              <w:rPr>
                <w:szCs w:val="24"/>
              </w:rPr>
              <w:t>Raportowanie JM Rektorowi efektów prowadzonych zadań każdego roku za rok mijający w terminie do 31 grudnia</w:t>
            </w:r>
          </w:p>
          <w:p w:rsidR="00571EA2" w:rsidRPr="00C94C19" w:rsidRDefault="00571EA2" w:rsidP="00571EA2">
            <w:pPr>
              <w:pStyle w:val="Akapitzlist"/>
              <w:spacing w:before="240" w:after="240" w:line="276" w:lineRule="auto"/>
              <w:ind w:left="360"/>
              <w:rPr>
                <w:color w:val="auto"/>
                <w:szCs w:val="24"/>
              </w:rPr>
            </w:pPr>
          </w:p>
          <w:p w:rsidR="00571EA2" w:rsidRPr="00C94C19" w:rsidRDefault="00571EA2" w:rsidP="00571EA2">
            <w:pPr>
              <w:spacing w:line="276" w:lineRule="auto"/>
              <w:jc w:val="both"/>
              <w:rPr>
                <w:i/>
                <w:szCs w:val="24"/>
              </w:rPr>
            </w:pPr>
          </w:p>
          <w:p w:rsidR="00C36C16" w:rsidRPr="00C94C19" w:rsidRDefault="00571EA2" w:rsidP="00571EA2">
            <w:pPr>
              <w:jc w:val="both"/>
              <w:rPr>
                <w:szCs w:val="24"/>
              </w:rPr>
            </w:pPr>
            <w:r w:rsidRPr="00C94C19">
              <w:rPr>
                <w:i/>
                <w:szCs w:val="24"/>
              </w:rPr>
              <w:t>Prorektor ds. Klinicznych jest upoważniony do załatwiania spraw w imieniu Rektora w zakresie ustalonym w pełnomocnictwach udzielonych przez Rektora, obejmujących w szczególności upoważnienie do wydawania decyzji administracyjnych, postanowień i zaświadczeń oraz dokonywania innych czynności</w:t>
            </w:r>
          </w:p>
        </w:tc>
      </w:tr>
    </w:tbl>
    <w:p w:rsidR="009047C7" w:rsidRPr="00C94C19" w:rsidRDefault="009047C7" w:rsidP="000A1040">
      <w:pPr>
        <w:spacing w:line="276" w:lineRule="auto"/>
      </w:pPr>
    </w:p>
    <w:p w:rsidR="009047C7" w:rsidRDefault="009047C7" w:rsidP="000A1040">
      <w:pPr>
        <w:spacing w:line="276" w:lineRule="auto"/>
        <w:rPr>
          <w:b/>
        </w:rPr>
      </w:pPr>
    </w:p>
    <w:p w:rsidR="00571EA2" w:rsidRDefault="00571EA2" w:rsidP="000A1040">
      <w:pPr>
        <w:spacing w:line="276" w:lineRule="auto"/>
        <w:rPr>
          <w:b/>
        </w:rPr>
      </w:pPr>
    </w:p>
    <w:p w:rsidR="00571EA2" w:rsidRDefault="00571EA2" w:rsidP="000A1040">
      <w:pPr>
        <w:spacing w:line="276" w:lineRule="auto"/>
        <w:rPr>
          <w:b/>
        </w:rPr>
      </w:pPr>
    </w:p>
    <w:p w:rsidR="00571EA2" w:rsidRPr="00C94C19" w:rsidRDefault="00571EA2" w:rsidP="000A1040">
      <w:pPr>
        <w:spacing w:line="276" w:lineRule="auto"/>
        <w:rPr>
          <w:b/>
        </w:rPr>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2977"/>
        <w:gridCol w:w="1719"/>
      </w:tblGrid>
      <w:tr w:rsidR="00C94C19" w:rsidRPr="00C94C19" w:rsidTr="00D73D2E">
        <w:tc>
          <w:tcPr>
            <w:tcW w:w="1242" w:type="dxa"/>
            <w:tcBorders>
              <w:top w:val="double" w:sz="4" w:space="0" w:color="auto"/>
              <w:left w:val="double" w:sz="4" w:space="0" w:color="auto"/>
              <w:bottom w:val="double" w:sz="4" w:space="0" w:color="auto"/>
            </w:tcBorders>
          </w:tcPr>
          <w:p w:rsidR="00AE4EAA" w:rsidRPr="00C94C19" w:rsidRDefault="00AE4EAA" w:rsidP="00B954B3">
            <w:pPr>
              <w:pStyle w:val="Standard"/>
              <w:rPr>
                <w:sz w:val="24"/>
              </w:rPr>
            </w:pPr>
            <w:r w:rsidRPr="00C94C19">
              <w:rPr>
                <w:sz w:val="24"/>
              </w:rPr>
              <w:t xml:space="preserve">Nazwa </w:t>
            </w:r>
            <w:r w:rsidRPr="00C94C19">
              <w:rPr>
                <w:sz w:val="24"/>
              </w:rPr>
              <w:br/>
              <w:t>i symbol jednostki</w:t>
            </w:r>
          </w:p>
        </w:tc>
        <w:tc>
          <w:tcPr>
            <w:tcW w:w="7230" w:type="dxa"/>
            <w:gridSpan w:val="3"/>
            <w:tcBorders>
              <w:top w:val="double" w:sz="4" w:space="0" w:color="auto"/>
            </w:tcBorders>
          </w:tcPr>
          <w:p w:rsidR="00AE4EAA" w:rsidRPr="00C94C19" w:rsidRDefault="00AE4EAA" w:rsidP="008E554D">
            <w:pPr>
              <w:pStyle w:val="Nagwek3"/>
              <w:spacing w:before="120"/>
            </w:pPr>
            <w:bookmarkStart w:id="128" w:name="_Toc235777204"/>
            <w:r w:rsidRPr="00C94C19">
              <w:t>UNIWERSYTECKIE CENTRUM ONKOLOGII</w:t>
            </w:r>
            <w:bookmarkEnd w:id="128"/>
          </w:p>
        </w:tc>
        <w:tc>
          <w:tcPr>
            <w:tcW w:w="1719" w:type="dxa"/>
            <w:tcBorders>
              <w:top w:val="double" w:sz="4" w:space="0" w:color="auto"/>
              <w:right w:val="double" w:sz="4" w:space="0" w:color="auto"/>
            </w:tcBorders>
          </w:tcPr>
          <w:p w:rsidR="00AE4EAA" w:rsidRPr="00C94C19" w:rsidRDefault="00AE4EAA" w:rsidP="008E554D">
            <w:pPr>
              <w:pStyle w:val="Standard"/>
              <w:snapToGrid w:val="0"/>
              <w:spacing w:before="120" w:after="120"/>
              <w:rPr>
                <w:sz w:val="24"/>
              </w:rPr>
            </w:pPr>
            <w:r w:rsidRPr="00C94C19">
              <w:rPr>
                <w:b/>
                <w:sz w:val="26"/>
                <w:szCs w:val="26"/>
              </w:rPr>
              <w:t>RK-CO</w:t>
            </w:r>
          </w:p>
        </w:tc>
      </w:tr>
      <w:tr w:rsidR="00C94C19" w:rsidRPr="00C94C19" w:rsidTr="00D73D2E">
        <w:tc>
          <w:tcPr>
            <w:tcW w:w="1242" w:type="dxa"/>
            <w:vMerge w:val="restart"/>
            <w:tcBorders>
              <w:top w:val="double" w:sz="4" w:space="0" w:color="auto"/>
              <w:left w:val="double" w:sz="4" w:space="0" w:color="auto"/>
            </w:tcBorders>
          </w:tcPr>
          <w:p w:rsidR="00AE4EAA" w:rsidRPr="00C94C19" w:rsidRDefault="00AE4EAA" w:rsidP="00B954B3">
            <w:pPr>
              <w:pStyle w:val="Standard"/>
              <w:rPr>
                <w:sz w:val="24"/>
              </w:rPr>
            </w:pPr>
            <w:r w:rsidRPr="00C94C19">
              <w:rPr>
                <w:sz w:val="24"/>
              </w:rPr>
              <w:t xml:space="preserve">Jednostka </w:t>
            </w:r>
            <w:r w:rsidRPr="00C94C19">
              <w:rPr>
                <w:sz w:val="24"/>
              </w:rPr>
              <w:br/>
              <w:t>nadrzędna</w:t>
            </w:r>
          </w:p>
        </w:tc>
        <w:tc>
          <w:tcPr>
            <w:tcW w:w="4253" w:type="dxa"/>
            <w:gridSpan w:val="2"/>
            <w:tcBorders>
              <w:top w:val="double" w:sz="4" w:space="0" w:color="auto"/>
            </w:tcBorders>
          </w:tcPr>
          <w:p w:rsidR="00AE4EAA" w:rsidRPr="00C94C19" w:rsidRDefault="00AE4EAA" w:rsidP="00B954B3">
            <w:pPr>
              <w:pStyle w:val="Standard"/>
              <w:rPr>
                <w:sz w:val="24"/>
              </w:rPr>
            </w:pPr>
            <w:r w:rsidRPr="00C94C19">
              <w:rPr>
                <w:sz w:val="24"/>
              </w:rPr>
              <w:t>Podległość formalna</w:t>
            </w:r>
          </w:p>
        </w:tc>
        <w:tc>
          <w:tcPr>
            <w:tcW w:w="4696" w:type="dxa"/>
            <w:gridSpan w:val="2"/>
            <w:tcBorders>
              <w:top w:val="double" w:sz="4" w:space="0" w:color="auto"/>
              <w:right w:val="double" w:sz="4" w:space="0" w:color="auto"/>
            </w:tcBorders>
          </w:tcPr>
          <w:p w:rsidR="00AE4EAA" w:rsidRPr="00C94C19" w:rsidRDefault="00AE4EAA" w:rsidP="00B954B3">
            <w:pPr>
              <w:pStyle w:val="Standard"/>
              <w:rPr>
                <w:sz w:val="24"/>
              </w:rPr>
            </w:pPr>
            <w:r w:rsidRPr="00C94C19">
              <w:rPr>
                <w:sz w:val="24"/>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AE4EAA" w:rsidRPr="00C94C19" w:rsidRDefault="00AE4EAA" w:rsidP="00B954B3">
            <w:pPr>
              <w:rPr>
                <w:szCs w:val="24"/>
              </w:rPr>
            </w:pPr>
          </w:p>
        </w:tc>
        <w:tc>
          <w:tcPr>
            <w:tcW w:w="3261" w:type="dxa"/>
            <w:tcBorders>
              <w:bottom w:val="double" w:sz="4" w:space="0" w:color="auto"/>
            </w:tcBorders>
          </w:tcPr>
          <w:p w:rsidR="00AE4EAA" w:rsidRPr="00C94C19" w:rsidRDefault="00AE4EAA" w:rsidP="00B954B3">
            <w:pPr>
              <w:rPr>
                <w:szCs w:val="24"/>
              </w:rPr>
            </w:pPr>
            <w:r w:rsidRPr="00C94C19">
              <w:rPr>
                <w:szCs w:val="24"/>
              </w:rPr>
              <w:t>Prorektor ds. Klinicznych</w:t>
            </w:r>
          </w:p>
          <w:p w:rsidR="00AE4EAA" w:rsidRPr="00C94C19" w:rsidRDefault="00AE4EAA" w:rsidP="00B954B3">
            <w:pPr>
              <w:rPr>
                <w:szCs w:val="24"/>
              </w:rPr>
            </w:pPr>
          </w:p>
          <w:p w:rsidR="00AE4EAA" w:rsidRPr="00C94C19" w:rsidRDefault="00AE4EAA" w:rsidP="00B954B3">
            <w:pPr>
              <w:rPr>
                <w:szCs w:val="24"/>
              </w:rPr>
            </w:pPr>
          </w:p>
        </w:tc>
        <w:tc>
          <w:tcPr>
            <w:tcW w:w="992" w:type="dxa"/>
            <w:tcBorders>
              <w:bottom w:val="double" w:sz="4" w:space="0" w:color="auto"/>
            </w:tcBorders>
          </w:tcPr>
          <w:p w:rsidR="00AE4EAA" w:rsidRPr="00C94C19" w:rsidRDefault="00AE4EAA" w:rsidP="00B954B3">
            <w:pPr>
              <w:rPr>
                <w:szCs w:val="24"/>
              </w:rPr>
            </w:pPr>
            <w:r w:rsidRPr="00C94C19">
              <w:rPr>
                <w:szCs w:val="24"/>
              </w:rPr>
              <w:t>RK</w:t>
            </w:r>
          </w:p>
        </w:tc>
        <w:tc>
          <w:tcPr>
            <w:tcW w:w="2977" w:type="dxa"/>
            <w:tcBorders>
              <w:bottom w:val="double" w:sz="4" w:space="0" w:color="auto"/>
            </w:tcBorders>
          </w:tcPr>
          <w:p w:rsidR="00AE4EAA" w:rsidRPr="00C94C19" w:rsidRDefault="00AE4EAA" w:rsidP="00B954B3">
            <w:pPr>
              <w:rPr>
                <w:szCs w:val="24"/>
              </w:rPr>
            </w:pPr>
            <w:r w:rsidRPr="00C94C19">
              <w:rPr>
                <w:szCs w:val="24"/>
              </w:rPr>
              <w:t>Prorektor ds. Klinicznych</w:t>
            </w:r>
          </w:p>
        </w:tc>
        <w:tc>
          <w:tcPr>
            <w:tcW w:w="1719" w:type="dxa"/>
            <w:tcBorders>
              <w:bottom w:val="double" w:sz="4" w:space="0" w:color="auto"/>
              <w:right w:val="double" w:sz="4" w:space="0" w:color="auto"/>
            </w:tcBorders>
          </w:tcPr>
          <w:p w:rsidR="00AE4EAA" w:rsidRPr="00C94C19" w:rsidRDefault="00AE4EAA" w:rsidP="00B954B3">
            <w:pPr>
              <w:pStyle w:val="Standard"/>
              <w:snapToGrid w:val="0"/>
              <w:rPr>
                <w:sz w:val="24"/>
              </w:rPr>
            </w:pPr>
            <w:r w:rsidRPr="00C94C19">
              <w:rPr>
                <w:sz w:val="24"/>
              </w:rPr>
              <w:t>RK</w:t>
            </w:r>
          </w:p>
        </w:tc>
      </w:tr>
      <w:tr w:rsidR="00C94C19" w:rsidRPr="00C94C19" w:rsidTr="00D73D2E">
        <w:tc>
          <w:tcPr>
            <w:tcW w:w="10191" w:type="dxa"/>
            <w:gridSpan w:val="5"/>
            <w:tcBorders>
              <w:top w:val="single" w:sz="4" w:space="0" w:color="auto"/>
              <w:left w:val="nil"/>
              <w:bottom w:val="double" w:sz="4" w:space="0" w:color="auto"/>
              <w:right w:val="nil"/>
            </w:tcBorders>
          </w:tcPr>
          <w:p w:rsidR="00AE4EAA" w:rsidRPr="00C94C19" w:rsidRDefault="00AE4EAA" w:rsidP="00B954B3">
            <w:pPr>
              <w:rPr>
                <w:szCs w:val="24"/>
              </w:rPr>
            </w:pPr>
          </w:p>
        </w:tc>
      </w:tr>
      <w:tr w:rsidR="00C94C19" w:rsidRPr="00C94C19" w:rsidTr="00D73D2E">
        <w:tc>
          <w:tcPr>
            <w:tcW w:w="10191" w:type="dxa"/>
            <w:gridSpan w:val="5"/>
            <w:tcBorders>
              <w:top w:val="double" w:sz="4" w:space="0" w:color="auto"/>
              <w:left w:val="double" w:sz="4" w:space="0" w:color="auto"/>
              <w:right w:val="double" w:sz="4" w:space="0" w:color="auto"/>
            </w:tcBorders>
          </w:tcPr>
          <w:p w:rsidR="00AE4EAA" w:rsidRPr="00C94C19" w:rsidRDefault="00AE4EAA" w:rsidP="00B954B3">
            <w:pPr>
              <w:pStyle w:val="Standard"/>
              <w:spacing w:before="120"/>
              <w:rPr>
                <w:b/>
                <w:sz w:val="24"/>
              </w:rPr>
            </w:pPr>
            <w:r w:rsidRPr="00C94C19">
              <w:rPr>
                <w:b/>
                <w:sz w:val="24"/>
              </w:rPr>
              <w:t>Cel działalności</w:t>
            </w:r>
          </w:p>
        </w:tc>
      </w:tr>
      <w:tr w:rsidR="00C94C19" w:rsidRPr="00C94C19" w:rsidTr="00D73D2E">
        <w:trPr>
          <w:trHeight w:val="879"/>
        </w:trPr>
        <w:tc>
          <w:tcPr>
            <w:tcW w:w="10191" w:type="dxa"/>
            <w:gridSpan w:val="5"/>
            <w:tcBorders>
              <w:left w:val="double" w:sz="4" w:space="0" w:color="auto"/>
              <w:bottom w:val="double" w:sz="4" w:space="0" w:color="auto"/>
              <w:right w:val="double" w:sz="4" w:space="0" w:color="auto"/>
            </w:tcBorders>
          </w:tcPr>
          <w:p w:rsidR="00AE4EAA" w:rsidRPr="00C94C19" w:rsidRDefault="00AE4EAA" w:rsidP="00465B4B">
            <w:pPr>
              <w:pStyle w:val="Standard"/>
              <w:numPr>
                <w:ilvl w:val="0"/>
                <w:numId w:val="162"/>
              </w:numPr>
              <w:autoSpaceDE/>
              <w:autoSpaceDN w:val="0"/>
              <w:spacing w:before="120" w:line="276" w:lineRule="auto"/>
              <w:ind w:left="284" w:hanging="284"/>
              <w:jc w:val="both"/>
              <w:textAlignment w:val="baseline"/>
              <w:rPr>
                <w:sz w:val="24"/>
              </w:rPr>
            </w:pPr>
            <w:r w:rsidRPr="00C94C19">
              <w:rPr>
                <w:spacing w:val="-4"/>
                <w:sz w:val="24"/>
                <w:lang w:eastAsia="pl-PL"/>
              </w:rPr>
              <w:t>Koordynacja działań dydaktycznych, naukowych i usługowych z zakresu leczenia sk</w:t>
            </w:r>
            <w:r w:rsidR="000A1040" w:rsidRPr="00C94C19">
              <w:rPr>
                <w:spacing w:val="-4"/>
                <w:sz w:val="24"/>
                <w:lang w:eastAsia="pl-PL"/>
              </w:rPr>
              <w:t>ojarzonego chorób nowotworowych</w:t>
            </w:r>
            <w:r w:rsidRPr="00C94C19">
              <w:rPr>
                <w:spacing w:val="-4"/>
                <w:sz w:val="24"/>
                <w:lang w:eastAsia="pl-PL"/>
              </w:rPr>
              <w:t>.</w:t>
            </w:r>
          </w:p>
        </w:tc>
      </w:tr>
      <w:tr w:rsidR="00C94C19" w:rsidRPr="00C94C19" w:rsidTr="00D73D2E">
        <w:trPr>
          <w:trHeight w:val="586"/>
        </w:trPr>
        <w:tc>
          <w:tcPr>
            <w:tcW w:w="10191" w:type="dxa"/>
            <w:gridSpan w:val="5"/>
            <w:tcBorders>
              <w:top w:val="double" w:sz="4" w:space="0" w:color="auto"/>
              <w:left w:val="double" w:sz="4" w:space="0" w:color="auto"/>
              <w:right w:val="double" w:sz="4" w:space="0" w:color="auto"/>
            </w:tcBorders>
          </w:tcPr>
          <w:p w:rsidR="00AE4EAA" w:rsidRPr="00C94C19" w:rsidRDefault="00AE4EAA" w:rsidP="00B954B3">
            <w:pPr>
              <w:pStyle w:val="Standard"/>
              <w:spacing w:before="120"/>
              <w:rPr>
                <w:b/>
                <w:sz w:val="24"/>
              </w:rPr>
            </w:pPr>
            <w:r w:rsidRPr="00C94C19">
              <w:rPr>
                <w:b/>
                <w:sz w:val="24"/>
              </w:rPr>
              <w:t>Kluczowe zadania</w:t>
            </w:r>
          </w:p>
        </w:tc>
      </w:tr>
      <w:tr w:rsidR="00AE4EAA" w:rsidRPr="00C94C19" w:rsidTr="00D73D2E">
        <w:trPr>
          <w:trHeight w:val="5834"/>
        </w:trPr>
        <w:tc>
          <w:tcPr>
            <w:tcW w:w="10191" w:type="dxa"/>
            <w:gridSpan w:val="5"/>
            <w:tcBorders>
              <w:left w:val="double" w:sz="4" w:space="0" w:color="auto"/>
              <w:bottom w:val="double" w:sz="4" w:space="0" w:color="auto"/>
              <w:right w:val="double" w:sz="4" w:space="0" w:color="auto"/>
            </w:tcBorders>
          </w:tcPr>
          <w:p w:rsidR="00AE4EAA" w:rsidRPr="00C94C19" w:rsidRDefault="00AE4EAA" w:rsidP="00B954B3">
            <w:pPr>
              <w:pStyle w:val="Akapitzlist"/>
              <w:shd w:val="clear" w:color="auto" w:fill="auto"/>
              <w:tabs>
                <w:tab w:val="left" w:pos="426"/>
              </w:tabs>
              <w:spacing w:before="0" w:line="240" w:lineRule="auto"/>
              <w:ind w:left="426" w:right="0"/>
              <w:contextualSpacing w:val="0"/>
              <w:rPr>
                <w:color w:val="auto"/>
                <w:spacing w:val="-4"/>
                <w:szCs w:val="24"/>
                <w:lang w:eastAsia="pl-PL"/>
              </w:rPr>
            </w:pPr>
          </w:p>
          <w:p w:rsidR="00AE4EAA" w:rsidRPr="00C94C19" w:rsidRDefault="00AE4EAA" w:rsidP="002A21BE">
            <w:pPr>
              <w:pStyle w:val="Akapitzlist"/>
              <w:spacing w:line="276" w:lineRule="auto"/>
              <w:ind w:left="22"/>
              <w:rPr>
                <w:color w:val="auto"/>
                <w:szCs w:val="24"/>
                <w:lang w:eastAsia="pl-PL"/>
              </w:rPr>
            </w:pPr>
            <w:r w:rsidRPr="00C94C19">
              <w:rPr>
                <w:color w:val="auto"/>
                <w:spacing w:val="-4"/>
                <w:szCs w:val="24"/>
                <w:lang w:eastAsia="pl-PL"/>
              </w:rPr>
              <w:t>Koordynacja pracy nauczycieli akademickich zatrudnionych w wydziałowych jednostkach organizacyjnych w ramach procesu dydaktycznego oraz naukowego w zakresie leczenia skojarzonego chorób nowotworowych.</w:t>
            </w:r>
          </w:p>
          <w:p w:rsidR="00AE4EAA" w:rsidRPr="00C94C19" w:rsidRDefault="00AE4EAA" w:rsidP="002A21BE">
            <w:pPr>
              <w:pStyle w:val="Akapitzlist"/>
              <w:spacing w:line="276" w:lineRule="auto"/>
              <w:ind w:left="447"/>
              <w:rPr>
                <w:color w:val="auto"/>
                <w:szCs w:val="24"/>
                <w:lang w:eastAsia="pl-PL"/>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C50E70">
            <w:pPr>
              <w:pStyle w:val="Standard"/>
              <w:autoSpaceDE/>
              <w:autoSpaceDN w:val="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ind w:left="360"/>
              <w:textAlignment w:val="baseline"/>
              <w:rPr>
                <w:sz w:val="24"/>
              </w:rPr>
            </w:pPr>
          </w:p>
          <w:p w:rsidR="00AE4EAA" w:rsidRPr="00C94C19" w:rsidRDefault="00AE4EAA" w:rsidP="00B954B3">
            <w:pPr>
              <w:pStyle w:val="Standard"/>
              <w:autoSpaceDE/>
              <w:autoSpaceDN w:val="0"/>
              <w:textAlignment w:val="baseline"/>
              <w:rPr>
                <w:sz w:val="24"/>
              </w:rPr>
            </w:pPr>
          </w:p>
        </w:tc>
      </w:tr>
    </w:tbl>
    <w:p w:rsidR="00AE4EAA" w:rsidRPr="00C94C19" w:rsidRDefault="00AE4EAA" w:rsidP="00C204A7">
      <w:pPr>
        <w:rPr>
          <w:b/>
        </w:rPr>
      </w:pPr>
    </w:p>
    <w:p w:rsidR="00C204A7" w:rsidRDefault="00C204A7" w:rsidP="00C204A7"/>
    <w:p w:rsidR="00D64334" w:rsidRDefault="00D64334" w:rsidP="00C204A7"/>
    <w:p w:rsidR="00C50E70" w:rsidRDefault="00C50E70">
      <w:pPr>
        <w:spacing w:after="200" w:line="276" w:lineRule="auto"/>
      </w:pPr>
      <w:r>
        <w:br w:type="page"/>
      </w:r>
    </w:p>
    <w:p w:rsidR="00D64334" w:rsidRDefault="00D64334" w:rsidP="00C204A7"/>
    <w:p w:rsidR="00D64334" w:rsidRDefault="00D64334" w:rsidP="00C204A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134"/>
      </w:tblGrid>
      <w:tr w:rsidR="00D64334" w:rsidRPr="009E0C31" w:rsidTr="00D64334">
        <w:tc>
          <w:tcPr>
            <w:tcW w:w="1242" w:type="dxa"/>
            <w:tcBorders>
              <w:top w:val="double" w:sz="4" w:space="0" w:color="auto"/>
              <w:left w:val="double" w:sz="4" w:space="0" w:color="auto"/>
              <w:bottom w:val="double" w:sz="4" w:space="0" w:color="auto"/>
            </w:tcBorders>
          </w:tcPr>
          <w:p w:rsidR="00D64334" w:rsidRPr="009E0C31" w:rsidRDefault="00D64334" w:rsidP="00D64334">
            <w:pPr>
              <w:pStyle w:val="Standard"/>
              <w:rPr>
                <w:sz w:val="24"/>
              </w:rPr>
            </w:pPr>
            <w:r w:rsidRPr="009E0C31">
              <w:rPr>
                <w:sz w:val="24"/>
              </w:rPr>
              <w:t xml:space="preserve">Nazwa </w:t>
            </w:r>
            <w:r w:rsidRPr="009E0C31">
              <w:rPr>
                <w:sz w:val="24"/>
              </w:rPr>
              <w:br/>
              <w:t>i symbol jednostki</w:t>
            </w:r>
          </w:p>
        </w:tc>
        <w:tc>
          <w:tcPr>
            <w:tcW w:w="7371" w:type="dxa"/>
            <w:gridSpan w:val="3"/>
            <w:tcBorders>
              <w:top w:val="double" w:sz="4" w:space="0" w:color="auto"/>
            </w:tcBorders>
          </w:tcPr>
          <w:p w:rsidR="00D64334" w:rsidRPr="009E0C31" w:rsidRDefault="00D64334" w:rsidP="00C50E70">
            <w:pPr>
              <w:pStyle w:val="Nagwek3"/>
            </w:pPr>
            <w:bookmarkStart w:id="129" w:name="_Toc235777205"/>
            <w:r w:rsidRPr="009E0C31">
              <w:t xml:space="preserve">UNIWERSYTECKIE CENTRUM </w:t>
            </w:r>
            <w:r>
              <w:t>CHIRURGII ROBOTYCZNEJ</w:t>
            </w:r>
            <w:bookmarkEnd w:id="129"/>
          </w:p>
        </w:tc>
        <w:tc>
          <w:tcPr>
            <w:tcW w:w="1134" w:type="dxa"/>
            <w:tcBorders>
              <w:top w:val="double" w:sz="4" w:space="0" w:color="auto"/>
              <w:right w:val="double" w:sz="4" w:space="0" w:color="auto"/>
            </w:tcBorders>
          </w:tcPr>
          <w:p w:rsidR="00D64334" w:rsidRPr="009E0C31" w:rsidRDefault="00D64334" w:rsidP="00D64334">
            <w:pPr>
              <w:pStyle w:val="Standard"/>
              <w:snapToGrid w:val="0"/>
              <w:rPr>
                <w:b/>
                <w:sz w:val="26"/>
                <w:szCs w:val="26"/>
              </w:rPr>
            </w:pPr>
          </w:p>
          <w:p w:rsidR="00D64334" w:rsidRPr="009E0C31" w:rsidRDefault="00D64334" w:rsidP="00D64334">
            <w:pPr>
              <w:pStyle w:val="Standard"/>
              <w:snapToGrid w:val="0"/>
              <w:rPr>
                <w:color w:val="6600FF"/>
                <w:sz w:val="24"/>
              </w:rPr>
            </w:pPr>
            <w:r w:rsidRPr="009E0C31">
              <w:rPr>
                <w:b/>
                <w:sz w:val="26"/>
                <w:szCs w:val="26"/>
              </w:rPr>
              <w:t>RK-</w:t>
            </w:r>
            <w:r>
              <w:rPr>
                <w:b/>
                <w:sz w:val="26"/>
                <w:szCs w:val="26"/>
              </w:rPr>
              <w:t>CR</w:t>
            </w:r>
          </w:p>
        </w:tc>
      </w:tr>
      <w:tr w:rsidR="00D64334" w:rsidRPr="009E0C31" w:rsidTr="00D64334">
        <w:tc>
          <w:tcPr>
            <w:tcW w:w="1242" w:type="dxa"/>
            <w:vMerge w:val="restart"/>
            <w:tcBorders>
              <w:top w:val="double" w:sz="4" w:space="0" w:color="auto"/>
              <w:left w:val="double" w:sz="4" w:space="0" w:color="auto"/>
            </w:tcBorders>
          </w:tcPr>
          <w:p w:rsidR="00D64334" w:rsidRPr="009E0C31" w:rsidRDefault="00D64334" w:rsidP="00D64334">
            <w:pPr>
              <w:pStyle w:val="Standard"/>
              <w:rPr>
                <w:sz w:val="24"/>
              </w:rPr>
            </w:pPr>
            <w:r w:rsidRPr="009E0C31">
              <w:rPr>
                <w:sz w:val="24"/>
              </w:rPr>
              <w:t xml:space="preserve">Jednostka </w:t>
            </w:r>
            <w:r w:rsidRPr="009E0C31">
              <w:rPr>
                <w:sz w:val="24"/>
              </w:rPr>
              <w:br/>
              <w:t>nadrzędna</w:t>
            </w:r>
          </w:p>
        </w:tc>
        <w:tc>
          <w:tcPr>
            <w:tcW w:w="4253" w:type="dxa"/>
            <w:gridSpan w:val="2"/>
            <w:tcBorders>
              <w:top w:val="double" w:sz="4" w:space="0" w:color="auto"/>
            </w:tcBorders>
          </w:tcPr>
          <w:p w:rsidR="00D64334" w:rsidRPr="009E0C31" w:rsidRDefault="00D64334" w:rsidP="00D64334">
            <w:pPr>
              <w:pStyle w:val="Standard"/>
              <w:rPr>
                <w:sz w:val="24"/>
              </w:rPr>
            </w:pPr>
            <w:r w:rsidRPr="009E0C31">
              <w:rPr>
                <w:sz w:val="24"/>
              </w:rPr>
              <w:t>Podległość formalna</w:t>
            </w:r>
          </w:p>
        </w:tc>
        <w:tc>
          <w:tcPr>
            <w:tcW w:w="4252" w:type="dxa"/>
            <w:gridSpan w:val="2"/>
            <w:tcBorders>
              <w:top w:val="double" w:sz="4" w:space="0" w:color="auto"/>
              <w:right w:val="double" w:sz="4" w:space="0" w:color="auto"/>
            </w:tcBorders>
          </w:tcPr>
          <w:p w:rsidR="00D64334" w:rsidRPr="009E0C31" w:rsidRDefault="00D64334" w:rsidP="00D64334">
            <w:pPr>
              <w:pStyle w:val="Standard"/>
              <w:rPr>
                <w:sz w:val="24"/>
              </w:rPr>
            </w:pPr>
            <w:r w:rsidRPr="009E0C31">
              <w:rPr>
                <w:sz w:val="24"/>
              </w:rPr>
              <w:t>Podległość merytoryczna</w:t>
            </w:r>
          </w:p>
        </w:tc>
      </w:tr>
      <w:tr w:rsidR="00D64334" w:rsidRPr="009E0C31" w:rsidTr="00D64334">
        <w:trPr>
          <w:trHeight w:val="376"/>
        </w:trPr>
        <w:tc>
          <w:tcPr>
            <w:tcW w:w="1242" w:type="dxa"/>
            <w:vMerge/>
            <w:tcBorders>
              <w:left w:val="double" w:sz="4" w:space="0" w:color="auto"/>
              <w:bottom w:val="double" w:sz="4" w:space="0" w:color="auto"/>
            </w:tcBorders>
          </w:tcPr>
          <w:p w:rsidR="00D64334" w:rsidRPr="009E0C31" w:rsidRDefault="00D64334" w:rsidP="00D64334">
            <w:pPr>
              <w:rPr>
                <w:szCs w:val="24"/>
              </w:rPr>
            </w:pPr>
          </w:p>
        </w:tc>
        <w:tc>
          <w:tcPr>
            <w:tcW w:w="3261" w:type="dxa"/>
            <w:tcBorders>
              <w:bottom w:val="double" w:sz="4" w:space="0" w:color="auto"/>
            </w:tcBorders>
          </w:tcPr>
          <w:p w:rsidR="00D64334" w:rsidRPr="009E0C31" w:rsidRDefault="00D64334" w:rsidP="00D64334">
            <w:pPr>
              <w:rPr>
                <w:szCs w:val="24"/>
              </w:rPr>
            </w:pPr>
            <w:r w:rsidRPr="009E0C31">
              <w:rPr>
                <w:szCs w:val="24"/>
              </w:rPr>
              <w:t>Prorektor ds. Klinicznych</w:t>
            </w:r>
          </w:p>
          <w:p w:rsidR="00D64334" w:rsidRPr="009E0C31" w:rsidRDefault="00D64334" w:rsidP="00D64334">
            <w:pPr>
              <w:rPr>
                <w:szCs w:val="24"/>
              </w:rPr>
            </w:pPr>
          </w:p>
          <w:p w:rsidR="00D64334" w:rsidRPr="009E0C31" w:rsidRDefault="00D64334" w:rsidP="00D64334">
            <w:pPr>
              <w:rPr>
                <w:szCs w:val="24"/>
              </w:rPr>
            </w:pPr>
          </w:p>
        </w:tc>
        <w:tc>
          <w:tcPr>
            <w:tcW w:w="992" w:type="dxa"/>
            <w:tcBorders>
              <w:bottom w:val="double" w:sz="4" w:space="0" w:color="auto"/>
            </w:tcBorders>
          </w:tcPr>
          <w:p w:rsidR="00D64334" w:rsidRPr="009E0C31" w:rsidRDefault="00D64334" w:rsidP="00D64334">
            <w:pPr>
              <w:rPr>
                <w:szCs w:val="24"/>
              </w:rPr>
            </w:pPr>
            <w:r w:rsidRPr="009E0C31">
              <w:rPr>
                <w:szCs w:val="24"/>
              </w:rPr>
              <w:t>RK</w:t>
            </w:r>
          </w:p>
        </w:tc>
        <w:tc>
          <w:tcPr>
            <w:tcW w:w="3118" w:type="dxa"/>
            <w:tcBorders>
              <w:bottom w:val="double" w:sz="4" w:space="0" w:color="auto"/>
            </w:tcBorders>
          </w:tcPr>
          <w:p w:rsidR="00D64334" w:rsidRPr="009E0C31" w:rsidRDefault="00D64334" w:rsidP="00D64334">
            <w:pPr>
              <w:rPr>
                <w:szCs w:val="24"/>
              </w:rPr>
            </w:pPr>
            <w:r w:rsidRPr="009E0C31">
              <w:rPr>
                <w:szCs w:val="24"/>
              </w:rPr>
              <w:t>Prorektor ds. Klinicznych</w:t>
            </w:r>
          </w:p>
        </w:tc>
        <w:tc>
          <w:tcPr>
            <w:tcW w:w="1134" w:type="dxa"/>
            <w:tcBorders>
              <w:bottom w:val="double" w:sz="4" w:space="0" w:color="auto"/>
              <w:right w:val="double" w:sz="4" w:space="0" w:color="auto"/>
            </w:tcBorders>
          </w:tcPr>
          <w:p w:rsidR="00D64334" w:rsidRPr="009E0C31" w:rsidRDefault="00D64334" w:rsidP="00D64334">
            <w:pPr>
              <w:pStyle w:val="Standard"/>
              <w:snapToGrid w:val="0"/>
              <w:rPr>
                <w:sz w:val="24"/>
              </w:rPr>
            </w:pPr>
            <w:r w:rsidRPr="009E0C31">
              <w:rPr>
                <w:sz w:val="24"/>
              </w:rPr>
              <w:t>RK</w:t>
            </w:r>
          </w:p>
        </w:tc>
      </w:tr>
      <w:tr w:rsidR="00D64334" w:rsidRPr="009E0C31" w:rsidTr="00D64334">
        <w:tc>
          <w:tcPr>
            <w:tcW w:w="9747" w:type="dxa"/>
            <w:gridSpan w:val="5"/>
            <w:tcBorders>
              <w:top w:val="single" w:sz="4" w:space="0" w:color="auto"/>
              <w:left w:val="nil"/>
              <w:bottom w:val="double" w:sz="4" w:space="0" w:color="auto"/>
              <w:right w:val="nil"/>
            </w:tcBorders>
          </w:tcPr>
          <w:p w:rsidR="00D64334" w:rsidRPr="009E0C31" w:rsidRDefault="00D64334" w:rsidP="00D64334">
            <w:pPr>
              <w:rPr>
                <w:szCs w:val="24"/>
              </w:rPr>
            </w:pPr>
          </w:p>
        </w:tc>
      </w:tr>
      <w:tr w:rsidR="00D64334" w:rsidRPr="00437E48" w:rsidTr="00D64334">
        <w:tc>
          <w:tcPr>
            <w:tcW w:w="9747" w:type="dxa"/>
            <w:gridSpan w:val="5"/>
            <w:tcBorders>
              <w:top w:val="double" w:sz="4" w:space="0" w:color="auto"/>
              <w:left w:val="double" w:sz="4" w:space="0" w:color="auto"/>
              <w:right w:val="double" w:sz="4" w:space="0" w:color="auto"/>
            </w:tcBorders>
          </w:tcPr>
          <w:p w:rsidR="00D64334" w:rsidRPr="00437E48" w:rsidRDefault="00D64334" w:rsidP="00D64334">
            <w:pPr>
              <w:pStyle w:val="Standard"/>
              <w:spacing w:before="120"/>
              <w:rPr>
                <w:sz w:val="24"/>
              </w:rPr>
            </w:pPr>
            <w:r w:rsidRPr="00437E48">
              <w:rPr>
                <w:sz w:val="24"/>
              </w:rPr>
              <w:t>Cel działalności</w:t>
            </w:r>
          </w:p>
        </w:tc>
      </w:tr>
      <w:tr w:rsidR="00D64334" w:rsidRPr="009E0C31" w:rsidTr="00D64334">
        <w:trPr>
          <w:trHeight w:val="424"/>
        </w:trPr>
        <w:tc>
          <w:tcPr>
            <w:tcW w:w="9747" w:type="dxa"/>
            <w:gridSpan w:val="5"/>
            <w:tcBorders>
              <w:left w:val="double" w:sz="4" w:space="0" w:color="auto"/>
              <w:bottom w:val="double" w:sz="4" w:space="0" w:color="auto"/>
              <w:right w:val="double" w:sz="4" w:space="0" w:color="auto"/>
            </w:tcBorders>
          </w:tcPr>
          <w:p w:rsidR="00D64334" w:rsidRDefault="00D64334"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K</w:t>
            </w:r>
            <w:r w:rsidRPr="00F767A6">
              <w:rPr>
                <w:spacing w:val="-4"/>
                <w:sz w:val="24"/>
                <w:lang w:eastAsia="pl-PL"/>
              </w:rPr>
              <w:t xml:space="preserve">oordynacja działań dydaktycznych, naukowych i usługowych </w:t>
            </w:r>
            <w:r>
              <w:rPr>
                <w:spacing w:val="-4"/>
                <w:sz w:val="24"/>
                <w:lang w:eastAsia="pl-PL"/>
              </w:rPr>
              <w:t>w zakresie</w:t>
            </w:r>
            <w:r w:rsidRPr="00F767A6">
              <w:rPr>
                <w:spacing w:val="-4"/>
                <w:sz w:val="24"/>
                <w:lang w:eastAsia="pl-PL"/>
              </w:rPr>
              <w:t xml:space="preserve"> leczenia</w:t>
            </w:r>
            <w:r>
              <w:rPr>
                <w:spacing w:val="-4"/>
                <w:sz w:val="24"/>
                <w:lang w:eastAsia="pl-PL"/>
              </w:rPr>
              <w:br/>
            </w:r>
            <w:r w:rsidRPr="00F767A6">
              <w:rPr>
                <w:spacing w:val="-4"/>
                <w:sz w:val="24"/>
                <w:lang w:eastAsia="pl-PL"/>
              </w:rPr>
              <w:t xml:space="preserve"> z wykorzystaniem chirurgii robotycznej</w:t>
            </w:r>
            <w:r>
              <w:rPr>
                <w:spacing w:val="-4"/>
                <w:sz w:val="24"/>
                <w:lang w:eastAsia="pl-PL"/>
              </w:rPr>
              <w:t>.</w:t>
            </w:r>
          </w:p>
          <w:p w:rsidR="00D64334" w:rsidRPr="009E0C31" w:rsidRDefault="00D64334" w:rsidP="00D64334">
            <w:pPr>
              <w:pStyle w:val="Standard"/>
              <w:autoSpaceDE/>
              <w:autoSpaceDN w:val="0"/>
              <w:spacing w:before="120"/>
              <w:ind w:left="357"/>
              <w:textAlignment w:val="baseline"/>
              <w:rPr>
                <w:sz w:val="24"/>
              </w:rPr>
            </w:pPr>
          </w:p>
        </w:tc>
      </w:tr>
      <w:tr w:rsidR="00D64334" w:rsidRPr="00437E48" w:rsidTr="00D64334">
        <w:trPr>
          <w:trHeight w:val="279"/>
        </w:trPr>
        <w:tc>
          <w:tcPr>
            <w:tcW w:w="9747" w:type="dxa"/>
            <w:gridSpan w:val="5"/>
            <w:tcBorders>
              <w:top w:val="double" w:sz="4" w:space="0" w:color="auto"/>
              <w:left w:val="double" w:sz="4" w:space="0" w:color="auto"/>
              <w:right w:val="double" w:sz="4" w:space="0" w:color="auto"/>
            </w:tcBorders>
          </w:tcPr>
          <w:p w:rsidR="00D64334" w:rsidRPr="00437E48" w:rsidRDefault="00D64334" w:rsidP="00D64334">
            <w:pPr>
              <w:pStyle w:val="Standard"/>
              <w:spacing w:before="120"/>
              <w:rPr>
                <w:color w:val="000000"/>
                <w:sz w:val="24"/>
              </w:rPr>
            </w:pPr>
            <w:r w:rsidRPr="00437E48">
              <w:rPr>
                <w:color w:val="000000"/>
                <w:sz w:val="24"/>
              </w:rPr>
              <w:t>Kluczowe zadania</w:t>
            </w:r>
          </w:p>
        </w:tc>
      </w:tr>
      <w:tr w:rsidR="00D64334" w:rsidRPr="009E0C31" w:rsidTr="00D64334">
        <w:trPr>
          <w:trHeight w:val="5351"/>
        </w:trPr>
        <w:tc>
          <w:tcPr>
            <w:tcW w:w="9747" w:type="dxa"/>
            <w:gridSpan w:val="5"/>
            <w:tcBorders>
              <w:left w:val="double" w:sz="4" w:space="0" w:color="auto"/>
              <w:right w:val="double" w:sz="4" w:space="0" w:color="auto"/>
            </w:tcBorders>
          </w:tcPr>
          <w:p w:rsidR="00D64334" w:rsidRPr="00C23192" w:rsidRDefault="00D64334" w:rsidP="00D64334">
            <w:pPr>
              <w:pStyle w:val="Listanumerowana"/>
              <w:numPr>
                <w:ilvl w:val="0"/>
                <w:numId w:val="0"/>
              </w:numPr>
              <w:ind w:firstLine="142"/>
              <w:jc w:val="both"/>
              <w:rPr>
                <w:rFonts w:ascii="Times New Roman" w:hAnsi="Times New Roman"/>
                <w:b/>
                <w:bCs/>
                <w:color w:val="auto"/>
                <w:sz w:val="24"/>
                <w:szCs w:val="24"/>
              </w:rPr>
            </w:pPr>
            <w:r w:rsidRPr="00C23192">
              <w:rPr>
                <w:rFonts w:ascii="Times New Roman" w:hAnsi="Times New Roman"/>
                <w:b/>
                <w:bCs/>
                <w:color w:val="auto"/>
                <w:sz w:val="24"/>
                <w:szCs w:val="24"/>
              </w:rPr>
              <w:t xml:space="preserve">Działalność naukowa: </w:t>
            </w:r>
          </w:p>
          <w:p w:rsidR="00D64334" w:rsidRPr="00C23192" w:rsidRDefault="00D64334" w:rsidP="00BE7271">
            <w:pPr>
              <w:pStyle w:val="Listanumerowana"/>
              <w:numPr>
                <w:ilvl w:val="0"/>
                <w:numId w:val="315"/>
              </w:numPr>
              <w:ind w:left="567"/>
              <w:jc w:val="both"/>
              <w:rPr>
                <w:rFonts w:ascii="Times New Roman" w:hAnsi="Times New Roman"/>
                <w:color w:val="auto"/>
                <w:sz w:val="24"/>
                <w:szCs w:val="24"/>
              </w:rPr>
            </w:pPr>
            <w:r w:rsidRPr="00C23192">
              <w:rPr>
                <w:rFonts w:ascii="Times New Roman" w:hAnsi="Times New Roman"/>
                <w:color w:val="auto"/>
                <w:sz w:val="24"/>
                <w:szCs w:val="24"/>
              </w:rPr>
              <w:t>Prowadzenie innowacyjnych kierunków badań i prac rozwojowych z wykorzystaniem techniki robotycznej - realizacja strategicznego kierunku Krajowego Programu Badań (Granty NCN i NCBiR)</w:t>
            </w:r>
            <w:r>
              <w:rPr>
                <w:rFonts w:ascii="Times New Roman" w:hAnsi="Times New Roman"/>
                <w:color w:val="auto"/>
                <w:sz w:val="24"/>
                <w:szCs w:val="24"/>
              </w:rPr>
              <w:t>.</w:t>
            </w:r>
          </w:p>
          <w:p w:rsidR="00D64334" w:rsidRPr="00C23192" w:rsidRDefault="00D64334" w:rsidP="00BE7271">
            <w:pPr>
              <w:pStyle w:val="Listanumerowana"/>
              <w:numPr>
                <w:ilvl w:val="0"/>
                <w:numId w:val="315"/>
              </w:numPr>
              <w:ind w:left="426" w:hanging="284"/>
              <w:jc w:val="both"/>
              <w:rPr>
                <w:rFonts w:ascii="Times New Roman" w:hAnsi="Times New Roman"/>
                <w:color w:val="auto"/>
                <w:sz w:val="24"/>
                <w:szCs w:val="24"/>
              </w:rPr>
            </w:pPr>
            <w:r w:rsidRPr="00C23192">
              <w:rPr>
                <w:rFonts w:ascii="Times New Roman" w:hAnsi="Times New Roman"/>
                <w:color w:val="auto"/>
                <w:sz w:val="24"/>
                <w:szCs w:val="24"/>
              </w:rPr>
              <w:t>Standaryzacja i unowocześnienie postępowania umożliwi</w:t>
            </w:r>
            <w:r>
              <w:rPr>
                <w:rFonts w:ascii="Times New Roman" w:hAnsi="Times New Roman"/>
                <w:color w:val="auto"/>
                <w:sz w:val="24"/>
                <w:szCs w:val="24"/>
              </w:rPr>
              <w:t>ające</w:t>
            </w:r>
            <w:r w:rsidRPr="00C23192">
              <w:rPr>
                <w:rFonts w:ascii="Times New Roman" w:hAnsi="Times New Roman"/>
                <w:color w:val="auto"/>
                <w:sz w:val="24"/>
                <w:szCs w:val="24"/>
              </w:rPr>
              <w:t xml:space="preserve"> tworzenie wysokiej jakości prospektywnych baz danych klinicznych stanowiących podstawę do realizacji projektów badawczych i pozwalających na udział w projektach międzynarodowych</w:t>
            </w:r>
            <w:r>
              <w:rPr>
                <w:rFonts w:ascii="Times New Roman" w:hAnsi="Times New Roman"/>
                <w:color w:val="auto"/>
                <w:sz w:val="24"/>
                <w:szCs w:val="24"/>
              </w:rPr>
              <w:t>.</w:t>
            </w:r>
            <w:r w:rsidRPr="00C23192">
              <w:rPr>
                <w:rFonts w:ascii="Times New Roman" w:hAnsi="Times New Roman"/>
                <w:color w:val="auto"/>
                <w:sz w:val="24"/>
                <w:szCs w:val="24"/>
              </w:rPr>
              <w:t xml:space="preserve"> </w:t>
            </w:r>
          </w:p>
          <w:p w:rsidR="00D64334" w:rsidRPr="00C23192" w:rsidRDefault="00D64334" w:rsidP="00BE7271">
            <w:pPr>
              <w:pStyle w:val="Listanumerowana"/>
              <w:numPr>
                <w:ilvl w:val="0"/>
                <w:numId w:val="315"/>
              </w:numPr>
              <w:ind w:left="426" w:hanging="284"/>
              <w:jc w:val="both"/>
              <w:rPr>
                <w:rFonts w:ascii="Times New Roman" w:hAnsi="Times New Roman"/>
                <w:color w:val="auto"/>
                <w:sz w:val="24"/>
                <w:szCs w:val="24"/>
              </w:rPr>
            </w:pPr>
            <w:r w:rsidRPr="00C23192">
              <w:rPr>
                <w:rFonts w:ascii="Times New Roman" w:hAnsi="Times New Roman"/>
                <w:color w:val="auto"/>
                <w:sz w:val="24"/>
                <w:szCs w:val="24"/>
              </w:rPr>
              <w:t>Interdyscyplinarna analiza efektywności i działań niepożądanych technik robotycznych w poszczególnych specjalnościach.</w:t>
            </w:r>
          </w:p>
          <w:p w:rsidR="00D64334" w:rsidRPr="00C23192" w:rsidRDefault="00D64334" w:rsidP="00BE7271">
            <w:pPr>
              <w:pStyle w:val="Listanumerowana"/>
              <w:numPr>
                <w:ilvl w:val="0"/>
                <w:numId w:val="315"/>
              </w:numPr>
              <w:ind w:left="426" w:hanging="284"/>
              <w:jc w:val="both"/>
              <w:rPr>
                <w:rFonts w:ascii="Times New Roman" w:hAnsi="Times New Roman"/>
                <w:color w:val="auto"/>
                <w:sz w:val="24"/>
                <w:szCs w:val="24"/>
              </w:rPr>
            </w:pPr>
            <w:r w:rsidRPr="00C23192">
              <w:rPr>
                <w:rFonts w:ascii="Times New Roman" w:hAnsi="Times New Roman"/>
                <w:color w:val="auto"/>
                <w:sz w:val="24"/>
                <w:szCs w:val="24"/>
              </w:rPr>
              <w:t>Współpraca z Centrum Zarządzania Projektami UMW - optymalizacja pozyskiwania finasowania proje</w:t>
            </w:r>
            <w:r>
              <w:rPr>
                <w:rFonts w:ascii="Times New Roman" w:hAnsi="Times New Roman"/>
                <w:color w:val="auto"/>
                <w:sz w:val="24"/>
                <w:szCs w:val="24"/>
              </w:rPr>
              <w:t>któw badawczych.</w:t>
            </w:r>
          </w:p>
          <w:p w:rsidR="00D64334" w:rsidRPr="00C23192" w:rsidRDefault="00D64334" w:rsidP="00D64334">
            <w:pPr>
              <w:pStyle w:val="Listanumerowana"/>
              <w:numPr>
                <w:ilvl w:val="0"/>
                <w:numId w:val="0"/>
              </w:numPr>
              <w:ind w:left="360" w:hanging="218"/>
              <w:jc w:val="both"/>
              <w:rPr>
                <w:rFonts w:ascii="Times New Roman" w:hAnsi="Times New Roman"/>
                <w:b/>
                <w:bCs/>
                <w:color w:val="auto"/>
                <w:sz w:val="24"/>
                <w:szCs w:val="24"/>
              </w:rPr>
            </w:pPr>
            <w:r w:rsidRPr="00C23192">
              <w:rPr>
                <w:rFonts w:ascii="Times New Roman" w:hAnsi="Times New Roman"/>
                <w:b/>
                <w:bCs/>
                <w:color w:val="auto"/>
                <w:sz w:val="24"/>
                <w:szCs w:val="24"/>
              </w:rPr>
              <w:t>Działalność dydaktyczno-szkoleniowa:</w:t>
            </w:r>
          </w:p>
          <w:p w:rsidR="00D64334" w:rsidRPr="00C23192" w:rsidRDefault="00D64334" w:rsidP="00BE7271">
            <w:pPr>
              <w:pStyle w:val="Listanumerowana"/>
              <w:numPr>
                <w:ilvl w:val="0"/>
                <w:numId w:val="266"/>
              </w:numPr>
              <w:ind w:left="426" w:hanging="284"/>
              <w:jc w:val="both"/>
              <w:rPr>
                <w:rFonts w:ascii="Times New Roman" w:hAnsi="Times New Roman"/>
                <w:b/>
                <w:bCs/>
                <w:color w:val="auto"/>
                <w:sz w:val="24"/>
                <w:szCs w:val="24"/>
              </w:rPr>
            </w:pPr>
            <w:r>
              <w:rPr>
                <w:rFonts w:ascii="Times New Roman" w:hAnsi="Times New Roman"/>
                <w:color w:val="auto"/>
                <w:sz w:val="24"/>
                <w:szCs w:val="24"/>
              </w:rPr>
              <w:t>S</w:t>
            </w:r>
            <w:r w:rsidRPr="00C23192">
              <w:rPr>
                <w:rFonts w:ascii="Times New Roman" w:hAnsi="Times New Roman"/>
                <w:color w:val="auto"/>
                <w:sz w:val="24"/>
                <w:szCs w:val="24"/>
              </w:rPr>
              <w:t>zkolenie teoretyczne i praktyczne, tutoring i transfer know-how technik leczenia z wykorzystaniem systemu robotycznego.</w:t>
            </w:r>
          </w:p>
          <w:p w:rsidR="00D64334" w:rsidRDefault="00D64334" w:rsidP="00BE7271">
            <w:pPr>
              <w:pStyle w:val="Listanumerowana"/>
              <w:numPr>
                <w:ilvl w:val="0"/>
                <w:numId w:val="266"/>
              </w:numPr>
              <w:ind w:left="426" w:hanging="284"/>
              <w:jc w:val="both"/>
              <w:rPr>
                <w:rFonts w:ascii="Times New Roman" w:hAnsi="Times New Roman"/>
                <w:color w:val="auto"/>
                <w:sz w:val="24"/>
                <w:szCs w:val="24"/>
              </w:rPr>
            </w:pPr>
            <w:r>
              <w:rPr>
                <w:rFonts w:ascii="Times New Roman" w:hAnsi="Times New Roman"/>
                <w:color w:val="auto"/>
                <w:sz w:val="24"/>
                <w:szCs w:val="24"/>
              </w:rPr>
              <w:t>Realizacja</w:t>
            </w:r>
            <w:r w:rsidRPr="00C23192">
              <w:rPr>
                <w:rFonts w:ascii="Times New Roman" w:hAnsi="Times New Roman"/>
                <w:color w:val="auto"/>
                <w:sz w:val="24"/>
                <w:szCs w:val="24"/>
              </w:rPr>
              <w:t xml:space="preserve"> zada</w:t>
            </w:r>
            <w:r>
              <w:rPr>
                <w:rFonts w:ascii="Times New Roman" w:hAnsi="Times New Roman"/>
                <w:color w:val="auto"/>
                <w:sz w:val="24"/>
                <w:szCs w:val="24"/>
              </w:rPr>
              <w:t>ń</w:t>
            </w:r>
            <w:r w:rsidRPr="00C23192">
              <w:rPr>
                <w:rFonts w:ascii="Times New Roman" w:hAnsi="Times New Roman"/>
                <w:color w:val="auto"/>
                <w:sz w:val="24"/>
                <w:szCs w:val="24"/>
              </w:rPr>
              <w:t xml:space="preserve"> dydaktyczno-szkoleniow</w:t>
            </w:r>
            <w:r>
              <w:rPr>
                <w:rFonts w:ascii="Times New Roman" w:hAnsi="Times New Roman"/>
                <w:color w:val="auto"/>
                <w:sz w:val="24"/>
                <w:szCs w:val="24"/>
              </w:rPr>
              <w:t>ych</w:t>
            </w:r>
            <w:r w:rsidRPr="00C23192">
              <w:rPr>
                <w:rFonts w:ascii="Times New Roman" w:hAnsi="Times New Roman"/>
                <w:color w:val="auto"/>
                <w:sz w:val="24"/>
                <w:szCs w:val="24"/>
              </w:rPr>
              <w:t xml:space="preserve"> na różnych poziomach szkolenia kadr medycznych</w:t>
            </w:r>
            <w:r>
              <w:rPr>
                <w:rFonts w:ascii="Times New Roman" w:hAnsi="Times New Roman"/>
                <w:color w:val="auto"/>
                <w:sz w:val="24"/>
                <w:szCs w:val="24"/>
              </w:rPr>
              <w:t>:</w:t>
            </w:r>
          </w:p>
          <w:p w:rsidR="00D64334" w:rsidRDefault="00D64334" w:rsidP="00BE7271">
            <w:pPr>
              <w:pStyle w:val="Listanumerowana"/>
              <w:numPr>
                <w:ilvl w:val="1"/>
                <w:numId w:val="268"/>
              </w:numPr>
              <w:ind w:left="709" w:hanging="283"/>
              <w:jc w:val="both"/>
              <w:rPr>
                <w:rFonts w:ascii="Times New Roman" w:hAnsi="Times New Roman"/>
                <w:color w:val="auto"/>
                <w:sz w:val="24"/>
                <w:szCs w:val="24"/>
              </w:rPr>
            </w:pPr>
            <w:r>
              <w:rPr>
                <w:rFonts w:ascii="Times New Roman" w:hAnsi="Times New Roman"/>
                <w:color w:val="auto"/>
                <w:sz w:val="24"/>
                <w:szCs w:val="24"/>
              </w:rPr>
              <w:t>dostęp do C</w:t>
            </w:r>
            <w:r w:rsidRPr="00FE74DE">
              <w:rPr>
                <w:rFonts w:ascii="Times New Roman" w:hAnsi="Times New Roman"/>
                <w:color w:val="auto"/>
                <w:sz w:val="24"/>
                <w:szCs w:val="24"/>
              </w:rPr>
              <w:t>entrum już na etapie studiów medycznych</w:t>
            </w:r>
            <w:r>
              <w:rPr>
                <w:rFonts w:ascii="Times New Roman" w:hAnsi="Times New Roman"/>
                <w:color w:val="auto"/>
                <w:sz w:val="24"/>
                <w:szCs w:val="24"/>
              </w:rPr>
              <w:t>, zaznajomienie i prezentacja</w:t>
            </w:r>
            <w:r w:rsidRPr="00FE74DE">
              <w:rPr>
                <w:rFonts w:ascii="Times New Roman" w:hAnsi="Times New Roman"/>
                <w:color w:val="auto"/>
                <w:sz w:val="24"/>
                <w:szCs w:val="24"/>
              </w:rPr>
              <w:t xml:space="preserve"> najnowszych metod terapeutycznych studentom stacjonarnych studiów medycznych na kierunku lekarskim w okresie szkolenia klinicznego. </w:t>
            </w:r>
          </w:p>
          <w:p w:rsidR="00D64334" w:rsidRPr="00FE74DE" w:rsidRDefault="00D64334" w:rsidP="00BE7271">
            <w:pPr>
              <w:pStyle w:val="Listanumerowana"/>
              <w:numPr>
                <w:ilvl w:val="1"/>
                <w:numId w:val="268"/>
              </w:numPr>
              <w:ind w:left="709" w:hanging="283"/>
              <w:jc w:val="both"/>
              <w:rPr>
                <w:rFonts w:ascii="Times New Roman" w:hAnsi="Times New Roman"/>
                <w:color w:val="auto"/>
                <w:sz w:val="24"/>
                <w:szCs w:val="24"/>
              </w:rPr>
            </w:pPr>
            <w:r>
              <w:rPr>
                <w:rFonts w:ascii="Times New Roman" w:hAnsi="Times New Roman"/>
                <w:color w:val="auto"/>
                <w:sz w:val="24"/>
                <w:szCs w:val="24"/>
              </w:rPr>
              <w:t>w</w:t>
            </w:r>
            <w:r w:rsidRPr="00FE74DE">
              <w:rPr>
                <w:rFonts w:ascii="Times New Roman" w:hAnsi="Times New Roman"/>
                <w:color w:val="auto"/>
                <w:sz w:val="24"/>
                <w:szCs w:val="24"/>
              </w:rPr>
              <w:t xml:space="preserve">spółpraca z </w:t>
            </w:r>
            <w:r>
              <w:rPr>
                <w:rFonts w:ascii="Times New Roman" w:hAnsi="Times New Roman"/>
                <w:color w:val="auto"/>
                <w:sz w:val="24"/>
                <w:szCs w:val="24"/>
              </w:rPr>
              <w:t xml:space="preserve">Wydziałem Nauk o Zdrowiu </w:t>
            </w:r>
            <w:r w:rsidRPr="00FE74DE">
              <w:rPr>
                <w:rFonts w:ascii="Times New Roman" w:hAnsi="Times New Roman"/>
                <w:color w:val="auto"/>
                <w:sz w:val="24"/>
                <w:szCs w:val="24"/>
              </w:rPr>
              <w:t>UMW</w:t>
            </w:r>
            <w:r>
              <w:rPr>
                <w:rFonts w:ascii="Times New Roman" w:hAnsi="Times New Roman"/>
                <w:color w:val="auto"/>
                <w:sz w:val="24"/>
                <w:szCs w:val="24"/>
              </w:rPr>
              <w:t xml:space="preserve"> w zakresie organizacji szkoleń dla personelu </w:t>
            </w:r>
            <w:r w:rsidRPr="00FE74DE">
              <w:rPr>
                <w:rFonts w:ascii="Times New Roman" w:hAnsi="Times New Roman"/>
                <w:color w:val="auto"/>
                <w:sz w:val="24"/>
                <w:szCs w:val="24"/>
              </w:rPr>
              <w:t>pielęgniarski</w:t>
            </w:r>
            <w:r>
              <w:rPr>
                <w:rFonts w:ascii="Times New Roman" w:hAnsi="Times New Roman"/>
                <w:color w:val="auto"/>
                <w:sz w:val="24"/>
                <w:szCs w:val="24"/>
              </w:rPr>
              <w:t>ego,</w:t>
            </w:r>
            <w:r w:rsidRPr="00FE74DE">
              <w:rPr>
                <w:rFonts w:ascii="Times New Roman" w:hAnsi="Times New Roman"/>
                <w:color w:val="auto"/>
                <w:sz w:val="24"/>
                <w:szCs w:val="24"/>
              </w:rPr>
              <w:t xml:space="preserve"> dla którego będą prowadzone kursy obejmujące aspekty instrumentowania i obsługi systemów endoskopowych i robotycznych</w:t>
            </w:r>
            <w:r>
              <w:rPr>
                <w:rFonts w:ascii="Times New Roman" w:hAnsi="Times New Roman"/>
                <w:color w:val="auto"/>
                <w:sz w:val="24"/>
                <w:szCs w:val="24"/>
              </w:rPr>
              <w:t>.</w:t>
            </w:r>
          </w:p>
          <w:p w:rsidR="00D64334" w:rsidRPr="00C23192" w:rsidRDefault="00D64334" w:rsidP="00BE7271">
            <w:pPr>
              <w:pStyle w:val="Listanumerowana"/>
              <w:numPr>
                <w:ilvl w:val="0"/>
                <w:numId w:val="266"/>
              </w:numPr>
              <w:ind w:left="426" w:hanging="284"/>
              <w:jc w:val="both"/>
              <w:rPr>
                <w:rFonts w:ascii="Times New Roman" w:hAnsi="Times New Roman"/>
                <w:color w:val="auto"/>
                <w:sz w:val="24"/>
                <w:szCs w:val="24"/>
              </w:rPr>
            </w:pPr>
            <w:r w:rsidRPr="00C23192">
              <w:rPr>
                <w:rFonts w:ascii="Times New Roman" w:hAnsi="Times New Roman"/>
                <w:color w:val="auto"/>
                <w:sz w:val="24"/>
                <w:szCs w:val="24"/>
              </w:rPr>
              <w:t xml:space="preserve">Prowadzenie staży kierunkowych i kursów specjalizacyjnych umożliwiając przekazanie wiedzy na najwyższym poziomie i zgodnie z obowiązującymi standardami. </w:t>
            </w:r>
          </w:p>
          <w:p w:rsidR="00D64334" w:rsidRPr="00C23192" w:rsidRDefault="00D64334" w:rsidP="00BE7271">
            <w:pPr>
              <w:pStyle w:val="Listanumerowana"/>
              <w:numPr>
                <w:ilvl w:val="0"/>
                <w:numId w:val="266"/>
              </w:numPr>
              <w:ind w:left="426" w:hanging="284"/>
              <w:jc w:val="both"/>
              <w:rPr>
                <w:rFonts w:ascii="Times New Roman" w:hAnsi="Times New Roman"/>
                <w:color w:val="auto"/>
                <w:sz w:val="24"/>
                <w:szCs w:val="24"/>
              </w:rPr>
            </w:pPr>
            <w:r w:rsidRPr="00C23192">
              <w:rPr>
                <w:rFonts w:ascii="Times New Roman" w:hAnsi="Times New Roman"/>
                <w:color w:val="auto"/>
                <w:sz w:val="24"/>
                <w:szCs w:val="24"/>
              </w:rPr>
              <w:t xml:space="preserve">Realizacja zajęć praktycznych w oparciu o bazę szkoleniową w Kampusie USK Borowska i we współpracy z Centrum Symulacji Medycznej UMW. </w:t>
            </w:r>
          </w:p>
          <w:p w:rsidR="00D64334" w:rsidRPr="00C23192" w:rsidRDefault="00D64334" w:rsidP="00BE7271">
            <w:pPr>
              <w:pStyle w:val="Listanumerowana"/>
              <w:numPr>
                <w:ilvl w:val="0"/>
                <w:numId w:val="266"/>
              </w:numPr>
              <w:ind w:left="426" w:hanging="284"/>
              <w:jc w:val="both"/>
              <w:rPr>
                <w:rFonts w:ascii="Times New Roman" w:hAnsi="Times New Roman"/>
                <w:color w:val="auto"/>
                <w:sz w:val="24"/>
                <w:szCs w:val="24"/>
              </w:rPr>
            </w:pPr>
            <w:r w:rsidRPr="00C23192">
              <w:rPr>
                <w:rFonts w:ascii="Times New Roman" w:hAnsi="Times New Roman"/>
                <w:color w:val="auto"/>
                <w:sz w:val="24"/>
                <w:szCs w:val="24"/>
              </w:rPr>
              <w:t>Organizacja szkoleń i warsztatów o zasięgu międzynarodowym</w:t>
            </w:r>
            <w:r>
              <w:rPr>
                <w:rFonts w:ascii="Times New Roman" w:hAnsi="Times New Roman"/>
                <w:color w:val="auto"/>
                <w:sz w:val="24"/>
                <w:szCs w:val="24"/>
              </w:rPr>
              <w:t>.</w:t>
            </w:r>
          </w:p>
          <w:p w:rsidR="00D64334" w:rsidRPr="00C23192" w:rsidRDefault="00D64334" w:rsidP="00BE7271">
            <w:pPr>
              <w:pStyle w:val="Listanumerowana"/>
              <w:numPr>
                <w:ilvl w:val="0"/>
                <w:numId w:val="266"/>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Projektowanie i wdrażanie programów szkoleniowych w obszarze terapii nowotworów układu moczowo-płciowego (realizacja obszaru 1-go Narodowej Strategii Onkologicznej (Ustawa z dnia 26 kwietnia 2019 r.</w:t>
            </w:r>
            <w:r>
              <w:rPr>
                <w:rFonts w:ascii="Times New Roman" w:hAnsi="Times New Roman"/>
                <w:color w:val="auto"/>
                <w:sz w:val="24"/>
                <w:szCs w:val="24"/>
              </w:rPr>
              <w:t xml:space="preserve"> o Narodowej Strategii Onkologicznej, Dz.U. 2019 poz. 969</w:t>
            </w:r>
            <w:r w:rsidRPr="00C23192">
              <w:rPr>
                <w:rFonts w:ascii="Times New Roman" w:hAnsi="Times New Roman"/>
                <w:color w:val="auto"/>
                <w:sz w:val="24"/>
                <w:szCs w:val="24"/>
              </w:rPr>
              <w:t xml:space="preserve">). </w:t>
            </w:r>
          </w:p>
          <w:p w:rsidR="00D64334" w:rsidRPr="00C23192" w:rsidRDefault="00D64334" w:rsidP="00BE7271">
            <w:pPr>
              <w:pStyle w:val="Listanumerowana"/>
              <w:numPr>
                <w:ilvl w:val="0"/>
                <w:numId w:val="266"/>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Realizacja założeń priorytetów regionalnej polityki zdrowotnej w obszarze szkolenia kadr medycznych.</w:t>
            </w:r>
          </w:p>
          <w:p w:rsidR="00D64334" w:rsidRPr="00FE74DE" w:rsidRDefault="00D64334" w:rsidP="00BE7271">
            <w:pPr>
              <w:pStyle w:val="Listanumerowana"/>
              <w:numPr>
                <w:ilvl w:val="0"/>
                <w:numId w:val="266"/>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 xml:space="preserve">Szkolenie teoretyczne i praktyczne kadr medycznych: studentów i personelu medycznego </w:t>
            </w:r>
          </w:p>
          <w:p w:rsidR="00D64334" w:rsidRPr="00FE74DE" w:rsidRDefault="00D64334" w:rsidP="00D64334">
            <w:pPr>
              <w:pStyle w:val="Listanumerowana"/>
              <w:numPr>
                <w:ilvl w:val="0"/>
                <w:numId w:val="0"/>
              </w:numPr>
              <w:ind w:left="432" w:hanging="432"/>
              <w:jc w:val="both"/>
              <w:rPr>
                <w:rFonts w:ascii="Times New Roman" w:hAnsi="Times New Roman"/>
                <w:b/>
                <w:bCs/>
                <w:color w:val="auto"/>
                <w:sz w:val="24"/>
                <w:szCs w:val="24"/>
              </w:rPr>
            </w:pPr>
            <w:r w:rsidRPr="00C23192">
              <w:rPr>
                <w:rFonts w:ascii="Times New Roman" w:hAnsi="Times New Roman"/>
                <w:b/>
                <w:bCs/>
                <w:color w:val="auto"/>
                <w:sz w:val="24"/>
                <w:szCs w:val="24"/>
              </w:rPr>
              <w:t xml:space="preserve">Działalność kliniczna: </w:t>
            </w:r>
          </w:p>
          <w:p w:rsidR="00D64334" w:rsidRPr="00C23192" w:rsidRDefault="00D64334" w:rsidP="00BE7271">
            <w:pPr>
              <w:pStyle w:val="Listanumerowana"/>
              <w:numPr>
                <w:ilvl w:val="0"/>
                <w:numId w:val="267"/>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Implementacj</w:t>
            </w:r>
            <w:r>
              <w:rPr>
                <w:rFonts w:ascii="Times New Roman" w:hAnsi="Times New Roman"/>
                <w:color w:val="auto"/>
                <w:sz w:val="24"/>
                <w:szCs w:val="24"/>
              </w:rPr>
              <w:t>a</w:t>
            </w:r>
            <w:r w:rsidRPr="00C23192">
              <w:rPr>
                <w:rFonts w:ascii="Times New Roman" w:hAnsi="Times New Roman"/>
                <w:color w:val="auto"/>
                <w:sz w:val="24"/>
                <w:szCs w:val="24"/>
              </w:rPr>
              <w:t xml:space="preserve"> techniki robotycznej będącej standardem w większości krajów europejskich</w:t>
            </w:r>
            <w:r>
              <w:rPr>
                <w:rFonts w:ascii="Times New Roman" w:hAnsi="Times New Roman"/>
                <w:color w:val="auto"/>
                <w:sz w:val="24"/>
                <w:szCs w:val="24"/>
              </w:rPr>
              <w:t>.</w:t>
            </w:r>
          </w:p>
          <w:p w:rsidR="00D64334" w:rsidRPr="00C23192" w:rsidRDefault="00D64334" w:rsidP="00BE7271">
            <w:pPr>
              <w:pStyle w:val="Listanumerowana"/>
              <w:numPr>
                <w:ilvl w:val="0"/>
                <w:numId w:val="267"/>
              </w:numPr>
              <w:ind w:left="426" w:hanging="284"/>
              <w:jc w:val="both"/>
              <w:rPr>
                <w:rFonts w:ascii="Times New Roman" w:hAnsi="Times New Roman"/>
                <w:b/>
                <w:bCs/>
                <w:color w:val="auto"/>
                <w:sz w:val="24"/>
                <w:szCs w:val="24"/>
              </w:rPr>
            </w:pPr>
            <w:r w:rsidRPr="00C23192">
              <w:rPr>
                <w:rFonts w:ascii="Times New Roman" w:hAnsi="Times New Roman"/>
                <w:color w:val="auto"/>
                <w:sz w:val="24"/>
                <w:szCs w:val="24"/>
              </w:rPr>
              <w:t>Koordynacja procesu wdrożenia nowoczesnej, minimalnie inwazyjnej technologii w leczeniu chirurgicznym nowotworó</w:t>
            </w:r>
            <w:r>
              <w:rPr>
                <w:rFonts w:ascii="Times New Roman" w:hAnsi="Times New Roman"/>
                <w:color w:val="auto"/>
                <w:sz w:val="24"/>
                <w:szCs w:val="24"/>
              </w:rPr>
              <w:t>w w obrębie wielu specjalizacji, w tym:</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sidRPr="00C23192">
              <w:rPr>
                <w:rFonts w:ascii="Times New Roman" w:hAnsi="Times New Roman"/>
                <w:color w:val="auto"/>
                <w:sz w:val="24"/>
                <w:szCs w:val="24"/>
              </w:rPr>
              <w:t>Urologi</w:t>
            </w:r>
            <w:r>
              <w:rPr>
                <w:rFonts w:ascii="Times New Roman" w:hAnsi="Times New Roman"/>
                <w:color w:val="auto"/>
                <w:sz w:val="24"/>
                <w:szCs w:val="24"/>
              </w:rPr>
              <w:t>i,</w:t>
            </w:r>
            <w:r w:rsidRPr="00C23192">
              <w:rPr>
                <w:rFonts w:ascii="Times New Roman" w:hAnsi="Times New Roman"/>
                <w:color w:val="auto"/>
                <w:sz w:val="24"/>
                <w:szCs w:val="24"/>
              </w:rPr>
              <w:t xml:space="preserve"> </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 xml:space="preserve">Chirurgii </w:t>
            </w:r>
            <w:r w:rsidRPr="00C23192">
              <w:rPr>
                <w:rFonts w:ascii="Times New Roman" w:hAnsi="Times New Roman"/>
                <w:color w:val="auto"/>
                <w:sz w:val="24"/>
                <w:szCs w:val="24"/>
              </w:rPr>
              <w:t>dziecięc</w:t>
            </w:r>
            <w:r>
              <w:rPr>
                <w:rFonts w:ascii="Times New Roman" w:hAnsi="Times New Roman"/>
                <w:color w:val="auto"/>
                <w:sz w:val="24"/>
                <w:szCs w:val="24"/>
              </w:rPr>
              <w:t>ej,</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Chirurgii onkologicznej,</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Laryngologii,</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Pr>
                <w:rFonts w:ascii="Times New Roman" w:hAnsi="Times New Roman"/>
                <w:color w:val="auto"/>
                <w:sz w:val="24"/>
                <w:szCs w:val="24"/>
              </w:rPr>
              <w:t>Ginekologii,</w:t>
            </w:r>
          </w:p>
          <w:p w:rsidR="00D64334" w:rsidRPr="00C23192" w:rsidRDefault="00D64334" w:rsidP="00BE7271">
            <w:pPr>
              <w:pStyle w:val="Listanumerowana"/>
              <w:numPr>
                <w:ilvl w:val="1"/>
                <w:numId w:val="269"/>
              </w:numPr>
              <w:ind w:left="851" w:hanging="425"/>
              <w:jc w:val="both"/>
              <w:rPr>
                <w:rFonts w:ascii="Times New Roman" w:hAnsi="Times New Roman"/>
                <w:b/>
                <w:bCs/>
                <w:color w:val="auto"/>
                <w:sz w:val="24"/>
                <w:szCs w:val="24"/>
              </w:rPr>
            </w:pPr>
            <w:r w:rsidRPr="00C23192">
              <w:rPr>
                <w:rFonts w:ascii="Times New Roman" w:hAnsi="Times New Roman"/>
                <w:color w:val="auto"/>
                <w:sz w:val="24"/>
                <w:szCs w:val="24"/>
              </w:rPr>
              <w:t>Kardiochirurgi</w:t>
            </w:r>
            <w:r>
              <w:rPr>
                <w:rFonts w:ascii="Times New Roman" w:hAnsi="Times New Roman"/>
                <w:color w:val="auto"/>
                <w:sz w:val="24"/>
                <w:szCs w:val="24"/>
              </w:rPr>
              <w:t>i.</w:t>
            </w:r>
          </w:p>
          <w:p w:rsidR="00D64334" w:rsidRPr="00C23192" w:rsidRDefault="00D64334" w:rsidP="00BE7271">
            <w:pPr>
              <w:pStyle w:val="Listanumerowana"/>
              <w:numPr>
                <w:ilvl w:val="0"/>
                <w:numId w:val="267"/>
              </w:numPr>
              <w:ind w:left="426" w:hanging="284"/>
              <w:jc w:val="both"/>
              <w:rPr>
                <w:rFonts w:ascii="Times New Roman" w:hAnsi="Times New Roman"/>
                <w:color w:val="auto"/>
                <w:sz w:val="24"/>
                <w:szCs w:val="24"/>
              </w:rPr>
            </w:pPr>
            <w:r w:rsidRPr="00C23192">
              <w:rPr>
                <w:rFonts w:ascii="Times New Roman" w:hAnsi="Times New Roman"/>
                <w:color w:val="auto"/>
                <w:sz w:val="24"/>
                <w:szCs w:val="24"/>
              </w:rPr>
              <w:t>Realizacja założeń priorytetów regionalnej polityki zdrowotnej w obszarach: onkologii (priorytet 1) i szkolenia kadr medycznych (priorytet 2) (Priorytety dla regionalnej polityki zdrowotnej województwa dolnośląskiego).</w:t>
            </w:r>
          </w:p>
          <w:p w:rsidR="00D64334" w:rsidRPr="00C23192" w:rsidRDefault="00D64334" w:rsidP="00D64334">
            <w:pPr>
              <w:pStyle w:val="Listanumerowana"/>
              <w:numPr>
                <w:ilvl w:val="0"/>
                <w:numId w:val="0"/>
              </w:numPr>
              <w:ind w:left="432" w:hanging="432"/>
              <w:jc w:val="both"/>
              <w:rPr>
                <w:rFonts w:ascii="Times New Roman" w:hAnsi="Times New Roman"/>
                <w:b/>
                <w:bCs/>
                <w:color w:val="auto"/>
                <w:sz w:val="24"/>
                <w:szCs w:val="24"/>
              </w:rPr>
            </w:pPr>
            <w:r w:rsidRPr="00C23192">
              <w:rPr>
                <w:rFonts w:ascii="Times New Roman" w:hAnsi="Times New Roman"/>
                <w:b/>
                <w:bCs/>
                <w:color w:val="auto"/>
                <w:sz w:val="24"/>
                <w:szCs w:val="24"/>
              </w:rPr>
              <w:t>Działalność organizacyjna:</w:t>
            </w:r>
          </w:p>
          <w:p w:rsidR="00D64334" w:rsidRPr="00C23192" w:rsidRDefault="00D64334" w:rsidP="00BE7271">
            <w:pPr>
              <w:pStyle w:val="Akapitzlist"/>
              <w:numPr>
                <w:ilvl w:val="0"/>
                <w:numId w:val="270"/>
              </w:numPr>
              <w:shd w:val="clear" w:color="auto" w:fill="auto"/>
              <w:spacing w:before="0" w:line="360" w:lineRule="auto"/>
              <w:ind w:left="426" w:right="0" w:hanging="284"/>
            </w:pPr>
            <w:r>
              <w:t>K</w:t>
            </w:r>
            <w:r w:rsidRPr="00C23192">
              <w:t>oordynacja pracy nauczycieli akademickich zatrudnionych w wydziałowych jednostkach organizacyjnych w ramach procesu dydaktycznego oraz naukowego w zakresie leczenia wykorzystującego techniki chirurgii robotycznej.</w:t>
            </w:r>
          </w:p>
          <w:p w:rsidR="00D64334" w:rsidRPr="00C23192" w:rsidRDefault="00D64334" w:rsidP="00BE7271">
            <w:pPr>
              <w:pStyle w:val="Akapitzlist"/>
              <w:numPr>
                <w:ilvl w:val="0"/>
                <w:numId w:val="270"/>
              </w:numPr>
              <w:shd w:val="clear" w:color="auto" w:fill="auto"/>
              <w:spacing w:before="0" w:line="360" w:lineRule="auto"/>
              <w:ind w:left="426" w:right="0" w:hanging="284"/>
            </w:pPr>
            <w:r w:rsidRPr="00C23192">
              <w:t>Współpraca z jednoimienną jednostką w Uniwersyteckim Szpitalu Klinicznym dla efektywnego wykorzystania bazy</w:t>
            </w:r>
            <w:r>
              <w:t xml:space="preserve"> lokalowej</w:t>
            </w:r>
            <w:r w:rsidRPr="00C23192">
              <w:t xml:space="preserve"> i infrastruktury</w:t>
            </w:r>
            <w:r>
              <w:t>.</w:t>
            </w:r>
            <w:r w:rsidRPr="00C23192">
              <w:t xml:space="preserve"> </w:t>
            </w:r>
          </w:p>
          <w:p w:rsidR="00D64334" w:rsidRPr="0078397C" w:rsidRDefault="00D64334" w:rsidP="00BE7271">
            <w:pPr>
              <w:pStyle w:val="Akapitzlist"/>
              <w:numPr>
                <w:ilvl w:val="0"/>
                <w:numId w:val="270"/>
              </w:numPr>
              <w:shd w:val="clear" w:color="auto" w:fill="auto"/>
              <w:autoSpaceDN w:val="0"/>
              <w:spacing w:before="0" w:line="360" w:lineRule="auto"/>
              <w:ind w:left="360" w:right="0" w:hanging="284"/>
              <w:textAlignment w:val="baseline"/>
            </w:pPr>
            <w:r>
              <w:t>R</w:t>
            </w:r>
            <w:r w:rsidRPr="00C23192">
              <w:t>ozszerzanie działalności</w:t>
            </w:r>
            <w:r>
              <w:t xml:space="preserve"> i współpraca z innymi jednostkami krajowymi i zagranicznymi.</w:t>
            </w:r>
          </w:p>
          <w:p w:rsidR="00D64334" w:rsidRPr="009E0C31" w:rsidRDefault="00D64334" w:rsidP="00D64334">
            <w:pPr>
              <w:pStyle w:val="Standard"/>
              <w:autoSpaceDE/>
              <w:autoSpaceDN w:val="0"/>
              <w:textAlignment w:val="baseline"/>
              <w:rPr>
                <w:sz w:val="24"/>
              </w:rPr>
            </w:pPr>
          </w:p>
        </w:tc>
      </w:tr>
    </w:tbl>
    <w:p w:rsidR="00D64334" w:rsidRPr="00C94C19" w:rsidRDefault="00D64334" w:rsidP="00C204A7"/>
    <w:p w:rsidR="00626E78" w:rsidRPr="00C94C19" w:rsidRDefault="00626E78" w:rsidP="0054004C">
      <w:pPr>
        <w:pStyle w:val="Nagwek2"/>
        <w:spacing w:before="0" w:after="0"/>
      </w:pPr>
    </w:p>
    <w:p w:rsidR="002A21BE" w:rsidRPr="00C94C19" w:rsidRDefault="002A21BE" w:rsidP="002A21BE"/>
    <w:p w:rsidR="00EF54BE" w:rsidRPr="00C94C19" w:rsidRDefault="00EF54BE" w:rsidP="002A21BE"/>
    <w:p w:rsidR="00EF54BE" w:rsidRDefault="00EF54BE" w:rsidP="002A21BE"/>
    <w:p w:rsidR="006C062B" w:rsidRPr="00C94C19" w:rsidRDefault="006C062B" w:rsidP="002A21BE"/>
    <w:p w:rsidR="00C832EF" w:rsidRPr="00C94C19" w:rsidRDefault="00C832EF" w:rsidP="002A21BE"/>
    <w:p w:rsidR="005860EF" w:rsidRDefault="005860EF" w:rsidP="002A21BE"/>
    <w:p w:rsidR="00BE7271" w:rsidRDefault="00BE7271" w:rsidP="002A21BE"/>
    <w:tbl>
      <w:tblPr>
        <w:tblStyle w:val="Tabela-Siatka11"/>
        <w:tblW w:w="9766" w:type="dxa"/>
        <w:tblInd w:w="-34" w:type="dxa"/>
        <w:tblLayout w:type="fixed"/>
        <w:tblLook w:val="04A0" w:firstRow="1" w:lastRow="0" w:firstColumn="1" w:lastColumn="0" w:noHBand="0" w:noVBand="1"/>
      </w:tblPr>
      <w:tblGrid>
        <w:gridCol w:w="1243"/>
        <w:gridCol w:w="3262"/>
        <w:gridCol w:w="992"/>
        <w:gridCol w:w="3119"/>
        <w:gridCol w:w="1150"/>
      </w:tblGrid>
      <w:tr w:rsidR="00BE7271" w:rsidRPr="00206426" w:rsidTr="002337C8">
        <w:tc>
          <w:tcPr>
            <w:tcW w:w="1243" w:type="dxa"/>
            <w:tcBorders>
              <w:top w:val="double" w:sz="4" w:space="0" w:color="auto"/>
              <w:left w:val="double" w:sz="4" w:space="0" w:color="auto"/>
              <w:bottom w:val="double" w:sz="4" w:space="0" w:color="auto"/>
              <w:right w:val="single" w:sz="4" w:space="0" w:color="auto"/>
            </w:tcBorders>
            <w:hideMark/>
          </w:tcPr>
          <w:p w:rsidR="00BE7271" w:rsidRPr="00C94C19" w:rsidRDefault="00BE7271" w:rsidP="002337C8">
            <w:pPr>
              <w:rPr>
                <w:szCs w:val="24"/>
              </w:rPr>
            </w:pPr>
            <w:r w:rsidRPr="00C94C19">
              <w:rPr>
                <w:szCs w:val="24"/>
              </w:rPr>
              <w:t xml:space="preserve">Nazwa </w:t>
            </w:r>
            <w:r w:rsidRPr="00C94C19">
              <w:rPr>
                <w:szCs w:val="24"/>
              </w:rPr>
              <w:br/>
              <w:t>i symbol</w:t>
            </w:r>
          </w:p>
        </w:tc>
        <w:tc>
          <w:tcPr>
            <w:tcW w:w="7373" w:type="dxa"/>
            <w:gridSpan w:val="3"/>
            <w:tcBorders>
              <w:top w:val="double" w:sz="4" w:space="0" w:color="auto"/>
              <w:left w:val="single" w:sz="4" w:space="0" w:color="auto"/>
              <w:bottom w:val="single" w:sz="4" w:space="0" w:color="auto"/>
              <w:right w:val="single" w:sz="4" w:space="0" w:color="auto"/>
            </w:tcBorders>
            <w:vAlign w:val="center"/>
            <w:hideMark/>
          </w:tcPr>
          <w:p w:rsidR="00BE7271" w:rsidRPr="00C94C19" w:rsidRDefault="00BE7271" w:rsidP="002337C8">
            <w:pPr>
              <w:pStyle w:val="Nagwek3"/>
              <w:spacing w:before="120"/>
              <w:ind w:left="176"/>
              <w:outlineLvl w:val="2"/>
              <w:rPr>
                <w:sz w:val="24"/>
                <w:szCs w:val="24"/>
              </w:rPr>
            </w:pPr>
            <w:bookmarkStart w:id="130" w:name="_Toc235777206"/>
            <w:r>
              <w:rPr>
                <w:rStyle w:val="Odwoanieprzypisudolnego"/>
                <w:sz w:val="24"/>
                <w:szCs w:val="24"/>
              </w:rPr>
              <w:footnoteReference w:id="77"/>
            </w:r>
            <w:r>
              <w:rPr>
                <w:sz w:val="24"/>
                <w:szCs w:val="24"/>
              </w:rPr>
              <w:t>PRACOWNIA LECZENIA OTYŁOŚCI I ZABURZEŃ ODŻYWIANIA</w:t>
            </w:r>
            <w:bookmarkEnd w:id="130"/>
          </w:p>
        </w:tc>
        <w:tc>
          <w:tcPr>
            <w:tcW w:w="1150" w:type="dxa"/>
            <w:tcBorders>
              <w:top w:val="double" w:sz="4" w:space="0" w:color="auto"/>
              <w:left w:val="single" w:sz="4" w:space="0" w:color="auto"/>
              <w:bottom w:val="single" w:sz="4" w:space="0" w:color="auto"/>
              <w:right w:val="double" w:sz="4" w:space="0" w:color="auto"/>
            </w:tcBorders>
          </w:tcPr>
          <w:p w:rsidR="00BE7271" w:rsidRPr="00206426" w:rsidRDefault="00BE7271" w:rsidP="002337C8">
            <w:pPr>
              <w:spacing w:before="120" w:after="120"/>
              <w:rPr>
                <w:b/>
                <w:sz w:val="26"/>
                <w:szCs w:val="26"/>
              </w:rPr>
            </w:pPr>
            <w:r>
              <w:rPr>
                <w:b/>
                <w:sz w:val="26"/>
                <w:szCs w:val="26"/>
              </w:rPr>
              <w:t>RK-PO</w:t>
            </w:r>
          </w:p>
        </w:tc>
      </w:tr>
      <w:tr w:rsidR="00BE7271" w:rsidRPr="00206426" w:rsidTr="002337C8">
        <w:tc>
          <w:tcPr>
            <w:tcW w:w="1243" w:type="dxa"/>
            <w:vMerge w:val="restart"/>
            <w:tcBorders>
              <w:top w:val="double" w:sz="4" w:space="0" w:color="auto"/>
              <w:left w:val="double" w:sz="4" w:space="0" w:color="auto"/>
              <w:bottom w:val="double" w:sz="4" w:space="0" w:color="auto"/>
              <w:right w:val="single" w:sz="4" w:space="0" w:color="auto"/>
            </w:tcBorders>
            <w:hideMark/>
          </w:tcPr>
          <w:p w:rsidR="00BE7271" w:rsidRPr="00C94C19" w:rsidRDefault="00BE7271" w:rsidP="002337C8">
            <w:pPr>
              <w:rPr>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BE7271" w:rsidRPr="00C94C19" w:rsidRDefault="00BE7271" w:rsidP="002337C8">
            <w:pPr>
              <w:rPr>
                <w:szCs w:val="24"/>
              </w:rPr>
            </w:pPr>
            <w:r w:rsidRPr="00C94C19">
              <w:rPr>
                <w:szCs w:val="24"/>
              </w:rPr>
              <w:t>Podległość formalna</w:t>
            </w:r>
          </w:p>
        </w:tc>
        <w:tc>
          <w:tcPr>
            <w:tcW w:w="4269" w:type="dxa"/>
            <w:gridSpan w:val="2"/>
            <w:tcBorders>
              <w:top w:val="double" w:sz="4" w:space="0" w:color="auto"/>
              <w:left w:val="single" w:sz="4" w:space="0" w:color="auto"/>
              <w:bottom w:val="single" w:sz="4" w:space="0" w:color="auto"/>
              <w:right w:val="double" w:sz="4" w:space="0" w:color="auto"/>
            </w:tcBorders>
            <w:hideMark/>
          </w:tcPr>
          <w:p w:rsidR="00BE7271" w:rsidRPr="00206426" w:rsidRDefault="00BE7271" w:rsidP="002337C8">
            <w:pPr>
              <w:rPr>
                <w:szCs w:val="24"/>
              </w:rPr>
            </w:pPr>
            <w:r w:rsidRPr="00206426">
              <w:rPr>
                <w:szCs w:val="24"/>
              </w:rPr>
              <w:t>Podległość merytoryczna</w:t>
            </w:r>
          </w:p>
        </w:tc>
      </w:tr>
      <w:tr w:rsidR="00BE7271" w:rsidRPr="00206426" w:rsidTr="002337C8">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E7271" w:rsidRPr="00C94C19" w:rsidRDefault="00BE7271" w:rsidP="002337C8">
            <w:pPr>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BE7271" w:rsidRPr="00C94C19" w:rsidRDefault="00BE7271" w:rsidP="002337C8">
            <w:pPr>
              <w:rPr>
                <w:szCs w:val="24"/>
              </w:rPr>
            </w:pPr>
            <w:r>
              <w:t xml:space="preserve">Prorektor ds. Klinicznych </w:t>
            </w:r>
          </w:p>
        </w:tc>
        <w:tc>
          <w:tcPr>
            <w:tcW w:w="992" w:type="dxa"/>
            <w:tcBorders>
              <w:top w:val="single" w:sz="4" w:space="0" w:color="auto"/>
              <w:left w:val="single" w:sz="4" w:space="0" w:color="auto"/>
              <w:bottom w:val="double" w:sz="4" w:space="0" w:color="auto"/>
              <w:right w:val="single" w:sz="4" w:space="0" w:color="auto"/>
            </w:tcBorders>
            <w:hideMark/>
          </w:tcPr>
          <w:p w:rsidR="00BE7271" w:rsidRPr="00206426" w:rsidRDefault="00BE7271" w:rsidP="002337C8">
            <w:pPr>
              <w:rPr>
                <w:szCs w:val="24"/>
              </w:rPr>
            </w:pPr>
            <w:r>
              <w:rPr>
                <w:szCs w:val="24"/>
              </w:rPr>
              <w:t>RK</w:t>
            </w:r>
          </w:p>
        </w:tc>
        <w:tc>
          <w:tcPr>
            <w:tcW w:w="3119" w:type="dxa"/>
            <w:tcBorders>
              <w:top w:val="single" w:sz="4" w:space="0" w:color="auto"/>
              <w:left w:val="single" w:sz="4" w:space="0" w:color="auto"/>
              <w:bottom w:val="double" w:sz="4" w:space="0" w:color="auto"/>
              <w:right w:val="single" w:sz="4" w:space="0" w:color="auto"/>
            </w:tcBorders>
            <w:hideMark/>
          </w:tcPr>
          <w:p w:rsidR="00BE7271" w:rsidRPr="00206426" w:rsidRDefault="00BE7271" w:rsidP="002337C8">
            <w:pPr>
              <w:rPr>
                <w:szCs w:val="24"/>
              </w:rPr>
            </w:pPr>
            <w:r>
              <w:rPr>
                <w:szCs w:val="24"/>
              </w:rPr>
              <w:t>Prorektor ds. Klinicznych</w:t>
            </w:r>
          </w:p>
        </w:tc>
        <w:tc>
          <w:tcPr>
            <w:tcW w:w="1150" w:type="dxa"/>
            <w:tcBorders>
              <w:top w:val="single" w:sz="4" w:space="0" w:color="auto"/>
              <w:left w:val="single" w:sz="4" w:space="0" w:color="auto"/>
              <w:bottom w:val="double" w:sz="4" w:space="0" w:color="auto"/>
              <w:right w:val="double" w:sz="4" w:space="0" w:color="auto"/>
            </w:tcBorders>
            <w:hideMark/>
          </w:tcPr>
          <w:p w:rsidR="00BE7271" w:rsidRPr="00206426" w:rsidRDefault="00BE7271" w:rsidP="002337C8">
            <w:pPr>
              <w:rPr>
                <w:szCs w:val="24"/>
              </w:rPr>
            </w:pPr>
            <w:r w:rsidRPr="00206426">
              <w:rPr>
                <w:szCs w:val="24"/>
              </w:rPr>
              <w:t>R</w:t>
            </w:r>
            <w:r>
              <w:rPr>
                <w:szCs w:val="24"/>
              </w:rPr>
              <w:t>K</w:t>
            </w:r>
          </w:p>
        </w:tc>
      </w:tr>
      <w:tr w:rsidR="00BE7271" w:rsidRPr="00C94C19" w:rsidTr="002337C8">
        <w:tc>
          <w:tcPr>
            <w:tcW w:w="1243" w:type="dxa"/>
            <w:vMerge w:val="restart"/>
            <w:tcBorders>
              <w:top w:val="double" w:sz="4" w:space="0" w:color="auto"/>
              <w:left w:val="double" w:sz="4" w:space="0" w:color="auto"/>
              <w:bottom w:val="double" w:sz="4" w:space="0" w:color="auto"/>
              <w:right w:val="single" w:sz="4" w:space="0" w:color="auto"/>
            </w:tcBorders>
            <w:hideMark/>
          </w:tcPr>
          <w:p w:rsidR="00BE7271" w:rsidRPr="00C94C19" w:rsidRDefault="00BE7271" w:rsidP="002337C8">
            <w:pPr>
              <w:rPr>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BE7271" w:rsidRPr="00C94C19" w:rsidRDefault="00BE7271" w:rsidP="002337C8">
            <w:pPr>
              <w:rPr>
                <w:szCs w:val="24"/>
              </w:rPr>
            </w:pPr>
            <w:r w:rsidRPr="00C94C19">
              <w:rPr>
                <w:szCs w:val="24"/>
              </w:rPr>
              <w:t>Podległość formalna</w:t>
            </w:r>
          </w:p>
        </w:tc>
        <w:tc>
          <w:tcPr>
            <w:tcW w:w="4269" w:type="dxa"/>
            <w:gridSpan w:val="2"/>
            <w:tcBorders>
              <w:top w:val="single" w:sz="4" w:space="0" w:color="auto"/>
              <w:left w:val="single" w:sz="4" w:space="0" w:color="auto"/>
              <w:bottom w:val="single" w:sz="4" w:space="0" w:color="auto"/>
              <w:right w:val="double" w:sz="4" w:space="0" w:color="auto"/>
            </w:tcBorders>
            <w:hideMark/>
          </w:tcPr>
          <w:p w:rsidR="00BE7271" w:rsidRPr="00C94C19" w:rsidRDefault="00BE7271" w:rsidP="002337C8">
            <w:pPr>
              <w:rPr>
                <w:szCs w:val="24"/>
              </w:rPr>
            </w:pPr>
            <w:r w:rsidRPr="00C94C19">
              <w:rPr>
                <w:szCs w:val="24"/>
              </w:rPr>
              <w:t>Podległość merytoryczna</w:t>
            </w:r>
          </w:p>
        </w:tc>
      </w:tr>
      <w:tr w:rsidR="00BE7271" w:rsidRPr="00C94C19" w:rsidTr="002337C8">
        <w:trPr>
          <w:trHeight w:val="319"/>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BE7271" w:rsidRPr="00C94C19" w:rsidRDefault="00BE7271" w:rsidP="002337C8">
            <w:pPr>
              <w:rPr>
                <w:szCs w:val="24"/>
              </w:rPr>
            </w:pPr>
          </w:p>
        </w:tc>
        <w:tc>
          <w:tcPr>
            <w:tcW w:w="3262" w:type="dxa"/>
            <w:tcBorders>
              <w:top w:val="single" w:sz="4" w:space="0" w:color="auto"/>
              <w:left w:val="single" w:sz="4" w:space="0" w:color="auto"/>
              <w:bottom w:val="double" w:sz="4" w:space="0" w:color="auto"/>
              <w:right w:val="single" w:sz="4" w:space="0" w:color="auto"/>
            </w:tcBorders>
          </w:tcPr>
          <w:p w:rsidR="00BE7271" w:rsidRPr="00C94C19" w:rsidRDefault="00BE7271" w:rsidP="002337C8">
            <w:pPr>
              <w:rPr>
                <w:szCs w:val="24"/>
              </w:rPr>
            </w:pPr>
          </w:p>
        </w:tc>
        <w:tc>
          <w:tcPr>
            <w:tcW w:w="992" w:type="dxa"/>
            <w:tcBorders>
              <w:top w:val="single" w:sz="4" w:space="0" w:color="auto"/>
              <w:left w:val="single" w:sz="4" w:space="0" w:color="auto"/>
              <w:bottom w:val="double" w:sz="4" w:space="0" w:color="auto"/>
              <w:right w:val="single" w:sz="4" w:space="0" w:color="auto"/>
            </w:tcBorders>
          </w:tcPr>
          <w:p w:rsidR="00BE7271" w:rsidRPr="00C94C19" w:rsidRDefault="00BE7271" w:rsidP="002337C8">
            <w:pPr>
              <w:rPr>
                <w:szCs w:val="24"/>
              </w:rPr>
            </w:pPr>
          </w:p>
        </w:tc>
        <w:tc>
          <w:tcPr>
            <w:tcW w:w="3119" w:type="dxa"/>
            <w:tcBorders>
              <w:top w:val="single" w:sz="4" w:space="0" w:color="auto"/>
              <w:left w:val="single" w:sz="4" w:space="0" w:color="auto"/>
              <w:bottom w:val="double" w:sz="4" w:space="0" w:color="auto"/>
              <w:right w:val="single" w:sz="4" w:space="0" w:color="auto"/>
            </w:tcBorders>
          </w:tcPr>
          <w:p w:rsidR="00BE7271" w:rsidRPr="00C94C19" w:rsidRDefault="00BE7271" w:rsidP="002337C8">
            <w:pPr>
              <w:rPr>
                <w:szCs w:val="24"/>
              </w:rPr>
            </w:pPr>
          </w:p>
        </w:tc>
        <w:tc>
          <w:tcPr>
            <w:tcW w:w="1150" w:type="dxa"/>
            <w:tcBorders>
              <w:top w:val="single" w:sz="4" w:space="0" w:color="auto"/>
              <w:left w:val="single" w:sz="4" w:space="0" w:color="auto"/>
              <w:bottom w:val="double" w:sz="4" w:space="0" w:color="auto"/>
              <w:right w:val="double" w:sz="4" w:space="0" w:color="auto"/>
            </w:tcBorders>
          </w:tcPr>
          <w:p w:rsidR="00BE7271" w:rsidRPr="00C94C19" w:rsidRDefault="00BE7271" w:rsidP="002337C8">
            <w:pPr>
              <w:rPr>
                <w:szCs w:val="24"/>
              </w:rPr>
            </w:pPr>
          </w:p>
        </w:tc>
      </w:tr>
      <w:tr w:rsidR="00BE7271" w:rsidRPr="00C94C19" w:rsidTr="002337C8">
        <w:tc>
          <w:tcPr>
            <w:tcW w:w="9766" w:type="dxa"/>
            <w:gridSpan w:val="5"/>
            <w:tcBorders>
              <w:top w:val="single" w:sz="4" w:space="0" w:color="auto"/>
              <w:left w:val="nil"/>
              <w:bottom w:val="double" w:sz="4" w:space="0" w:color="auto"/>
              <w:right w:val="nil"/>
            </w:tcBorders>
          </w:tcPr>
          <w:p w:rsidR="00BE7271" w:rsidRPr="00C94C19" w:rsidRDefault="00BE7271" w:rsidP="002337C8">
            <w:pPr>
              <w:rPr>
                <w:szCs w:val="24"/>
              </w:rPr>
            </w:pPr>
          </w:p>
        </w:tc>
      </w:tr>
      <w:tr w:rsidR="00BE7271" w:rsidRPr="00C94C19" w:rsidTr="002337C8">
        <w:trPr>
          <w:trHeight w:val="309"/>
        </w:trPr>
        <w:tc>
          <w:tcPr>
            <w:tcW w:w="9766" w:type="dxa"/>
            <w:gridSpan w:val="5"/>
            <w:tcBorders>
              <w:top w:val="double" w:sz="4" w:space="0" w:color="auto"/>
              <w:left w:val="double" w:sz="4" w:space="0" w:color="auto"/>
              <w:bottom w:val="single" w:sz="4" w:space="0" w:color="auto"/>
              <w:right w:val="double" w:sz="4" w:space="0" w:color="auto"/>
            </w:tcBorders>
            <w:hideMark/>
          </w:tcPr>
          <w:p w:rsidR="00BE7271" w:rsidRPr="00C94C19" w:rsidRDefault="00BE7271" w:rsidP="002337C8">
            <w:pPr>
              <w:spacing w:line="276" w:lineRule="auto"/>
              <w:rPr>
                <w:szCs w:val="24"/>
              </w:rPr>
            </w:pPr>
          </w:p>
          <w:p w:rsidR="00BE7271" w:rsidRPr="00C94C19" w:rsidRDefault="00BE7271" w:rsidP="002337C8">
            <w:pPr>
              <w:spacing w:line="276" w:lineRule="auto"/>
              <w:rPr>
                <w:szCs w:val="24"/>
              </w:rPr>
            </w:pPr>
            <w:r w:rsidRPr="00C94C19">
              <w:rPr>
                <w:szCs w:val="24"/>
              </w:rPr>
              <w:t xml:space="preserve">Cel działalności </w:t>
            </w:r>
          </w:p>
        </w:tc>
      </w:tr>
      <w:tr w:rsidR="00BE7271" w:rsidRPr="00C94C19" w:rsidTr="002337C8">
        <w:trPr>
          <w:trHeight w:val="1203"/>
        </w:trPr>
        <w:tc>
          <w:tcPr>
            <w:tcW w:w="9766" w:type="dxa"/>
            <w:gridSpan w:val="5"/>
            <w:tcBorders>
              <w:top w:val="single" w:sz="4" w:space="0" w:color="auto"/>
              <w:left w:val="double" w:sz="4" w:space="0" w:color="auto"/>
              <w:bottom w:val="double" w:sz="4" w:space="0" w:color="auto"/>
              <w:right w:val="double" w:sz="4" w:space="0" w:color="auto"/>
            </w:tcBorders>
            <w:hideMark/>
          </w:tcPr>
          <w:p w:rsidR="00BE7271" w:rsidRPr="00C94C19" w:rsidRDefault="00BE7271" w:rsidP="00BE7271">
            <w:pPr>
              <w:pStyle w:val="Akapitzlist"/>
              <w:numPr>
                <w:ilvl w:val="0"/>
                <w:numId w:val="85"/>
              </w:numPr>
              <w:spacing w:before="240" w:line="240" w:lineRule="auto"/>
              <w:rPr>
                <w:color w:val="auto"/>
                <w:szCs w:val="24"/>
              </w:rPr>
            </w:pPr>
            <w:r w:rsidRPr="006C3374">
              <w:rPr>
                <w:color w:val="auto"/>
                <w:szCs w:val="24"/>
              </w:rPr>
              <w:t>Stworzenie ośrodka badań naukowych i innowacji wdrożeniowych dotyczących profilaktyki i leczenia otyłości oraz zaburzeń odżywiania u dzieci i młodzieży.</w:t>
            </w:r>
          </w:p>
        </w:tc>
      </w:tr>
      <w:tr w:rsidR="00BE7271" w:rsidRPr="00C94C19" w:rsidTr="002337C8">
        <w:trPr>
          <w:trHeight w:val="279"/>
        </w:trPr>
        <w:tc>
          <w:tcPr>
            <w:tcW w:w="9766" w:type="dxa"/>
            <w:gridSpan w:val="5"/>
            <w:tcBorders>
              <w:top w:val="double" w:sz="4" w:space="0" w:color="auto"/>
              <w:left w:val="double" w:sz="4" w:space="0" w:color="auto"/>
              <w:bottom w:val="single" w:sz="4" w:space="0" w:color="auto"/>
              <w:right w:val="double" w:sz="4" w:space="0" w:color="auto"/>
            </w:tcBorders>
            <w:hideMark/>
          </w:tcPr>
          <w:p w:rsidR="00BE7271" w:rsidRPr="00C94C19" w:rsidRDefault="00BE7271" w:rsidP="002337C8">
            <w:pPr>
              <w:rPr>
                <w:szCs w:val="24"/>
              </w:rPr>
            </w:pPr>
            <w:r w:rsidRPr="00C94C19">
              <w:rPr>
                <w:szCs w:val="24"/>
              </w:rPr>
              <w:t>Kluczowe zadania</w:t>
            </w:r>
          </w:p>
        </w:tc>
      </w:tr>
      <w:tr w:rsidR="00BE7271" w:rsidRPr="00C94C19" w:rsidTr="002337C8">
        <w:trPr>
          <w:trHeight w:val="5632"/>
        </w:trPr>
        <w:tc>
          <w:tcPr>
            <w:tcW w:w="9766" w:type="dxa"/>
            <w:gridSpan w:val="5"/>
            <w:tcBorders>
              <w:top w:val="single" w:sz="4" w:space="0" w:color="auto"/>
              <w:left w:val="double" w:sz="4" w:space="0" w:color="auto"/>
              <w:bottom w:val="double" w:sz="4" w:space="0" w:color="auto"/>
              <w:right w:val="double" w:sz="4" w:space="0" w:color="auto"/>
            </w:tcBorders>
          </w:tcPr>
          <w:p w:rsidR="00BE7271" w:rsidRPr="006C3374" w:rsidRDefault="00BE7271" w:rsidP="002337C8">
            <w:pPr>
              <w:spacing w:before="240" w:after="120" w:line="276" w:lineRule="auto"/>
              <w:rPr>
                <w:rFonts w:eastAsia="Calibri"/>
                <w:szCs w:val="24"/>
              </w:rPr>
            </w:pPr>
            <w:r w:rsidRPr="006C3374">
              <w:rPr>
                <w:rFonts w:eastAsia="Calibri"/>
                <w:b/>
                <w:bCs/>
                <w:szCs w:val="24"/>
              </w:rPr>
              <w:t>I. Obszary badawcze i naukowo-wdrożeniowe</w:t>
            </w:r>
          </w:p>
          <w:p w:rsidR="00BE7271" w:rsidRPr="006C3374" w:rsidRDefault="00BE7271" w:rsidP="002337C8">
            <w:pPr>
              <w:spacing w:line="276" w:lineRule="auto"/>
              <w:rPr>
                <w:rFonts w:eastAsia="Calibri"/>
                <w:szCs w:val="24"/>
              </w:rPr>
            </w:pPr>
            <w:r w:rsidRPr="006C3374">
              <w:rPr>
                <w:rFonts w:eastAsia="Calibri"/>
                <w:b/>
                <w:bCs/>
                <w:szCs w:val="24"/>
              </w:rPr>
              <w:t>1. Badania podstawowe:</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Molekularne mechanizmy rozwoju otyłości i zaburzeń odżywiania</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Genetyczne i epigenetyczne determinanty zaburzeń metabolicznych</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 xml:space="preserve">Rola </w:t>
            </w:r>
            <w:r w:rsidRPr="006C3374">
              <w:rPr>
                <w:rFonts w:eastAsia="Calibri"/>
                <w:color w:val="000000"/>
                <w:szCs w:val="24"/>
              </w:rPr>
              <w:t>mikrobioty jamy ustnej</w:t>
            </w:r>
            <w:r w:rsidRPr="006C3374">
              <w:rPr>
                <w:rFonts w:eastAsia="Calibri"/>
                <w:color w:val="FF0000"/>
                <w:szCs w:val="24"/>
              </w:rPr>
              <w:t xml:space="preserve"> </w:t>
            </w:r>
            <w:r w:rsidRPr="006C3374">
              <w:rPr>
                <w:rFonts w:eastAsia="Calibri"/>
                <w:szCs w:val="24"/>
              </w:rPr>
              <w:t>i mikrobioty jelitowej w patogenezie otyłości</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Wpływ leków stosowanych w farmakoterapii otyłości na układ immunologiczny</w:t>
            </w:r>
            <w:r>
              <w:rPr>
                <w:rFonts w:eastAsia="Calibri"/>
                <w:szCs w:val="24"/>
              </w:rPr>
              <w:t>,</w:t>
            </w:r>
          </w:p>
          <w:p w:rsidR="00BE7271" w:rsidRPr="006C3374" w:rsidRDefault="00BE7271" w:rsidP="00BE7271">
            <w:pPr>
              <w:numPr>
                <w:ilvl w:val="0"/>
                <w:numId w:val="322"/>
              </w:numPr>
              <w:suppressAutoHyphens/>
              <w:spacing w:line="276" w:lineRule="auto"/>
              <w:rPr>
                <w:rFonts w:eastAsia="Calibri"/>
                <w:szCs w:val="24"/>
              </w:rPr>
            </w:pPr>
            <w:r w:rsidRPr="006C3374">
              <w:rPr>
                <w:rFonts w:eastAsia="Calibri"/>
                <w:szCs w:val="24"/>
              </w:rPr>
              <w:t>Neuroendokrynne mechanizmy regulacji apetytu i sytości</w:t>
            </w:r>
            <w:r>
              <w:rPr>
                <w:rFonts w:eastAsia="Calibri"/>
                <w:szCs w:val="24"/>
              </w:rPr>
              <w:t>,</w:t>
            </w:r>
          </w:p>
          <w:p w:rsidR="00BE7271" w:rsidRPr="006C3374" w:rsidRDefault="00BE7271" w:rsidP="00BE7271">
            <w:pPr>
              <w:numPr>
                <w:ilvl w:val="0"/>
                <w:numId w:val="322"/>
              </w:numPr>
              <w:suppressAutoHyphens/>
              <w:spacing w:after="120" w:line="276" w:lineRule="auto"/>
              <w:ind w:left="714" w:hanging="357"/>
              <w:rPr>
                <w:rFonts w:eastAsia="Calibri"/>
                <w:szCs w:val="24"/>
              </w:rPr>
            </w:pPr>
            <w:r w:rsidRPr="006C3374">
              <w:rPr>
                <w:rFonts w:eastAsia="Calibri"/>
                <w:szCs w:val="24"/>
              </w:rPr>
              <w:t>Biomarkery diagnostyczne i prognostyczne</w:t>
            </w:r>
            <w:r>
              <w:rPr>
                <w:rFonts w:eastAsia="Calibri"/>
                <w:szCs w:val="24"/>
              </w:rPr>
              <w:t>.</w:t>
            </w:r>
          </w:p>
          <w:p w:rsidR="00BE7271" w:rsidRPr="006C3374" w:rsidRDefault="00BE7271" w:rsidP="002337C8">
            <w:pPr>
              <w:spacing w:line="276" w:lineRule="auto"/>
              <w:rPr>
                <w:rFonts w:eastAsia="Calibri"/>
                <w:szCs w:val="24"/>
              </w:rPr>
            </w:pPr>
            <w:r w:rsidRPr="006C3374">
              <w:rPr>
                <w:rFonts w:eastAsia="Calibri"/>
                <w:b/>
                <w:bCs/>
                <w:szCs w:val="24"/>
              </w:rPr>
              <w:t>2. Badania kliniczne:</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Ocena skuteczności interwencji żywieniowych, behawioralnych i farmakologicznych</w:t>
            </w:r>
            <w:r>
              <w:rPr>
                <w:rFonts w:eastAsia="Calibri"/>
                <w:szCs w:val="24"/>
              </w:rPr>
              <w:t>,</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Badania nad długoterminowymi skutkami interwencji terapeutycznych</w:t>
            </w:r>
            <w:r>
              <w:rPr>
                <w:rFonts w:eastAsia="Calibri"/>
                <w:szCs w:val="24"/>
              </w:rPr>
              <w:t>,</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Analiza czynników ryzyka i predyktorów powodzenia terapii</w:t>
            </w:r>
            <w:r>
              <w:rPr>
                <w:rFonts w:eastAsia="Calibri"/>
                <w:szCs w:val="24"/>
              </w:rPr>
              <w:t>,</w:t>
            </w:r>
          </w:p>
          <w:p w:rsidR="00BE7271" w:rsidRPr="006C3374" w:rsidRDefault="00BE7271" w:rsidP="00BE7271">
            <w:pPr>
              <w:numPr>
                <w:ilvl w:val="0"/>
                <w:numId w:val="323"/>
              </w:numPr>
              <w:suppressAutoHyphens/>
              <w:spacing w:line="276" w:lineRule="auto"/>
              <w:rPr>
                <w:rFonts w:eastAsia="Calibri"/>
                <w:szCs w:val="24"/>
              </w:rPr>
            </w:pPr>
            <w:r w:rsidRPr="006C3374">
              <w:rPr>
                <w:rFonts w:eastAsia="Calibri"/>
                <w:szCs w:val="24"/>
              </w:rPr>
              <w:t>Badania kohortowe populacji pediatrycznych</w:t>
            </w:r>
            <w:r>
              <w:rPr>
                <w:rFonts w:eastAsia="Calibri"/>
                <w:szCs w:val="24"/>
              </w:rPr>
              <w:t>,</w:t>
            </w:r>
          </w:p>
          <w:p w:rsidR="00BE7271" w:rsidRPr="006C3374" w:rsidRDefault="00BE7271" w:rsidP="00BE7271">
            <w:pPr>
              <w:numPr>
                <w:ilvl w:val="0"/>
                <w:numId w:val="323"/>
              </w:numPr>
              <w:suppressAutoHyphens/>
              <w:spacing w:line="276" w:lineRule="auto"/>
              <w:rPr>
                <w:color w:val="000000"/>
                <w:szCs w:val="24"/>
              </w:rPr>
            </w:pPr>
            <w:r w:rsidRPr="006C3374">
              <w:rPr>
                <w:rFonts w:eastAsia="Calibri"/>
                <w:color w:val="000000"/>
                <w:szCs w:val="24"/>
              </w:rPr>
              <w:t>Badania nad narządowymi powikłaniami otyłości i zaburzeń odżywiania, ich wczesnymi markerami, przydatnymi w monitorowaniu efektywności terapii</w:t>
            </w:r>
            <w:r>
              <w:rPr>
                <w:rFonts w:eastAsia="Calibri"/>
                <w:color w:val="000000"/>
                <w:szCs w:val="24"/>
              </w:rPr>
              <w:t>,</w:t>
            </w:r>
          </w:p>
          <w:p w:rsidR="00BE7271" w:rsidRPr="006C3374" w:rsidRDefault="00BE7271" w:rsidP="00BE7271">
            <w:pPr>
              <w:numPr>
                <w:ilvl w:val="0"/>
                <w:numId w:val="323"/>
              </w:numPr>
              <w:suppressAutoHyphens/>
              <w:spacing w:after="120" w:line="276" w:lineRule="auto"/>
              <w:ind w:left="714" w:hanging="357"/>
              <w:rPr>
                <w:rFonts w:eastAsia="Calibri"/>
                <w:szCs w:val="24"/>
              </w:rPr>
            </w:pPr>
            <w:r w:rsidRPr="006C3374">
              <w:rPr>
                <w:rFonts w:eastAsia="Calibri"/>
                <w:color w:val="000000"/>
                <w:szCs w:val="24"/>
              </w:rPr>
              <w:t>Rozwój nowych i ewaluacja istniejących</w:t>
            </w:r>
            <w:r w:rsidRPr="006C3374">
              <w:rPr>
                <w:rFonts w:eastAsia="Calibri"/>
                <w:color w:val="FF0000"/>
                <w:szCs w:val="24"/>
              </w:rPr>
              <w:t xml:space="preserve"> </w:t>
            </w:r>
            <w:r w:rsidRPr="006C3374">
              <w:rPr>
                <w:rFonts w:eastAsia="Calibri"/>
                <w:szCs w:val="24"/>
              </w:rPr>
              <w:t>programów profilaktycznych</w:t>
            </w:r>
            <w:r>
              <w:rPr>
                <w:rFonts w:eastAsia="Calibri"/>
                <w:szCs w:val="24"/>
              </w:rPr>
              <w:t>.</w:t>
            </w:r>
          </w:p>
          <w:p w:rsidR="00BE7271" w:rsidRPr="006C3374" w:rsidRDefault="00BE7271" w:rsidP="002337C8">
            <w:pPr>
              <w:spacing w:line="276" w:lineRule="auto"/>
              <w:rPr>
                <w:rFonts w:eastAsia="Calibri"/>
                <w:szCs w:val="24"/>
              </w:rPr>
            </w:pPr>
            <w:r w:rsidRPr="006C3374">
              <w:rPr>
                <w:rFonts w:eastAsia="Calibri"/>
                <w:b/>
                <w:bCs/>
                <w:szCs w:val="24"/>
              </w:rPr>
              <w:t>3. Projekty wdrożeniowe:</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Opracowywanie i walidacja narzędzi diagnostycznych (aplikacje mobilne, systemy monitoringu)</w:t>
            </w:r>
            <w:r>
              <w:rPr>
                <w:rFonts w:eastAsia="Calibri"/>
                <w:szCs w:val="24"/>
              </w:rPr>
              <w:t>,</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Wdrażanie technologii AI w diagnostyce i personalizacji terapii</w:t>
            </w:r>
            <w:r>
              <w:rPr>
                <w:rFonts w:eastAsia="Calibri"/>
                <w:szCs w:val="24"/>
              </w:rPr>
              <w:t>,</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Tworzenie platform e-zdrowia dla pacjentów i rodzin</w:t>
            </w:r>
            <w:r>
              <w:rPr>
                <w:rFonts w:eastAsia="Calibri"/>
                <w:szCs w:val="24"/>
              </w:rPr>
              <w:t>,</w:t>
            </w:r>
          </w:p>
          <w:p w:rsidR="00BE7271" w:rsidRPr="006C3374" w:rsidRDefault="00BE7271" w:rsidP="00BE7271">
            <w:pPr>
              <w:numPr>
                <w:ilvl w:val="0"/>
                <w:numId w:val="324"/>
              </w:numPr>
              <w:suppressAutoHyphens/>
              <w:spacing w:line="276" w:lineRule="auto"/>
              <w:rPr>
                <w:rFonts w:eastAsia="Calibri"/>
                <w:szCs w:val="24"/>
              </w:rPr>
            </w:pPr>
            <w:r w:rsidRPr="006C3374">
              <w:rPr>
                <w:rFonts w:eastAsia="Calibri"/>
                <w:szCs w:val="24"/>
              </w:rPr>
              <w:t>Pilotażowe programy profilaktyczne i terapeutyczne</w:t>
            </w:r>
            <w:r>
              <w:rPr>
                <w:rFonts w:eastAsia="Calibri"/>
                <w:szCs w:val="24"/>
              </w:rPr>
              <w:t>,</w:t>
            </w:r>
          </w:p>
          <w:p w:rsidR="00BE7271" w:rsidRPr="006C3374" w:rsidRDefault="00BE7271" w:rsidP="00BE7271">
            <w:pPr>
              <w:numPr>
                <w:ilvl w:val="0"/>
                <w:numId w:val="324"/>
              </w:numPr>
              <w:suppressAutoHyphens/>
              <w:spacing w:line="276" w:lineRule="auto"/>
              <w:ind w:left="714" w:hanging="357"/>
              <w:rPr>
                <w:rFonts w:eastAsia="Calibri"/>
                <w:szCs w:val="24"/>
              </w:rPr>
            </w:pPr>
            <w:r w:rsidRPr="006C3374">
              <w:rPr>
                <w:rFonts w:eastAsia="Calibri"/>
                <w:szCs w:val="24"/>
              </w:rPr>
              <w:t>Transfer wyników badań do praktyki klinicznej</w:t>
            </w:r>
            <w:r>
              <w:rPr>
                <w:rFonts w:eastAsia="Calibri"/>
                <w:szCs w:val="24"/>
              </w:rPr>
              <w:t>.</w:t>
            </w:r>
          </w:p>
          <w:p w:rsidR="00BE7271" w:rsidRPr="006C3374" w:rsidRDefault="00BE7271" w:rsidP="002337C8">
            <w:pPr>
              <w:pStyle w:val="Nagwek2"/>
              <w:spacing w:before="120" w:line="276" w:lineRule="auto"/>
              <w:outlineLvl w:val="1"/>
              <w:rPr>
                <w:b w:val="0"/>
                <w:color w:val="000000"/>
                <w:sz w:val="24"/>
                <w:szCs w:val="24"/>
              </w:rPr>
            </w:pPr>
            <w:bookmarkStart w:id="131" w:name="docs-internal-guid-22c17443-7fff-a9fc-19"/>
            <w:bookmarkStart w:id="132" w:name="_Toc235777207"/>
            <w:bookmarkEnd w:id="131"/>
            <w:r w:rsidRPr="006C3374">
              <w:rPr>
                <w:rFonts w:eastAsia="Calibri"/>
                <w:color w:val="000000"/>
                <w:sz w:val="24"/>
                <w:szCs w:val="24"/>
              </w:rPr>
              <w:t>II. Zadania w zakresie współpracy i umiędzynarodowienia</w:t>
            </w:r>
            <w:bookmarkEnd w:id="132"/>
          </w:p>
          <w:p w:rsidR="00BE7271" w:rsidRPr="00BE7271" w:rsidRDefault="00BE7271" w:rsidP="00BE7271">
            <w:pPr>
              <w:pStyle w:val="Tekstpodstawowy"/>
              <w:numPr>
                <w:ilvl w:val="0"/>
                <w:numId w:val="325"/>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Udział w konsorcjach badawczych finansowanych ze środków NCN, NCBiR, Horizon Europe oraz innych programów krajowych i międzynarodowych.</w:t>
            </w:r>
          </w:p>
          <w:p w:rsidR="00BE7271" w:rsidRPr="00BE7271" w:rsidRDefault="00BE7271" w:rsidP="00BE7271">
            <w:pPr>
              <w:pStyle w:val="Tekstpodstawowy"/>
              <w:numPr>
                <w:ilvl w:val="0"/>
                <w:numId w:val="325"/>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Nawiązywanie i utrzymywanie współpracy z ośrodkami akademickimi w Europie i USA, w tym wspólne projekty, publikacje i wymiana kadry oraz studentów.</w:t>
            </w:r>
          </w:p>
          <w:p w:rsidR="00BE7271" w:rsidRPr="00BE7271" w:rsidRDefault="00BE7271" w:rsidP="00BE7271">
            <w:pPr>
              <w:pStyle w:val="Tekstpodstawowy"/>
              <w:numPr>
                <w:ilvl w:val="0"/>
                <w:numId w:val="325"/>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Uczestnictwo w sieciach naukowych związanych z problematyką otyłości i zaburzeń odżywiania.</w:t>
            </w:r>
          </w:p>
          <w:p w:rsidR="00BE7271" w:rsidRPr="00BE7271" w:rsidRDefault="00BE7271" w:rsidP="00BE7271">
            <w:pPr>
              <w:pStyle w:val="Tekstpodstawowy"/>
              <w:numPr>
                <w:ilvl w:val="0"/>
                <w:numId w:val="325"/>
              </w:numPr>
              <w:tabs>
                <w:tab w:val="left" w:pos="0"/>
              </w:tabs>
              <w:suppressAutoHyphens/>
              <w:spacing w:after="120" w:line="276" w:lineRule="auto"/>
              <w:ind w:hanging="284"/>
              <w:jc w:val="left"/>
              <w:rPr>
                <w:rFonts w:ascii="Times New Roman" w:hAnsi="Times New Roman"/>
                <w:bCs/>
                <w:color w:val="000000"/>
                <w:sz w:val="24"/>
                <w:szCs w:val="24"/>
              </w:rPr>
            </w:pPr>
            <w:r w:rsidRPr="00BE7271">
              <w:rPr>
                <w:rFonts w:ascii="Times New Roman" w:eastAsia="Calibri" w:hAnsi="Times New Roman"/>
                <w:bCs/>
                <w:color w:val="000000"/>
                <w:sz w:val="24"/>
                <w:szCs w:val="24"/>
              </w:rPr>
              <w:t>Rozwój współpracy z otoczeniem społeczno-gospodarczym, w tym samorządami, organizacjami pozarządowymi oraz sektorem medycznym i med-tech.</w:t>
            </w:r>
          </w:p>
          <w:p w:rsidR="00BE7271" w:rsidRPr="00BE7271" w:rsidRDefault="00BE7271" w:rsidP="002337C8">
            <w:pPr>
              <w:pStyle w:val="Nagwek2"/>
              <w:spacing w:before="0" w:line="276" w:lineRule="auto"/>
              <w:outlineLvl w:val="1"/>
              <w:rPr>
                <w:b w:val="0"/>
                <w:color w:val="000000"/>
                <w:sz w:val="24"/>
                <w:szCs w:val="24"/>
              </w:rPr>
            </w:pPr>
            <w:bookmarkStart w:id="133" w:name="_Toc235777208"/>
            <w:r w:rsidRPr="00BE7271">
              <w:rPr>
                <w:rFonts w:eastAsia="Calibri"/>
                <w:color w:val="000000"/>
                <w:sz w:val="24"/>
                <w:szCs w:val="24"/>
              </w:rPr>
              <w:t>III. Zadania organizacyjne i zarządcze</w:t>
            </w:r>
            <w:bookmarkEnd w:id="133"/>
          </w:p>
          <w:p w:rsidR="00BE7271" w:rsidRPr="00BE7271" w:rsidRDefault="00BE7271" w:rsidP="00BE7271">
            <w:pPr>
              <w:pStyle w:val="Tekstpodstawowy"/>
              <w:numPr>
                <w:ilvl w:val="0"/>
                <w:numId w:val="326"/>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Zapewnienie funkcjonowania interdyscyplinarnego zespołu specjalistów oraz spójności działań badawczych, klinicznych i wdrożeniowych.</w:t>
            </w:r>
          </w:p>
          <w:p w:rsidR="00BE7271" w:rsidRPr="00BE7271" w:rsidRDefault="00BE7271" w:rsidP="00BE7271">
            <w:pPr>
              <w:pStyle w:val="Tekstpodstawowy"/>
              <w:numPr>
                <w:ilvl w:val="0"/>
                <w:numId w:val="326"/>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Koordynacja zespołów tematycznych realizujących projekty w poszczególnych obszarach badawczych oraz nadzór nad zgodnością działań z misją i strategią Uczelni.</w:t>
            </w:r>
          </w:p>
          <w:p w:rsidR="00BE7271" w:rsidRPr="00BE7271" w:rsidRDefault="00BE7271" w:rsidP="00BE7271">
            <w:pPr>
              <w:pStyle w:val="Tekstpodstawowy"/>
              <w:numPr>
                <w:ilvl w:val="0"/>
                <w:numId w:val="326"/>
              </w:numPr>
              <w:tabs>
                <w:tab w:val="left" w:pos="0"/>
              </w:tabs>
              <w:suppressAutoHyphens/>
              <w:spacing w:after="120" w:line="276" w:lineRule="auto"/>
              <w:ind w:hanging="284"/>
              <w:jc w:val="left"/>
              <w:rPr>
                <w:rFonts w:ascii="Times New Roman" w:hAnsi="Times New Roman"/>
                <w:bCs/>
                <w:color w:val="000000"/>
                <w:sz w:val="24"/>
                <w:szCs w:val="24"/>
              </w:rPr>
            </w:pPr>
            <w:r w:rsidRPr="00BE7271">
              <w:rPr>
                <w:rFonts w:ascii="Times New Roman" w:eastAsia="Calibri" w:hAnsi="Times New Roman"/>
                <w:bCs/>
                <w:color w:val="000000"/>
                <w:sz w:val="24"/>
                <w:szCs w:val="24"/>
              </w:rPr>
              <w:t>Przygotowywanie, realizacja i rozliczanie projektów badawczych i wdrożeniowych, w tym budżetowanie, raportowanie i nadzór nad zgodnością z wymogami grantodawców.</w:t>
            </w:r>
          </w:p>
          <w:p w:rsidR="00BE7271" w:rsidRPr="00BE7271" w:rsidRDefault="00BE7271" w:rsidP="002337C8">
            <w:pPr>
              <w:pStyle w:val="Nagwek2"/>
              <w:spacing w:line="276" w:lineRule="auto"/>
              <w:outlineLvl w:val="1"/>
              <w:rPr>
                <w:b w:val="0"/>
                <w:color w:val="000000"/>
                <w:sz w:val="24"/>
                <w:szCs w:val="24"/>
              </w:rPr>
            </w:pPr>
            <w:bookmarkStart w:id="134" w:name="_Toc235777209"/>
            <w:r w:rsidRPr="00BE7271">
              <w:rPr>
                <w:rFonts w:eastAsia="Calibri"/>
                <w:color w:val="000000"/>
                <w:sz w:val="24"/>
                <w:szCs w:val="24"/>
              </w:rPr>
              <w:t>IV. Zadania związane ze współpracą z USK</w:t>
            </w:r>
            <w:bookmarkEnd w:id="134"/>
          </w:p>
          <w:p w:rsidR="00BE7271" w:rsidRPr="00BE7271" w:rsidRDefault="00BE7271" w:rsidP="00BE7271">
            <w:pPr>
              <w:pStyle w:val="Tekstpodstawowy"/>
              <w:numPr>
                <w:ilvl w:val="0"/>
                <w:numId w:val="327"/>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Współpraca z Ośrodkiem Leczenia Otyłości i Zaburzeń Odżywiania w strukturze USK, obejmująca transfer wyników badań do praktyki klinicznej oraz planowanie wspólnych projektów klinicznych.</w:t>
            </w:r>
          </w:p>
          <w:p w:rsidR="00BE7271" w:rsidRPr="00BE7271" w:rsidRDefault="00BE7271" w:rsidP="00BE7271">
            <w:pPr>
              <w:pStyle w:val="Tekstpodstawowy"/>
              <w:numPr>
                <w:ilvl w:val="0"/>
                <w:numId w:val="327"/>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Wsparcie Ośrodka w zakresie projektowania i prowadzenia badań obserwacyjnych i interwencyjnych, w tym wykorzystania danych klinicznych do analiz naukowych.</w:t>
            </w:r>
          </w:p>
          <w:p w:rsidR="00BE7271" w:rsidRPr="00BE7271" w:rsidRDefault="00BE7271" w:rsidP="00BE7271">
            <w:pPr>
              <w:pStyle w:val="Tekstpodstawowy"/>
              <w:numPr>
                <w:ilvl w:val="0"/>
                <w:numId w:val="327"/>
              </w:numPr>
              <w:tabs>
                <w:tab w:val="left" w:pos="0"/>
              </w:tabs>
              <w:suppressAutoHyphens/>
              <w:spacing w:after="120" w:line="276" w:lineRule="auto"/>
              <w:ind w:hanging="284"/>
              <w:jc w:val="left"/>
              <w:rPr>
                <w:rFonts w:ascii="Times New Roman" w:hAnsi="Times New Roman"/>
                <w:bCs/>
                <w:color w:val="000000"/>
                <w:sz w:val="24"/>
                <w:szCs w:val="24"/>
              </w:rPr>
            </w:pPr>
            <w:r w:rsidRPr="00BE7271">
              <w:rPr>
                <w:rFonts w:ascii="Times New Roman" w:eastAsia="Calibri" w:hAnsi="Times New Roman"/>
                <w:bCs/>
                <w:color w:val="000000"/>
                <w:sz w:val="24"/>
                <w:szCs w:val="24"/>
              </w:rPr>
              <w:t>Udział w rekrutacji pacjentów do badań klinicznych, z zachowaniem wymogów etycznych i prawnych, oraz walidacja nowych narzędzi diagnostycznych i terapeutycznych w warunkach klinicznych.</w:t>
            </w:r>
          </w:p>
          <w:p w:rsidR="00BE7271" w:rsidRPr="00BE7271" w:rsidRDefault="00BE7271" w:rsidP="002337C8">
            <w:pPr>
              <w:pStyle w:val="Nagwek2"/>
              <w:spacing w:line="276" w:lineRule="auto"/>
              <w:outlineLvl w:val="1"/>
              <w:rPr>
                <w:b w:val="0"/>
                <w:color w:val="000000"/>
                <w:sz w:val="24"/>
                <w:szCs w:val="24"/>
              </w:rPr>
            </w:pPr>
            <w:bookmarkStart w:id="135" w:name="_Toc235777210"/>
            <w:r w:rsidRPr="00BE7271">
              <w:rPr>
                <w:rFonts w:eastAsia="Calibri"/>
                <w:color w:val="000000"/>
                <w:sz w:val="24"/>
                <w:szCs w:val="24"/>
              </w:rPr>
              <w:t>V. Pozostałe zadania Pracowni</w:t>
            </w:r>
            <w:bookmarkEnd w:id="135"/>
          </w:p>
          <w:p w:rsidR="00BE7271" w:rsidRPr="00BE7271" w:rsidRDefault="00BE7271" w:rsidP="00BE7271">
            <w:pPr>
              <w:pStyle w:val="Tekstpodstawowy"/>
              <w:numPr>
                <w:ilvl w:val="0"/>
                <w:numId w:val="328"/>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Generowanie publikacji naukowych, wzrost aktywności grantowej i rozwój potencjału badawczego Uczelni.</w:t>
            </w:r>
          </w:p>
          <w:p w:rsidR="00BE7271" w:rsidRPr="00BE7271" w:rsidRDefault="00BE7271" w:rsidP="00BE7271">
            <w:pPr>
              <w:pStyle w:val="Tekstpodstawowy"/>
              <w:numPr>
                <w:ilvl w:val="0"/>
                <w:numId w:val="328"/>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Tworzenie i wdrażanie innowacyjnych rozwiązań diagnostycznych, terapeutycznych i edukacyjnych.</w:t>
            </w:r>
          </w:p>
          <w:p w:rsidR="00BE7271" w:rsidRPr="00BE7271" w:rsidRDefault="00BE7271" w:rsidP="00BE7271">
            <w:pPr>
              <w:pStyle w:val="Tekstpodstawowy"/>
              <w:numPr>
                <w:ilvl w:val="0"/>
                <w:numId w:val="328"/>
              </w:numPr>
              <w:tabs>
                <w:tab w:val="left" w:pos="0"/>
              </w:tabs>
              <w:suppressAutoHyphens/>
              <w:spacing w:line="276" w:lineRule="auto"/>
              <w:jc w:val="left"/>
              <w:rPr>
                <w:rFonts w:ascii="Times New Roman" w:hAnsi="Times New Roman"/>
                <w:bCs/>
                <w:color w:val="000000"/>
                <w:sz w:val="24"/>
                <w:szCs w:val="24"/>
              </w:rPr>
            </w:pPr>
            <w:r w:rsidRPr="00BE7271">
              <w:rPr>
                <w:rFonts w:ascii="Times New Roman" w:eastAsia="Calibri" w:hAnsi="Times New Roman"/>
                <w:bCs/>
                <w:color w:val="000000"/>
                <w:sz w:val="24"/>
                <w:szCs w:val="24"/>
              </w:rPr>
              <w:t>Rozwój ścieżek kariery naukowej i dydaktycznej członków zespołu, w tym doktoratów, habilitacji, staży i programów mentoringowych.</w:t>
            </w:r>
          </w:p>
          <w:p w:rsidR="00BE7271" w:rsidRPr="00BE7271" w:rsidRDefault="00BE7271" w:rsidP="00BE7271">
            <w:pPr>
              <w:pStyle w:val="Tekstpodstawowy"/>
              <w:numPr>
                <w:ilvl w:val="0"/>
                <w:numId w:val="328"/>
              </w:numPr>
              <w:tabs>
                <w:tab w:val="left" w:pos="0"/>
              </w:tabs>
              <w:suppressAutoHyphens/>
              <w:spacing w:after="240" w:line="276" w:lineRule="auto"/>
              <w:jc w:val="left"/>
              <w:rPr>
                <w:rFonts w:ascii="Times New Roman" w:hAnsi="Times New Roman"/>
                <w:sz w:val="24"/>
                <w:szCs w:val="24"/>
              </w:rPr>
            </w:pPr>
            <w:r w:rsidRPr="00BE7271">
              <w:rPr>
                <w:rFonts w:ascii="Times New Roman" w:eastAsia="Calibri" w:hAnsi="Times New Roman"/>
                <w:bCs/>
                <w:color w:val="000000"/>
                <w:sz w:val="24"/>
                <w:szCs w:val="24"/>
              </w:rPr>
              <w:t>Wzmocnienie pozycji UMW jako rozpoznawalnego ośrodka badań i innowacji w obszarze otyłości i zaburzeń odżywiania u dzieci i młodzieży.</w:t>
            </w:r>
          </w:p>
          <w:p w:rsidR="00BE7271" w:rsidRPr="006C3374" w:rsidRDefault="00BE7271" w:rsidP="002337C8">
            <w:pPr>
              <w:pStyle w:val="normalny-odst"/>
              <w:tabs>
                <w:tab w:val="left" w:pos="142"/>
                <w:tab w:val="left" w:pos="1560"/>
              </w:tabs>
              <w:spacing w:line="276" w:lineRule="auto"/>
              <w:ind w:left="360"/>
            </w:pPr>
          </w:p>
        </w:tc>
      </w:tr>
    </w:tbl>
    <w:p w:rsidR="00BE7271" w:rsidRDefault="00BE7271" w:rsidP="002A21BE"/>
    <w:p w:rsidR="003F74B3" w:rsidRDefault="003F74B3" w:rsidP="002A21BE"/>
    <w:p w:rsidR="00BE7271" w:rsidRDefault="00BE7271" w:rsidP="002A21BE"/>
    <w:p w:rsidR="00BE7271" w:rsidRDefault="00BE7271" w:rsidP="002A21BE"/>
    <w:p w:rsidR="00BE7271" w:rsidRDefault="00BE7271" w:rsidP="002A21BE"/>
    <w:p w:rsidR="00BE7271" w:rsidRDefault="00BE7271" w:rsidP="002A21BE"/>
    <w:p w:rsidR="00BE7271" w:rsidRDefault="00BE7271" w:rsidP="002A21BE"/>
    <w:p w:rsidR="00BE7271" w:rsidRDefault="00BE7271" w:rsidP="002A21BE"/>
    <w:p w:rsidR="003F74B3" w:rsidRDefault="003F74B3" w:rsidP="003F74B3">
      <w:pPr>
        <w:pStyle w:val="Nagwek2"/>
        <w:rPr>
          <w:b w:val="0"/>
        </w:rPr>
      </w:pPr>
      <w:bookmarkStart w:id="136" w:name="_Toc235777211"/>
      <w:r w:rsidRPr="00C92AE6">
        <w:rPr>
          <w:rStyle w:val="Nagwek3Znak"/>
          <w:b/>
        </w:rPr>
        <w:t xml:space="preserve">PROREKTOR DS. </w:t>
      </w:r>
      <w:r w:rsidR="002E6D6A" w:rsidRPr="00C92AE6">
        <w:rPr>
          <w:rStyle w:val="Nagwek3Znak"/>
          <w:b/>
        </w:rPr>
        <w:t>WSPÓŁPRACY Z OTOCZENIEM</w:t>
      </w:r>
      <w:r w:rsidR="0011659F">
        <w:rPr>
          <w:rStyle w:val="Odwoanieprzypisudolnego"/>
          <w:b w:val="0"/>
        </w:rPr>
        <w:footnoteReference w:id="78"/>
      </w:r>
      <w:bookmarkEnd w:id="136"/>
    </w:p>
    <w:p w:rsidR="00BF207C" w:rsidRPr="00C94C19" w:rsidRDefault="00BF207C" w:rsidP="00BF207C">
      <w:pPr>
        <w:spacing w:line="320" w:lineRule="exact"/>
        <w:jc w:val="center"/>
        <w:rPr>
          <w:szCs w:val="24"/>
        </w:rPr>
      </w:pPr>
      <w:r w:rsidRPr="00C94C19">
        <w:rPr>
          <w:szCs w:val="24"/>
        </w:rPr>
        <w:t>§ 3</w:t>
      </w:r>
      <w:r>
        <w:rPr>
          <w:szCs w:val="24"/>
        </w:rPr>
        <w:t>8</w:t>
      </w:r>
      <w:r>
        <w:rPr>
          <w:rStyle w:val="Odwoanieprzypisudolnego"/>
        </w:rPr>
        <w:footnoteReference w:id="79"/>
      </w:r>
    </w:p>
    <w:p w:rsidR="003F74B3" w:rsidRPr="00C94C19" w:rsidRDefault="003F74B3" w:rsidP="002A21BE"/>
    <w:tbl>
      <w:tblPr>
        <w:tblStyle w:val="Tabela-Siatka1"/>
        <w:tblW w:w="9624" w:type="dxa"/>
        <w:tblInd w:w="-157" w:type="dxa"/>
        <w:tblLayout w:type="fixed"/>
        <w:tblLook w:val="04A0" w:firstRow="1" w:lastRow="0" w:firstColumn="1" w:lastColumn="0" w:noHBand="0" w:noVBand="1"/>
      </w:tblPr>
      <w:tblGrid>
        <w:gridCol w:w="1242"/>
        <w:gridCol w:w="2694"/>
        <w:gridCol w:w="992"/>
        <w:gridCol w:w="3827"/>
        <w:gridCol w:w="869"/>
      </w:tblGrid>
      <w:tr w:rsidR="0013043A" w:rsidRPr="00C94C19" w:rsidTr="002202A1">
        <w:trPr>
          <w:trHeight w:val="591"/>
        </w:trPr>
        <w:tc>
          <w:tcPr>
            <w:tcW w:w="1242" w:type="dxa"/>
            <w:tcBorders>
              <w:top w:val="double" w:sz="4" w:space="0" w:color="auto"/>
              <w:left w:val="double" w:sz="4" w:space="0" w:color="auto"/>
              <w:bottom w:val="double" w:sz="4" w:space="0" w:color="auto"/>
            </w:tcBorders>
          </w:tcPr>
          <w:p w:rsidR="0013043A" w:rsidRPr="00C94C19" w:rsidRDefault="0013043A" w:rsidP="002202A1">
            <w:pPr>
              <w:rPr>
                <w:b/>
                <w:bCs/>
                <w:lang w:eastAsia="zh-CN" w:bidi="hi-IN"/>
              </w:rPr>
            </w:pPr>
            <w:r w:rsidRPr="00C94C19">
              <w:t xml:space="preserve">Nazwa </w:t>
            </w:r>
            <w:r w:rsidRPr="00C94C19">
              <w:br/>
              <w:t>i symbol</w:t>
            </w:r>
          </w:p>
        </w:tc>
        <w:tc>
          <w:tcPr>
            <w:tcW w:w="7513" w:type="dxa"/>
            <w:gridSpan w:val="3"/>
            <w:tcBorders>
              <w:top w:val="double" w:sz="4" w:space="0" w:color="auto"/>
            </w:tcBorders>
          </w:tcPr>
          <w:p w:rsidR="0013043A" w:rsidRPr="00C94C19" w:rsidRDefault="0013043A" w:rsidP="002202A1">
            <w:pPr>
              <w:pStyle w:val="Nagwek3"/>
              <w:spacing w:before="120" w:line="276" w:lineRule="auto"/>
              <w:outlineLvl w:val="2"/>
            </w:pPr>
            <w:bookmarkStart w:id="137" w:name="_Toc167783452"/>
            <w:bookmarkStart w:id="138" w:name="_Toc235777212"/>
            <w:r w:rsidRPr="00C94C19">
              <w:rPr>
                <w:lang w:eastAsia="zh-CN" w:bidi="hi-IN"/>
              </w:rPr>
              <w:t>PROREKTOR DS. WSPÓŁPRACY Z OTOCZENIEM</w:t>
            </w:r>
            <w:bookmarkEnd w:id="137"/>
            <w:bookmarkEnd w:id="138"/>
          </w:p>
        </w:tc>
        <w:tc>
          <w:tcPr>
            <w:tcW w:w="869" w:type="dxa"/>
            <w:tcBorders>
              <w:top w:val="double" w:sz="4" w:space="0" w:color="auto"/>
              <w:right w:val="double" w:sz="4" w:space="0" w:color="auto"/>
            </w:tcBorders>
          </w:tcPr>
          <w:p w:rsidR="0013043A" w:rsidRPr="00C94C19" w:rsidRDefault="0013043A" w:rsidP="002202A1">
            <w:pPr>
              <w:snapToGrid w:val="0"/>
              <w:spacing w:before="120" w:after="120" w:line="276" w:lineRule="auto"/>
              <w:jc w:val="center"/>
              <w:rPr>
                <w:b/>
                <w:sz w:val="26"/>
                <w:szCs w:val="26"/>
              </w:rPr>
            </w:pPr>
            <w:r w:rsidRPr="00C94C19">
              <w:rPr>
                <w:b/>
                <w:sz w:val="26"/>
                <w:szCs w:val="26"/>
              </w:rPr>
              <w:t>R</w:t>
            </w:r>
            <w:r>
              <w:rPr>
                <w:b/>
                <w:sz w:val="26"/>
                <w:szCs w:val="26"/>
              </w:rPr>
              <w:t>O</w:t>
            </w:r>
          </w:p>
        </w:tc>
      </w:tr>
      <w:tr w:rsidR="0013043A" w:rsidRPr="00C94C19" w:rsidTr="002202A1">
        <w:tc>
          <w:tcPr>
            <w:tcW w:w="1242" w:type="dxa"/>
            <w:vMerge w:val="restart"/>
            <w:tcBorders>
              <w:top w:val="double" w:sz="4" w:space="0" w:color="auto"/>
              <w:left w:val="double" w:sz="4" w:space="0" w:color="auto"/>
            </w:tcBorders>
          </w:tcPr>
          <w:p w:rsidR="0013043A" w:rsidRPr="00C94C19" w:rsidRDefault="0013043A" w:rsidP="002202A1">
            <w:r w:rsidRPr="00C94C19">
              <w:t xml:space="preserve">Jednostka </w:t>
            </w:r>
            <w:r w:rsidRPr="00C94C19">
              <w:br/>
              <w:t>nadrzędna</w:t>
            </w:r>
          </w:p>
        </w:tc>
        <w:tc>
          <w:tcPr>
            <w:tcW w:w="3686" w:type="dxa"/>
            <w:gridSpan w:val="2"/>
            <w:tcBorders>
              <w:top w:val="double" w:sz="4" w:space="0" w:color="auto"/>
            </w:tcBorders>
          </w:tcPr>
          <w:p w:rsidR="0013043A" w:rsidRPr="00C94C19" w:rsidRDefault="0013043A" w:rsidP="002202A1">
            <w:r w:rsidRPr="00C94C19">
              <w:t>Podległość formalna</w:t>
            </w:r>
          </w:p>
        </w:tc>
        <w:tc>
          <w:tcPr>
            <w:tcW w:w="4696" w:type="dxa"/>
            <w:gridSpan w:val="2"/>
            <w:tcBorders>
              <w:top w:val="double" w:sz="4" w:space="0" w:color="auto"/>
              <w:right w:val="double" w:sz="4" w:space="0" w:color="auto"/>
            </w:tcBorders>
          </w:tcPr>
          <w:p w:rsidR="0013043A" w:rsidRPr="00C94C19" w:rsidRDefault="0013043A" w:rsidP="002202A1">
            <w:r w:rsidRPr="00C94C19">
              <w:t>Podległość merytoryczna</w:t>
            </w:r>
          </w:p>
        </w:tc>
      </w:tr>
      <w:tr w:rsidR="0013043A" w:rsidRPr="00C94C19" w:rsidTr="002202A1">
        <w:trPr>
          <w:trHeight w:val="376"/>
        </w:trPr>
        <w:tc>
          <w:tcPr>
            <w:tcW w:w="1242" w:type="dxa"/>
            <w:vMerge/>
            <w:tcBorders>
              <w:left w:val="double" w:sz="4" w:space="0" w:color="auto"/>
              <w:bottom w:val="double" w:sz="4" w:space="0" w:color="auto"/>
            </w:tcBorders>
          </w:tcPr>
          <w:p w:rsidR="0013043A" w:rsidRPr="00C94C19" w:rsidRDefault="0013043A" w:rsidP="002202A1">
            <w:pPr>
              <w:rPr>
                <w:szCs w:val="24"/>
              </w:rPr>
            </w:pPr>
          </w:p>
        </w:tc>
        <w:tc>
          <w:tcPr>
            <w:tcW w:w="2694" w:type="dxa"/>
            <w:tcBorders>
              <w:bottom w:val="double" w:sz="4" w:space="0" w:color="auto"/>
            </w:tcBorders>
          </w:tcPr>
          <w:p w:rsidR="0013043A" w:rsidRPr="00C94C19" w:rsidRDefault="0013043A" w:rsidP="002202A1">
            <w:pPr>
              <w:rPr>
                <w:szCs w:val="24"/>
              </w:rPr>
            </w:pPr>
            <w:r w:rsidRPr="00C94C19">
              <w:rPr>
                <w:szCs w:val="24"/>
              </w:rPr>
              <w:t>Rektor</w:t>
            </w:r>
          </w:p>
        </w:tc>
        <w:tc>
          <w:tcPr>
            <w:tcW w:w="992" w:type="dxa"/>
            <w:tcBorders>
              <w:bottom w:val="double" w:sz="4" w:space="0" w:color="auto"/>
            </w:tcBorders>
          </w:tcPr>
          <w:p w:rsidR="0013043A" w:rsidRPr="00C94C19" w:rsidRDefault="0013043A" w:rsidP="002202A1">
            <w:pPr>
              <w:rPr>
                <w:szCs w:val="24"/>
              </w:rPr>
            </w:pPr>
            <w:r w:rsidRPr="00C94C19">
              <w:rPr>
                <w:szCs w:val="24"/>
              </w:rPr>
              <w:t>R</w:t>
            </w:r>
          </w:p>
        </w:tc>
        <w:tc>
          <w:tcPr>
            <w:tcW w:w="3827" w:type="dxa"/>
            <w:tcBorders>
              <w:bottom w:val="double" w:sz="4" w:space="0" w:color="auto"/>
            </w:tcBorders>
          </w:tcPr>
          <w:p w:rsidR="0013043A" w:rsidRPr="00C94C19" w:rsidRDefault="0013043A" w:rsidP="002202A1">
            <w:pPr>
              <w:rPr>
                <w:szCs w:val="24"/>
              </w:rPr>
            </w:pPr>
            <w:r w:rsidRPr="00C94C19">
              <w:rPr>
                <w:szCs w:val="24"/>
              </w:rPr>
              <w:t>Rektor</w:t>
            </w:r>
          </w:p>
        </w:tc>
        <w:tc>
          <w:tcPr>
            <w:tcW w:w="869" w:type="dxa"/>
            <w:tcBorders>
              <w:bottom w:val="double" w:sz="4" w:space="0" w:color="auto"/>
              <w:right w:val="double" w:sz="4" w:space="0" w:color="auto"/>
            </w:tcBorders>
          </w:tcPr>
          <w:p w:rsidR="0013043A" w:rsidRPr="00C94C19" w:rsidRDefault="0013043A" w:rsidP="002202A1">
            <w:pPr>
              <w:rPr>
                <w:szCs w:val="24"/>
              </w:rPr>
            </w:pPr>
            <w:r w:rsidRPr="00C94C19">
              <w:rPr>
                <w:szCs w:val="24"/>
              </w:rPr>
              <w:t>R</w:t>
            </w:r>
          </w:p>
        </w:tc>
      </w:tr>
      <w:tr w:rsidR="0013043A" w:rsidRPr="00C94C19" w:rsidTr="002202A1">
        <w:tc>
          <w:tcPr>
            <w:tcW w:w="1242" w:type="dxa"/>
            <w:vMerge w:val="restart"/>
            <w:tcBorders>
              <w:top w:val="double" w:sz="4" w:space="0" w:color="auto"/>
              <w:left w:val="double" w:sz="4" w:space="0" w:color="auto"/>
            </w:tcBorders>
          </w:tcPr>
          <w:p w:rsidR="0013043A" w:rsidRPr="00C94C19" w:rsidRDefault="0013043A" w:rsidP="002202A1">
            <w:r w:rsidRPr="00C94C19">
              <w:t xml:space="preserve">Jednostki </w:t>
            </w:r>
            <w:r w:rsidRPr="00C94C19">
              <w:br/>
              <w:t>podległe</w:t>
            </w:r>
          </w:p>
        </w:tc>
        <w:tc>
          <w:tcPr>
            <w:tcW w:w="3686" w:type="dxa"/>
            <w:gridSpan w:val="2"/>
          </w:tcPr>
          <w:p w:rsidR="0013043A" w:rsidRPr="00C94C19" w:rsidRDefault="0013043A" w:rsidP="002202A1">
            <w:pPr>
              <w:rPr>
                <w:szCs w:val="24"/>
              </w:rPr>
            </w:pPr>
            <w:r w:rsidRPr="00C94C19">
              <w:rPr>
                <w:szCs w:val="24"/>
              </w:rPr>
              <w:t>Podległość formalna</w:t>
            </w:r>
          </w:p>
        </w:tc>
        <w:tc>
          <w:tcPr>
            <w:tcW w:w="4696" w:type="dxa"/>
            <w:gridSpan w:val="2"/>
            <w:tcBorders>
              <w:right w:val="double" w:sz="4" w:space="0" w:color="auto"/>
            </w:tcBorders>
          </w:tcPr>
          <w:p w:rsidR="0013043A" w:rsidRPr="00C94C19" w:rsidRDefault="0013043A" w:rsidP="002202A1">
            <w:pPr>
              <w:rPr>
                <w:szCs w:val="24"/>
              </w:rPr>
            </w:pPr>
            <w:r w:rsidRPr="00C94C19">
              <w:rPr>
                <w:szCs w:val="24"/>
              </w:rPr>
              <w:t>Podległość merytoryczna</w:t>
            </w:r>
          </w:p>
        </w:tc>
      </w:tr>
      <w:tr w:rsidR="0013043A" w:rsidRPr="008C1F42" w:rsidTr="002202A1">
        <w:trPr>
          <w:trHeight w:val="1656"/>
        </w:trPr>
        <w:tc>
          <w:tcPr>
            <w:tcW w:w="1242" w:type="dxa"/>
            <w:vMerge/>
            <w:tcBorders>
              <w:left w:val="double" w:sz="4" w:space="0" w:color="auto"/>
              <w:bottom w:val="double" w:sz="4" w:space="0" w:color="auto"/>
            </w:tcBorders>
          </w:tcPr>
          <w:p w:rsidR="0013043A" w:rsidRPr="00C94C19" w:rsidRDefault="0013043A" w:rsidP="002202A1">
            <w:pPr>
              <w:rPr>
                <w:szCs w:val="24"/>
              </w:rPr>
            </w:pPr>
          </w:p>
        </w:tc>
        <w:tc>
          <w:tcPr>
            <w:tcW w:w="2694" w:type="dxa"/>
            <w:tcBorders>
              <w:bottom w:val="double" w:sz="4" w:space="0" w:color="auto"/>
            </w:tcBorders>
          </w:tcPr>
          <w:p w:rsidR="0013043A" w:rsidRPr="00C94C19" w:rsidRDefault="0013043A" w:rsidP="002202A1">
            <w:pPr>
              <w:rPr>
                <w:szCs w:val="24"/>
              </w:rPr>
            </w:pPr>
          </w:p>
        </w:tc>
        <w:tc>
          <w:tcPr>
            <w:tcW w:w="992" w:type="dxa"/>
            <w:tcBorders>
              <w:bottom w:val="double" w:sz="4" w:space="0" w:color="auto"/>
            </w:tcBorders>
          </w:tcPr>
          <w:p w:rsidR="0013043A" w:rsidRPr="00C94C19" w:rsidRDefault="0013043A" w:rsidP="002202A1">
            <w:pPr>
              <w:rPr>
                <w:szCs w:val="24"/>
                <w:lang w:val="en-GB"/>
              </w:rPr>
            </w:pPr>
          </w:p>
        </w:tc>
        <w:tc>
          <w:tcPr>
            <w:tcW w:w="3827" w:type="dxa"/>
            <w:tcBorders>
              <w:bottom w:val="double" w:sz="4" w:space="0" w:color="auto"/>
            </w:tcBorders>
          </w:tcPr>
          <w:p w:rsidR="0013043A" w:rsidRPr="00C94C19" w:rsidRDefault="0013043A" w:rsidP="002202A1">
            <w:pPr>
              <w:rPr>
                <w:szCs w:val="24"/>
              </w:rPr>
            </w:pPr>
          </w:p>
          <w:p w:rsidR="0013043A" w:rsidRPr="00C94C19" w:rsidRDefault="0013043A" w:rsidP="002202A1">
            <w:pPr>
              <w:rPr>
                <w:szCs w:val="24"/>
              </w:rPr>
            </w:pPr>
          </w:p>
        </w:tc>
        <w:tc>
          <w:tcPr>
            <w:tcW w:w="869" w:type="dxa"/>
            <w:tcBorders>
              <w:bottom w:val="double" w:sz="4" w:space="0" w:color="auto"/>
              <w:right w:val="double" w:sz="4" w:space="0" w:color="auto"/>
            </w:tcBorders>
          </w:tcPr>
          <w:p w:rsidR="0013043A" w:rsidRPr="008C1F42" w:rsidRDefault="0013043A" w:rsidP="002202A1">
            <w:pPr>
              <w:rPr>
                <w:szCs w:val="24"/>
              </w:rPr>
            </w:pPr>
          </w:p>
        </w:tc>
      </w:tr>
      <w:tr w:rsidR="0013043A" w:rsidRPr="008C1F42" w:rsidTr="002202A1">
        <w:tc>
          <w:tcPr>
            <w:tcW w:w="9624" w:type="dxa"/>
            <w:gridSpan w:val="5"/>
            <w:tcBorders>
              <w:top w:val="single" w:sz="4" w:space="0" w:color="auto"/>
              <w:left w:val="nil"/>
              <w:bottom w:val="double" w:sz="4" w:space="0" w:color="auto"/>
              <w:right w:val="nil"/>
            </w:tcBorders>
          </w:tcPr>
          <w:p w:rsidR="0013043A" w:rsidRPr="008C1F42" w:rsidRDefault="0013043A" w:rsidP="002202A1">
            <w:pPr>
              <w:rPr>
                <w:szCs w:val="24"/>
              </w:rPr>
            </w:pPr>
          </w:p>
        </w:tc>
      </w:tr>
      <w:tr w:rsidR="0013043A" w:rsidRPr="00C94C19" w:rsidTr="002202A1">
        <w:tc>
          <w:tcPr>
            <w:tcW w:w="9624" w:type="dxa"/>
            <w:gridSpan w:val="5"/>
            <w:tcBorders>
              <w:top w:val="double" w:sz="4" w:space="0" w:color="auto"/>
              <w:left w:val="double" w:sz="4" w:space="0" w:color="auto"/>
              <w:right w:val="double" w:sz="4" w:space="0" w:color="auto"/>
            </w:tcBorders>
          </w:tcPr>
          <w:p w:rsidR="0013043A" w:rsidRPr="00C94C19" w:rsidRDefault="0013043A" w:rsidP="002202A1">
            <w:pPr>
              <w:spacing w:line="276" w:lineRule="auto"/>
            </w:pPr>
            <w:r w:rsidRPr="00C94C19">
              <w:t xml:space="preserve">Cel działalności </w:t>
            </w:r>
          </w:p>
        </w:tc>
      </w:tr>
      <w:tr w:rsidR="0013043A" w:rsidRPr="00C94C19" w:rsidTr="002202A1">
        <w:trPr>
          <w:trHeight w:val="935"/>
        </w:trPr>
        <w:tc>
          <w:tcPr>
            <w:tcW w:w="9624" w:type="dxa"/>
            <w:gridSpan w:val="5"/>
            <w:tcBorders>
              <w:left w:val="double" w:sz="4" w:space="0" w:color="auto"/>
              <w:bottom w:val="double" w:sz="4" w:space="0" w:color="auto"/>
              <w:right w:val="double" w:sz="4" w:space="0" w:color="auto"/>
            </w:tcBorders>
          </w:tcPr>
          <w:p w:rsidR="0013043A" w:rsidRDefault="0013043A" w:rsidP="0013043A">
            <w:pPr>
              <w:pStyle w:val="Akapitzlist"/>
              <w:numPr>
                <w:ilvl w:val="0"/>
                <w:numId w:val="4"/>
              </w:numPr>
              <w:spacing w:before="240" w:line="240" w:lineRule="auto"/>
              <w:ind w:left="426"/>
              <w:rPr>
                <w:color w:val="auto"/>
                <w:szCs w:val="24"/>
              </w:rPr>
            </w:pPr>
            <w:r w:rsidRPr="00C94C19">
              <w:rPr>
                <w:color w:val="auto"/>
                <w:szCs w:val="24"/>
              </w:rPr>
              <w:t xml:space="preserve">Budowanie trwałych relacji i kontaktów </w:t>
            </w:r>
            <w:r>
              <w:rPr>
                <w:color w:val="auto"/>
                <w:szCs w:val="24"/>
              </w:rPr>
              <w:t xml:space="preserve">z otoczeniem zewnętrznym w szczególności </w:t>
            </w:r>
            <w:r w:rsidRPr="00C94C19">
              <w:rPr>
                <w:color w:val="auto"/>
                <w:szCs w:val="24"/>
              </w:rPr>
              <w:t>w środowisku międzynarodowym, administracyjnym</w:t>
            </w:r>
            <w:r>
              <w:rPr>
                <w:color w:val="auto"/>
                <w:szCs w:val="24"/>
              </w:rPr>
              <w:t xml:space="preserve"> (na szczeblu lokalnym i centralnym)</w:t>
            </w:r>
            <w:r w:rsidRPr="00C94C19">
              <w:rPr>
                <w:color w:val="auto"/>
                <w:szCs w:val="24"/>
              </w:rPr>
              <w:t xml:space="preserve"> i biznesowym</w:t>
            </w:r>
            <w:r>
              <w:rPr>
                <w:color w:val="auto"/>
                <w:szCs w:val="24"/>
              </w:rPr>
              <w:t>, w sektorze NGO.</w:t>
            </w:r>
          </w:p>
          <w:p w:rsidR="0013043A" w:rsidRPr="00C94C19" w:rsidRDefault="0013043A" w:rsidP="0013043A">
            <w:pPr>
              <w:pStyle w:val="Akapitzlist"/>
              <w:numPr>
                <w:ilvl w:val="0"/>
                <w:numId w:val="4"/>
              </w:numPr>
              <w:spacing w:before="240" w:line="240" w:lineRule="auto"/>
              <w:ind w:left="426"/>
              <w:rPr>
                <w:color w:val="auto"/>
                <w:szCs w:val="24"/>
              </w:rPr>
            </w:pPr>
            <w:r>
              <w:rPr>
                <w:color w:val="auto"/>
                <w:szCs w:val="24"/>
              </w:rPr>
              <w:t>Dbałość o wizerunek Uczelni w otoczeniu zewnętrznym.</w:t>
            </w:r>
          </w:p>
          <w:p w:rsidR="0013043A" w:rsidRPr="00C94C19" w:rsidRDefault="0013043A" w:rsidP="002202A1">
            <w:pPr>
              <w:pStyle w:val="Akapitzlist"/>
              <w:spacing w:before="240" w:line="240" w:lineRule="auto"/>
              <w:ind w:left="426"/>
              <w:rPr>
                <w:color w:val="auto"/>
              </w:rPr>
            </w:pPr>
          </w:p>
        </w:tc>
      </w:tr>
      <w:tr w:rsidR="0013043A" w:rsidRPr="00C94C19" w:rsidTr="002202A1">
        <w:trPr>
          <w:trHeight w:val="387"/>
        </w:trPr>
        <w:tc>
          <w:tcPr>
            <w:tcW w:w="9624" w:type="dxa"/>
            <w:gridSpan w:val="5"/>
            <w:tcBorders>
              <w:top w:val="double" w:sz="4" w:space="0" w:color="auto"/>
              <w:left w:val="double" w:sz="4" w:space="0" w:color="auto"/>
              <w:right w:val="double" w:sz="4" w:space="0" w:color="auto"/>
            </w:tcBorders>
          </w:tcPr>
          <w:p w:rsidR="0013043A" w:rsidRPr="00C94C19" w:rsidRDefault="0013043A" w:rsidP="002202A1">
            <w:r w:rsidRPr="00C94C19">
              <w:t>Kluczowe zadania</w:t>
            </w:r>
          </w:p>
        </w:tc>
      </w:tr>
      <w:tr w:rsidR="0013043A" w:rsidRPr="00C94C19" w:rsidTr="002202A1">
        <w:trPr>
          <w:trHeight w:val="5351"/>
        </w:trPr>
        <w:tc>
          <w:tcPr>
            <w:tcW w:w="9624" w:type="dxa"/>
            <w:gridSpan w:val="5"/>
            <w:tcBorders>
              <w:left w:val="double" w:sz="4" w:space="0" w:color="auto"/>
              <w:right w:val="double" w:sz="4" w:space="0" w:color="auto"/>
            </w:tcBorders>
          </w:tcPr>
          <w:p w:rsidR="0013043A" w:rsidRPr="00163800" w:rsidRDefault="0013043A" w:rsidP="00BE7271">
            <w:pPr>
              <w:pStyle w:val="Akapitzlist"/>
              <w:numPr>
                <w:ilvl w:val="0"/>
                <w:numId w:val="321"/>
              </w:numPr>
              <w:spacing w:before="240" w:line="276" w:lineRule="auto"/>
              <w:ind w:left="426" w:hanging="284"/>
              <w:rPr>
                <w:color w:val="auto"/>
                <w:szCs w:val="24"/>
              </w:rPr>
            </w:pPr>
            <w:r>
              <w:rPr>
                <w:color w:val="auto"/>
                <w:szCs w:val="24"/>
              </w:rPr>
              <w:t xml:space="preserve">Inicjowanie, koordynowanie i rozwijanie  strategicznej współpracy z otoczeniem zewnętrznym, </w:t>
            </w:r>
            <w:r w:rsidRPr="00D92182">
              <w:rPr>
                <w:szCs w:val="24"/>
              </w:rPr>
              <w:t>w tym jednostkami administracji centralnej, wojewódzkiej i samorządowej, instytucjami oraz ze środowiskiem gospodarczym</w:t>
            </w:r>
            <w:r>
              <w:rPr>
                <w:szCs w:val="24"/>
              </w:rPr>
              <w:t>.</w:t>
            </w:r>
          </w:p>
          <w:p w:rsidR="0013043A" w:rsidRPr="00C94C19" w:rsidRDefault="0013043A" w:rsidP="00BE7271">
            <w:pPr>
              <w:pStyle w:val="Akapitzlist"/>
              <w:numPr>
                <w:ilvl w:val="0"/>
                <w:numId w:val="321"/>
              </w:numPr>
              <w:spacing w:before="240" w:line="276" w:lineRule="auto"/>
              <w:ind w:left="426" w:hanging="284"/>
              <w:rPr>
                <w:color w:val="auto"/>
                <w:szCs w:val="24"/>
              </w:rPr>
            </w:pPr>
            <w:r w:rsidRPr="00C94C19">
              <w:rPr>
                <w:color w:val="auto"/>
                <w:szCs w:val="24"/>
              </w:rPr>
              <w:t xml:space="preserve">Budowanie sieci kontaktów i inicjowanie wspólnych projektów z </w:t>
            </w:r>
            <w:r>
              <w:rPr>
                <w:color w:val="auto"/>
                <w:szCs w:val="24"/>
              </w:rPr>
              <w:t xml:space="preserve">otoczeniem zewnętrznym. </w:t>
            </w:r>
          </w:p>
          <w:p w:rsidR="0013043A" w:rsidRDefault="0013043A" w:rsidP="00BE7271">
            <w:pPr>
              <w:pStyle w:val="Akapitzlist"/>
              <w:numPr>
                <w:ilvl w:val="0"/>
                <w:numId w:val="321"/>
              </w:numPr>
              <w:spacing w:before="240" w:line="276" w:lineRule="auto"/>
              <w:ind w:left="426" w:hanging="284"/>
              <w:rPr>
                <w:color w:val="auto"/>
                <w:szCs w:val="24"/>
              </w:rPr>
            </w:pPr>
            <w:r w:rsidRPr="00C94C19">
              <w:rPr>
                <w:color w:val="auto"/>
                <w:szCs w:val="24"/>
              </w:rPr>
              <w:t>Inicjowanie spotkań z przedstawicielami instytucji publicznych i prywatnych, firm oraz organizacji, w celu promowania studentów i naukowców Uniwersytetu</w:t>
            </w:r>
            <w:r>
              <w:rPr>
                <w:color w:val="auto"/>
                <w:szCs w:val="24"/>
              </w:rPr>
              <w:t>.</w:t>
            </w:r>
          </w:p>
          <w:p w:rsidR="0013043A" w:rsidRPr="007F3D72" w:rsidRDefault="0013043A" w:rsidP="00BE7271">
            <w:pPr>
              <w:numPr>
                <w:ilvl w:val="0"/>
                <w:numId w:val="321"/>
              </w:numPr>
              <w:shd w:val="clear" w:color="auto" w:fill="FFFFFF"/>
              <w:spacing w:line="276" w:lineRule="auto"/>
              <w:ind w:left="426" w:right="11" w:hanging="284"/>
              <w:contextualSpacing/>
              <w:jc w:val="both"/>
              <w:rPr>
                <w:spacing w:val="-6"/>
                <w:szCs w:val="24"/>
              </w:rPr>
            </w:pPr>
            <w:r>
              <w:t>Aktywne poszukiwanie zewnętrznych źródeł finansowania strategicznych inwestycji UMW.</w:t>
            </w:r>
          </w:p>
          <w:p w:rsidR="0013043A" w:rsidRPr="005F05DA" w:rsidRDefault="0013043A" w:rsidP="00BE7271">
            <w:pPr>
              <w:numPr>
                <w:ilvl w:val="0"/>
                <w:numId w:val="321"/>
              </w:numPr>
              <w:shd w:val="clear" w:color="auto" w:fill="FFFFFF"/>
              <w:spacing w:line="276" w:lineRule="auto"/>
              <w:ind w:left="426" w:right="11" w:hanging="284"/>
              <w:contextualSpacing/>
              <w:jc w:val="both"/>
              <w:rPr>
                <w:spacing w:val="-6"/>
                <w:szCs w:val="24"/>
              </w:rPr>
            </w:pPr>
            <w:r>
              <w:rPr>
                <w:szCs w:val="24"/>
              </w:rPr>
              <w:t>Raportowanie JM Rektorowi efektów prowadzonych zadań każdego roku za rok mijający w terminie do 31 grudnia.</w:t>
            </w:r>
          </w:p>
          <w:p w:rsidR="0013043A" w:rsidRPr="00C94C19" w:rsidRDefault="0013043A" w:rsidP="002202A1">
            <w:pPr>
              <w:pStyle w:val="Akapitzlist"/>
              <w:spacing w:before="240" w:line="276" w:lineRule="auto"/>
              <w:ind w:left="1080"/>
              <w:rPr>
                <w:color w:val="auto"/>
                <w:szCs w:val="24"/>
              </w:rPr>
            </w:pPr>
          </w:p>
          <w:p w:rsidR="0013043A" w:rsidRPr="00C94C19" w:rsidRDefault="0013043A" w:rsidP="002202A1">
            <w:pPr>
              <w:pStyle w:val="Akapitzlist"/>
              <w:spacing w:before="0" w:line="276" w:lineRule="auto"/>
              <w:ind w:left="360"/>
              <w:rPr>
                <w:color w:val="auto"/>
                <w:szCs w:val="24"/>
              </w:rPr>
            </w:pPr>
          </w:p>
          <w:p w:rsidR="0013043A" w:rsidRPr="00C94C19" w:rsidRDefault="0013043A" w:rsidP="002202A1">
            <w:pPr>
              <w:spacing w:before="149" w:after="240" w:line="276" w:lineRule="auto"/>
              <w:ind w:right="10"/>
              <w:jc w:val="both"/>
              <w:rPr>
                <w:i/>
                <w:szCs w:val="24"/>
              </w:rPr>
            </w:pPr>
          </w:p>
          <w:p w:rsidR="0013043A" w:rsidRPr="00C94C19" w:rsidRDefault="0013043A" w:rsidP="002202A1">
            <w:pPr>
              <w:jc w:val="both"/>
              <w:rPr>
                <w:i/>
                <w:szCs w:val="24"/>
              </w:rPr>
            </w:pPr>
            <w:r w:rsidRPr="00C94C19">
              <w:rPr>
                <w:i/>
                <w:szCs w:val="24"/>
              </w:rPr>
              <w:t xml:space="preserve">Prorektor ds. Współpracy z Otoczeniem jest upoważniony do załatwiania spraw w imieniu Rektora w zakresie ustalonym w pełnomocnictwach udzielonych przez Rektora, obejmujących w szczególności upoważnienie do wydawania decyzji administracyjnych, postanowień i zaświadczeń oraz dokonywania innych czynności. </w:t>
            </w:r>
          </w:p>
          <w:p w:rsidR="0013043A" w:rsidRPr="00C94C19" w:rsidRDefault="0013043A" w:rsidP="002202A1">
            <w:pPr>
              <w:pStyle w:val="Tekstpodstawowy"/>
              <w:spacing w:line="240" w:lineRule="auto"/>
              <w:jc w:val="left"/>
              <w:rPr>
                <w:rFonts w:ascii="Times New Roman" w:hAnsi="Times New Roman"/>
                <w:sz w:val="24"/>
                <w:szCs w:val="24"/>
              </w:rPr>
            </w:pPr>
          </w:p>
          <w:p w:rsidR="0013043A" w:rsidRPr="00C94C19" w:rsidRDefault="0013043A" w:rsidP="002202A1">
            <w:pPr>
              <w:pStyle w:val="Tekstpodstawowy"/>
              <w:spacing w:line="240" w:lineRule="auto"/>
              <w:jc w:val="left"/>
              <w:rPr>
                <w:rFonts w:ascii="Calibri" w:hAnsi="Calibri" w:cs="Calibri"/>
                <w:sz w:val="22"/>
              </w:rPr>
            </w:pPr>
          </w:p>
        </w:tc>
      </w:tr>
    </w:tbl>
    <w:p w:rsidR="00401E80" w:rsidRDefault="00401E80">
      <w:pPr>
        <w:spacing w:after="200" w:line="276" w:lineRule="auto"/>
      </w:pPr>
      <w:r>
        <w:br w:type="page"/>
      </w:r>
    </w:p>
    <w:tbl>
      <w:tblPr>
        <w:tblW w:w="100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7338"/>
        <w:gridCol w:w="1433"/>
      </w:tblGrid>
      <w:tr w:rsidR="00561897" w:rsidRPr="00C94C19" w:rsidTr="0011659F">
        <w:tc>
          <w:tcPr>
            <w:tcW w:w="1243" w:type="dxa"/>
            <w:tcBorders>
              <w:top w:val="double" w:sz="4" w:space="0" w:color="auto"/>
              <w:left w:val="double" w:sz="4" w:space="0" w:color="auto"/>
              <w:bottom w:val="double" w:sz="4" w:space="0" w:color="auto"/>
              <w:right w:val="single" w:sz="4" w:space="0" w:color="auto"/>
            </w:tcBorders>
            <w:hideMark/>
          </w:tcPr>
          <w:p w:rsidR="00561897" w:rsidRPr="00C94C19" w:rsidRDefault="00561897" w:rsidP="00E3365D">
            <w:pPr>
              <w:rPr>
                <w:rFonts w:eastAsia="Calibri"/>
                <w:szCs w:val="24"/>
              </w:rPr>
            </w:pPr>
            <w:r w:rsidRPr="00C94C19">
              <w:t xml:space="preserve">Nazwa </w:t>
            </w:r>
            <w:r w:rsidRPr="00C94C19">
              <w:br/>
              <w:t>i symbol</w:t>
            </w:r>
          </w:p>
        </w:tc>
        <w:tc>
          <w:tcPr>
            <w:tcW w:w="7338" w:type="dxa"/>
            <w:tcBorders>
              <w:top w:val="double" w:sz="4" w:space="0" w:color="auto"/>
              <w:left w:val="single" w:sz="4" w:space="0" w:color="auto"/>
              <w:bottom w:val="single" w:sz="4" w:space="0" w:color="auto"/>
              <w:right w:val="single" w:sz="4" w:space="0" w:color="auto"/>
            </w:tcBorders>
            <w:hideMark/>
          </w:tcPr>
          <w:p w:rsidR="00561897" w:rsidRPr="00C94C19" w:rsidRDefault="0006402E" w:rsidP="00C50E70">
            <w:pPr>
              <w:pStyle w:val="Nagwek3"/>
              <w:rPr>
                <w:rFonts w:eastAsia="Calibri"/>
              </w:rPr>
            </w:pPr>
            <w:bookmarkStart w:id="139" w:name="_Toc235777213"/>
            <w:r>
              <w:rPr>
                <w:rStyle w:val="Odwoanieprzypisudolnego"/>
              </w:rPr>
              <w:footnoteReference w:id="80"/>
            </w:r>
            <w:r w:rsidR="00561897">
              <w:t>DYREKTOR - KOORDYNATOR DS. POWSTANIA MUZEUM UMW</w:t>
            </w:r>
            <w:r w:rsidR="00DF3CCF">
              <w:t xml:space="preserve"> </w:t>
            </w:r>
            <w:r w:rsidR="00DF3CCF" w:rsidRPr="00317670">
              <w:rPr>
                <w:b w:val="0"/>
              </w:rPr>
              <w:t>(karta uchylona)</w:t>
            </w:r>
            <w:bookmarkEnd w:id="139"/>
          </w:p>
        </w:tc>
        <w:tc>
          <w:tcPr>
            <w:tcW w:w="1433" w:type="dxa"/>
            <w:tcBorders>
              <w:top w:val="double" w:sz="4" w:space="0" w:color="auto"/>
              <w:left w:val="single" w:sz="4" w:space="0" w:color="auto"/>
              <w:bottom w:val="single" w:sz="4" w:space="0" w:color="auto"/>
              <w:right w:val="single" w:sz="4" w:space="0" w:color="auto"/>
            </w:tcBorders>
            <w:hideMark/>
          </w:tcPr>
          <w:p w:rsidR="00561897" w:rsidRPr="00C94C19" w:rsidRDefault="00561897" w:rsidP="00E3365D">
            <w:pPr>
              <w:spacing w:before="120" w:after="120"/>
              <w:jc w:val="center"/>
              <w:rPr>
                <w:rFonts w:eastAsia="Calibri"/>
                <w:b/>
                <w:szCs w:val="24"/>
              </w:rPr>
            </w:pPr>
            <w:r>
              <w:rPr>
                <w:b/>
              </w:rPr>
              <w:t>RW-DK</w:t>
            </w:r>
          </w:p>
        </w:tc>
      </w:tr>
    </w:tbl>
    <w:p w:rsidR="0047108D" w:rsidRPr="00C94C19" w:rsidRDefault="0047108D" w:rsidP="002A21BE"/>
    <w:p w:rsidR="0047108D" w:rsidRPr="00C94C19" w:rsidRDefault="0047108D" w:rsidP="002A21BE"/>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06402E" w:rsidRDefault="0006402E">
      <w:pPr>
        <w:spacing w:after="200" w:line="276" w:lineRule="auto"/>
      </w:pPr>
    </w:p>
    <w:p w:rsidR="0050343B" w:rsidRDefault="0050343B">
      <w:pPr>
        <w:spacing w:after="200" w:line="276" w:lineRule="auto"/>
      </w:pPr>
    </w:p>
    <w:p w:rsidR="0050343B" w:rsidRDefault="0050343B">
      <w:pPr>
        <w:spacing w:after="200" w:line="276" w:lineRule="auto"/>
      </w:pPr>
    </w:p>
    <w:p w:rsidR="0050343B" w:rsidRDefault="0050343B">
      <w:pPr>
        <w:spacing w:after="200" w:line="276" w:lineRule="auto"/>
      </w:pPr>
    </w:p>
    <w:p w:rsidR="0006402E" w:rsidRDefault="0006402E">
      <w:pPr>
        <w:spacing w:after="200" w:line="276" w:lineRule="auto"/>
      </w:pPr>
    </w:p>
    <w:p w:rsidR="0006402E" w:rsidRDefault="0006402E">
      <w:pPr>
        <w:spacing w:after="200" w:line="276" w:lineRule="auto"/>
      </w:pPr>
    </w:p>
    <w:p w:rsidR="0006402E" w:rsidRPr="00790161" w:rsidRDefault="0006402E" w:rsidP="00790161">
      <w:pPr>
        <w:pStyle w:val="Nagwek2"/>
      </w:pPr>
      <w:bookmarkStart w:id="140" w:name="_Toc235777214"/>
      <w:r w:rsidRPr="00790161">
        <w:t>PION PROREKTORA DS. ROZWOJU KADRY AKADEMICKIEJ</w:t>
      </w:r>
      <w:bookmarkEnd w:id="140"/>
    </w:p>
    <w:p w:rsidR="0006402E" w:rsidRDefault="0006402E" w:rsidP="0006402E">
      <w:pPr>
        <w:spacing w:after="200" w:line="276" w:lineRule="auto"/>
        <w:jc w:val="center"/>
        <w:rPr>
          <w:szCs w:val="24"/>
        </w:rPr>
      </w:pPr>
      <w:r w:rsidRPr="00C94C19">
        <w:rPr>
          <w:szCs w:val="24"/>
        </w:rPr>
        <w:t>§ 38</w:t>
      </w:r>
      <w:r>
        <w:rPr>
          <w:szCs w:val="24"/>
        </w:rPr>
        <w:t>a</w:t>
      </w:r>
      <w:r w:rsidR="00317670">
        <w:rPr>
          <w:rStyle w:val="Odwoanieprzypisudolnego"/>
          <w:szCs w:val="24"/>
        </w:rPr>
        <w:footnoteReference w:id="81"/>
      </w:r>
    </w:p>
    <w:p w:rsidR="0006402E" w:rsidRDefault="005203C6" w:rsidP="0006402E">
      <w:pPr>
        <w:spacing w:after="200" w:line="276" w:lineRule="auto"/>
        <w:jc w:val="both"/>
        <w:rPr>
          <w:rFonts w:asciiTheme="minorHAnsi" w:hAnsiTheme="minorHAnsi" w:cstheme="minorHAnsi"/>
        </w:rPr>
      </w:pPr>
      <w:r>
        <w:rPr>
          <w:rFonts w:asciiTheme="minorHAnsi" w:hAnsiTheme="minorHAnsi" w:cstheme="minorHAnsi"/>
        </w:rPr>
        <w:t>(Uchylone)</w:t>
      </w:r>
      <w:r>
        <w:rPr>
          <w:rStyle w:val="Odwoanieprzypisudolnego"/>
          <w:rFonts w:asciiTheme="minorHAnsi" w:hAnsiTheme="minorHAnsi" w:cstheme="minorHAnsi"/>
        </w:rPr>
        <w:footnoteReference w:id="82"/>
      </w: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rPr>
          <w:rFonts w:asciiTheme="minorHAnsi" w:hAnsiTheme="minorHAnsi" w:cstheme="minorHAnsi"/>
        </w:rPr>
      </w:pPr>
    </w:p>
    <w:p w:rsidR="0006402E" w:rsidRPr="00FE5A57" w:rsidRDefault="0006402E" w:rsidP="00FE5A57">
      <w:pPr>
        <w:spacing w:line="360" w:lineRule="auto"/>
        <w:ind w:right="11"/>
        <w:rPr>
          <w:rFonts w:asciiTheme="minorHAnsi" w:hAnsiTheme="minorHAnsi" w:cstheme="minorHAnsi"/>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Pr="00DB57AD" w:rsidRDefault="0006402E" w:rsidP="0006402E">
      <w:pPr>
        <w:pStyle w:val="Akapitzlist"/>
        <w:spacing w:before="0" w:line="360" w:lineRule="auto"/>
        <w:ind w:right="11"/>
        <w:contextualSpacing w:val="0"/>
        <w:rPr>
          <w:rFonts w:asciiTheme="minorHAnsi" w:hAnsiTheme="minorHAnsi" w:cstheme="minorHAnsi"/>
          <w:color w:val="auto"/>
        </w:rPr>
      </w:pP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rPr>
          <w:rFonts w:asciiTheme="minorHAnsi" w:hAnsiTheme="minorHAnsi" w:cstheme="minorHAnsi"/>
        </w:rPr>
      </w:pPr>
    </w:p>
    <w:p w:rsidR="0006402E" w:rsidRDefault="0006402E"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p w:rsidR="00790161" w:rsidRDefault="00790161" w:rsidP="0006402E">
      <w:pPr>
        <w:spacing w:after="200" w:line="276" w:lineRule="auto"/>
        <w:jc w:val="both"/>
      </w:pPr>
    </w:p>
    <w:tbl>
      <w:tblPr>
        <w:tblStyle w:val="Tabela-Siatka1"/>
        <w:tblW w:w="9782" w:type="dxa"/>
        <w:tblInd w:w="-176" w:type="dxa"/>
        <w:tblLayout w:type="fixed"/>
        <w:tblLook w:val="04A0" w:firstRow="1" w:lastRow="0" w:firstColumn="1" w:lastColumn="0" w:noHBand="0" w:noVBand="1"/>
      </w:tblPr>
      <w:tblGrid>
        <w:gridCol w:w="1242"/>
        <w:gridCol w:w="265"/>
        <w:gridCol w:w="2320"/>
        <w:gridCol w:w="1101"/>
        <w:gridCol w:w="3737"/>
        <w:gridCol w:w="265"/>
        <w:gridCol w:w="817"/>
        <w:gridCol w:w="35"/>
      </w:tblGrid>
      <w:tr w:rsidR="00790161" w:rsidRPr="00C94C19" w:rsidTr="00790161">
        <w:tc>
          <w:tcPr>
            <w:tcW w:w="1507" w:type="dxa"/>
            <w:gridSpan w:val="2"/>
            <w:tcBorders>
              <w:top w:val="double" w:sz="4" w:space="0" w:color="auto"/>
              <w:left w:val="double" w:sz="4" w:space="0" w:color="auto"/>
              <w:bottom w:val="double" w:sz="4" w:space="0" w:color="auto"/>
            </w:tcBorders>
          </w:tcPr>
          <w:p w:rsidR="00790161" w:rsidRPr="00C94C19" w:rsidRDefault="00790161" w:rsidP="007B423B">
            <w:pPr>
              <w:rPr>
                <w:szCs w:val="24"/>
              </w:rPr>
            </w:pPr>
            <w:r w:rsidRPr="00C94C19">
              <w:rPr>
                <w:szCs w:val="24"/>
              </w:rPr>
              <w:t xml:space="preserve">Nazwa </w:t>
            </w:r>
            <w:r w:rsidRPr="00C94C19">
              <w:rPr>
                <w:szCs w:val="24"/>
              </w:rPr>
              <w:br/>
              <w:t>i symbol</w:t>
            </w:r>
          </w:p>
        </w:tc>
        <w:tc>
          <w:tcPr>
            <w:tcW w:w="7423" w:type="dxa"/>
            <w:gridSpan w:val="4"/>
            <w:tcBorders>
              <w:top w:val="double" w:sz="4" w:space="0" w:color="auto"/>
            </w:tcBorders>
          </w:tcPr>
          <w:p w:rsidR="00790161" w:rsidRPr="00C94C19" w:rsidRDefault="00790161" w:rsidP="007B423B">
            <w:pPr>
              <w:pStyle w:val="Nagwek3"/>
              <w:spacing w:before="120"/>
              <w:outlineLvl w:val="2"/>
            </w:pPr>
            <w:bookmarkStart w:id="141" w:name="_Toc167783415"/>
            <w:bookmarkStart w:id="142" w:name="_Toc235777215"/>
            <w:r w:rsidRPr="00C94C19">
              <w:t>PROREKTOR DS.</w:t>
            </w:r>
            <w:bookmarkEnd w:id="141"/>
            <w:r>
              <w:t xml:space="preserve"> ROZWOJU KADRY AKADEMICKIEJ</w:t>
            </w:r>
            <w:r>
              <w:rPr>
                <w:rStyle w:val="Odwoanieprzypisudolnego"/>
              </w:rPr>
              <w:footnoteReference w:id="83"/>
            </w:r>
            <w:bookmarkEnd w:id="142"/>
          </w:p>
        </w:tc>
        <w:tc>
          <w:tcPr>
            <w:tcW w:w="852" w:type="dxa"/>
            <w:gridSpan w:val="2"/>
            <w:tcBorders>
              <w:top w:val="double" w:sz="4" w:space="0" w:color="auto"/>
              <w:right w:val="double" w:sz="4" w:space="0" w:color="auto"/>
            </w:tcBorders>
          </w:tcPr>
          <w:p w:rsidR="00790161" w:rsidRPr="00C94C19" w:rsidRDefault="00790161" w:rsidP="007B423B">
            <w:pPr>
              <w:spacing w:before="120" w:after="120"/>
              <w:rPr>
                <w:b/>
                <w:sz w:val="26"/>
                <w:szCs w:val="26"/>
              </w:rPr>
            </w:pPr>
            <w:r>
              <w:rPr>
                <w:b/>
                <w:sz w:val="26"/>
                <w:szCs w:val="26"/>
              </w:rPr>
              <w:t>RR</w:t>
            </w:r>
          </w:p>
        </w:tc>
      </w:tr>
      <w:tr w:rsidR="00790161" w:rsidRPr="00C94C19" w:rsidTr="00790161">
        <w:trPr>
          <w:gridAfter w:val="1"/>
          <w:wAfter w:w="35" w:type="dxa"/>
        </w:trPr>
        <w:tc>
          <w:tcPr>
            <w:tcW w:w="1242" w:type="dxa"/>
            <w:vMerge w:val="restart"/>
            <w:tcBorders>
              <w:top w:val="double" w:sz="4" w:space="0" w:color="auto"/>
              <w:left w:val="double" w:sz="4" w:space="0" w:color="auto"/>
            </w:tcBorders>
          </w:tcPr>
          <w:p w:rsidR="00790161" w:rsidRPr="00C94C19" w:rsidRDefault="00790161" w:rsidP="007B423B">
            <w:pPr>
              <w:rPr>
                <w:szCs w:val="24"/>
              </w:rPr>
            </w:pPr>
            <w:r w:rsidRPr="00C94C19">
              <w:rPr>
                <w:szCs w:val="24"/>
              </w:rPr>
              <w:t xml:space="preserve">Jednostka </w:t>
            </w:r>
            <w:r w:rsidRPr="00C94C19">
              <w:rPr>
                <w:szCs w:val="24"/>
              </w:rPr>
              <w:br/>
              <w:t>nadrzędna</w:t>
            </w:r>
          </w:p>
        </w:tc>
        <w:tc>
          <w:tcPr>
            <w:tcW w:w="3686" w:type="dxa"/>
            <w:gridSpan w:val="3"/>
            <w:tcBorders>
              <w:top w:val="double" w:sz="4" w:space="0" w:color="auto"/>
            </w:tcBorders>
          </w:tcPr>
          <w:p w:rsidR="00790161" w:rsidRPr="00C94C19" w:rsidRDefault="00790161" w:rsidP="007B423B">
            <w:pPr>
              <w:rPr>
                <w:szCs w:val="24"/>
              </w:rPr>
            </w:pPr>
            <w:r w:rsidRPr="00C94C19">
              <w:rPr>
                <w:szCs w:val="24"/>
              </w:rPr>
              <w:t>Podległość formalna</w:t>
            </w:r>
          </w:p>
        </w:tc>
        <w:tc>
          <w:tcPr>
            <w:tcW w:w="4819" w:type="dxa"/>
            <w:gridSpan w:val="3"/>
            <w:tcBorders>
              <w:top w:val="double" w:sz="4" w:space="0" w:color="auto"/>
              <w:right w:val="double" w:sz="4" w:space="0" w:color="auto"/>
            </w:tcBorders>
          </w:tcPr>
          <w:p w:rsidR="00790161" w:rsidRPr="00C94C19" w:rsidRDefault="00790161" w:rsidP="007B423B">
            <w:pPr>
              <w:rPr>
                <w:szCs w:val="24"/>
              </w:rPr>
            </w:pPr>
            <w:r w:rsidRPr="00C94C19">
              <w:rPr>
                <w:szCs w:val="24"/>
              </w:rPr>
              <w:t>Podległość merytoryczna</w:t>
            </w:r>
          </w:p>
        </w:tc>
      </w:tr>
      <w:tr w:rsidR="00790161" w:rsidRPr="00C94C19" w:rsidTr="00790161">
        <w:trPr>
          <w:gridAfter w:val="1"/>
          <w:wAfter w:w="35" w:type="dxa"/>
          <w:trHeight w:val="376"/>
        </w:trPr>
        <w:tc>
          <w:tcPr>
            <w:tcW w:w="1242" w:type="dxa"/>
            <w:vMerge/>
            <w:tcBorders>
              <w:left w:val="double" w:sz="4" w:space="0" w:color="auto"/>
              <w:bottom w:val="double" w:sz="4" w:space="0" w:color="auto"/>
            </w:tcBorders>
          </w:tcPr>
          <w:p w:rsidR="00790161" w:rsidRPr="00C94C19" w:rsidRDefault="00790161" w:rsidP="007B423B">
            <w:pPr>
              <w:rPr>
                <w:szCs w:val="24"/>
              </w:rPr>
            </w:pPr>
          </w:p>
        </w:tc>
        <w:tc>
          <w:tcPr>
            <w:tcW w:w="2585" w:type="dxa"/>
            <w:gridSpan w:val="2"/>
            <w:tcBorders>
              <w:bottom w:val="double" w:sz="4" w:space="0" w:color="auto"/>
            </w:tcBorders>
          </w:tcPr>
          <w:p w:rsidR="00790161" w:rsidRPr="00C94C19" w:rsidRDefault="00790161" w:rsidP="007B423B">
            <w:pPr>
              <w:rPr>
                <w:szCs w:val="24"/>
              </w:rPr>
            </w:pPr>
            <w:r w:rsidRPr="00C94C19">
              <w:rPr>
                <w:szCs w:val="24"/>
              </w:rPr>
              <w:t>Rektor</w:t>
            </w:r>
          </w:p>
        </w:tc>
        <w:tc>
          <w:tcPr>
            <w:tcW w:w="1101" w:type="dxa"/>
            <w:tcBorders>
              <w:bottom w:val="double" w:sz="4" w:space="0" w:color="auto"/>
            </w:tcBorders>
          </w:tcPr>
          <w:p w:rsidR="00790161" w:rsidRPr="00C94C19" w:rsidRDefault="00790161" w:rsidP="007B423B">
            <w:pPr>
              <w:rPr>
                <w:szCs w:val="24"/>
              </w:rPr>
            </w:pPr>
            <w:r w:rsidRPr="00C94C19">
              <w:rPr>
                <w:szCs w:val="24"/>
              </w:rPr>
              <w:t>R</w:t>
            </w:r>
          </w:p>
        </w:tc>
        <w:tc>
          <w:tcPr>
            <w:tcW w:w="3737" w:type="dxa"/>
            <w:tcBorders>
              <w:bottom w:val="double" w:sz="4" w:space="0" w:color="auto"/>
            </w:tcBorders>
          </w:tcPr>
          <w:p w:rsidR="00790161" w:rsidRPr="00C94C19" w:rsidRDefault="00790161" w:rsidP="007B423B">
            <w:pPr>
              <w:rPr>
                <w:szCs w:val="24"/>
              </w:rPr>
            </w:pPr>
            <w:r w:rsidRPr="00C94C19">
              <w:rPr>
                <w:szCs w:val="24"/>
              </w:rPr>
              <w:t>Rektor</w:t>
            </w:r>
          </w:p>
        </w:tc>
        <w:tc>
          <w:tcPr>
            <w:tcW w:w="1082" w:type="dxa"/>
            <w:gridSpan w:val="2"/>
            <w:tcBorders>
              <w:bottom w:val="double" w:sz="4" w:space="0" w:color="auto"/>
              <w:right w:val="double" w:sz="4" w:space="0" w:color="auto"/>
            </w:tcBorders>
          </w:tcPr>
          <w:p w:rsidR="00790161" w:rsidRPr="00C94C19" w:rsidRDefault="00790161" w:rsidP="007B423B">
            <w:pPr>
              <w:rPr>
                <w:szCs w:val="24"/>
              </w:rPr>
            </w:pPr>
            <w:r w:rsidRPr="00C94C19">
              <w:rPr>
                <w:szCs w:val="24"/>
              </w:rPr>
              <w:t>R</w:t>
            </w:r>
          </w:p>
        </w:tc>
      </w:tr>
      <w:tr w:rsidR="00790161" w:rsidRPr="00C94C19" w:rsidTr="00790161">
        <w:trPr>
          <w:gridAfter w:val="1"/>
          <w:wAfter w:w="35" w:type="dxa"/>
        </w:trPr>
        <w:tc>
          <w:tcPr>
            <w:tcW w:w="1242" w:type="dxa"/>
            <w:vMerge w:val="restart"/>
            <w:tcBorders>
              <w:top w:val="double" w:sz="4" w:space="0" w:color="auto"/>
              <w:left w:val="double" w:sz="4" w:space="0" w:color="auto"/>
            </w:tcBorders>
          </w:tcPr>
          <w:p w:rsidR="00790161" w:rsidRPr="00C94C19" w:rsidRDefault="00790161" w:rsidP="007B423B">
            <w:pPr>
              <w:rPr>
                <w:szCs w:val="24"/>
              </w:rPr>
            </w:pPr>
            <w:r w:rsidRPr="00C94C19">
              <w:rPr>
                <w:szCs w:val="24"/>
              </w:rPr>
              <w:t xml:space="preserve">Jednostki </w:t>
            </w:r>
            <w:r w:rsidRPr="00C94C19">
              <w:rPr>
                <w:szCs w:val="24"/>
              </w:rPr>
              <w:br/>
              <w:t>podległe</w:t>
            </w:r>
          </w:p>
        </w:tc>
        <w:tc>
          <w:tcPr>
            <w:tcW w:w="3686" w:type="dxa"/>
            <w:gridSpan w:val="3"/>
          </w:tcPr>
          <w:p w:rsidR="00790161" w:rsidRPr="00C94C19" w:rsidRDefault="00790161" w:rsidP="007B423B">
            <w:pPr>
              <w:rPr>
                <w:szCs w:val="24"/>
              </w:rPr>
            </w:pPr>
            <w:r w:rsidRPr="00C94C19">
              <w:rPr>
                <w:szCs w:val="24"/>
              </w:rPr>
              <w:t>Podległość formalna</w:t>
            </w:r>
          </w:p>
        </w:tc>
        <w:tc>
          <w:tcPr>
            <w:tcW w:w="4819" w:type="dxa"/>
            <w:gridSpan w:val="3"/>
            <w:tcBorders>
              <w:right w:val="double" w:sz="4" w:space="0" w:color="auto"/>
            </w:tcBorders>
          </w:tcPr>
          <w:p w:rsidR="00790161" w:rsidRPr="00C94C19" w:rsidRDefault="00790161" w:rsidP="007B423B">
            <w:pPr>
              <w:rPr>
                <w:szCs w:val="24"/>
              </w:rPr>
            </w:pPr>
            <w:r w:rsidRPr="00C94C19">
              <w:rPr>
                <w:szCs w:val="24"/>
              </w:rPr>
              <w:t>Podległość merytoryczna</w:t>
            </w:r>
          </w:p>
        </w:tc>
      </w:tr>
      <w:tr w:rsidR="00790161" w:rsidRPr="005745E6" w:rsidTr="00790161">
        <w:trPr>
          <w:gridAfter w:val="1"/>
          <w:wAfter w:w="35" w:type="dxa"/>
          <w:trHeight w:val="805"/>
        </w:trPr>
        <w:tc>
          <w:tcPr>
            <w:tcW w:w="1242" w:type="dxa"/>
            <w:vMerge/>
            <w:tcBorders>
              <w:left w:val="double" w:sz="4" w:space="0" w:color="auto"/>
              <w:bottom w:val="double" w:sz="4" w:space="0" w:color="auto"/>
            </w:tcBorders>
          </w:tcPr>
          <w:p w:rsidR="00790161" w:rsidRPr="00C94C19" w:rsidRDefault="00790161" w:rsidP="007B423B">
            <w:pPr>
              <w:rPr>
                <w:szCs w:val="24"/>
              </w:rPr>
            </w:pPr>
          </w:p>
        </w:tc>
        <w:tc>
          <w:tcPr>
            <w:tcW w:w="2585" w:type="dxa"/>
            <w:gridSpan w:val="2"/>
            <w:tcBorders>
              <w:bottom w:val="double" w:sz="4" w:space="0" w:color="auto"/>
            </w:tcBorders>
          </w:tcPr>
          <w:p w:rsidR="00790161" w:rsidRPr="00C94C19" w:rsidRDefault="00790161" w:rsidP="007B423B">
            <w:pPr>
              <w:rPr>
                <w:szCs w:val="24"/>
              </w:rPr>
            </w:pPr>
          </w:p>
        </w:tc>
        <w:tc>
          <w:tcPr>
            <w:tcW w:w="1101" w:type="dxa"/>
            <w:tcBorders>
              <w:bottom w:val="double" w:sz="4" w:space="0" w:color="auto"/>
            </w:tcBorders>
          </w:tcPr>
          <w:p w:rsidR="00790161" w:rsidRPr="007C51C9" w:rsidRDefault="00790161" w:rsidP="007B423B">
            <w:pPr>
              <w:rPr>
                <w:szCs w:val="24"/>
                <w:lang w:val="en-US"/>
              </w:rPr>
            </w:pPr>
          </w:p>
        </w:tc>
        <w:tc>
          <w:tcPr>
            <w:tcW w:w="3737" w:type="dxa"/>
            <w:tcBorders>
              <w:bottom w:val="double" w:sz="4" w:space="0" w:color="auto"/>
            </w:tcBorders>
          </w:tcPr>
          <w:p w:rsidR="00790161" w:rsidRPr="00C94C19" w:rsidRDefault="00D61FD7" w:rsidP="007B423B">
            <w:pPr>
              <w:rPr>
                <w:szCs w:val="24"/>
              </w:rPr>
            </w:pPr>
            <w:r>
              <w:rPr>
                <w:szCs w:val="24"/>
              </w:rPr>
              <w:t>(uchylony)</w:t>
            </w:r>
            <w:r>
              <w:rPr>
                <w:rStyle w:val="Odwoanieprzypisudolnego"/>
                <w:szCs w:val="24"/>
              </w:rPr>
              <w:footnoteReference w:id="84"/>
            </w:r>
          </w:p>
        </w:tc>
        <w:tc>
          <w:tcPr>
            <w:tcW w:w="1082" w:type="dxa"/>
            <w:gridSpan w:val="2"/>
            <w:tcBorders>
              <w:bottom w:val="double" w:sz="4" w:space="0" w:color="auto"/>
              <w:right w:val="double" w:sz="4" w:space="0" w:color="auto"/>
            </w:tcBorders>
          </w:tcPr>
          <w:p w:rsidR="00790161" w:rsidRPr="00C94C19" w:rsidRDefault="00790161" w:rsidP="007B423B">
            <w:pPr>
              <w:rPr>
                <w:szCs w:val="24"/>
                <w:lang w:val="en-GB"/>
              </w:rPr>
            </w:pPr>
          </w:p>
        </w:tc>
      </w:tr>
      <w:tr w:rsidR="00790161" w:rsidRPr="005745E6" w:rsidTr="00790161">
        <w:trPr>
          <w:gridAfter w:val="1"/>
          <w:wAfter w:w="35" w:type="dxa"/>
          <w:trHeight w:val="50"/>
        </w:trPr>
        <w:tc>
          <w:tcPr>
            <w:tcW w:w="9747" w:type="dxa"/>
            <w:gridSpan w:val="7"/>
            <w:tcBorders>
              <w:top w:val="single" w:sz="4" w:space="0" w:color="auto"/>
              <w:left w:val="nil"/>
              <w:bottom w:val="double" w:sz="4" w:space="0" w:color="auto"/>
              <w:right w:val="nil"/>
            </w:tcBorders>
          </w:tcPr>
          <w:p w:rsidR="00790161" w:rsidRPr="00C94C19" w:rsidRDefault="00790161" w:rsidP="007B423B">
            <w:pPr>
              <w:rPr>
                <w:szCs w:val="24"/>
                <w:lang w:val="en-GB"/>
              </w:rPr>
            </w:pPr>
          </w:p>
        </w:tc>
      </w:tr>
      <w:tr w:rsidR="00790161" w:rsidRPr="00C94C19" w:rsidTr="00790161">
        <w:trPr>
          <w:gridAfter w:val="1"/>
          <w:wAfter w:w="35" w:type="dxa"/>
        </w:trPr>
        <w:tc>
          <w:tcPr>
            <w:tcW w:w="9747" w:type="dxa"/>
            <w:gridSpan w:val="7"/>
            <w:tcBorders>
              <w:top w:val="double" w:sz="4" w:space="0" w:color="auto"/>
              <w:left w:val="double" w:sz="4" w:space="0" w:color="auto"/>
              <w:right w:val="double" w:sz="4" w:space="0" w:color="auto"/>
            </w:tcBorders>
          </w:tcPr>
          <w:p w:rsidR="00790161" w:rsidRPr="00C94C19" w:rsidRDefault="00790161" w:rsidP="007B423B">
            <w:pPr>
              <w:rPr>
                <w:szCs w:val="24"/>
              </w:rPr>
            </w:pPr>
            <w:r w:rsidRPr="00C94C19">
              <w:rPr>
                <w:szCs w:val="24"/>
              </w:rPr>
              <w:t xml:space="preserve">Cel działalności </w:t>
            </w:r>
          </w:p>
        </w:tc>
      </w:tr>
      <w:tr w:rsidR="00790161" w:rsidRPr="00C94C19" w:rsidTr="00790161">
        <w:trPr>
          <w:gridAfter w:val="1"/>
          <w:wAfter w:w="35" w:type="dxa"/>
          <w:trHeight w:val="876"/>
        </w:trPr>
        <w:tc>
          <w:tcPr>
            <w:tcW w:w="9747" w:type="dxa"/>
            <w:gridSpan w:val="7"/>
            <w:tcBorders>
              <w:left w:val="double" w:sz="4" w:space="0" w:color="auto"/>
              <w:bottom w:val="double" w:sz="4" w:space="0" w:color="auto"/>
              <w:right w:val="double" w:sz="4" w:space="0" w:color="auto"/>
            </w:tcBorders>
          </w:tcPr>
          <w:p w:rsidR="00790161" w:rsidRDefault="00790161" w:rsidP="00790161">
            <w:pPr>
              <w:pStyle w:val="Akapitzlist"/>
              <w:numPr>
                <w:ilvl w:val="0"/>
                <w:numId w:val="6"/>
              </w:numPr>
              <w:spacing w:before="120" w:line="276" w:lineRule="auto"/>
              <w:ind w:left="284" w:right="11" w:hanging="284"/>
              <w:rPr>
                <w:color w:val="auto"/>
                <w:szCs w:val="24"/>
              </w:rPr>
            </w:pPr>
            <w:r>
              <w:rPr>
                <w:color w:val="auto"/>
                <w:szCs w:val="24"/>
              </w:rPr>
              <w:t>Opracowanie i nadzorowanie realizacji polityki kadrowej Uczelni w odniesieniu do nauczycieli akademickich i pracowników naukowo – technicznych</w:t>
            </w:r>
          </w:p>
          <w:p w:rsidR="00790161" w:rsidRPr="00D61FD7" w:rsidRDefault="00790161" w:rsidP="00D61FD7">
            <w:pPr>
              <w:pStyle w:val="Akapitzlist"/>
              <w:numPr>
                <w:ilvl w:val="0"/>
                <w:numId w:val="6"/>
              </w:numPr>
              <w:spacing w:before="120" w:line="276" w:lineRule="auto"/>
              <w:ind w:left="284" w:right="11" w:hanging="284"/>
              <w:rPr>
                <w:color w:val="auto"/>
                <w:szCs w:val="24"/>
              </w:rPr>
            </w:pPr>
            <w:r>
              <w:rPr>
                <w:color w:val="auto"/>
                <w:szCs w:val="24"/>
              </w:rPr>
              <w:t>Analiza otoczenia zewnętrznego w celu wypracowania rekomendacji dotyczących pozyskania specjalistów posiadających kluczowe kompetencje  dla  rozwoju Uczelni i Uniwersyteckiego Szpitala Klinicznego</w:t>
            </w:r>
          </w:p>
        </w:tc>
      </w:tr>
      <w:tr w:rsidR="00790161" w:rsidRPr="00C94C19" w:rsidTr="00790161">
        <w:trPr>
          <w:gridAfter w:val="1"/>
          <w:wAfter w:w="35" w:type="dxa"/>
          <w:trHeight w:val="279"/>
        </w:trPr>
        <w:tc>
          <w:tcPr>
            <w:tcW w:w="9747" w:type="dxa"/>
            <w:gridSpan w:val="7"/>
            <w:tcBorders>
              <w:top w:val="double" w:sz="4" w:space="0" w:color="auto"/>
              <w:left w:val="double" w:sz="4" w:space="0" w:color="auto"/>
              <w:right w:val="double" w:sz="4" w:space="0" w:color="auto"/>
            </w:tcBorders>
          </w:tcPr>
          <w:p w:rsidR="00790161" w:rsidRPr="00C94C19" w:rsidRDefault="00790161" w:rsidP="007B423B">
            <w:pPr>
              <w:rPr>
                <w:szCs w:val="24"/>
              </w:rPr>
            </w:pPr>
            <w:r w:rsidRPr="00C94C19">
              <w:rPr>
                <w:szCs w:val="24"/>
              </w:rPr>
              <w:t>Kluczowe zadania</w:t>
            </w:r>
          </w:p>
        </w:tc>
      </w:tr>
      <w:tr w:rsidR="00790161" w:rsidRPr="00C94C19" w:rsidTr="00790161">
        <w:trPr>
          <w:gridAfter w:val="1"/>
          <w:wAfter w:w="35" w:type="dxa"/>
          <w:trHeight w:val="1036"/>
        </w:trPr>
        <w:tc>
          <w:tcPr>
            <w:tcW w:w="9747" w:type="dxa"/>
            <w:gridSpan w:val="7"/>
            <w:tcBorders>
              <w:left w:val="double" w:sz="4" w:space="0" w:color="auto"/>
              <w:bottom w:val="double" w:sz="4" w:space="0" w:color="auto"/>
              <w:right w:val="double" w:sz="4" w:space="0" w:color="auto"/>
            </w:tcBorders>
          </w:tcPr>
          <w:p w:rsidR="00790161" w:rsidRDefault="00790161" w:rsidP="00BE7271">
            <w:pPr>
              <w:pStyle w:val="Akapitzlist"/>
              <w:numPr>
                <w:ilvl w:val="0"/>
                <w:numId w:val="316"/>
              </w:numPr>
              <w:spacing w:before="120" w:line="276" w:lineRule="auto"/>
              <w:ind w:right="11"/>
              <w:rPr>
                <w:color w:val="auto"/>
                <w:szCs w:val="24"/>
              </w:rPr>
            </w:pPr>
            <w:r>
              <w:rPr>
                <w:color w:val="auto"/>
                <w:szCs w:val="24"/>
              </w:rPr>
              <w:t>Analiza struktury zatrudnienia i przedstawienie rekomendacji umożliwiających realizację strategicznych celów Uczelni i Uniwersyteckiego Szpitala Klinicznego.</w:t>
            </w:r>
          </w:p>
          <w:p w:rsidR="00790161" w:rsidRDefault="00790161" w:rsidP="00BE7271">
            <w:pPr>
              <w:pStyle w:val="Akapitzlist"/>
              <w:numPr>
                <w:ilvl w:val="0"/>
                <w:numId w:val="316"/>
              </w:numPr>
              <w:spacing w:before="120" w:line="276" w:lineRule="auto"/>
              <w:ind w:right="11"/>
              <w:rPr>
                <w:color w:val="auto"/>
                <w:szCs w:val="24"/>
              </w:rPr>
            </w:pPr>
            <w:r>
              <w:rPr>
                <w:color w:val="auto"/>
                <w:szCs w:val="24"/>
              </w:rPr>
              <w:t>Kształtowanie ścieżki rozwoju i awansów nauczycieli akademickich.</w:t>
            </w:r>
          </w:p>
          <w:p w:rsidR="00790161" w:rsidRPr="0056244C" w:rsidRDefault="00790161" w:rsidP="00BE7271">
            <w:pPr>
              <w:pStyle w:val="Akapitzlist"/>
              <w:widowControl w:val="0"/>
              <w:numPr>
                <w:ilvl w:val="0"/>
                <w:numId w:val="316"/>
              </w:numPr>
              <w:suppressAutoHyphens/>
              <w:spacing w:before="0" w:line="276" w:lineRule="auto"/>
              <w:ind w:right="11"/>
              <w:rPr>
                <w:color w:val="auto"/>
                <w:szCs w:val="24"/>
              </w:rPr>
            </w:pPr>
            <w:r w:rsidRPr="0056244C">
              <w:rPr>
                <w:color w:val="auto"/>
                <w:szCs w:val="24"/>
              </w:rPr>
              <w:t>Inicjowanie działań służących rozwojowi nauczycieli akademickich zatrudnionych w Uczelni, w szczególności w zakresie systemów motywacyjnych i podnoszenia kwalifikacji oraz awansu stanowiskowego</w:t>
            </w:r>
            <w:r>
              <w:rPr>
                <w:color w:val="auto"/>
                <w:szCs w:val="24"/>
              </w:rPr>
              <w:t>.</w:t>
            </w:r>
          </w:p>
          <w:p w:rsidR="00790161" w:rsidRPr="0056244C" w:rsidRDefault="00790161" w:rsidP="00BE7271">
            <w:pPr>
              <w:pStyle w:val="Akapitzlist"/>
              <w:widowControl w:val="0"/>
              <w:numPr>
                <w:ilvl w:val="0"/>
                <w:numId w:val="316"/>
              </w:numPr>
              <w:suppressAutoHyphens/>
              <w:spacing w:before="0" w:line="276" w:lineRule="auto"/>
              <w:ind w:right="11"/>
              <w:rPr>
                <w:color w:val="auto"/>
                <w:szCs w:val="24"/>
              </w:rPr>
            </w:pPr>
            <w:r w:rsidRPr="0056244C">
              <w:rPr>
                <w:color w:val="auto"/>
                <w:szCs w:val="24"/>
              </w:rPr>
              <w:t>Reprezentowanie Rektora, jako pracodawcy, w sprawach związanych z zatrudnieniem nauczycieli akademickich</w:t>
            </w:r>
            <w:r>
              <w:rPr>
                <w:color w:val="auto"/>
                <w:szCs w:val="24"/>
              </w:rPr>
              <w:t xml:space="preserve"> </w:t>
            </w:r>
            <w:r w:rsidRPr="006F50B0">
              <w:rPr>
                <w:color w:val="auto"/>
                <w:szCs w:val="24"/>
              </w:rPr>
              <w:t>oraz pracowników naukowo-technicznych</w:t>
            </w:r>
            <w:r w:rsidRPr="0056244C">
              <w:rPr>
                <w:color w:val="auto"/>
                <w:szCs w:val="24"/>
              </w:rPr>
              <w:t xml:space="preserve">, na podstawie odrębnego pełnomocnictwa </w:t>
            </w:r>
            <w:r>
              <w:rPr>
                <w:color w:val="auto"/>
                <w:szCs w:val="24"/>
              </w:rPr>
              <w:t>Rektora.</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 xml:space="preserve">Nadzorowanie realizacji prowadzonej przez dziekanów polityki zatrudnienia nauczycieli akademickich oraz pracowników naukowo-technicznych. </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Koordynacja procesu opracowywania i wprowadzania kryteriów oceny okresowej nauczycieli akademickich.</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Koordynacja i nadzór nad procesem przeprowadzania oceny nauczycieli akademickich</w:t>
            </w:r>
            <w:r>
              <w:rPr>
                <w:color w:val="auto"/>
                <w:szCs w:val="24"/>
              </w:rPr>
              <w:t>.</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 xml:space="preserve">Koordynacja i nadzór nad przebiegiem </w:t>
            </w:r>
            <w:r>
              <w:rPr>
                <w:color w:val="auto"/>
                <w:szCs w:val="24"/>
              </w:rPr>
              <w:t xml:space="preserve">konkursów </w:t>
            </w:r>
            <w:r w:rsidRPr="0056244C">
              <w:rPr>
                <w:color w:val="auto"/>
                <w:szCs w:val="24"/>
              </w:rPr>
              <w:t>na funkcje kierowników jednostek wydziałowych i ogólnouczelnianych</w:t>
            </w:r>
            <w:r>
              <w:rPr>
                <w:color w:val="auto"/>
                <w:szCs w:val="24"/>
              </w:rPr>
              <w:t>.</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Wypracowanie wspólnie z Uniwersyteckim Szpitalem Klinicznym zasad zatrudniania nauczycieli akademickich realizujących dydaktykę kliniczną w podmiotach leczniczych</w:t>
            </w:r>
            <w:r>
              <w:rPr>
                <w:color w:val="auto"/>
                <w:szCs w:val="24"/>
              </w:rPr>
              <w:t>.</w:t>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Inicjowanie opracowania i aktualizacji regulacji wewnętrznych Uczelni dotyczących kwestii zatrudnienia i wynagradzania nauczycieli akademickich</w:t>
            </w:r>
            <w:r>
              <w:rPr>
                <w:color w:val="auto"/>
                <w:szCs w:val="24"/>
              </w:rPr>
              <w:t>.</w:t>
            </w:r>
          </w:p>
          <w:p w:rsidR="00790161" w:rsidRPr="00B50405" w:rsidRDefault="00790161" w:rsidP="00BE7271">
            <w:pPr>
              <w:pStyle w:val="Akapitzlist"/>
              <w:numPr>
                <w:ilvl w:val="0"/>
                <w:numId w:val="316"/>
              </w:numPr>
              <w:spacing w:before="0" w:line="276" w:lineRule="auto"/>
              <w:ind w:right="11"/>
              <w:rPr>
                <w:color w:val="auto"/>
                <w:szCs w:val="24"/>
              </w:rPr>
            </w:pPr>
            <w:r w:rsidRPr="00B50405">
              <w:rPr>
                <w:color w:val="auto"/>
                <w:szCs w:val="24"/>
              </w:rPr>
              <w:t>Współpraca, w imieniu Rektora z przedstawicielami związków zawodowych działających w Uczelni w sprawach dotyczących nauczycieli akademickich.</w:t>
            </w:r>
          </w:p>
          <w:p w:rsidR="00790161" w:rsidRPr="00B50405" w:rsidRDefault="00D61FD7" w:rsidP="00BE7271">
            <w:pPr>
              <w:pStyle w:val="Akapitzlist"/>
              <w:numPr>
                <w:ilvl w:val="0"/>
                <w:numId w:val="316"/>
              </w:numPr>
              <w:spacing w:before="0" w:line="276" w:lineRule="auto"/>
              <w:ind w:right="11"/>
              <w:rPr>
                <w:color w:val="auto"/>
                <w:szCs w:val="24"/>
              </w:rPr>
            </w:pPr>
            <w:r>
              <w:rPr>
                <w:color w:val="auto"/>
                <w:szCs w:val="24"/>
              </w:rPr>
              <w:t>(uchylony)</w:t>
            </w:r>
            <w:r>
              <w:rPr>
                <w:rStyle w:val="Odwoanieprzypisudolnego"/>
                <w:color w:val="auto"/>
                <w:szCs w:val="24"/>
              </w:rPr>
              <w:footnoteReference w:id="85"/>
            </w:r>
          </w:p>
          <w:p w:rsidR="00790161" w:rsidRPr="0056244C" w:rsidRDefault="00790161" w:rsidP="00BE7271">
            <w:pPr>
              <w:pStyle w:val="Akapitzlist"/>
              <w:numPr>
                <w:ilvl w:val="0"/>
                <w:numId w:val="316"/>
              </w:numPr>
              <w:spacing w:before="0" w:line="276" w:lineRule="auto"/>
              <w:ind w:right="11"/>
              <w:rPr>
                <w:color w:val="auto"/>
                <w:szCs w:val="24"/>
              </w:rPr>
            </w:pPr>
            <w:r w:rsidRPr="0056244C">
              <w:rPr>
                <w:color w:val="auto"/>
                <w:szCs w:val="24"/>
              </w:rPr>
              <w:t>Nadzór nad procesem przyznawania odznaczeń i doktoratów honoris causa.</w:t>
            </w:r>
          </w:p>
          <w:p w:rsidR="00790161" w:rsidRDefault="00790161" w:rsidP="00BE7271">
            <w:pPr>
              <w:pStyle w:val="Akapitzlist"/>
              <w:numPr>
                <w:ilvl w:val="0"/>
                <w:numId w:val="316"/>
              </w:numPr>
              <w:spacing w:before="0" w:line="276" w:lineRule="auto"/>
              <w:ind w:right="11"/>
              <w:rPr>
                <w:color w:val="auto"/>
                <w:szCs w:val="24"/>
              </w:rPr>
            </w:pPr>
            <w:r w:rsidRPr="0056244C">
              <w:rPr>
                <w:color w:val="auto"/>
                <w:szCs w:val="24"/>
              </w:rPr>
              <w:t>Wyrażanie opinii przy czynnościach dotyczących odpowiedzialności dyscyplinarnej nauczycieli akademickich</w:t>
            </w:r>
            <w:r>
              <w:rPr>
                <w:color w:val="auto"/>
                <w:szCs w:val="24"/>
              </w:rPr>
              <w:t>.</w:t>
            </w:r>
          </w:p>
          <w:p w:rsidR="00790161" w:rsidRDefault="00790161" w:rsidP="00BE7271">
            <w:pPr>
              <w:pStyle w:val="Akapitzlist"/>
              <w:numPr>
                <w:ilvl w:val="0"/>
                <w:numId w:val="316"/>
              </w:numPr>
              <w:spacing w:before="240" w:after="240" w:line="276" w:lineRule="auto"/>
              <w:rPr>
                <w:color w:val="auto"/>
                <w:szCs w:val="24"/>
              </w:rPr>
            </w:pPr>
            <w:r>
              <w:rPr>
                <w:szCs w:val="24"/>
              </w:rPr>
              <w:t>Raportowanie JM Rektorowi efektów prowadzonych zadań każdego roku za rok mijający w terminie do 31 grudnia.</w:t>
            </w:r>
          </w:p>
          <w:p w:rsidR="00790161" w:rsidRPr="0056244C" w:rsidRDefault="00790161" w:rsidP="007B423B">
            <w:pPr>
              <w:pStyle w:val="Akapitzlist"/>
              <w:spacing w:before="0" w:line="276" w:lineRule="auto"/>
              <w:ind w:left="360" w:right="11"/>
              <w:rPr>
                <w:color w:val="auto"/>
                <w:szCs w:val="24"/>
              </w:rPr>
            </w:pPr>
          </w:p>
          <w:p w:rsidR="00790161" w:rsidRPr="0056244C" w:rsidRDefault="00790161" w:rsidP="007B423B">
            <w:pPr>
              <w:jc w:val="both"/>
              <w:rPr>
                <w:i/>
                <w:szCs w:val="24"/>
              </w:rPr>
            </w:pPr>
          </w:p>
          <w:p w:rsidR="00790161" w:rsidRPr="0056244C" w:rsidRDefault="00790161" w:rsidP="007B423B">
            <w:pPr>
              <w:jc w:val="both"/>
              <w:rPr>
                <w:i/>
                <w:spacing w:val="-2"/>
                <w:szCs w:val="24"/>
              </w:rPr>
            </w:pPr>
            <w:r w:rsidRPr="0056244C">
              <w:rPr>
                <w:i/>
                <w:spacing w:val="-2"/>
                <w:szCs w:val="24"/>
              </w:rPr>
              <w:t>Prorektor ds. Rozwoju Kadry</w:t>
            </w:r>
            <w:r>
              <w:rPr>
                <w:i/>
                <w:spacing w:val="-2"/>
                <w:szCs w:val="24"/>
              </w:rPr>
              <w:t xml:space="preserve"> Akademickiej</w:t>
            </w:r>
            <w:r w:rsidRPr="0056244C">
              <w:rPr>
                <w:i/>
                <w:spacing w:val="-2"/>
                <w:szCs w:val="24"/>
              </w:rPr>
              <w:t xml:space="preserve"> jest upoważniony do załatwiania spraw w imieniu Rektora w zakresie ustalonym w pełnomocnictwach udzielonych przez Rektora, obejmujących w szczególności upoważnienie do wydawania decyzji administracyjnych, postanowień i zaświadczeń oraz dokonywania innych czynności.</w:t>
            </w:r>
          </w:p>
          <w:p w:rsidR="00790161" w:rsidRPr="0056244C" w:rsidRDefault="00790161" w:rsidP="007B423B">
            <w:pPr>
              <w:jc w:val="both"/>
              <w:rPr>
                <w:sz w:val="20"/>
                <w:szCs w:val="20"/>
              </w:rPr>
            </w:pPr>
            <w:r w:rsidRPr="0056244C">
              <w:rPr>
                <w:i/>
                <w:szCs w:val="24"/>
              </w:rPr>
              <w:t xml:space="preserve"> </w:t>
            </w:r>
          </w:p>
        </w:tc>
      </w:tr>
    </w:tbl>
    <w:p w:rsidR="00D61FD7" w:rsidRDefault="00D61FD7">
      <w:pPr>
        <w:spacing w:after="200" w:line="276" w:lineRule="auto"/>
      </w:pPr>
    </w:p>
    <w:p w:rsidR="00D61FD7" w:rsidRDefault="00D61FD7">
      <w:pPr>
        <w:spacing w:after="200" w:line="276" w:lineRule="auto"/>
      </w:pPr>
      <w:r>
        <w:br w:type="page"/>
      </w:r>
    </w:p>
    <w:p w:rsidR="00401E80" w:rsidRDefault="00401E80">
      <w:pPr>
        <w:spacing w:after="200" w:line="276" w:lineRule="auto"/>
      </w:pPr>
    </w:p>
    <w:p w:rsidR="00C204A7" w:rsidRPr="00C94C19" w:rsidRDefault="00C204A7" w:rsidP="00AC2CD2">
      <w:pPr>
        <w:pStyle w:val="Nagwek2"/>
        <w:spacing w:before="0" w:after="0"/>
        <w:ind w:left="0" w:firstLine="709"/>
      </w:pPr>
      <w:bookmarkStart w:id="143" w:name="_Toc235777216"/>
      <w:r w:rsidRPr="00C94C19">
        <w:t xml:space="preserve">PION </w:t>
      </w:r>
      <w:r w:rsidR="002F4EF3" w:rsidRPr="00C94C19">
        <w:t>DYREKTORA GENERALNEGO</w:t>
      </w:r>
      <w:bookmarkEnd w:id="143"/>
    </w:p>
    <w:p w:rsidR="00C204A7" w:rsidRPr="00C94C19" w:rsidRDefault="00C204A7" w:rsidP="0054004C">
      <w:pPr>
        <w:spacing w:line="320" w:lineRule="exact"/>
        <w:jc w:val="center"/>
        <w:rPr>
          <w:szCs w:val="24"/>
        </w:rPr>
      </w:pPr>
      <w:r w:rsidRPr="00C94C19">
        <w:rPr>
          <w:szCs w:val="24"/>
        </w:rPr>
        <w:t xml:space="preserve">§ </w:t>
      </w:r>
      <w:r w:rsidR="00A3463C" w:rsidRPr="00C94C19">
        <w:rPr>
          <w:szCs w:val="24"/>
        </w:rPr>
        <w:t>39</w:t>
      </w:r>
      <w:r w:rsidR="007B423B">
        <w:rPr>
          <w:rStyle w:val="Odwoanieprzypisudolnego"/>
          <w:szCs w:val="24"/>
        </w:rPr>
        <w:footnoteReference w:id="86"/>
      </w:r>
    </w:p>
    <w:p w:rsidR="00C204A7" w:rsidRPr="007B423B" w:rsidRDefault="007B423B" w:rsidP="00465B4B">
      <w:pPr>
        <w:pStyle w:val="Akapitzlist"/>
        <w:numPr>
          <w:ilvl w:val="0"/>
          <w:numId w:val="36"/>
        </w:numPr>
        <w:spacing w:before="0" w:line="320" w:lineRule="exact"/>
        <w:ind w:left="567" w:hanging="207"/>
        <w:rPr>
          <w:rFonts w:eastAsia="Times New Roman"/>
          <w:color w:val="auto"/>
          <w:szCs w:val="24"/>
          <w:lang w:eastAsia="pl-PL"/>
        </w:rPr>
      </w:pPr>
      <w:r w:rsidRPr="007B423B">
        <w:rPr>
          <w:color w:val="auto"/>
        </w:rPr>
        <w:t>Dyrektorowi Generalnemu podlegają formalnie i merytorycznie: Zastępca Dyrektora Generalnego ds. Infrastruktury, Inwestycji i Remontów, Zastępca Dyrektora Generalnego ds. Organizacyjnych, Zastępca Dyrektora Generalnego ds. Komunikacji i PR Uczelni, Kwestor, Biuro Dyrektora Generalnego, Dział Spraw Pracowniczych, Dział Nadzoru Właścicielskiego i Założycielskiego, Dział Organizacyjno-Prawny, Centrum Transferu Technologii</w:t>
      </w:r>
      <w:r w:rsidR="00D61FD7">
        <w:rPr>
          <w:rFonts w:eastAsia="Times New Roman"/>
          <w:color w:val="auto"/>
          <w:szCs w:val="24"/>
          <w:lang w:eastAsia="pl-PL"/>
        </w:rPr>
        <w:t xml:space="preserve">, </w:t>
      </w:r>
      <w:r w:rsidR="00D61FD7">
        <w:rPr>
          <w:rStyle w:val="Odwoanieprzypisudolnego"/>
          <w:rFonts w:eastAsia="Times New Roman"/>
          <w:color w:val="auto"/>
          <w:szCs w:val="24"/>
          <w:lang w:eastAsia="pl-PL"/>
        </w:rPr>
        <w:footnoteReference w:id="87"/>
      </w:r>
      <w:r w:rsidR="00D61FD7" w:rsidRPr="00D61FD7">
        <w:rPr>
          <w:color w:val="auto"/>
        </w:rPr>
        <w:t>Ce</w:t>
      </w:r>
      <w:r w:rsidR="00EA66DF">
        <w:rPr>
          <w:color w:val="auto"/>
        </w:rPr>
        <w:t xml:space="preserve">ntrum Kształcenia Podyplomowego, </w:t>
      </w:r>
      <w:r w:rsidR="00EA66DF">
        <w:rPr>
          <w:rStyle w:val="Odwoanieprzypisudolnego"/>
          <w:color w:val="auto"/>
        </w:rPr>
        <w:footnoteReference w:id="88"/>
      </w:r>
      <w:r w:rsidR="00EA66DF">
        <w:t>Centrum Odkryć Medycznych.</w:t>
      </w:r>
    </w:p>
    <w:p w:rsidR="00E00DB5" w:rsidRPr="007B423B" w:rsidRDefault="007B423B" w:rsidP="00465B4B">
      <w:pPr>
        <w:pStyle w:val="Akapitzlist"/>
        <w:numPr>
          <w:ilvl w:val="0"/>
          <w:numId w:val="37"/>
        </w:numPr>
        <w:spacing w:before="0" w:line="320" w:lineRule="exact"/>
        <w:ind w:left="993" w:hanging="285"/>
        <w:jc w:val="left"/>
        <w:rPr>
          <w:rFonts w:eastAsia="Times New Roman"/>
          <w:color w:val="auto"/>
          <w:szCs w:val="24"/>
          <w:lang w:eastAsia="pl-PL"/>
        </w:rPr>
      </w:pPr>
      <w:r w:rsidRPr="007B423B">
        <w:rPr>
          <w:color w:val="auto"/>
        </w:rPr>
        <w:t>Zastępcy Dyrektora Generalnego ds. Infrastruktury, Inwestycji i Remontów podlegają formalnie i merytorycznie: Dział Nadzoru Inwestycji i Remontów, Dział Serwisu Technicznego, Dział Eksploatacji, Dział Zarządzania Majątkiem</w:t>
      </w:r>
      <w:r w:rsidR="009339A7" w:rsidRPr="007B423B">
        <w:rPr>
          <w:rFonts w:eastAsia="Times New Roman"/>
          <w:color w:val="auto"/>
          <w:szCs w:val="24"/>
          <w:lang w:eastAsia="pl-PL"/>
        </w:rPr>
        <w:t>.</w:t>
      </w:r>
    </w:p>
    <w:p w:rsidR="00C204A7" w:rsidRPr="007B423B" w:rsidRDefault="007B423B" w:rsidP="00465B4B">
      <w:pPr>
        <w:pStyle w:val="Akapitzlist"/>
        <w:numPr>
          <w:ilvl w:val="0"/>
          <w:numId w:val="37"/>
        </w:numPr>
        <w:spacing w:before="0" w:line="320" w:lineRule="exact"/>
        <w:ind w:left="993" w:hanging="285"/>
        <w:jc w:val="left"/>
        <w:rPr>
          <w:rFonts w:eastAsia="Times New Roman"/>
          <w:color w:val="auto"/>
          <w:szCs w:val="24"/>
          <w:lang w:eastAsia="pl-PL"/>
        </w:rPr>
      </w:pPr>
      <w:r w:rsidRPr="007B423B">
        <w:rPr>
          <w:color w:val="auto"/>
        </w:rPr>
        <w:t>Zastępcy Dyrektora Generalnego ds. Organizacyjnych podlegają formalnie i merytorycznie: Dział Zakupów, Centrum Informatyczne, Dział Zamówień Publicznych, Dział Zarządzania Dokumentacją</w:t>
      </w:r>
      <w:r w:rsidR="006F53F4">
        <w:rPr>
          <w:rFonts w:eastAsia="Times New Roman"/>
          <w:color w:val="auto"/>
          <w:szCs w:val="24"/>
          <w:lang w:eastAsia="pl-PL"/>
        </w:rPr>
        <w:t xml:space="preserve">, </w:t>
      </w:r>
      <w:r w:rsidR="006F53F4">
        <w:rPr>
          <w:rStyle w:val="Odwoanieprzypisudolnego"/>
          <w:rFonts w:eastAsia="Times New Roman"/>
          <w:color w:val="auto"/>
          <w:szCs w:val="24"/>
          <w:lang w:eastAsia="pl-PL"/>
        </w:rPr>
        <w:footnoteReference w:id="89"/>
      </w:r>
      <w:r w:rsidR="006F53F4" w:rsidRPr="006F53F4">
        <w:rPr>
          <w:color w:val="auto"/>
        </w:rPr>
        <w:t>Biuro Kontroli Wewnętrznej.</w:t>
      </w:r>
    </w:p>
    <w:p w:rsidR="00C07724" w:rsidRDefault="007B423B" w:rsidP="00465B4B">
      <w:pPr>
        <w:pStyle w:val="Akapitzlist"/>
        <w:numPr>
          <w:ilvl w:val="0"/>
          <w:numId w:val="37"/>
        </w:numPr>
        <w:spacing w:before="0" w:after="120" w:line="320" w:lineRule="exact"/>
        <w:ind w:left="993" w:right="11" w:hanging="284"/>
        <w:rPr>
          <w:rFonts w:eastAsia="Times New Roman"/>
          <w:color w:val="auto"/>
          <w:szCs w:val="24"/>
          <w:lang w:eastAsia="pl-PL"/>
        </w:rPr>
      </w:pPr>
      <w:r w:rsidRPr="007B423B">
        <w:rPr>
          <w:color w:val="auto"/>
        </w:rPr>
        <w:t>Zastępcy Dyrektora Generalnego ds. Komunikacji i PR Uczelni podlega formalnie i merytorycznie Dział Komunikacji i Marketingu</w:t>
      </w:r>
      <w:r w:rsidR="009339A7">
        <w:rPr>
          <w:rFonts w:eastAsia="Times New Roman"/>
          <w:color w:val="auto"/>
          <w:szCs w:val="24"/>
          <w:lang w:eastAsia="pl-PL"/>
        </w:rPr>
        <w:t>.</w:t>
      </w:r>
    </w:p>
    <w:p w:rsidR="007B423B" w:rsidRPr="007B423B" w:rsidRDefault="007B423B" w:rsidP="00465B4B">
      <w:pPr>
        <w:pStyle w:val="Akapitzlist"/>
        <w:numPr>
          <w:ilvl w:val="0"/>
          <w:numId w:val="37"/>
        </w:numPr>
        <w:spacing w:before="0" w:after="120" w:line="320" w:lineRule="exact"/>
        <w:ind w:left="993" w:right="11" w:hanging="284"/>
        <w:rPr>
          <w:rFonts w:eastAsia="Times New Roman"/>
          <w:color w:val="auto"/>
          <w:szCs w:val="24"/>
          <w:lang w:eastAsia="pl-PL"/>
        </w:rPr>
      </w:pPr>
      <w:r w:rsidRPr="007B423B">
        <w:rPr>
          <w:color w:val="auto"/>
        </w:rPr>
        <w:t>Kwestorowi podlegają formalnie i merytorycznie: Dział Finansowo-Księgowy, Dział Budżetowania i Kosztów, Dział Planowania i Analiz.</w:t>
      </w:r>
    </w:p>
    <w:p w:rsidR="00C204A7" w:rsidRPr="00C94C19" w:rsidRDefault="007B423B" w:rsidP="000A1040">
      <w:pPr>
        <w:spacing w:line="320" w:lineRule="exact"/>
        <w:ind w:left="708"/>
        <w:jc w:val="both"/>
        <w:rPr>
          <w:rFonts w:eastAsia="Times New Roman"/>
          <w:szCs w:val="24"/>
          <w:lang w:eastAsia="pl-PL"/>
        </w:rPr>
      </w:pPr>
      <w:r w:rsidRPr="007B423B">
        <w:t>Na schemacie organizacyjnym działy podległe formalnie i merytorycznie Dyrektorowi Generalnemu oznakowano pogrubioną linią</w:t>
      </w:r>
      <w:r w:rsidR="00C204A7" w:rsidRPr="00C94C19">
        <w:rPr>
          <w:rFonts w:eastAsia="Times New Roman"/>
          <w:szCs w:val="24"/>
          <w:lang w:eastAsia="pl-PL"/>
        </w:rPr>
        <w:t>.</w:t>
      </w:r>
    </w:p>
    <w:p w:rsidR="0054004C" w:rsidRPr="00C94C19" w:rsidRDefault="00771386" w:rsidP="00465B4B">
      <w:pPr>
        <w:pStyle w:val="Akapitzlist"/>
        <w:numPr>
          <w:ilvl w:val="0"/>
          <w:numId w:val="36"/>
        </w:numPr>
        <w:spacing w:line="320" w:lineRule="exact"/>
        <w:rPr>
          <w:rFonts w:eastAsia="Times New Roman"/>
          <w:strike/>
          <w:color w:val="auto"/>
          <w:szCs w:val="24"/>
          <w:lang w:eastAsia="pl-PL"/>
        </w:rPr>
      </w:pPr>
      <w:r>
        <w:rPr>
          <w:rStyle w:val="Odwoanieprzypisudolnego"/>
        </w:rPr>
        <w:footnoteReference w:id="90"/>
      </w:r>
      <w:r>
        <w:t>Dyrektorowi Generalnemu podlegają formalnie wszystkie jednostki administracji centralnej, wydziałowej i administracji filii (z wyłączeniem jednostek wskazanych w § 10 ust. 1 pkt 8-11) oraz Biblioteka i Centrum Analiz Statystycznych</w:t>
      </w:r>
      <w:r w:rsidR="000010C9">
        <w:rPr>
          <w:rFonts w:eastAsia="Times New Roman"/>
          <w:color w:val="auto"/>
          <w:szCs w:val="24"/>
          <w:lang w:eastAsia="pl-PL"/>
        </w:rPr>
        <w:t>.</w:t>
      </w:r>
    </w:p>
    <w:p w:rsidR="00475636" w:rsidRPr="00C94C19" w:rsidRDefault="00475636" w:rsidP="00475636">
      <w:pPr>
        <w:pStyle w:val="Akapitzlist"/>
        <w:spacing w:line="320" w:lineRule="exact"/>
        <w:rPr>
          <w:rFonts w:eastAsia="Times New Roman"/>
          <w:strike/>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B55B31" w:rsidRPr="00C94C19" w:rsidRDefault="00B55B31"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475636" w:rsidRPr="00C94C19" w:rsidRDefault="00475636" w:rsidP="00B55B31">
      <w:pPr>
        <w:pStyle w:val="Akapitzlist"/>
        <w:spacing w:line="320" w:lineRule="exact"/>
        <w:rPr>
          <w:rFonts w:eastAsia="Times New Roman"/>
          <w:color w:val="auto"/>
          <w:szCs w:val="24"/>
          <w:lang w:eastAsia="pl-PL"/>
        </w:rPr>
      </w:pPr>
    </w:p>
    <w:p w:rsidR="00B55B31" w:rsidRDefault="00B55B31" w:rsidP="003B6662">
      <w:pPr>
        <w:spacing w:line="320" w:lineRule="exact"/>
        <w:rPr>
          <w:rFonts w:eastAsia="Times New Roman"/>
          <w:spacing w:val="-6"/>
          <w:szCs w:val="24"/>
          <w:lang w:eastAsia="pl-PL"/>
        </w:rPr>
      </w:pPr>
    </w:p>
    <w:p w:rsidR="00C50E70" w:rsidRPr="00C94C19" w:rsidRDefault="00C50E70" w:rsidP="003B6662">
      <w:pPr>
        <w:spacing w:line="320" w:lineRule="exact"/>
        <w:rPr>
          <w:rFonts w:eastAsia="Times New Roman"/>
          <w:spacing w:val="-6"/>
          <w:szCs w:val="24"/>
          <w:lang w:eastAsia="pl-PL"/>
        </w:rPr>
      </w:pPr>
    </w:p>
    <w:p w:rsidR="003B6662" w:rsidRPr="00C94C19" w:rsidRDefault="003B6662" w:rsidP="003B6662">
      <w:pPr>
        <w:spacing w:line="320" w:lineRule="exact"/>
        <w:rPr>
          <w:rFonts w:eastAsia="Times New Roman"/>
          <w:spacing w:val="-6"/>
          <w:szCs w:val="24"/>
          <w:lang w:eastAsia="pl-PL"/>
        </w:rPr>
      </w:pPr>
    </w:p>
    <w:p w:rsidR="003B6662" w:rsidRPr="00C94C19" w:rsidRDefault="003B6662" w:rsidP="003B6662">
      <w:pPr>
        <w:spacing w:line="320" w:lineRule="exact"/>
        <w:rPr>
          <w:rFonts w:eastAsia="Times New Roman"/>
          <w:spacing w:val="-6"/>
          <w:szCs w:val="24"/>
          <w:lang w:eastAsia="pl-PL"/>
        </w:rPr>
      </w:pPr>
    </w:p>
    <w:p w:rsidR="003B6662" w:rsidRPr="00C94C19" w:rsidRDefault="003B6662" w:rsidP="003B6662">
      <w:pPr>
        <w:spacing w:line="320" w:lineRule="exact"/>
        <w:rPr>
          <w:rFonts w:eastAsia="Times New Roman"/>
          <w:spacing w:val="-6"/>
          <w:szCs w:val="24"/>
          <w:lang w:eastAsia="pl-PL"/>
        </w:rPr>
      </w:pPr>
    </w:p>
    <w:p w:rsidR="003B6662" w:rsidRDefault="003B6662" w:rsidP="003B6662">
      <w:pPr>
        <w:spacing w:line="320" w:lineRule="exact"/>
        <w:rPr>
          <w:rFonts w:eastAsia="Times New Roman"/>
          <w:spacing w:val="-6"/>
          <w:szCs w:val="24"/>
          <w:lang w:eastAsia="pl-PL"/>
        </w:rPr>
      </w:pPr>
    </w:p>
    <w:p w:rsidR="00A312EF" w:rsidRDefault="00854DF0" w:rsidP="003B6662">
      <w:pPr>
        <w:spacing w:line="320" w:lineRule="exact"/>
        <w:rPr>
          <w:rFonts w:eastAsia="Times New Roman"/>
          <w:spacing w:val="-6"/>
          <w:szCs w:val="24"/>
          <w:lang w:eastAsia="pl-PL"/>
        </w:rPr>
      </w:pPr>
      <w:r>
        <w:rPr>
          <w:noProof/>
          <w:lang w:eastAsia="pl-PL"/>
        </w:rPr>
        <mc:AlternateContent>
          <mc:Choice Requires="wps">
            <w:drawing>
              <wp:anchor distT="0" distB="0" distL="114300" distR="114300" simplePos="0" relativeHeight="251915264" behindDoc="0" locked="0" layoutInCell="1" allowOverlap="1" wp14:anchorId="76E6985E" wp14:editId="267CD4BB">
                <wp:simplePos x="0" y="0"/>
                <wp:positionH relativeFrom="column">
                  <wp:posOffset>4267199</wp:posOffset>
                </wp:positionH>
                <wp:positionV relativeFrom="paragraph">
                  <wp:posOffset>194310</wp:posOffset>
                </wp:positionV>
                <wp:extent cx="9525" cy="3600450"/>
                <wp:effectExtent l="19050" t="19050" r="28575" b="19050"/>
                <wp:wrapNone/>
                <wp:docPr id="291882662" name="Łącznik prosty 291882662"/>
                <wp:cNvGraphicFramePr/>
                <a:graphic xmlns:a="http://schemas.openxmlformats.org/drawingml/2006/main">
                  <a:graphicData uri="http://schemas.microsoft.com/office/word/2010/wordprocessingShape">
                    <wps:wsp>
                      <wps:cNvCnPr/>
                      <wps:spPr bwMode="auto">
                        <a:xfrm>
                          <a:off x="0" y="0"/>
                          <a:ext cx="9525" cy="3600450"/>
                        </a:xfrm>
                        <a:prstGeom prst="line">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CA4EDC3" id="Łącznik prosty 291882662" o:spid="_x0000_s1026" style="position:absolute;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pt,15.3pt" to="336.75pt,2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" strokecolor="#548dd4" strokeweight="2.25pt"/>
            </w:pict>
          </mc:Fallback>
        </mc:AlternateContent>
      </w:r>
      <w:r w:rsidR="006F53F4" w:rsidRPr="00C94C19">
        <w:rPr>
          <w:noProof/>
          <w:lang w:eastAsia="pl-PL"/>
        </w:rPr>
        <mc:AlternateContent>
          <mc:Choice Requires="wps">
            <w:drawing>
              <wp:anchor distT="0" distB="0" distL="114300" distR="114300" simplePos="0" relativeHeight="251606016" behindDoc="0" locked="0" layoutInCell="1" allowOverlap="1" wp14:anchorId="7AA2E2A1" wp14:editId="163D4415">
                <wp:simplePos x="0" y="0"/>
                <wp:positionH relativeFrom="column">
                  <wp:posOffset>5414010</wp:posOffset>
                </wp:positionH>
                <wp:positionV relativeFrom="paragraph">
                  <wp:posOffset>6350</wp:posOffset>
                </wp:positionV>
                <wp:extent cx="955675" cy="357505"/>
                <wp:effectExtent l="0" t="0" r="15875" b="23495"/>
                <wp:wrapNone/>
                <wp:docPr id="533" name="Pole tekstowe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357505"/>
                        </a:xfrm>
                        <a:prstGeom prst="rect">
                          <a:avLst/>
                        </a:prstGeom>
                        <a:solidFill>
                          <a:srgbClr val="C6D9F1"/>
                        </a:solidFill>
                        <a:ln w="19050">
                          <a:solidFill>
                            <a:srgbClr val="000000"/>
                          </a:solidFill>
                          <a:miter lim="800000"/>
                          <a:headEnd/>
                          <a:tailEnd/>
                        </a:ln>
                      </wps:spPr>
                      <wps:txbx>
                        <w:txbxContent>
                          <w:p w:rsidR="00F57652" w:rsidRDefault="00F57652" w:rsidP="003B1A05">
                            <w:pPr>
                              <w:jc w:val="center"/>
                              <w:rPr>
                                <w:rFonts w:ascii="Arial Narrow" w:hAnsi="Arial Narrow"/>
                                <w:sz w:val="16"/>
                                <w:szCs w:val="16"/>
                              </w:rPr>
                            </w:pPr>
                            <w:r w:rsidRPr="00365BFA">
                              <w:rPr>
                                <w:rFonts w:ascii="Arial Narrow" w:hAnsi="Arial Narrow"/>
                                <w:sz w:val="16"/>
                                <w:szCs w:val="16"/>
                              </w:rPr>
                              <w:t xml:space="preserve">Biuro Dyrektora </w:t>
                            </w:r>
                          </w:p>
                          <w:p w:rsidR="00F57652" w:rsidRPr="00365BFA" w:rsidRDefault="00F57652" w:rsidP="003B1A05">
                            <w:pPr>
                              <w:jc w:val="center"/>
                              <w:rPr>
                                <w:rFonts w:ascii="Arial Narrow" w:hAnsi="Arial Narrow"/>
                                <w:color w:val="00B050"/>
                                <w:sz w:val="16"/>
                                <w:szCs w:val="16"/>
                              </w:rPr>
                            </w:pPr>
                            <w:r w:rsidRPr="00365BFA">
                              <w:rPr>
                                <w:rFonts w:ascii="Arial Narrow" w:hAnsi="Arial Narrow"/>
                                <w:sz w:val="16"/>
                                <w:szCs w:val="16"/>
                              </w:rPr>
                              <w:t>Generalnego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2E2A1" id="Pole tekstowe 533" o:spid="_x0000_s1090" type="#_x0000_t202" style="position:absolute;margin-left:426.3pt;margin-top:.5pt;width:75.25pt;height:28.1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" fillcolor="#c6d9f1" strokeweight="1.5pt">
                <v:textbox>
                  <w:txbxContent>
                    <w:p w:rsidR="00F57652" w:rsidRDefault="00F57652" w:rsidP="003B1A05">
                      <w:pPr>
                        <w:jc w:val="center"/>
                        <w:rPr>
                          <w:rFonts w:ascii="Arial Narrow" w:hAnsi="Arial Narrow"/>
                          <w:sz w:val="16"/>
                          <w:szCs w:val="16"/>
                        </w:rPr>
                      </w:pPr>
                      <w:r w:rsidRPr="00365BFA">
                        <w:rPr>
                          <w:rFonts w:ascii="Arial Narrow" w:hAnsi="Arial Narrow"/>
                          <w:sz w:val="16"/>
                          <w:szCs w:val="16"/>
                        </w:rPr>
                        <w:t xml:space="preserve">Biuro Dyrektora </w:t>
                      </w:r>
                    </w:p>
                    <w:p w:rsidR="00F57652" w:rsidRPr="00365BFA" w:rsidRDefault="00F57652" w:rsidP="003B1A05">
                      <w:pPr>
                        <w:jc w:val="center"/>
                        <w:rPr>
                          <w:rFonts w:ascii="Arial Narrow" w:hAnsi="Arial Narrow"/>
                          <w:color w:val="00B050"/>
                          <w:sz w:val="16"/>
                          <w:szCs w:val="16"/>
                        </w:rPr>
                      </w:pPr>
                      <w:r w:rsidRPr="00365BFA">
                        <w:rPr>
                          <w:rFonts w:ascii="Arial Narrow" w:hAnsi="Arial Narrow"/>
                          <w:sz w:val="16"/>
                          <w:szCs w:val="16"/>
                        </w:rPr>
                        <w:t>Generalnego</w:t>
                      </w:r>
                    </w:p>
                  </w:txbxContent>
                </v:textbox>
              </v:shape>
            </w:pict>
          </mc:Fallback>
        </mc:AlternateContent>
      </w:r>
      <w:r w:rsidR="006F53F4" w:rsidRPr="00C94C19">
        <w:rPr>
          <w:noProof/>
          <w:lang w:eastAsia="pl-PL"/>
        </w:rPr>
        <mc:AlternateContent>
          <mc:Choice Requires="wps">
            <w:drawing>
              <wp:anchor distT="4294967293" distB="4294967293" distL="114300" distR="114300" simplePos="0" relativeHeight="251632640" behindDoc="0" locked="0" layoutInCell="1" allowOverlap="1" wp14:anchorId="2135E017" wp14:editId="756F756D">
                <wp:simplePos x="0" y="0"/>
                <wp:positionH relativeFrom="column">
                  <wp:posOffset>3929380</wp:posOffset>
                </wp:positionH>
                <wp:positionV relativeFrom="paragraph">
                  <wp:posOffset>193675</wp:posOffset>
                </wp:positionV>
                <wp:extent cx="1498060" cy="0"/>
                <wp:effectExtent l="12700" t="12700" r="635" b="12700"/>
                <wp:wrapNone/>
                <wp:docPr id="542" name="Łącznik prosty ze strzałką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98060"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E1CB1" id="Łącznik prosty ze strzałką 542" o:spid="_x0000_s1026" type="#_x0000_t32" style="position:absolute;margin-left:309.4pt;margin-top:15.25pt;width:117.95pt;height:0;flip:x y;z-index:251632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" strokecolor="#548dd4" strokeweight="2.25pt"/>
            </w:pict>
          </mc:Fallback>
        </mc:AlternateContent>
      </w:r>
      <w:r w:rsidR="006F53F4" w:rsidRPr="00C94C19">
        <w:rPr>
          <w:noProof/>
          <w:lang w:eastAsia="pl-PL"/>
        </w:rPr>
        <mc:AlternateContent>
          <mc:Choice Requires="wps">
            <w:drawing>
              <wp:anchor distT="0" distB="0" distL="114300" distR="114300" simplePos="0" relativeHeight="251687936" behindDoc="0" locked="0" layoutInCell="1" allowOverlap="1" wp14:anchorId="51431662" wp14:editId="0CE80C25">
                <wp:simplePos x="0" y="0"/>
                <wp:positionH relativeFrom="column">
                  <wp:posOffset>2457450</wp:posOffset>
                </wp:positionH>
                <wp:positionV relativeFrom="paragraph">
                  <wp:posOffset>10160</wp:posOffset>
                </wp:positionV>
                <wp:extent cx="1462405" cy="381000"/>
                <wp:effectExtent l="0" t="0" r="23495" b="19050"/>
                <wp:wrapNone/>
                <wp:docPr id="95" name="Pole tekstow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381000"/>
                        </a:xfrm>
                        <a:prstGeom prst="rect">
                          <a:avLst/>
                        </a:prstGeom>
                        <a:solidFill>
                          <a:srgbClr val="1F497D">
                            <a:lumMod val="20000"/>
                            <a:lumOff val="80000"/>
                          </a:srgbClr>
                        </a:solidFill>
                        <a:ln w="19050">
                          <a:solidFill>
                            <a:srgbClr val="000000"/>
                          </a:solidFill>
                          <a:miter lim="800000"/>
                          <a:headEnd/>
                          <a:tailEnd/>
                        </a:ln>
                      </wps:spPr>
                      <wps:txbx>
                        <w:txbxContent>
                          <w:p w:rsidR="00F57652" w:rsidRPr="00C8426B" w:rsidRDefault="00F57652" w:rsidP="003B1A05">
                            <w:pPr>
                              <w:jc w:val="center"/>
                              <w:rPr>
                                <w:rFonts w:ascii="Arial Narrow" w:hAnsi="Arial Narrow"/>
                                <w:b/>
                                <w:sz w:val="22"/>
                              </w:rPr>
                            </w:pPr>
                            <w:r>
                              <w:rPr>
                                <w:rFonts w:ascii="Arial Narrow" w:hAnsi="Arial Narrow"/>
                                <w:b/>
                                <w:sz w:val="22"/>
                              </w:rPr>
                              <w:t>Dyrektor Generalny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31662" id="Pole tekstowe 95" o:spid="_x0000_s1091" type="#_x0000_t202" style="position:absolute;margin-left:193.5pt;margin-top:.8pt;width:115.15pt;height:3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" fillcolor="#c6d9f1" strokeweight="1.5pt">
                <v:textbox>
                  <w:txbxContent>
                    <w:p w:rsidR="00F57652" w:rsidRPr="00C8426B" w:rsidRDefault="00F57652" w:rsidP="003B1A05">
                      <w:pPr>
                        <w:jc w:val="center"/>
                        <w:rPr>
                          <w:rFonts w:ascii="Arial Narrow" w:hAnsi="Arial Narrow"/>
                          <w:b/>
                          <w:sz w:val="22"/>
                        </w:rPr>
                      </w:pPr>
                      <w:r>
                        <w:rPr>
                          <w:rFonts w:ascii="Arial Narrow" w:hAnsi="Arial Narrow"/>
                          <w:b/>
                          <w:sz w:val="22"/>
                        </w:rPr>
                        <w:t>Dyrektor Generalny</w:t>
                      </w:r>
                    </w:p>
                  </w:txbxContent>
                </v:textbox>
              </v:shape>
            </w:pict>
          </mc:Fallback>
        </mc:AlternateContent>
      </w:r>
    </w:p>
    <w:p w:rsidR="003B6662" w:rsidRPr="00C94C19" w:rsidRDefault="003B6662" w:rsidP="003B6662">
      <w:pPr>
        <w:spacing w:line="320" w:lineRule="exact"/>
        <w:rPr>
          <w:rFonts w:eastAsia="Times New Roman"/>
          <w:spacing w:val="-6"/>
          <w:szCs w:val="24"/>
          <w:lang w:eastAsia="pl-PL"/>
        </w:rPr>
      </w:pPr>
    </w:p>
    <w:p w:rsidR="003B1A05" w:rsidRPr="00C94C19" w:rsidRDefault="003B1A05" w:rsidP="001C7F3B">
      <w:pPr>
        <w:rPr>
          <w:rFonts w:ascii="Arial Narrow" w:hAnsi="Arial Narrow"/>
          <w:sz w:val="12"/>
          <w:szCs w:val="12"/>
        </w:rPr>
      </w:pPr>
    </w:p>
    <w:p w:rsidR="003B1A05" w:rsidRPr="00C94C19" w:rsidRDefault="006F53F4" w:rsidP="003B1A05">
      <w:pPr>
        <w:spacing w:line="320" w:lineRule="exact"/>
        <w:ind w:right="-425"/>
        <w:rPr>
          <w:rFonts w:eastAsia="Times New Roman"/>
          <w:sz w:val="22"/>
          <w:lang w:eastAsia="pl-PL"/>
        </w:rPr>
      </w:pPr>
      <w:r w:rsidRPr="00C94C19">
        <w:rPr>
          <w:noProof/>
          <w:lang w:eastAsia="pl-PL"/>
        </w:rPr>
        <mc:AlternateContent>
          <mc:Choice Requires="wps">
            <w:drawing>
              <wp:anchor distT="0" distB="0" distL="114300" distR="114300" simplePos="0" relativeHeight="251569152" behindDoc="0" locked="0" layoutInCell="1" allowOverlap="1" wp14:anchorId="4B4495DE" wp14:editId="1FF4DFD3">
                <wp:simplePos x="0" y="0"/>
                <wp:positionH relativeFrom="column">
                  <wp:posOffset>5396865</wp:posOffset>
                </wp:positionH>
                <wp:positionV relativeFrom="paragraph">
                  <wp:posOffset>11430</wp:posOffset>
                </wp:positionV>
                <wp:extent cx="952500" cy="357505"/>
                <wp:effectExtent l="0" t="0" r="19050" b="23495"/>
                <wp:wrapNone/>
                <wp:docPr id="309" name="Pole tekstowe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57505"/>
                        </a:xfrm>
                        <a:prstGeom prst="rect">
                          <a:avLst/>
                        </a:prstGeom>
                        <a:solidFill>
                          <a:srgbClr val="C6D9F1"/>
                        </a:solidFill>
                        <a:ln w="19050">
                          <a:solidFill>
                            <a:srgbClr val="000000"/>
                          </a:solidFill>
                          <a:miter lim="800000"/>
                          <a:headEnd/>
                          <a:tailEnd/>
                        </a:ln>
                      </wps:spPr>
                      <wps:txbx>
                        <w:txbxContent>
                          <w:p w:rsidR="00F57652" w:rsidRDefault="00F57652" w:rsidP="00A312EF">
                            <w:pPr>
                              <w:jc w:val="center"/>
                              <w:rPr>
                                <w:rFonts w:ascii="Arial Narrow" w:hAnsi="Arial Narrow"/>
                                <w:sz w:val="16"/>
                                <w:szCs w:val="16"/>
                              </w:rPr>
                            </w:pPr>
                            <w:r w:rsidRPr="002A5F83">
                              <w:rPr>
                                <w:rFonts w:ascii="Arial Narrow" w:hAnsi="Arial Narrow"/>
                                <w:sz w:val="16"/>
                                <w:szCs w:val="16"/>
                              </w:rPr>
                              <w:t xml:space="preserve">Dział Spraw </w:t>
                            </w:r>
                          </w:p>
                          <w:p w:rsidR="00F57652" w:rsidRPr="008E4D71" w:rsidRDefault="00F57652" w:rsidP="00A312EF">
                            <w:pPr>
                              <w:jc w:val="center"/>
                              <w:rPr>
                                <w:rFonts w:ascii="Arial Narrow" w:hAnsi="Arial Narrow"/>
                                <w:sz w:val="16"/>
                                <w:szCs w:val="16"/>
                              </w:rPr>
                            </w:pPr>
                            <w:r w:rsidRPr="008E4D71">
                              <w:rPr>
                                <w:rFonts w:ascii="Arial Narrow" w:hAnsi="Arial Narrow"/>
                                <w:sz w:val="16"/>
                                <w:szCs w:val="16"/>
                              </w:rPr>
                              <w:t>Pracowniczych</w:t>
                            </w:r>
                          </w:p>
                          <w:p w:rsidR="00F57652" w:rsidRPr="003637DD" w:rsidRDefault="00F57652"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495DE" id="Pole tekstowe 309" o:spid="_x0000_s1092" type="#_x0000_t202" style="position:absolute;margin-left:424.95pt;margin-top:.9pt;width:75pt;height:28.1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" fillcolor="#c6d9f1" strokeweight="1.5pt">
                <v:textbox>
                  <w:txbxContent>
                    <w:p w:rsidR="00F57652" w:rsidRDefault="00F57652" w:rsidP="00A312EF">
                      <w:pPr>
                        <w:jc w:val="center"/>
                        <w:rPr>
                          <w:rFonts w:ascii="Arial Narrow" w:hAnsi="Arial Narrow"/>
                          <w:sz w:val="16"/>
                          <w:szCs w:val="16"/>
                        </w:rPr>
                      </w:pPr>
                      <w:r w:rsidRPr="002A5F83">
                        <w:rPr>
                          <w:rFonts w:ascii="Arial Narrow" w:hAnsi="Arial Narrow"/>
                          <w:sz w:val="16"/>
                          <w:szCs w:val="16"/>
                        </w:rPr>
                        <w:t xml:space="preserve">Dział Spraw </w:t>
                      </w:r>
                    </w:p>
                    <w:p w:rsidR="00F57652" w:rsidRPr="008E4D71" w:rsidRDefault="00F57652" w:rsidP="00A312EF">
                      <w:pPr>
                        <w:jc w:val="center"/>
                        <w:rPr>
                          <w:rFonts w:ascii="Arial Narrow" w:hAnsi="Arial Narrow"/>
                          <w:sz w:val="16"/>
                          <w:szCs w:val="16"/>
                        </w:rPr>
                      </w:pPr>
                      <w:r w:rsidRPr="008E4D71">
                        <w:rPr>
                          <w:rFonts w:ascii="Arial Narrow" w:hAnsi="Arial Narrow"/>
                          <w:sz w:val="16"/>
                          <w:szCs w:val="16"/>
                        </w:rPr>
                        <w:t>Pracowniczych</w:t>
                      </w:r>
                    </w:p>
                    <w:p w:rsidR="00F57652" w:rsidRPr="003637DD" w:rsidRDefault="00F57652" w:rsidP="003B1A05">
                      <w:pPr>
                        <w:jc w:val="center"/>
                        <w:rPr>
                          <w:rFonts w:ascii="Arial Narrow" w:hAnsi="Arial Narrow"/>
                          <w:sz w:val="18"/>
                          <w:szCs w:val="18"/>
                        </w:rPr>
                      </w:pPr>
                    </w:p>
                  </w:txbxContent>
                </v:textbox>
              </v:shape>
            </w:pict>
          </mc:Fallback>
        </mc:AlternateContent>
      </w:r>
      <w:r w:rsidRPr="00C94C19">
        <w:rPr>
          <w:noProof/>
          <w:lang w:eastAsia="pl-PL"/>
        </w:rPr>
        <mc:AlternateContent>
          <mc:Choice Requires="wps">
            <w:drawing>
              <wp:anchor distT="4294967293" distB="4294967293" distL="114300" distR="114300" simplePos="0" relativeHeight="251630592" behindDoc="0" locked="0" layoutInCell="1" allowOverlap="1" wp14:anchorId="383A1B13" wp14:editId="01CE096B">
                <wp:simplePos x="0" y="0"/>
                <wp:positionH relativeFrom="column">
                  <wp:posOffset>4265930</wp:posOffset>
                </wp:positionH>
                <wp:positionV relativeFrom="paragraph">
                  <wp:posOffset>206375</wp:posOffset>
                </wp:positionV>
                <wp:extent cx="1147864" cy="0"/>
                <wp:effectExtent l="12700" t="12700" r="8255" b="12700"/>
                <wp:wrapNone/>
                <wp:docPr id="87" name="Łącznik prosty ze strzałką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864"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CD34F" id="Łącznik prosty ze strzałką 87" o:spid="_x0000_s1026" type="#_x0000_t32" style="position:absolute;margin-left:335.9pt;margin-top:16.25pt;width:90.4pt;height:0;flip:x;z-index:251630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" strokecolor="#548dd4" strokeweight="2.25pt"/>
            </w:pict>
          </mc:Fallback>
        </mc:AlternateContent>
      </w:r>
    </w:p>
    <w:p w:rsidR="003B1A05" w:rsidRPr="00C94C19" w:rsidRDefault="003B1A05" w:rsidP="003B1A05">
      <w:pPr>
        <w:rPr>
          <w:rFonts w:ascii="Arial Narrow" w:hAnsi="Arial Narrow"/>
          <w:sz w:val="12"/>
          <w:szCs w:val="12"/>
        </w:rPr>
      </w:pPr>
    </w:p>
    <w:p w:rsidR="003B1A05" w:rsidRPr="00C94C19" w:rsidRDefault="003B1A05" w:rsidP="003B1A05">
      <w:pPr>
        <w:rPr>
          <w:rFonts w:ascii="Arial Narrow" w:hAnsi="Arial Narrow"/>
          <w:sz w:val="12"/>
          <w:szCs w:val="12"/>
        </w:rPr>
      </w:pPr>
    </w:p>
    <w:p w:rsidR="003B1A05" w:rsidRPr="00C94C19" w:rsidRDefault="006F53F4"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599872" behindDoc="0" locked="0" layoutInCell="1" allowOverlap="1" wp14:anchorId="75867FCE" wp14:editId="550C8821">
                <wp:simplePos x="0" y="0"/>
                <wp:positionH relativeFrom="column">
                  <wp:posOffset>5410200</wp:posOffset>
                </wp:positionH>
                <wp:positionV relativeFrom="paragraph">
                  <wp:posOffset>87630</wp:posOffset>
                </wp:positionV>
                <wp:extent cx="942975" cy="476250"/>
                <wp:effectExtent l="0" t="0" r="28575" b="19050"/>
                <wp:wrapNone/>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76250"/>
                        </a:xfrm>
                        <a:prstGeom prst="rect">
                          <a:avLst/>
                        </a:prstGeom>
                        <a:solidFill>
                          <a:srgbClr val="C6D9F1"/>
                        </a:solidFill>
                        <a:ln w="19050">
                          <a:solidFill>
                            <a:srgbClr val="000000"/>
                          </a:solidFill>
                          <a:miter lim="800000"/>
                          <a:headEnd/>
                          <a:tailEnd/>
                        </a:ln>
                      </wps:spPr>
                      <wps:txbx>
                        <w:txbxContent>
                          <w:p w:rsidR="00F57652" w:rsidRPr="00231EE4" w:rsidRDefault="00F57652" w:rsidP="00A312EF">
                            <w:pPr>
                              <w:jc w:val="center"/>
                              <w:rPr>
                                <w:rFonts w:ascii="Arial Narrow" w:hAnsi="Arial Narrow"/>
                                <w:sz w:val="16"/>
                                <w:szCs w:val="16"/>
                              </w:rPr>
                            </w:pPr>
                            <w:r w:rsidRPr="00231EE4">
                              <w:rPr>
                                <w:rFonts w:ascii="Arial Narrow" w:hAnsi="Arial Narrow"/>
                                <w:sz w:val="16"/>
                                <w:szCs w:val="16"/>
                              </w:rPr>
                              <w:t>Dział Nadzoru</w:t>
                            </w:r>
                          </w:p>
                          <w:p w:rsidR="00F57652" w:rsidRPr="007E188F" w:rsidRDefault="00F57652" w:rsidP="00A312EF">
                            <w:pPr>
                              <w:jc w:val="center"/>
                              <w:rPr>
                                <w:rFonts w:ascii="Arial Narrow" w:hAnsi="Arial Narrow"/>
                                <w:sz w:val="16"/>
                                <w:szCs w:val="16"/>
                              </w:rPr>
                            </w:pPr>
                            <w:r w:rsidRPr="00284833">
                              <w:rPr>
                                <w:rFonts w:ascii="Arial Narrow" w:hAnsi="Arial Narrow"/>
                                <w:sz w:val="16"/>
                                <w:szCs w:val="16"/>
                              </w:rPr>
                              <w:t xml:space="preserve">Właścicielskiego </w:t>
                            </w:r>
                            <w:r>
                              <w:rPr>
                                <w:rFonts w:ascii="Arial Narrow" w:hAnsi="Arial Narrow"/>
                                <w:sz w:val="16"/>
                                <w:szCs w:val="16"/>
                              </w:rPr>
                              <w:br/>
                            </w:r>
                            <w:r w:rsidRPr="00284833">
                              <w:rPr>
                                <w:rFonts w:ascii="Arial Narrow" w:hAnsi="Arial Narrow"/>
                                <w:sz w:val="16"/>
                                <w:szCs w:val="16"/>
                              </w:rPr>
                              <w:t>i Założycielskiego</w:t>
                            </w:r>
                          </w:p>
                          <w:p w:rsidR="00F57652" w:rsidRPr="008E4D71" w:rsidRDefault="00F57652" w:rsidP="003B1A05">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67FCE" id="Pole tekstowe 15" o:spid="_x0000_s1093" type="#_x0000_t202" style="position:absolute;margin-left:426pt;margin-top:6.9pt;width:74.25pt;height:3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" fillcolor="#c6d9f1" strokeweight="1.5pt">
                <v:textbox>
                  <w:txbxContent>
                    <w:p w:rsidR="00F57652" w:rsidRPr="00231EE4" w:rsidRDefault="00F57652" w:rsidP="00A312EF">
                      <w:pPr>
                        <w:jc w:val="center"/>
                        <w:rPr>
                          <w:rFonts w:ascii="Arial Narrow" w:hAnsi="Arial Narrow"/>
                          <w:sz w:val="16"/>
                          <w:szCs w:val="16"/>
                        </w:rPr>
                      </w:pPr>
                      <w:r w:rsidRPr="00231EE4">
                        <w:rPr>
                          <w:rFonts w:ascii="Arial Narrow" w:hAnsi="Arial Narrow"/>
                          <w:sz w:val="16"/>
                          <w:szCs w:val="16"/>
                        </w:rPr>
                        <w:t>Dział Nadzoru</w:t>
                      </w:r>
                    </w:p>
                    <w:p w:rsidR="00F57652" w:rsidRPr="007E188F" w:rsidRDefault="00F57652" w:rsidP="00A312EF">
                      <w:pPr>
                        <w:jc w:val="center"/>
                        <w:rPr>
                          <w:rFonts w:ascii="Arial Narrow" w:hAnsi="Arial Narrow"/>
                          <w:sz w:val="16"/>
                          <w:szCs w:val="16"/>
                        </w:rPr>
                      </w:pPr>
                      <w:r w:rsidRPr="00284833">
                        <w:rPr>
                          <w:rFonts w:ascii="Arial Narrow" w:hAnsi="Arial Narrow"/>
                          <w:sz w:val="16"/>
                          <w:szCs w:val="16"/>
                        </w:rPr>
                        <w:t xml:space="preserve">Właścicielskiego </w:t>
                      </w:r>
                      <w:r>
                        <w:rPr>
                          <w:rFonts w:ascii="Arial Narrow" w:hAnsi="Arial Narrow"/>
                          <w:sz w:val="16"/>
                          <w:szCs w:val="16"/>
                        </w:rPr>
                        <w:br/>
                      </w:r>
                      <w:r w:rsidRPr="00284833">
                        <w:rPr>
                          <w:rFonts w:ascii="Arial Narrow" w:hAnsi="Arial Narrow"/>
                          <w:sz w:val="16"/>
                          <w:szCs w:val="16"/>
                        </w:rPr>
                        <w:t>i Założycielskiego</w:t>
                      </w:r>
                    </w:p>
                    <w:p w:rsidR="00F57652" w:rsidRPr="008E4D71" w:rsidRDefault="00F57652" w:rsidP="003B1A05">
                      <w:pPr>
                        <w:jc w:val="center"/>
                        <w:rPr>
                          <w:rFonts w:ascii="Arial Narrow" w:hAnsi="Arial Narrow"/>
                          <w:sz w:val="16"/>
                          <w:szCs w:val="16"/>
                        </w:rPr>
                      </w:pPr>
                    </w:p>
                  </w:txbxContent>
                </v:textbox>
              </v:shape>
            </w:pict>
          </mc:Fallback>
        </mc:AlternateContent>
      </w:r>
    </w:p>
    <w:p w:rsidR="003B1A05" w:rsidRPr="00C94C19" w:rsidRDefault="003B1A05" w:rsidP="003B1A05">
      <w:pPr>
        <w:rPr>
          <w:rFonts w:ascii="Arial Narrow" w:hAnsi="Arial Narrow"/>
          <w:sz w:val="12"/>
          <w:szCs w:val="12"/>
        </w:rPr>
      </w:pPr>
    </w:p>
    <w:p w:rsidR="003B1A05" w:rsidRPr="00C94C19" w:rsidRDefault="003B1A05" w:rsidP="003B1A05">
      <w:pPr>
        <w:rPr>
          <w:rFonts w:ascii="Arial Narrow" w:hAnsi="Arial Narrow"/>
          <w:sz w:val="12"/>
          <w:szCs w:val="12"/>
        </w:rPr>
      </w:pPr>
    </w:p>
    <w:p w:rsidR="003B1A05" w:rsidRPr="00C94C19" w:rsidRDefault="002F7CA1" w:rsidP="003B1A05">
      <w:pPr>
        <w:rPr>
          <w:rFonts w:ascii="Arial Narrow" w:hAnsi="Arial Narrow"/>
          <w:sz w:val="12"/>
          <w:szCs w:val="12"/>
        </w:rPr>
      </w:pPr>
      <w:r>
        <w:rPr>
          <w:noProof/>
          <w:lang w:eastAsia="pl-PL"/>
        </w:rPr>
        <mc:AlternateContent>
          <mc:Choice Requires="wps">
            <w:drawing>
              <wp:anchor distT="0" distB="0" distL="114300" distR="114300" simplePos="0" relativeHeight="251710464" behindDoc="0" locked="0" layoutInCell="1" allowOverlap="1" wp14:anchorId="4D3650D4" wp14:editId="6BAF5073">
                <wp:simplePos x="0" y="0"/>
                <wp:positionH relativeFrom="column">
                  <wp:posOffset>1276349</wp:posOffset>
                </wp:positionH>
                <wp:positionV relativeFrom="paragraph">
                  <wp:posOffset>66675</wp:posOffset>
                </wp:positionV>
                <wp:extent cx="28575" cy="7077075"/>
                <wp:effectExtent l="0" t="0" r="28575" b="28575"/>
                <wp:wrapNone/>
                <wp:docPr id="291882670" name="Łącznik prosty 291882670"/>
                <wp:cNvGraphicFramePr/>
                <a:graphic xmlns:a="http://schemas.openxmlformats.org/drawingml/2006/main">
                  <a:graphicData uri="http://schemas.microsoft.com/office/word/2010/wordprocessingShape">
                    <wps:wsp>
                      <wps:cNvCnPr/>
                      <wps:spPr bwMode="auto">
                        <a:xfrm>
                          <a:off x="0" y="0"/>
                          <a:ext cx="28575" cy="7077075"/>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C580D4C" id="Łącznik prosty 29188267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5.25pt" to="102.7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" strokecolor="#548dd4" strokeweight=".5pt"/>
            </w:pict>
          </mc:Fallback>
        </mc:AlternateContent>
      </w:r>
      <w:r w:rsidR="009E07D9">
        <w:rPr>
          <w:noProof/>
          <w:lang w:eastAsia="pl-PL"/>
        </w:rPr>
        <mc:AlternateContent>
          <mc:Choice Requires="wps">
            <w:drawing>
              <wp:anchor distT="0" distB="0" distL="114300" distR="114300" simplePos="0" relativeHeight="251722752" behindDoc="0" locked="0" layoutInCell="1" allowOverlap="1" wp14:anchorId="04D35EFB" wp14:editId="504D2E00">
                <wp:simplePos x="0" y="0"/>
                <wp:positionH relativeFrom="column">
                  <wp:posOffset>2457450</wp:posOffset>
                </wp:positionH>
                <wp:positionV relativeFrom="paragraph">
                  <wp:posOffset>45084</wp:posOffset>
                </wp:positionV>
                <wp:extent cx="19050" cy="1713865"/>
                <wp:effectExtent l="0" t="0" r="19050" b="19685"/>
                <wp:wrapNone/>
                <wp:docPr id="291882672" name="Łącznik prosty 291882672"/>
                <wp:cNvGraphicFramePr/>
                <a:graphic xmlns:a="http://schemas.openxmlformats.org/drawingml/2006/main">
                  <a:graphicData uri="http://schemas.microsoft.com/office/word/2010/wordprocessingShape">
                    <wps:wsp>
                      <wps:cNvCnPr/>
                      <wps:spPr bwMode="auto">
                        <a:xfrm>
                          <a:off x="0" y="0"/>
                          <a:ext cx="19050" cy="1713865"/>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E80DEF3" id="Łącznik prosty 291882672"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93.5pt,3.55pt" to="1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" strokecolor="#548dd4" strokeweight=".5pt"/>
            </w:pict>
          </mc:Fallback>
        </mc:AlternateContent>
      </w:r>
      <w:r w:rsidR="004C741D">
        <w:rPr>
          <w:noProof/>
          <w:lang w:eastAsia="pl-PL"/>
        </w:rPr>
        <mc:AlternateContent>
          <mc:Choice Requires="wps">
            <w:drawing>
              <wp:anchor distT="0" distB="0" distL="114300" distR="114300" simplePos="0" relativeHeight="251778048" behindDoc="0" locked="0" layoutInCell="1" allowOverlap="1" wp14:anchorId="6DB35709" wp14:editId="46F2EDAB">
                <wp:simplePos x="0" y="0"/>
                <wp:positionH relativeFrom="column">
                  <wp:posOffset>0</wp:posOffset>
                </wp:positionH>
                <wp:positionV relativeFrom="paragraph">
                  <wp:posOffset>45084</wp:posOffset>
                </wp:positionV>
                <wp:extent cx="9525" cy="4533265"/>
                <wp:effectExtent l="0" t="0" r="28575" b="19685"/>
                <wp:wrapNone/>
                <wp:docPr id="291882640" name="Łącznik prosty 291882640"/>
                <wp:cNvGraphicFramePr/>
                <a:graphic xmlns:a="http://schemas.openxmlformats.org/drawingml/2006/main">
                  <a:graphicData uri="http://schemas.microsoft.com/office/word/2010/wordprocessingShape">
                    <wps:wsp>
                      <wps:cNvCnPr/>
                      <wps:spPr bwMode="auto">
                        <a:xfrm flipH="1">
                          <a:off x="0" y="0"/>
                          <a:ext cx="9525" cy="4533265"/>
                        </a:xfrm>
                        <a:prstGeom prst="line">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3203BEB" id="Łącznik prosty 291882640" o:spid="_x0000_s1026" style="position:absolute;flip:x;z-index:251778048;visibility:visible;mso-wrap-style:square;mso-wrap-distance-left:9pt;mso-wrap-distance-top:0;mso-wrap-distance-right:9pt;mso-wrap-distance-bottom:0;mso-position-horizontal:absolute;mso-position-horizontal-relative:text;mso-position-vertical:absolute;mso-position-vertical-relative:text" from="0,3.55pt" to=".7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" strokecolor="#548dd4"/>
            </w:pict>
          </mc:Fallback>
        </mc:AlternateContent>
      </w:r>
      <w:r w:rsidR="001C7F3B" w:rsidRPr="00C94C19">
        <w:rPr>
          <w:noProof/>
          <w:lang w:eastAsia="pl-PL"/>
        </w:rPr>
        <mc:AlternateContent>
          <mc:Choice Requires="wps">
            <w:drawing>
              <wp:anchor distT="0" distB="0" distL="114300" distR="114300" simplePos="0" relativeHeight="251640832" behindDoc="0" locked="0" layoutInCell="1" allowOverlap="1" wp14:anchorId="0292B7EA" wp14:editId="6F353BCC">
                <wp:simplePos x="0" y="0"/>
                <wp:positionH relativeFrom="column">
                  <wp:posOffset>-12065</wp:posOffset>
                </wp:positionH>
                <wp:positionV relativeFrom="paragraph">
                  <wp:posOffset>48070</wp:posOffset>
                </wp:positionV>
                <wp:extent cx="4293235" cy="635"/>
                <wp:effectExtent l="0" t="0" r="12065" b="37465"/>
                <wp:wrapNone/>
                <wp:docPr id="135" name="Łącznik prosty ze strzałką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93235" cy="63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D6263" id="Łącznik prosty ze strzałką 135" o:spid="_x0000_s1026" type="#_x0000_t32" style="position:absolute;margin-left:-.95pt;margin-top:3.8pt;width:338.05pt;height:.05pt;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" strokecolor="#548dd4"/>
            </w:pict>
          </mc:Fallback>
        </mc:AlternateContent>
      </w:r>
    </w:p>
    <w:p w:rsidR="003B1A05" w:rsidRPr="00C94C19" w:rsidRDefault="00854DF0" w:rsidP="003B1A05">
      <w:pPr>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595776" behindDoc="0" locked="0" layoutInCell="1" allowOverlap="1" wp14:anchorId="6EC20D8B" wp14:editId="5192304C">
                <wp:simplePos x="0" y="0"/>
                <wp:positionH relativeFrom="column">
                  <wp:posOffset>4258310</wp:posOffset>
                </wp:positionH>
                <wp:positionV relativeFrom="paragraph">
                  <wp:posOffset>30480</wp:posOffset>
                </wp:positionV>
                <wp:extent cx="1147445" cy="0"/>
                <wp:effectExtent l="19050" t="19050" r="14605" b="19050"/>
                <wp:wrapNone/>
                <wp:docPr id="32" name="Łącznik prosty ze strzałką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4B7C0" id="Łącznik prosty ze strzałką 32" o:spid="_x0000_s1026" type="#_x0000_t32" style="position:absolute;margin-left:335.3pt;margin-top:2.4pt;width:90.35pt;height:0;flip:x;z-index:251595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" strokecolor="#548dd4" strokeweight="2.25pt"/>
            </w:pict>
          </mc:Fallback>
        </mc:AlternateContent>
      </w:r>
    </w:p>
    <w:p w:rsidR="003B1A05" w:rsidRPr="00C94C19" w:rsidRDefault="009E07D9"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573248" behindDoc="0" locked="0" layoutInCell="1" allowOverlap="1" wp14:anchorId="6519093A" wp14:editId="4F1E0615">
                <wp:simplePos x="0" y="0"/>
                <wp:positionH relativeFrom="column">
                  <wp:posOffset>2619375</wp:posOffset>
                </wp:positionH>
                <wp:positionV relativeFrom="paragraph">
                  <wp:posOffset>16510</wp:posOffset>
                </wp:positionV>
                <wp:extent cx="1181100" cy="257175"/>
                <wp:effectExtent l="0" t="0" r="19050" b="28575"/>
                <wp:wrapNone/>
                <wp:docPr id="503" name="Pole tekstowe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57175"/>
                        </a:xfrm>
                        <a:prstGeom prst="rect">
                          <a:avLst/>
                        </a:prstGeom>
                        <a:solidFill>
                          <a:srgbClr val="D8D8D8"/>
                        </a:solidFill>
                        <a:ln w="9525">
                          <a:solidFill>
                            <a:srgbClr val="000000"/>
                          </a:solidFill>
                          <a:miter lim="800000"/>
                          <a:headEnd/>
                          <a:tailEnd/>
                        </a:ln>
                      </wps:spPr>
                      <wps:txbx>
                        <w:txbxContent>
                          <w:p w:rsidR="00F57652" w:rsidRPr="00FB5302" w:rsidRDefault="00F57652" w:rsidP="00FB5302">
                            <w:pPr>
                              <w:jc w:val="center"/>
                              <w:rPr>
                                <w:rFonts w:ascii="Arial Narrow" w:hAnsi="Arial Narrow"/>
                                <w:sz w:val="20"/>
                                <w:szCs w:val="20"/>
                              </w:rPr>
                            </w:pPr>
                            <w:r w:rsidRPr="001C7F3B">
                              <w:rPr>
                                <w:rFonts w:ascii="Arial Narrow" w:hAnsi="Arial Narrow"/>
                                <w:sz w:val="20"/>
                                <w:szCs w:val="20"/>
                              </w:rPr>
                              <w:t>Biuro Rek</w:t>
                            </w:r>
                            <w:r>
                              <w:rPr>
                                <w:rFonts w:ascii="Arial Narrow" w:hAnsi="Arial Narrow"/>
                                <w:sz w:val="20"/>
                                <w:szCs w:val="20"/>
                              </w:rPr>
                              <w:t>tora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9093A" id="Pole tekstowe 503" o:spid="_x0000_s1094" type="#_x0000_t202" style="position:absolute;margin-left:206.25pt;margin-top:1.3pt;width:93pt;height:20.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" fillcolor="#d8d8d8">
                <v:textbox>
                  <w:txbxContent>
                    <w:p w:rsidR="00F57652" w:rsidRPr="00FB5302" w:rsidRDefault="00F57652" w:rsidP="00FB5302">
                      <w:pPr>
                        <w:jc w:val="center"/>
                        <w:rPr>
                          <w:rFonts w:ascii="Arial Narrow" w:hAnsi="Arial Narrow"/>
                          <w:sz w:val="20"/>
                          <w:szCs w:val="20"/>
                        </w:rPr>
                      </w:pPr>
                      <w:r w:rsidRPr="001C7F3B">
                        <w:rPr>
                          <w:rFonts w:ascii="Arial Narrow" w:hAnsi="Arial Narrow"/>
                          <w:sz w:val="20"/>
                          <w:szCs w:val="20"/>
                        </w:rPr>
                        <w:t>Biuro Rek</w:t>
                      </w:r>
                      <w:r>
                        <w:rPr>
                          <w:rFonts w:ascii="Arial Narrow" w:hAnsi="Arial Narrow"/>
                          <w:sz w:val="20"/>
                          <w:szCs w:val="20"/>
                        </w:rPr>
                        <w:t>tora</w:t>
                      </w:r>
                    </w:p>
                  </w:txbxContent>
                </v:textbox>
              </v:shape>
            </w:pict>
          </mc:Fallback>
        </mc:AlternateContent>
      </w:r>
    </w:p>
    <w:p w:rsidR="003B1A05" w:rsidRPr="00C94C19" w:rsidRDefault="009E07D9" w:rsidP="003B1A05">
      <w:pPr>
        <w:rPr>
          <w:rFonts w:ascii="Arial Narrow" w:hAnsi="Arial Narrow"/>
          <w:sz w:val="12"/>
          <w:szCs w:val="12"/>
        </w:rPr>
      </w:pPr>
      <w:r>
        <w:rPr>
          <w:noProof/>
          <w:lang w:eastAsia="pl-PL"/>
        </w:rPr>
        <mc:AlternateContent>
          <mc:Choice Requires="wps">
            <w:drawing>
              <wp:anchor distT="0" distB="0" distL="114300" distR="114300" simplePos="0" relativeHeight="251726848" behindDoc="0" locked="0" layoutInCell="1" allowOverlap="1" wp14:anchorId="394FFDDC" wp14:editId="324669A3">
                <wp:simplePos x="0" y="0"/>
                <wp:positionH relativeFrom="column">
                  <wp:posOffset>2476500</wp:posOffset>
                </wp:positionH>
                <wp:positionV relativeFrom="paragraph">
                  <wp:posOffset>58420</wp:posOffset>
                </wp:positionV>
                <wp:extent cx="142875" cy="0"/>
                <wp:effectExtent l="0" t="0" r="28575" b="19050"/>
                <wp:wrapNone/>
                <wp:docPr id="291882675" name="Łącznik prosty 291882675"/>
                <wp:cNvGraphicFramePr/>
                <a:graphic xmlns:a="http://schemas.openxmlformats.org/drawingml/2006/main">
                  <a:graphicData uri="http://schemas.microsoft.com/office/word/2010/wordprocessingShape">
                    <wps:wsp>
                      <wps:cNvCnPr/>
                      <wps:spPr bwMode="auto">
                        <a:xfrm>
                          <a:off x="0" y="0"/>
                          <a:ext cx="142875"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A2B7E75" id="Łącznik prosty 291882675"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195pt,4.6pt" to="206.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" strokecolor="#548dd4" strokeweight=".5pt"/>
            </w:pict>
          </mc:Fallback>
        </mc:AlternateContent>
      </w:r>
      <w:r w:rsidR="004C741D" w:rsidRPr="00C94C19">
        <w:rPr>
          <w:noProof/>
          <w:lang w:eastAsia="pl-PL"/>
        </w:rPr>
        <mc:AlternateContent>
          <mc:Choice Requires="wps">
            <w:drawing>
              <wp:anchor distT="0" distB="0" distL="114300" distR="114300" simplePos="0" relativeHeight="251575296" behindDoc="0" locked="0" layoutInCell="1" allowOverlap="1" wp14:anchorId="15779E87" wp14:editId="13C33B04">
                <wp:simplePos x="0" y="0"/>
                <wp:positionH relativeFrom="column">
                  <wp:posOffset>184150</wp:posOffset>
                </wp:positionH>
                <wp:positionV relativeFrom="paragraph">
                  <wp:posOffset>12700</wp:posOffset>
                </wp:positionV>
                <wp:extent cx="1031240" cy="361950"/>
                <wp:effectExtent l="0" t="0" r="16510" b="19050"/>
                <wp:wrapNone/>
                <wp:docPr id="117" name="Pole tekstow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361950"/>
                        </a:xfrm>
                        <a:prstGeom prst="rect">
                          <a:avLst/>
                        </a:prstGeom>
                        <a:solidFill>
                          <a:srgbClr val="CCC0D9"/>
                        </a:solidFill>
                        <a:ln w="9525">
                          <a:solidFill>
                            <a:srgbClr val="000000"/>
                          </a:solidFill>
                          <a:miter lim="800000"/>
                          <a:headEnd/>
                          <a:tailEnd/>
                        </a:ln>
                      </wps:spPr>
                      <wps:txbx>
                        <w:txbxContent>
                          <w:p w:rsidR="00F57652" w:rsidRDefault="00F57652"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Lekarskiego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79E87" id="Pole tekstowe 117" o:spid="_x0000_s1095" type="#_x0000_t202" style="position:absolute;margin-left:14.5pt;margin-top:1pt;width:81.2pt;height:28.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" fillcolor="#ccc0d9">
                <v:textbox>
                  <w:txbxContent>
                    <w:p w:rsidR="00F57652" w:rsidRDefault="00F57652"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Lekarskiego</w:t>
                      </w:r>
                    </w:p>
                  </w:txbxContent>
                </v:textbox>
              </v:shape>
            </w:pict>
          </mc:Fallback>
        </mc:AlternateContent>
      </w:r>
      <w:r w:rsidR="001C7F3B" w:rsidRPr="00C94C19">
        <w:rPr>
          <w:noProof/>
          <w:lang w:eastAsia="pl-PL"/>
        </w:rPr>
        <mc:AlternateContent>
          <mc:Choice Requires="wps">
            <w:drawing>
              <wp:anchor distT="0" distB="0" distL="114300" distR="114300" simplePos="0" relativeHeight="251624448" behindDoc="0" locked="0" layoutInCell="1" allowOverlap="1" wp14:anchorId="675DD414" wp14:editId="10E5E583">
                <wp:simplePos x="0" y="0"/>
                <wp:positionH relativeFrom="column">
                  <wp:posOffset>1420940</wp:posOffset>
                </wp:positionH>
                <wp:positionV relativeFrom="paragraph">
                  <wp:posOffset>20320</wp:posOffset>
                </wp:positionV>
                <wp:extent cx="923925" cy="440632"/>
                <wp:effectExtent l="0" t="0" r="28575" b="17145"/>
                <wp:wrapNone/>
                <wp:docPr id="524" name="Pole tekstowe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40632"/>
                        </a:xfrm>
                        <a:prstGeom prst="rect">
                          <a:avLst/>
                        </a:prstGeom>
                        <a:solidFill>
                          <a:srgbClr val="FF5D5D"/>
                        </a:solidFill>
                        <a:ln w="9525">
                          <a:solidFill>
                            <a:srgbClr val="000000"/>
                          </a:solidFill>
                          <a:miter lim="800000"/>
                          <a:headEnd/>
                          <a:tailEnd/>
                        </a:ln>
                      </wps:spPr>
                      <wps:txbx>
                        <w:txbxContent>
                          <w:p w:rsidR="00F57652" w:rsidRDefault="00F57652" w:rsidP="001C7F3B">
                            <w:pPr>
                              <w:jc w:val="center"/>
                              <w:rPr>
                                <w:rFonts w:ascii="Arial Narrow" w:hAnsi="Arial Narrow"/>
                                <w:sz w:val="18"/>
                                <w:szCs w:val="18"/>
                              </w:rPr>
                            </w:pPr>
                            <w:r>
                              <w:rPr>
                                <w:rFonts w:ascii="Arial Narrow" w:hAnsi="Arial Narrow"/>
                                <w:sz w:val="18"/>
                                <w:szCs w:val="18"/>
                              </w:rPr>
                              <w:t>Dz. Współpracy</w:t>
                            </w:r>
                            <w:r>
                              <w:rPr>
                                <w:rFonts w:ascii="Arial Narrow" w:hAnsi="Arial Narrow"/>
                                <w:sz w:val="18"/>
                                <w:szCs w:val="18"/>
                              </w:rPr>
                              <w:br/>
                            </w:r>
                            <w:r>
                              <w:rPr>
                                <w:rFonts w:ascii="Arial Narrow" w:hAnsi="Arial Narrow"/>
                                <w:spacing w:val="-4"/>
                                <w:sz w:val="18"/>
                                <w:szCs w:val="18"/>
                              </w:rPr>
                              <w:t>Międzynarodowej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DD414" id="Pole tekstowe 524" o:spid="_x0000_s1096" type="#_x0000_t202" style="position:absolute;margin-left:111.9pt;margin-top:1.6pt;width:72.75pt;height:34.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" fillcolor="#ff5d5d">
                <v:textbox>
                  <w:txbxContent>
                    <w:p w:rsidR="00F57652" w:rsidRDefault="00F57652" w:rsidP="001C7F3B">
                      <w:pPr>
                        <w:jc w:val="center"/>
                        <w:rPr>
                          <w:rFonts w:ascii="Arial Narrow" w:hAnsi="Arial Narrow"/>
                          <w:sz w:val="18"/>
                          <w:szCs w:val="18"/>
                        </w:rPr>
                      </w:pPr>
                      <w:r>
                        <w:rPr>
                          <w:rFonts w:ascii="Arial Narrow" w:hAnsi="Arial Narrow"/>
                          <w:sz w:val="18"/>
                          <w:szCs w:val="18"/>
                        </w:rPr>
                        <w:t>Dz. Współpracy</w:t>
                      </w:r>
                      <w:r>
                        <w:rPr>
                          <w:rFonts w:ascii="Arial Narrow" w:hAnsi="Arial Narrow"/>
                          <w:sz w:val="18"/>
                          <w:szCs w:val="18"/>
                        </w:rPr>
                        <w:br/>
                      </w:r>
                      <w:r>
                        <w:rPr>
                          <w:rFonts w:ascii="Arial Narrow" w:hAnsi="Arial Narrow"/>
                          <w:spacing w:val="-4"/>
                          <w:sz w:val="18"/>
                          <w:szCs w:val="18"/>
                        </w:rPr>
                        <w:t>Międzynarodowej</w:t>
                      </w:r>
                    </w:p>
                  </w:txbxContent>
                </v:textbox>
              </v:shape>
            </w:pict>
          </mc:Fallback>
        </mc:AlternateContent>
      </w:r>
    </w:p>
    <w:p w:rsidR="003B1A05" w:rsidRPr="00C94C19" w:rsidRDefault="006F53F4"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618304" behindDoc="0" locked="0" layoutInCell="1" allowOverlap="1" wp14:anchorId="68AD5323" wp14:editId="255BF688">
                <wp:simplePos x="0" y="0"/>
                <wp:positionH relativeFrom="column">
                  <wp:posOffset>5436870</wp:posOffset>
                </wp:positionH>
                <wp:positionV relativeFrom="paragraph">
                  <wp:posOffset>66040</wp:posOffset>
                </wp:positionV>
                <wp:extent cx="875665" cy="457200"/>
                <wp:effectExtent l="0" t="0" r="19685" b="19050"/>
                <wp:wrapNone/>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457200"/>
                        </a:xfrm>
                        <a:prstGeom prst="rect">
                          <a:avLst/>
                        </a:prstGeom>
                        <a:solidFill>
                          <a:srgbClr val="C6D9F1"/>
                        </a:solidFill>
                        <a:ln w="19050">
                          <a:solidFill>
                            <a:srgbClr val="000000"/>
                          </a:solidFill>
                          <a:miter lim="800000"/>
                          <a:headEnd/>
                          <a:tailEnd/>
                        </a:ln>
                      </wps:spPr>
                      <wps:txbx>
                        <w:txbxContent>
                          <w:p w:rsidR="00F57652" w:rsidRPr="00365BFA" w:rsidRDefault="00F57652" w:rsidP="003B1A05">
                            <w:pPr>
                              <w:jc w:val="center"/>
                              <w:rPr>
                                <w:rFonts w:ascii="Arial Narrow" w:hAnsi="Arial Narrow"/>
                                <w:sz w:val="16"/>
                                <w:szCs w:val="16"/>
                              </w:rPr>
                            </w:pPr>
                            <w:r w:rsidRPr="00365BFA">
                              <w:rPr>
                                <w:rFonts w:ascii="Arial Narrow" w:hAnsi="Arial Narrow"/>
                                <w:sz w:val="16"/>
                                <w:szCs w:val="16"/>
                              </w:rPr>
                              <w:t xml:space="preserve">Dział </w:t>
                            </w:r>
                            <w:r>
                              <w:rPr>
                                <w:rFonts w:ascii="Arial Narrow" w:hAnsi="Arial Narrow"/>
                                <w:sz w:val="16"/>
                                <w:szCs w:val="16"/>
                              </w:rPr>
                              <w:br/>
                              <w:t>Organizacyjno-Prawny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D5323" id="Pole tekstowe 27" o:spid="_x0000_s1097" type="#_x0000_t202" style="position:absolute;margin-left:428.1pt;margin-top:5.2pt;width:68.95pt;height:3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" fillcolor="#c6d9f1" strokeweight="1.5pt">
                <v:textbox>
                  <w:txbxContent>
                    <w:p w:rsidR="00F57652" w:rsidRPr="00365BFA" w:rsidRDefault="00F57652" w:rsidP="003B1A05">
                      <w:pPr>
                        <w:jc w:val="center"/>
                        <w:rPr>
                          <w:rFonts w:ascii="Arial Narrow" w:hAnsi="Arial Narrow"/>
                          <w:sz w:val="16"/>
                          <w:szCs w:val="16"/>
                        </w:rPr>
                      </w:pPr>
                      <w:r w:rsidRPr="00365BFA">
                        <w:rPr>
                          <w:rFonts w:ascii="Arial Narrow" w:hAnsi="Arial Narrow"/>
                          <w:sz w:val="16"/>
                          <w:szCs w:val="16"/>
                        </w:rPr>
                        <w:t xml:space="preserve">Dział </w:t>
                      </w:r>
                      <w:r>
                        <w:rPr>
                          <w:rFonts w:ascii="Arial Narrow" w:hAnsi="Arial Narrow"/>
                          <w:sz w:val="16"/>
                          <w:szCs w:val="16"/>
                        </w:rPr>
                        <w:br/>
                        <w:t>Organizacyjno-Prawny</w:t>
                      </w:r>
                    </w:p>
                  </w:txbxContent>
                </v:textbox>
              </v:shape>
            </w:pict>
          </mc:Fallback>
        </mc:AlternateContent>
      </w:r>
    </w:p>
    <w:p w:rsidR="003B1A05" w:rsidRPr="00C94C19" w:rsidRDefault="004C741D" w:rsidP="003B1A05">
      <w:pPr>
        <w:rPr>
          <w:rFonts w:ascii="Arial Narrow" w:hAnsi="Arial Narrow"/>
          <w:sz w:val="12"/>
          <w:szCs w:val="12"/>
        </w:rPr>
      </w:pPr>
      <w:r>
        <w:rPr>
          <w:noProof/>
          <w:lang w:eastAsia="pl-PL"/>
        </w:rPr>
        <mc:AlternateContent>
          <mc:Choice Requires="wps">
            <w:drawing>
              <wp:anchor distT="0" distB="0" distL="114300" distR="114300" simplePos="0" relativeHeight="251702272" behindDoc="0" locked="0" layoutInCell="1" allowOverlap="1" wp14:anchorId="359905A0" wp14:editId="715FB7E8">
                <wp:simplePos x="0" y="0"/>
                <wp:positionH relativeFrom="column">
                  <wp:posOffset>19051</wp:posOffset>
                </wp:positionH>
                <wp:positionV relativeFrom="paragraph">
                  <wp:posOffset>26035</wp:posOffset>
                </wp:positionV>
                <wp:extent cx="171450" cy="0"/>
                <wp:effectExtent l="0" t="0" r="19050" b="19050"/>
                <wp:wrapNone/>
                <wp:docPr id="291882641" name="Łącznik prosty 291882641"/>
                <wp:cNvGraphicFramePr/>
                <a:graphic xmlns:a="http://schemas.openxmlformats.org/drawingml/2006/main">
                  <a:graphicData uri="http://schemas.microsoft.com/office/word/2010/wordprocessingShape">
                    <wps:wsp>
                      <wps:cNvCnPr/>
                      <wps:spPr bwMode="auto">
                        <a:xfrm>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1695510" id="Łącznik prosty 29188264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05pt" to="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" strokecolor="#548dd4" strokeweight=".5pt"/>
            </w:pict>
          </mc:Fallback>
        </mc:AlternateContent>
      </w:r>
      <w:r w:rsidR="008A5E1A" w:rsidRPr="00C94C19">
        <w:rPr>
          <w:noProof/>
          <w:lang w:eastAsia="pl-PL"/>
        </w:rPr>
        <mc:AlternateContent>
          <mc:Choice Requires="wps">
            <w:drawing>
              <wp:anchor distT="0" distB="0" distL="114300" distR="114300" simplePos="0" relativeHeight="251628544" behindDoc="0" locked="0" layoutInCell="1" allowOverlap="1" wp14:anchorId="38D13CDC" wp14:editId="1D347DE2">
                <wp:simplePos x="0" y="0"/>
                <wp:positionH relativeFrom="column">
                  <wp:posOffset>1276597</wp:posOffset>
                </wp:positionH>
                <wp:positionV relativeFrom="paragraph">
                  <wp:posOffset>59937</wp:posOffset>
                </wp:positionV>
                <wp:extent cx="166255" cy="0"/>
                <wp:effectExtent l="0" t="0" r="24765" b="19050"/>
                <wp:wrapNone/>
                <wp:docPr id="526" name="Łącznik prosty ze strzałką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25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2518E" id="Łącznik prosty ze strzałką 526" o:spid="_x0000_s1026" type="#_x0000_t32" style="position:absolute;margin-left:100.5pt;margin-top:4.7pt;width:13.1pt;height: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" strokecolor="#548dd4"/>
            </w:pict>
          </mc:Fallback>
        </mc:AlternateContent>
      </w:r>
    </w:p>
    <w:p w:rsidR="003B1A05" w:rsidRPr="00C94C19" w:rsidRDefault="001F3F71"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751424" behindDoc="0" locked="0" layoutInCell="1" allowOverlap="1" wp14:anchorId="1EEDD018" wp14:editId="3851E4DD">
                <wp:simplePos x="0" y="0"/>
                <wp:positionH relativeFrom="column">
                  <wp:posOffset>2590800</wp:posOffset>
                </wp:positionH>
                <wp:positionV relativeFrom="paragraph">
                  <wp:posOffset>10160</wp:posOffset>
                </wp:positionV>
                <wp:extent cx="1600200" cy="400050"/>
                <wp:effectExtent l="0" t="0" r="19050" b="19050"/>
                <wp:wrapNone/>
                <wp:docPr id="291882637" name="Pole tekstowe 291882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0050"/>
                        </a:xfrm>
                        <a:prstGeom prst="rect">
                          <a:avLst/>
                        </a:prstGeom>
                        <a:solidFill>
                          <a:srgbClr val="D8D8D8"/>
                        </a:solidFill>
                        <a:ln w="9525">
                          <a:solidFill>
                            <a:srgbClr val="000000"/>
                          </a:solidFill>
                          <a:miter lim="800000"/>
                          <a:headEnd/>
                          <a:tailEnd/>
                        </a:ln>
                      </wps:spPr>
                      <wps:txbx>
                        <w:txbxContent>
                          <w:p w:rsidR="00F57652" w:rsidRPr="00FB5302" w:rsidRDefault="00F57652" w:rsidP="001F3F71">
                            <w:pPr>
                              <w:rPr>
                                <w:rFonts w:ascii="Arial Narrow" w:hAnsi="Arial Narrow"/>
                                <w:sz w:val="20"/>
                                <w:szCs w:val="20"/>
                              </w:rPr>
                            </w:pPr>
                            <w:r>
                              <w:rPr>
                                <w:rFonts w:ascii="Arial Narrow" w:hAnsi="Arial Narrow"/>
                                <w:sz w:val="20"/>
                                <w:szCs w:val="20"/>
                              </w:rPr>
                              <w:t>Stanowisko ds. strategii, procesów i kontroli zarządczej</w:t>
                            </w:r>
                          </w:p>
                          <w:p w:rsidR="00F57652" w:rsidRDefault="00F576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DD018" id="Pole tekstowe 291882637" o:spid="_x0000_s1098" type="#_x0000_t202" style="position:absolute;margin-left:204pt;margin-top:.8pt;width:126pt;height:3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" fillcolor="#d8d8d8">
                <v:textbox>
                  <w:txbxContent>
                    <w:p w:rsidR="00F57652" w:rsidRPr="00FB5302" w:rsidRDefault="00F57652" w:rsidP="001F3F71">
                      <w:pPr>
                        <w:rPr>
                          <w:rFonts w:ascii="Arial Narrow" w:hAnsi="Arial Narrow"/>
                          <w:sz w:val="20"/>
                          <w:szCs w:val="20"/>
                        </w:rPr>
                      </w:pPr>
                      <w:r>
                        <w:rPr>
                          <w:rFonts w:ascii="Arial Narrow" w:hAnsi="Arial Narrow"/>
                          <w:sz w:val="20"/>
                          <w:szCs w:val="20"/>
                        </w:rPr>
                        <w:t>Stanowisko ds. strategii, procesów i kontroli zarządczej</w:t>
                      </w:r>
                    </w:p>
                    <w:p w:rsidR="00F57652" w:rsidRDefault="00F57652"/>
                  </w:txbxContent>
                </v:textbox>
              </v:shape>
            </w:pict>
          </mc:Fallback>
        </mc:AlternateContent>
      </w:r>
    </w:p>
    <w:p w:rsidR="003B1A05" w:rsidRPr="00C94C19" w:rsidRDefault="00854DF0" w:rsidP="003B1A05">
      <w:pPr>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753472" behindDoc="0" locked="0" layoutInCell="1" allowOverlap="1" wp14:anchorId="6AC06B98" wp14:editId="142F7C17">
                <wp:simplePos x="0" y="0"/>
                <wp:positionH relativeFrom="column">
                  <wp:posOffset>4277360</wp:posOffset>
                </wp:positionH>
                <wp:positionV relativeFrom="paragraph">
                  <wp:posOffset>27940</wp:posOffset>
                </wp:positionV>
                <wp:extent cx="1147445" cy="0"/>
                <wp:effectExtent l="19050" t="19050" r="14605" b="19050"/>
                <wp:wrapNone/>
                <wp:docPr id="291882630" name="Łącznik prosty ze strzałką 291882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4BBCF" id="Łącznik prosty ze strzałką 291882630" o:spid="_x0000_s1026" type="#_x0000_t32" style="position:absolute;margin-left:336.8pt;margin-top:2.2pt;width:90.35pt;height:0;flip:x;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" strokecolor="#548dd4" strokeweight="2.25pt"/>
            </w:pict>
          </mc:Fallback>
        </mc:AlternateContent>
      </w:r>
    </w:p>
    <w:p w:rsidR="003B1A05" w:rsidRPr="00C94C19" w:rsidRDefault="009E07D9" w:rsidP="003B1A05">
      <w:pPr>
        <w:rPr>
          <w:rFonts w:ascii="Arial Narrow" w:hAnsi="Arial Narrow"/>
          <w:sz w:val="12"/>
          <w:szCs w:val="12"/>
        </w:rPr>
      </w:pPr>
      <w:r>
        <w:rPr>
          <w:noProof/>
          <w:lang w:eastAsia="pl-PL"/>
        </w:rPr>
        <mc:AlternateContent>
          <mc:Choice Requires="wps">
            <w:drawing>
              <wp:anchor distT="0" distB="0" distL="114300" distR="114300" simplePos="0" relativeHeight="251730944" behindDoc="0" locked="0" layoutInCell="1" allowOverlap="1" wp14:anchorId="7B437435" wp14:editId="524F6F80">
                <wp:simplePos x="0" y="0"/>
                <wp:positionH relativeFrom="column">
                  <wp:posOffset>2476500</wp:posOffset>
                </wp:positionH>
                <wp:positionV relativeFrom="paragraph">
                  <wp:posOffset>20955</wp:posOffset>
                </wp:positionV>
                <wp:extent cx="114300" cy="0"/>
                <wp:effectExtent l="0" t="0" r="19050" b="19050"/>
                <wp:wrapNone/>
                <wp:docPr id="291882676" name="Łącznik prosty 291882676"/>
                <wp:cNvGraphicFramePr/>
                <a:graphic xmlns:a="http://schemas.openxmlformats.org/drawingml/2006/main">
                  <a:graphicData uri="http://schemas.microsoft.com/office/word/2010/wordprocessingShape">
                    <wps:wsp>
                      <wps:cNvCnPr/>
                      <wps:spPr bwMode="auto">
                        <a:xfrm>
                          <a:off x="0" y="0"/>
                          <a:ext cx="11430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6BCD434" id="Łącznik prosty 291882676"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95pt,1.65pt" to="20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" strokecolor="#548dd4" strokeweight=".5pt"/>
            </w:pict>
          </mc:Fallback>
        </mc:AlternateContent>
      </w:r>
      <w:r w:rsidR="004C741D" w:rsidRPr="00C94C19">
        <w:rPr>
          <w:noProof/>
          <w:lang w:eastAsia="pl-PL"/>
        </w:rPr>
        <mc:AlternateContent>
          <mc:Choice Requires="wps">
            <w:drawing>
              <wp:anchor distT="0" distB="0" distL="114300" distR="114300" simplePos="0" relativeHeight="251515904" behindDoc="0" locked="0" layoutInCell="1" allowOverlap="1" wp14:anchorId="2A9EE358" wp14:editId="21090410">
                <wp:simplePos x="0" y="0"/>
                <wp:positionH relativeFrom="column">
                  <wp:posOffset>179705</wp:posOffset>
                </wp:positionH>
                <wp:positionV relativeFrom="paragraph">
                  <wp:posOffset>23495</wp:posOffset>
                </wp:positionV>
                <wp:extent cx="1031240" cy="541655"/>
                <wp:effectExtent l="0" t="0" r="16510" b="10795"/>
                <wp:wrapNone/>
                <wp:docPr id="527" name="Pole tekstowe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541655"/>
                        </a:xfrm>
                        <a:prstGeom prst="rect">
                          <a:avLst/>
                        </a:prstGeom>
                        <a:solidFill>
                          <a:srgbClr val="CCC0D9"/>
                        </a:solidFill>
                        <a:ln w="9525">
                          <a:solidFill>
                            <a:srgbClr val="000000"/>
                          </a:solidFill>
                          <a:miter lim="800000"/>
                          <a:headEnd/>
                          <a:tailEnd/>
                        </a:ln>
                      </wps:spPr>
                      <wps:txbx>
                        <w:txbxContent>
                          <w:p w:rsidR="00F57652" w:rsidRDefault="00F57652"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Lekarsko-Stomatologicznego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EE358" id="Pole tekstowe 527" o:spid="_x0000_s1099" type="#_x0000_t202" style="position:absolute;margin-left:14.15pt;margin-top:1.85pt;width:81.2pt;height:42.6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" fillcolor="#ccc0d9">
                <v:textbox>
                  <w:txbxContent>
                    <w:p w:rsidR="00F57652" w:rsidRDefault="00F57652"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Lekarsko-Stomatologicznego</w:t>
                      </w:r>
                    </w:p>
                  </w:txbxContent>
                </v:textbox>
              </v:shape>
            </w:pict>
          </mc:Fallback>
        </mc:AlternateContent>
      </w:r>
    </w:p>
    <w:p w:rsidR="003B1A05" w:rsidRPr="00C94C19" w:rsidRDefault="006E35EA"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544576" behindDoc="0" locked="0" layoutInCell="1" allowOverlap="1" wp14:anchorId="6F4359EA" wp14:editId="2F8AB3E6">
                <wp:simplePos x="0" y="0"/>
                <wp:positionH relativeFrom="column">
                  <wp:posOffset>1428750</wp:posOffset>
                </wp:positionH>
                <wp:positionV relativeFrom="paragraph">
                  <wp:posOffset>24765</wp:posOffset>
                </wp:positionV>
                <wp:extent cx="923925" cy="390525"/>
                <wp:effectExtent l="0" t="0" r="28575" b="28575"/>
                <wp:wrapNone/>
                <wp:docPr id="513" name="Pole tekstowe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90525"/>
                        </a:xfrm>
                        <a:prstGeom prst="rect">
                          <a:avLst/>
                        </a:prstGeom>
                        <a:solidFill>
                          <a:srgbClr val="FC9E04"/>
                        </a:solidFill>
                        <a:ln w="9525">
                          <a:solidFill>
                            <a:srgbClr val="000000"/>
                          </a:solidFill>
                          <a:miter lim="800000"/>
                          <a:headEnd/>
                          <a:tailEnd/>
                        </a:ln>
                      </wps:spPr>
                      <wps:txbx>
                        <w:txbxContent>
                          <w:p w:rsidR="00F57652" w:rsidRDefault="00F57652" w:rsidP="003B1A05">
                            <w:pPr>
                              <w:jc w:val="center"/>
                              <w:rPr>
                                <w:rFonts w:ascii="Arial Narrow" w:hAnsi="Arial Narrow"/>
                                <w:sz w:val="18"/>
                                <w:szCs w:val="18"/>
                              </w:rPr>
                            </w:pPr>
                            <w:r>
                              <w:rPr>
                                <w:rFonts w:ascii="Arial Narrow" w:hAnsi="Arial Narrow"/>
                                <w:sz w:val="18"/>
                                <w:szCs w:val="18"/>
                              </w:rPr>
                              <w:t>Dział Spraw Studenckich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359EA" id="Pole tekstowe 513" o:spid="_x0000_s1100" type="#_x0000_t202" style="position:absolute;margin-left:112.5pt;margin-top:1.95pt;width:72.75pt;height:30.7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" fillcolor="#fc9e04">
                <v:textbox>
                  <w:txbxContent>
                    <w:p w:rsidR="00F57652" w:rsidRDefault="00F57652" w:rsidP="003B1A05">
                      <w:pPr>
                        <w:jc w:val="center"/>
                        <w:rPr>
                          <w:rFonts w:ascii="Arial Narrow" w:hAnsi="Arial Narrow"/>
                          <w:sz w:val="18"/>
                          <w:szCs w:val="18"/>
                        </w:rPr>
                      </w:pPr>
                      <w:r>
                        <w:rPr>
                          <w:rFonts w:ascii="Arial Narrow" w:hAnsi="Arial Narrow"/>
                          <w:sz w:val="18"/>
                          <w:szCs w:val="18"/>
                        </w:rPr>
                        <w:t>Dział Spraw Studenckich</w:t>
                      </w:r>
                    </w:p>
                  </w:txbxContent>
                </v:textbox>
              </v:shape>
            </w:pict>
          </mc:Fallback>
        </mc:AlternateContent>
      </w:r>
    </w:p>
    <w:p w:rsidR="003B1A05" w:rsidRPr="00C94C19" w:rsidRDefault="003B1A05" w:rsidP="003B1A05">
      <w:pPr>
        <w:rPr>
          <w:rFonts w:ascii="Arial Narrow" w:hAnsi="Arial Narrow"/>
          <w:sz w:val="12"/>
          <w:szCs w:val="12"/>
        </w:rPr>
      </w:pPr>
    </w:p>
    <w:p w:rsidR="003B1A05" w:rsidRPr="00C94C19" w:rsidRDefault="006F53F4"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767808" behindDoc="0" locked="0" layoutInCell="1" allowOverlap="1" wp14:anchorId="1A3990D9" wp14:editId="131677B7">
                <wp:simplePos x="0" y="0"/>
                <wp:positionH relativeFrom="column">
                  <wp:posOffset>5424170</wp:posOffset>
                </wp:positionH>
                <wp:positionV relativeFrom="paragraph">
                  <wp:posOffset>5715</wp:posOffset>
                </wp:positionV>
                <wp:extent cx="875665" cy="457200"/>
                <wp:effectExtent l="0" t="0" r="19685" b="19050"/>
                <wp:wrapNone/>
                <wp:docPr id="291882634" name="Pole tekstowe 291882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457200"/>
                        </a:xfrm>
                        <a:prstGeom prst="rect">
                          <a:avLst/>
                        </a:prstGeom>
                        <a:solidFill>
                          <a:srgbClr val="C6D9F1"/>
                        </a:solidFill>
                        <a:ln w="19050">
                          <a:solidFill>
                            <a:srgbClr val="000000"/>
                          </a:solidFill>
                          <a:miter lim="800000"/>
                          <a:headEnd/>
                          <a:tailEnd/>
                        </a:ln>
                      </wps:spPr>
                      <wps:txbx>
                        <w:txbxContent>
                          <w:p w:rsidR="00F57652" w:rsidRPr="00365BFA" w:rsidRDefault="00F57652" w:rsidP="00012E06">
                            <w:pPr>
                              <w:jc w:val="center"/>
                              <w:rPr>
                                <w:rFonts w:ascii="Arial Narrow" w:hAnsi="Arial Narrow"/>
                                <w:sz w:val="16"/>
                                <w:szCs w:val="16"/>
                              </w:rPr>
                            </w:pPr>
                            <w:r>
                              <w:rPr>
                                <w:rFonts w:ascii="Arial Narrow" w:hAnsi="Arial Narrow"/>
                                <w:sz w:val="16"/>
                                <w:szCs w:val="16"/>
                              </w:rPr>
                              <w:t>Centrum Transferu Technologii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990D9" id="Pole tekstowe 291882634" o:spid="_x0000_s1101" type="#_x0000_t202" style="position:absolute;margin-left:427.1pt;margin-top:.45pt;width:68.95pt;height: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" fillcolor="#c6d9f1" strokeweight="1.5pt">
                <v:textbox>
                  <w:txbxContent>
                    <w:p w:rsidR="00F57652" w:rsidRPr="00365BFA" w:rsidRDefault="00F57652" w:rsidP="00012E06">
                      <w:pPr>
                        <w:jc w:val="center"/>
                        <w:rPr>
                          <w:rFonts w:ascii="Arial Narrow" w:hAnsi="Arial Narrow"/>
                          <w:sz w:val="16"/>
                          <w:szCs w:val="16"/>
                        </w:rPr>
                      </w:pPr>
                      <w:r>
                        <w:rPr>
                          <w:rFonts w:ascii="Arial Narrow" w:hAnsi="Arial Narrow"/>
                          <w:sz w:val="16"/>
                          <w:szCs w:val="16"/>
                        </w:rPr>
                        <w:t>Centrum Transferu Technologii</w:t>
                      </w:r>
                    </w:p>
                  </w:txbxContent>
                </v:textbox>
              </v:shape>
            </w:pict>
          </mc:Fallback>
        </mc:AlternateContent>
      </w:r>
      <w:r w:rsidR="006E35EA" w:rsidRPr="00C94C19">
        <w:rPr>
          <w:noProof/>
          <w:lang w:eastAsia="pl-PL"/>
        </w:rPr>
        <mc:AlternateContent>
          <mc:Choice Requires="wps">
            <w:drawing>
              <wp:anchor distT="0" distB="0" distL="114300" distR="114300" simplePos="0" relativeHeight="251583488" behindDoc="0" locked="0" layoutInCell="1" allowOverlap="1" wp14:anchorId="369D38C7" wp14:editId="3309E6C5">
                <wp:simplePos x="0" y="0"/>
                <wp:positionH relativeFrom="column">
                  <wp:posOffset>1285875</wp:posOffset>
                </wp:positionH>
                <wp:positionV relativeFrom="paragraph">
                  <wp:posOffset>33655</wp:posOffset>
                </wp:positionV>
                <wp:extent cx="125095" cy="0"/>
                <wp:effectExtent l="0" t="0" r="27305" b="19050"/>
                <wp:wrapNone/>
                <wp:docPr id="477" name="Łącznik prosty ze strzałką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81E108" id="Łącznik prosty ze strzałką 477" o:spid="_x0000_s1026" type="#_x0000_t32" style="position:absolute;margin-left:101.25pt;margin-top:2.65pt;width:9.8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" strokecolor="#548dd4"/>
            </w:pict>
          </mc:Fallback>
        </mc:AlternateContent>
      </w:r>
      <w:r w:rsidR="006E35EA">
        <w:rPr>
          <w:rFonts w:ascii="Arial Narrow" w:hAnsi="Arial Narrow"/>
          <w:noProof/>
          <w:sz w:val="12"/>
          <w:szCs w:val="12"/>
          <w:lang w:eastAsia="pl-PL"/>
        </w:rPr>
        <mc:AlternateContent>
          <mc:Choice Requires="wps">
            <w:drawing>
              <wp:anchor distT="0" distB="0" distL="114300" distR="114300" simplePos="0" relativeHeight="251786240" behindDoc="0" locked="0" layoutInCell="1" allowOverlap="1" wp14:anchorId="0AB83FF8" wp14:editId="6AA9950B">
                <wp:simplePos x="0" y="0"/>
                <wp:positionH relativeFrom="column">
                  <wp:posOffset>9525</wp:posOffset>
                </wp:positionH>
                <wp:positionV relativeFrom="paragraph">
                  <wp:posOffset>25400</wp:posOffset>
                </wp:positionV>
                <wp:extent cx="171450" cy="0"/>
                <wp:effectExtent l="0" t="0" r="19050" b="19050"/>
                <wp:wrapNone/>
                <wp:docPr id="291882647" name="Łącznik prosty 291882647"/>
                <wp:cNvGraphicFramePr/>
                <a:graphic xmlns:a="http://schemas.openxmlformats.org/drawingml/2006/main">
                  <a:graphicData uri="http://schemas.microsoft.com/office/word/2010/wordprocessingShape">
                    <wps:wsp>
                      <wps:cNvCnPr/>
                      <wps:spPr bwMode="auto">
                        <a:xfrm flipH="1">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F16A556" id="Łącznik prosty 291882647" o:spid="_x0000_s1026" style="position:absolute;flip:x;z-index:251786240;visibility:visible;mso-wrap-style:square;mso-wrap-distance-left:9pt;mso-wrap-distance-top:0;mso-wrap-distance-right:9pt;mso-wrap-distance-bottom:0;mso-position-horizontal:absolute;mso-position-horizontal-relative:text;mso-position-vertical:absolute;mso-position-vertical-relative:text" from=".75pt,2pt" to="14.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" strokecolor="#548dd4" strokeweight=".5pt"/>
            </w:pict>
          </mc:Fallback>
        </mc:AlternateContent>
      </w:r>
    </w:p>
    <w:p w:rsidR="003B1A05" w:rsidRPr="00C94C19" w:rsidRDefault="009E07D9" w:rsidP="003B1A05">
      <w:pPr>
        <w:rPr>
          <w:rFonts w:ascii="Arial Narrow" w:hAnsi="Arial Narrow"/>
          <w:b/>
          <w:sz w:val="12"/>
          <w:szCs w:val="12"/>
        </w:rPr>
      </w:pPr>
      <w:r w:rsidRPr="00C94C19">
        <w:rPr>
          <w:noProof/>
          <w:lang w:eastAsia="pl-PL"/>
        </w:rPr>
        <mc:AlternateContent>
          <mc:Choice Requires="wps">
            <w:drawing>
              <wp:anchor distT="0" distB="0" distL="114300" distR="114300" simplePos="0" relativeHeight="251808768" behindDoc="0" locked="0" layoutInCell="1" allowOverlap="1" wp14:anchorId="52ED2D39" wp14:editId="5ABE0EBF">
                <wp:simplePos x="0" y="0"/>
                <wp:positionH relativeFrom="column">
                  <wp:posOffset>2628900</wp:posOffset>
                </wp:positionH>
                <wp:positionV relativeFrom="paragraph">
                  <wp:posOffset>5080</wp:posOffset>
                </wp:positionV>
                <wp:extent cx="1552575" cy="361950"/>
                <wp:effectExtent l="0" t="0" r="28575" b="19050"/>
                <wp:wrapNone/>
                <wp:docPr id="291882671" name="Pole tekstowe 291882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61950"/>
                        </a:xfrm>
                        <a:prstGeom prst="rect">
                          <a:avLst/>
                        </a:prstGeom>
                        <a:solidFill>
                          <a:sysClr val="window" lastClr="FFFFFF">
                            <a:lumMod val="85000"/>
                          </a:sysClr>
                        </a:solidFill>
                        <a:ln w="9525">
                          <a:solidFill>
                            <a:srgbClr val="000000"/>
                          </a:solidFill>
                          <a:miter lim="800000"/>
                          <a:headEnd/>
                          <a:tailEnd/>
                        </a:ln>
                      </wps:spPr>
                      <wps:txbx>
                        <w:txbxContent>
                          <w:p w:rsidR="00F57652" w:rsidRDefault="00F57652" w:rsidP="009E07D9">
                            <w:pPr>
                              <w:jc w:val="center"/>
                              <w:rPr>
                                <w:rFonts w:ascii="Arial Narrow" w:hAnsi="Arial Narrow"/>
                                <w:sz w:val="18"/>
                                <w:szCs w:val="18"/>
                              </w:rPr>
                            </w:pPr>
                            <w:r>
                              <w:rPr>
                                <w:rFonts w:ascii="Arial Narrow" w:hAnsi="Arial Narrow"/>
                                <w:sz w:val="18"/>
                                <w:szCs w:val="18"/>
                              </w:rPr>
                              <w:t>Biuro rankingów akademickich i Komunikacji Naukowej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D2D39" id="Pole tekstowe 291882671" o:spid="_x0000_s1102" type="#_x0000_t202" style="position:absolute;margin-left:207pt;margin-top:.4pt;width:122.25pt;height:2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" fillcolor="#d9d9d9">
                <v:textbox>
                  <w:txbxContent>
                    <w:p w:rsidR="00F57652" w:rsidRDefault="00F57652" w:rsidP="009E07D9">
                      <w:pPr>
                        <w:jc w:val="center"/>
                        <w:rPr>
                          <w:rFonts w:ascii="Arial Narrow" w:hAnsi="Arial Narrow"/>
                          <w:sz w:val="18"/>
                          <w:szCs w:val="18"/>
                        </w:rPr>
                      </w:pPr>
                      <w:r>
                        <w:rPr>
                          <w:rFonts w:ascii="Arial Narrow" w:hAnsi="Arial Narrow"/>
                          <w:sz w:val="18"/>
                          <w:szCs w:val="18"/>
                        </w:rPr>
                        <w:t>Biuro rankingów akademickich i Komunikacji Naukowej</w:t>
                      </w:r>
                    </w:p>
                  </w:txbxContent>
                </v:textbox>
              </v:shape>
            </w:pict>
          </mc:Fallback>
        </mc:AlternateContent>
      </w:r>
    </w:p>
    <w:p w:rsidR="003B1A05" w:rsidRPr="00C94C19" w:rsidRDefault="00854DF0" w:rsidP="003B1A05">
      <w:pPr>
        <w:rPr>
          <w:rFonts w:ascii="Arial Narrow" w:hAnsi="Arial Narrow"/>
          <w:b/>
          <w:sz w:val="12"/>
          <w:szCs w:val="12"/>
        </w:rPr>
      </w:pPr>
      <w:r w:rsidRPr="00C94C19">
        <w:rPr>
          <w:noProof/>
          <w:lang w:eastAsia="pl-PL"/>
        </w:rPr>
        <mc:AlternateContent>
          <mc:Choice Requires="wps">
            <w:drawing>
              <wp:anchor distT="4294967293" distB="4294967293" distL="114300" distR="114300" simplePos="0" relativeHeight="251812864" behindDoc="0" locked="0" layoutInCell="1" allowOverlap="1" wp14:anchorId="683ED4E2" wp14:editId="25FE4F77">
                <wp:simplePos x="0" y="0"/>
                <wp:positionH relativeFrom="column">
                  <wp:posOffset>4267200</wp:posOffset>
                </wp:positionH>
                <wp:positionV relativeFrom="paragraph">
                  <wp:posOffset>31750</wp:posOffset>
                </wp:positionV>
                <wp:extent cx="1147445" cy="0"/>
                <wp:effectExtent l="19050" t="19050" r="14605" b="19050"/>
                <wp:wrapNone/>
                <wp:docPr id="291882633" name="Łącznik prosty ze strzałką 291882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CC047" id="Łącznik prosty ze strzałką 291882633" o:spid="_x0000_s1026" type="#_x0000_t32" style="position:absolute;margin-left:336pt;margin-top:2.5pt;width:90.35pt;height:0;flip:x;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" strokecolor="#548dd4" strokeweight="2.25pt"/>
            </w:pict>
          </mc:Fallback>
        </mc:AlternateContent>
      </w:r>
    </w:p>
    <w:p w:rsidR="003B1A05" w:rsidRPr="00C94C19" w:rsidRDefault="009E07D9" w:rsidP="003B1A05">
      <w:pPr>
        <w:rPr>
          <w:rFonts w:ascii="Arial Narrow" w:hAnsi="Arial Narrow"/>
          <w:b/>
          <w:sz w:val="12"/>
          <w:szCs w:val="12"/>
        </w:rPr>
      </w:pPr>
      <w:r>
        <w:rPr>
          <w:rFonts w:ascii="Arial Narrow" w:hAnsi="Arial Narrow"/>
          <w:b/>
          <w:noProof/>
          <w:sz w:val="12"/>
          <w:szCs w:val="12"/>
          <w:lang w:eastAsia="pl-PL"/>
        </w:rPr>
        <mc:AlternateContent>
          <mc:Choice Requires="wps">
            <w:drawing>
              <wp:anchor distT="0" distB="0" distL="114300" distR="114300" simplePos="0" relativeHeight="251739136" behindDoc="0" locked="0" layoutInCell="1" allowOverlap="1" wp14:anchorId="54C6C038" wp14:editId="514BDB1A">
                <wp:simplePos x="0" y="0"/>
                <wp:positionH relativeFrom="column">
                  <wp:posOffset>2486025</wp:posOffset>
                </wp:positionH>
                <wp:positionV relativeFrom="paragraph">
                  <wp:posOffset>20320</wp:posOffset>
                </wp:positionV>
                <wp:extent cx="152400" cy="0"/>
                <wp:effectExtent l="0" t="0" r="19050" b="19050"/>
                <wp:wrapNone/>
                <wp:docPr id="291882677" name="Łącznik prosty 291882677"/>
                <wp:cNvGraphicFramePr/>
                <a:graphic xmlns:a="http://schemas.openxmlformats.org/drawingml/2006/main">
                  <a:graphicData uri="http://schemas.microsoft.com/office/word/2010/wordprocessingShape">
                    <wps:wsp>
                      <wps:cNvCnPr/>
                      <wps:spPr bwMode="auto">
                        <a:xfrm>
                          <a:off x="0" y="0"/>
                          <a:ext cx="15240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7EFA7F8" id="Łącznik prosty 291882677"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195.75pt,1.6pt" to="207.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" strokecolor="#548dd4" strokeweight=".5pt"/>
            </w:pict>
          </mc:Fallback>
        </mc:AlternateContent>
      </w:r>
    </w:p>
    <w:p w:rsidR="003B1A05" w:rsidRDefault="006E35EA"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538432" behindDoc="0" locked="0" layoutInCell="1" allowOverlap="1" wp14:anchorId="252DDE5A" wp14:editId="5082C895">
                <wp:simplePos x="0" y="0"/>
                <wp:positionH relativeFrom="column">
                  <wp:posOffset>1452245</wp:posOffset>
                </wp:positionH>
                <wp:positionV relativeFrom="paragraph">
                  <wp:posOffset>13335</wp:posOffset>
                </wp:positionV>
                <wp:extent cx="923925" cy="400050"/>
                <wp:effectExtent l="0" t="0" r="28575" b="19050"/>
                <wp:wrapNone/>
                <wp:docPr id="414" name="Pole tekstowe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00050"/>
                        </a:xfrm>
                        <a:prstGeom prst="rect">
                          <a:avLst/>
                        </a:prstGeom>
                        <a:solidFill>
                          <a:srgbClr val="FC9E04"/>
                        </a:solidFill>
                        <a:ln w="9525">
                          <a:solidFill>
                            <a:srgbClr val="000000"/>
                          </a:solidFill>
                          <a:miter lim="800000"/>
                          <a:headEnd/>
                          <a:tailEnd/>
                        </a:ln>
                      </wps:spPr>
                      <wps:txbx>
                        <w:txbxContent>
                          <w:p w:rsidR="00F57652" w:rsidRDefault="00F57652" w:rsidP="003B1A05">
                            <w:pPr>
                              <w:jc w:val="center"/>
                              <w:rPr>
                                <w:color w:val="3399FF"/>
                                <w:sz w:val="12"/>
                                <w:szCs w:val="12"/>
                              </w:rPr>
                            </w:pPr>
                            <w:r>
                              <w:rPr>
                                <w:rFonts w:ascii="Arial Narrow" w:hAnsi="Arial Narrow"/>
                                <w:sz w:val="18"/>
                                <w:szCs w:val="18"/>
                              </w:rPr>
                              <w:t>Dz. Organizacji Dydaktyki</w:t>
                            </w:r>
                            <w:r>
                              <w:rPr>
                                <w:rFonts w:ascii="Arial Narrow" w:hAnsi="Arial Narrow"/>
                                <w:color w:val="3399FF"/>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DDE5A" id="Pole tekstowe 414" o:spid="_x0000_s1103" type="#_x0000_t202" style="position:absolute;margin-left:114.35pt;margin-top:1.05pt;width:72.75pt;height:31.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" fillcolor="#fc9e04">
                <v:textbox>
                  <w:txbxContent>
                    <w:p w:rsidR="00F57652" w:rsidRDefault="00F57652" w:rsidP="003B1A05">
                      <w:pPr>
                        <w:jc w:val="center"/>
                        <w:rPr>
                          <w:color w:val="3399FF"/>
                          <w:sz w:val="12"/>
                          <w:szCs w:val="12"/>
                        </w:rPr>
                      </w:pPr>
                      <w:r>
                        <w:rPr>
                          <w:rFonts w:ascii="Arial Narrow" w:hAnsi="Arial Narrow"/>
                          <w:sz w:val="18"/>
                          <w:szCs w:val="18"/>
                        </w:rPr>
                        <w:t>Dz. Organizacji Dydaktyki</w:t>
                      </w:r>
                      <w:r>
                        <w:rPr>
                          <w:rFonts w:ascii="Arial Narrow" w:hAnsi="Arial Narrow"/>
                          <w:color w:val="3399FF"/>
                          <w:sz w:val="12"/>
                          <w:szCs w:val="12"/>
                        </w:rPr>
                        <w:t>.</w:t>
                      </w:r>
                    </w:p>
                  </w:txbxContent>
                </v:textbox>
              </v:shape>
            </w:pict>
          </mc:Fallback>
        </mc:AlternateContent>
      </w:r>
      <w:r w:rsidR="00012E06">
        <w:rPr>
          <w:rFonts w:ascii="Arial Narrow" w:hAnsi="Arial Narrow"/>
          <w:sz w:val="12"/>
          <w:szCs w:val="12"/>
        </w:rPr>
        <w:tab/>
      </w:r>
    </w:p>
    <w:p w:rsidR="00012E06" w:rsidRDefault="004C741D"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528192" behindDoc="0" locked="0" layoutInCell="1" allowOverlap="1" wp14:anchorId="088E916A" wp14:editId="14999535">
                <wp:simplePos x="0" y="0"/>
                <wp:positionH relativeFrom="column">
                  <wp:posOffset>158115</wp:posOffset>
                </wp:positionH>
                <wp:positionV relativeFrom="paragraph">
                  <wp:posOffset>4445</wp:posOffset>
                </wp:positionV>
                <wp:extent cx="1031240" cy="405130"/>
                <wp:effectExtent l="0" t="0" r="16510" b="13970"/>
                <wp:wrapNone/>
                <wp:docPr id="520" name="Pole tekstowe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405130"/>
                        </a:xfrm>
                        <a:prstGeom prst="rect">
                          <a:avLst/>
                        </a:prstGeom>
                        <a:solidFill>
                          <a:srgbClr val="CCC0D9"/>
                        </a:solidFill>
                        <a:ln w="9525">
                          <a:solidFill>
                            <a:srgbClr val="000000"/>
                          </a:solidFill>
                          <a:miter lim="800000"/>
                          <a:headEnd/>
                          <a:tailEnd/>
                        </a:ln>
                      </wps:spPr>
                      <wps:txbx>
                        <w:txbxContent>
                          <w:p w:rsidR="00F57652" w:rsidRDefault="00F57652"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Farmaceutycznego</w:t>
                            </w:r>
                          </w:p>
                          <w:p w:rsidR="00F57652" w:rsidRDefault="00F57652" w:rsidP="003B1A05">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E916A" id="Pole tekstowe 520" o:spid="_x0000_s1104" type="#_x0000_t202" style="position:absolute;margin-left:12.45pt;margin-top:.35pt;width:81.2pt;height:31.9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" fillcolor="#ccc0d9">
                <v:textbox>
                  <w:txbxContent>
                    <w:p w:rsidR="00F57652" w:rsidRDefault="00F57652" w:rsidP="003B1A05">
                      <w:pPr>
                        <w:jc w:val="center"/>
                        <w:rPr>
                          <w:rFonts w:ascii="Arial Narrow" w:hAnsi="Arial Narrow"/>
                          <w:sz w:val="18"/>
                          <w:szCs w:val="18"/>
                        </w:rPr>
                      </w:pPr>
                      <w:r>
                        <w:rPr>
                          <w:rFonts w:ascii="Arial Narrow" w:hAnsi="Arial Narrow"/>
                          <w:sz w:val="18"/>
                          <w:szCs w:val="18"/>
                        </w:rPr>
                        <w:t xml:space="preserve">Dziekanat Wydz. </w:t>
                      </w:r>
                      <w:r>
                        <w:rPr>
                          <w:rFonts w:ascii="Arial Narrow" w:hAnsi="Arial Narrow"/>
                          <w:sz w:val="18"/>
                          <w:szCs w:val="18"/>
                        </w:rPr>
                        <w:br/>
                        <w:t>Farmaceutycznego</w:t>
                      </w:r>
                    </w:p>
                    <w:p w:rsidR="00F57652" w:rsidRDefault="00F57652" w:rsidP="003B1A05">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012E06" w:rsidRDefault="00CA4163"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819008" behindDoc="0" locked="0" layoutInCell="1" allowOverlap="1" wp14:anchorId="5DA66D13" wp14:editId="206852C8">
                <wp:simplePos x="0" y="0"/>
                <wp:positionH relativeFrom="column">
                  <wp:posOffset>5410200</wp:posOffset>
                </wp:positionH>
                <wp:positionV relativeFrom="paragraph">
                  <wp:posOffset>33655</wp:posOffset>
                </wp:positionV>
                <wp:extent cx="875665" cy="457200"/>
                <wp:effectExtent l="0" t="0" r="19685" b="19050"/>
                <wp:wrapNone/>
                <wp:docPr id="291882636" name="Pole tekstowe 291882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457200"/>
                        </a:xfrm>
                        <a:prstGeom prst="rect">
                          <a:avLst/>
                        </a:prstGeom>
                        <a:solidFill>
                          <a:srgbClr val="C6D9F1"/>
                        </a:solidFill>
                        <a:ln w="19050">
                          <a:solidFill>
                            <a:srgbClr val="000000"/>
                          </a:solidFill>
                          <a:miter lim="800000"/>
                          <a:headEnd/>
                          <a:tailEnd/>
                        </a:ln>
                      </wps:spPr>
                      <wps:txbx>
                        <w:txbxContent>
                          <w:p w:rsidR="00F57652" w:rsidRPr="00365BFA" w:rsidRDefault="00F57652" w:rsidP="006F53F4">
                            <w:pPr>
                              <w:jc w:val="center"/>
                              <w:rPr>
                                <w:rFonts w:ascii="Arial Narrow" w:hAnsi="Arial Narrow"/>
                                <w:sz w:val="16"/>
                                <w:szCs w:val="16"/>
                              </w:rPr>
                            </w:pPr>
                            <w:r>
                              <w:rPr>
                                <w:rFonts w:ascii="Arial Narrow" w:hAnsi="Arial Narrow"/>
                                <w:sz w:val="16"/>
                                <w:szCs w:val="16"/>
                              </w:rPr>
                              <w:t>Centrum Kształcenia Podyplomowego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66D13" id="Pole tekstowe 291882636" o:spid="_x0000_s1105" type="#_x0000_t202" style="position:absolute;margin-left:426pt;margin-top:2.65pt;width:68.95pt;height:36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" fillcolor="#c6d9f1" strokeweight="1.5pt">
                <v:textbox>
                  <w:txbxContent>
                    <w:p w:rsidR="00F57652" w:rsidRPr="00365BFA" w:rsidRDefault="00F57652" w:rsidP="006F53F4">
                      <w:pPr>
                        <w:jc w:val="center"/>
                        <w:rPr>
                          <w:rFonts w:ascii="Arial Narrow" w:hAnsi="Arial Narrow"/>
                          <w:sz w:val="16"/>
                          <w:szCs w:val="16"/>
                        </w:rPr>
                      </w:pPr>
                      <w:r>
                        <w:rPr>
                          <w:rFonts w:ascii="Arial Narrow" w:hAnsi="Arial Narrow"/>
                          <w:sz w:val="16"/>
                          <w:szCs w:val="16"/>
                        </w:rPr>
                        <w:t>Centrum Kształcenia Podyplomowego</w:t>
                      </w:r>
                    </w:p>
                  </w:txbxContent>
                </v:textbox>
              </v:shape>
            </w:pict>
          </mc:Fallback>
        </mc:AlternateContent>
      </w:r>
      <w:r w:rsidR="006E35EA" w:rsidRPr="00C94C19">
        <w:rPr>
          <w:noProof/>
          <w:lang w:eastAsia="pl-PL"/>
        </w:rPr>
        <mc:AlternateContent>
          <mc:Choice Requires="wps">
            <w:drawing>
              <wp:anchor distT="0" distB="0" distL="114300" distR="114300" simplePos="0" relativeHeight="251524096" behindDoc="0" locked="0" layoutInCell="1" allowOverlap="1" wp14:anchorId="010B200E" wp14:editId="264755B7">
                <wp:simplePos x="0" y="0"/>
                <wp:positionH relativeFrom="column">
                  <wp:posOffset>1294130</wp:posOffset>
                </wp:positionH>
                <wp:positionV relativeFrom="paragraph">
                  <wp:posOffset>33655</wp:posOffset>
                </wp:positionV>
                <wp:extent cx="125095" cy="0"/>
                <wp:effectExtent l="0" t="0" r="27305" b="19050"/>
                <wp:wrapNone/>
                <wp:docPr id="523" name="Łącznik prosty ze strzałką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EF2D8" id="Łącznik prosty ze strzałką 523" o:spid="_x0000_s1026" type="#_x0000_t32" style="position:absolute;margin-left:101.9pt;margin-top:2.65pt;width:9.8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" strokecolor="#548dd4"/>
            </w:pict>
          </mc:Fallback>
        </mc:AlternateContent>
      </w:r>
    </w:p>
    <w:p w:rsidR="00012E06" w:rsidRDefault="009E07D9"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552768" behindDoc="0" locked="0" layoutInCell="1" allowOverlap="1" wp14:anchorId="0C71079B" wp14:editId="6EBFC208">
                <wp:simplePos x="0" y="0"/>
                <wp:positionH relativeFrom="column">
                  <wp:posOffset>2647950</wp:posOffset>
                </wp:positionH>
                <wp:positionV relativeFrom="paragraph">
                  <wp:posOffset>15875</wp:posOffset>
                </wp:positionV>
                <wp:extent cx="923925" cy="361950"/>
                <wp:effectExtent l="0" t="0" r="28575" b="19050"/>
                <wp:wrapNone/>
                <wp:docPr id="528" name="Pole tekstowe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61950"/>
                        </a:xfrm>
                        <a:prstGeom prst="rect">
                          <a:avLst/>
                        </a:prstGeom>
                        <a:solidFill>
                          <a:schemeClr val="bg1">
                            <a:lumMod val="85000"/>
                          </a:schemeClr>
                        </a:solidFill>
                        <a:ln w="9525">
                          <a:solidFill>
                            <a:srgbClr val="000000"/>
                          </a:solidFill>
                          <a:miter lim="800000"/>
                          <a:headEnd/>
                          <a:tailEnd/>
                        </a:ln>
                      </wps:spPr>
                      <wps:txbx>
                        <w:txbxContent>
                          <w:p w:rsidR="00F57652" w:rsidRDefault="00F57652" w:rsidP="003B1A05">
                            <w:pPr>
                              <w:jc w:val="center"/>
                              <w:rPr>
                                <w:rFonts w:ascii="Arial Narrow" w:hAnsi="Arial Narrow"/>
                                <w:sz w:val="18"/>
                                <w:szCs w:val="18"/>
                              </w:rPr>
                            </w:pPr>
                            <w:r>
                              <w:rPr>
                                <w:rFonts w:ascii="Arial Narrow" w:hAnsi="Arial Narrow"/>
                                <w:sz w:val="18"/>
                                <w:szCs w:val="18"/>
                              </w:rPr>
                              <w:t>Wydawnictwo UMW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1079B" id="Pole tekstowe 528" o:spid="_x0000_s1106" type="#_x0000_t202" style="position:absolute;margin-left:208.5pt;margin-top:1.25pt;width:72.75pt;height:28.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" fillcolor="#d8d8d8 [2732]">
                <v:textbox>
                  <w:txbxContent>
                    <w:p w:rsidR="00F57652" w:rsidRDefault="00F57652" w:rsidP="003B1A05">
                      <w:pPr>
                        <w:jc w:val="center"/>
                        <w:rPr>
                          <w:rFonts w:ascii="Arial Narrow" w:hAnsi="Arial Narrow"/>
                          <w:sz w:val="18"/>
                          <w:szCs w:val="18"/>
                        </w:rPr>
                      </w:pPr>
                      <w:r>
                        <w:rPr>
                          <w:rFonts w:ascii="Arial Narrow" w:hAnsi="Arial Narrow"/>
                          <w:sz w:val="18"/>
                          <w:szCs w:val="18"/>
                        </w:rPr>
                        <w:t>Wydawnictwo UMW</w:t>
                      </w:r>
                    </w:p>
                  </w:txbxContent>
                </v:textbox>
              </v:shape>
            </w:pict>
          </mc:Fallback>
        </mc:AlternateContent>
      </w:r>
      <w:r w:rsidR="006E35EA">
        <w:rPr>
          <w:noProof/>
          <w:lang w:eastAsia="pl-PL"/>
        </w:rPr>
        <mc:AlternateContent>
          <mc:Choice Requires="wps">
            <w:drawing>
              <wp:anchor distT="0" distB="0" distL="114300" distR="114300" simplePos="0" relativeHeight="251800576" behindDoc="0" locked="0" layoutInCell="1" allowOverlap="1" wp14:anchorId="3E75FFED" wp14:editId="4D992C12">
                <wp:simplePos x="0" y="0"/>
                <wp:positionH relativeFrom="column">
                  <wp:posOffset>0</wp:posOffset>
                </wp:positionH>
                <wp:positionV relativeFrom="paragraph">
                  <wp:posOffset>51434</wp:posOffset>
                </wp:positionV>
                <wp:extent cx="161925" cy="0"/>
                <wp:effectExtent l="0" t="0" r="28575" b="19050"/>
                <wp:wrapNone/>
                <wp:docPr id="291882648" name="Łącznik prosty 291882648"/>
                <wp:cNvGraphicFramePr/>
                <a:graphic xmlns:a="http://schemas.openxmlformats.org/drawingml/2006/main">
                  <a:graphicData uri="http://schemas.microsoft.com/office/word/2010/wordprocessingShape">
                    <wps:wsp>
                      <wps:cNvCnPr/>
                      <wps:spPr bwMode="auto">
                        <a:xfrm flipV="1">
                          <a:off x="0" y="0"/>
                          <a:ext cx="161925"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A1310AA" id="Łącznik prosty 291882648"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05pt" to="12.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" strokecolor="#548dd4" strokeweight=".5pt"/>
            </w:pict>
          </mc:Fallback>
        </mc:AlternateContent>
      </w:r>
    </w:p>
    <w:p w:rsidR="00012E06" w:rsidRDefault="006F53F4" w:rsidP="00012E06">
      <w:pPr>
        <w:tabs>
          <w:tab w:val="left" w:pos="7635"/>
        </w:tabs>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821056" behindDoc="0" locked="0" layoutInCell="1" allowOverlap="1" wp14:anchorId="11FD2E6C" wp14:editId="5D3C8424">
                <wp:simplePos x="0" y="0"/>
                <wp:positionH relativeFrom="column">
                  <wp:posOffset>4253230</wp:posOffset>
                </wp:positionH>
                <wp:positionV relativeFrom="paragraph">
                  <wp:posOffset>60325</wp:posOffset>
                </wp:positionV>
                <wp:extent cx="1147445" cy="0"/>
                <wp:effectExtent l="19050" t="19050" r="14605" b="19050"/>
                <wp:wrapNone/>
                <wp:docPr id="291882642" name="Łącznik prosty ze strzałką 291882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129AC4" id="Łącznik prosty ze strzałką 291882642" o:spid="_x0000_s1026" type="#_x0000_t32" style="position:absolute;margin-left:334.9pt;margin-top:4.75pt;width:90.35pt;height:0;flip:x;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" strokecolor="#548dd4" strokeweight="2.25pt"/>
            </w:pict>
          </mc:Fallback>
        </mc:AlternateContent>
      </w:r>
    </w:p>
    <w:p w:rsidR="00012E06" w:rsidRDefault="009E07D9" w:rsidP="00012E06">
      <w:pPr>
        <w:tabs>
          <w:tab w:val="left" w:pos="7635"/>
        </w:tabs>
        <w:rPr>
          <w:rFonts w:ascii="Arial Narrow" w:hAnsi="Arial Narrow"/>
          <w:sz w:val="12"/>
          <w:szCs w:val="12"/>
        </w:rPr>
      </w:pPr>
      <w:r>
        <w:rPr>
          <w:noProof/>
          <w:lang w:eastAsia="pl-PL"/>
        </w:rPr>
        <mc:AlternateContent>
          <mc:Choice Requires="wps">
            <w:drawing>
              <wp:anchor distT="0" distB="0" distL="114300" distR="114300" simplePos="0" relativeHeight="251741184" behindDoc="0" locked="0" layoutInCell="1" allowOverlap="1" wp14:anchorId="1E6F4792" wp14:editId="26607CB8">
                <wp:simplePos x="0" y="0"/>
                <wp:positionH relativeFrom="column">
                  <wp:posOffset>2486025</wp:posOffset>
                </wp:positionH>
                <wp:positionV relativeFrom="paragraph">
                  <wp:posOffset>9525</wp:posOffset>
                </wp:positionV>
                <wp:extent cx="171450" cy="0"/>
                <wp:effectExtent l="0" t="0" r="19050" b="19050"/>
                <wp:wrapNone/>
                <wp:docPr id="291882678" name="Łącznik prosty 291882678"/>
                <wp:cNvGraphicFramePr/>
                <a:graphic xmlns:a="http://schemas.openxmlformats.org/drawingml/2006/main">
                  <a:graphicData uri="http://schemas.microsoft.com/office/word/2010/wordprocessingShape">
                    <wps:wsp>
                      <wps:cNvCnPr/>
                      <wps:spPr bwMode="auto">
                        <a:xfrm>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98C40E2" id="Łącznik prosty 29188267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195.75pt,.75pt" to="209.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" strokecolor="#548dd4" strokeweight=".5pt"/>
            </w:pict>
          </mc:Fallback>
        </mc:AlternateContent>
      </w:r>
      <w:r w:rsidR="006E35EA" w:rsidRPr="00C94C19">
        <w:rPr>
          <w:noProof/>
          <w:lang w:eastAsia="pl-PL"/>
        </w:rPr>
        <mc:AlternateContent>
          <mc:Choice Requires="wps">
            <w:drawing>
              <wp:anchor distT="0" distB="0" distL="114300" distR="114300" simplePos="0" relativeHeight="251692032" behindDoc="0" locked="0" layoutInCell="1" allowOverlap="1" wp14:anchorId="21C7D638" wp14:editId="0F06248B">
                <wp:simplePos x="0" y="0"/>
                <wp:positionH relativeFrom="column">
                  <wp:posOffset>1401445</wp:posOffset>
                </wp:positionH>
                <wp:positionV relativeFrom="paragraph">
                  <wp:posOffset>90805</wp:posOffset>
                </wp:positionV>
                <wp:extent cx="990600" cy="501650"/>
                <wp:effectExtent l="0" t="0" r="19050" b="12700"/>
                <wp:wrapNone/>
                <wp:docPr id="58"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01650"/>
                        </a:xfrm>
                        <a:prstGeom prst="rect">
                          <a:avLst/>
                        </a:prstGeom>
                        <a:solidFill>
                          <a:srgbClr val="FC9E04"/>
                        </a:solidFill>
                        <a:ln w="9525">
                          <a:solidFill>
                            <a:srgbClr val="000000"/>
                          </a:solidFill>
                          <a:miter lim="800000"/>
                          <a:headEnd/>
                          <a:tailEnd/>
                        </a:ln>
                      </wps:spPr>
                      <wps:txbx>
                        <w:txbxContent>
                          <w:p w:rsidR="00F57652" w:rsidRDefault="00F57652" w:rsidP="00017D82">
                            <w:pPr>
                              <w:jc w:val="center"/>
                              <w:rPr>
                                <w:rFonts w:ascii="Arial Narrow" w:hAnsi="Arial Narrow"/>
                                <w:sz w:val="18"/>
                                <w:szCs w:val="18"/>
                              </w:rPr>
                            </w:pPr>
                            <w:r>
                              <w:rPr>
                                <w:rFonts w:ascii="Arial Narrow" w:hAnsi="Arial Narrow"/>
                                <w:sz w:val="18"/>
                                <w:szCs w:val="18"/>
                              </w:rPr>
                              <w:t xml:space="preserve">Biuro Rekrutacji </w:t>
                            </w:r>
                          </w:p>
                          <w:p w:rsidR="00F57652" w:rsidRDefault="00F57652" w:rsidP="00017D82">
                            <w:pPr>
                              <w:jc w:val="center"/>
                              <w:rPr>
                                <w:color w:val="3399FF"/>
                                <w:sz w:val="12"/>
                                <w:szCs w:val="12"/>
                              </w:rPr>
                            </w:pPr>
                            <w:r>
                              <w:rPr>
                                <w:rFonts w:ascii="Arial Narrow" w:hAnsi="Arial Narrow"/>
                                <w:sz w:val="18"/>
                                <w:szCs w:val="18"/>
                              </w:rPr>
                              <w:t>i Badania Losów Absolwentów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7D638" id="Pole tekstowe 58" o:spid="_x0000_s1107" type="#_x0000_t202" style="position:absolute;margin-left:110.35pt;margin-top:7.15pt;width:78pt;height:3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" fillcolor="#fc9e04">
                <v:textbox>
                  <w:txbxContent>
                    <w:p w:rsidR="00F57652" w:rsidRDefault="00F57652" w:rsidP="00017D82">
                      <w:pPr>
                        <w:jc w:val="center"/>
                        <w:rPr>
                          <w:rFonts w:ascii="Arial Narrow" w:hAnsi="Arial Narrow"/>
                          <w:sz w:val="18"/>
                          <w:szCs w:val="18"/>
                        </w:rPr>
                      </w:pPr>
                      <w:r>
                        <w:rPr>
                          <w:rFonts w:ascii="Arial Narrow" w:hAnsi="Arial Narrow"/>
                          <w:sz w:val="18"/>
                          <w:szCs w:val="18"/>
                        </w:rPr>
                        <w:t xml:space="preserve">Biuro Rekrutacji </w:t>
                      </w:r>
                    </w:p>
                    <w:p w:rsidR="00F57652" w:rsidRDefault="00F57652" w:rsidP="00017D82">
                      <w:pPr>
                        <w:jc w:val="center"/>
                        <w:rPr>
                          <w:color w:val="3399FF"/>
                          <w:sz w:val="12"/>
                          <w:szCs w:val="12"/>
                        </w:rPr>
                      </w:pPr>
                      <w:r>
                        <w:rPr>
                          <w:rFonts w:ascii="Arial Narrow" w:hAnsi="Arial Narrow"/>
                          <w:sz w:val="18"/>
                          <w:szCs w:val="18"/>
                        </w:rPr>
                        <w:t>i Badania Losów Absolwentów</w:t>
                      </w:r>
                    </w:p>
                  </w:txbxContent>
                </v:textbox>
              </v:shape>
            </w:pict>
          </mc:Fallback>
        </mc:AlternateContent>
      </w:r>
    </w:p>
    <w:p w:rsidR="00012E06" w:rsidRPr="00C94C19" w:rsidRDefault="004C741D" w:rsidP="00012E06">
      <w:pPr>
        <w:tabs>
          <w:tab w:val="left" w:pos="7635"/>
        </w:tabs>
        <w:rPr>
          <w:rFonts w:ascii="Arial Narrow" w:hAnsi="Arial Narrow"/>
          <w:sz w:val="12"/>
          <w:szCs w:val="12"/>
        </w:rPr>
      </w:pPr>
      <w:r w:rsidRPr="00C94C19">
        <w:rPr>
          <w:noProof/>
          <w:lang w:eastAsia="pl-PL"/>
        </w:rPr>
        <mc:AlternateContent>
          <mc:Choice Requires="wps">
            <w:drawing>
              <wp:anchor distT="0" distB="0" distL="114300" distR="114300" simplePos="0" relativeHeight="251374592" behindDoc="0" locked="0" layoutInCell="1" allowOverlap="1" wp14:anchorId="4CA04566" wp14:editId="12A91C45">
                <wp:simplePos x="0" y="0"/>
                <wp:positionH relativeFrom="column">
                  <wp:posOffset>180975</wp:posOffset>
                </wp:positionH>
                <wp:positionV relativeFrom="paragraph">
                  <wp:posOffset>84455</wp:posOffset>
                </wp:positionV>
                <wp:extent cx="958850" cy="514350"/>
                <wp:effectExtent l="0" t="0" r="12700" b="19050"/>
                <wp:wrapNone/>
                <wp:docPr id="311" name="Pole tekstowe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514350"/>
                        </a:xfrm>
                        <a:prstGeom prst="rect">
                          <a:avLst/>
                        </a:prstGeom>
                        <a:solidFill>
                          <a:srgbClr val="CCC0D9"/>
                        </a:solidFill>
                        <a:ln w="9525">
                          <a:solidFill>
                            <a:srgbClr val="000000"/>
                          </a:solidFill>
                          <a:miter lim="800000"/>
                          <a:headEnd/>
                          <a:tailEnd/>
                        </a:ln>
                      </wps:spPr>
                      <wps:txbx>
                        <w:txbxContent>
                          <w:p w:rsidR="00F57652" w:rsidRDefault="00F57652"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Nauk o Zdrowiu i Wydz. Fizjoterapii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04566" id="Pole tekstowe 311" o:spid="_x0000_s1108" type="#_x0000_t202" style="position:absolute;margin-left:14.25pt;margin-top:6.65pt;width:75.5pt;height:40.5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" fillcolor="#ccc0d9">
                <v:textbox>
                  <w:txbxContent>
                    <w:p w:rsidR="00F57652" w:rsidRDefault="00F57652"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Nauk o Zdrowiu i Wydz. Fizjoterapii</w:t>
                      </w:r>
                    </w:p>
                  </w:txbxContent>
                </v:textbox>
              </v:shape>
            </w:pict>
          </mc:Fallback>
        </mc:AlternateContent>
      </w:r>
    </w:p>
    <w:p w:rsidR="003B1A05" w:rsidRPr="00C94C19" w:rsidRDefault="003B1A05" w:rsidP="003B1A05">
      <w:pPr>
        <w:rPr>
          <w:rFonts w:ascii="Arial Narrow" w:hAnsi="Arial Narrow"/>
          <w:sz w:val="12"/>
          <w:szCs w:val="12"/>
        </w:rPr>
      </w:pPr>
    </w:p>
    <w:p w:rsidR="003B1A05" w:rsidRPr="00C94C19" w:rsidRDefault="006E35EA"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378688" behindDoc="0" locked="0" layoutInCell="1" allowOverlap="1" wp14:anchorId="1B59F16C" wp14:editId="43273BE4">
                <wp:simplePos x="0" y="0"/>
                <wp:positionH relativeFrom="column">
                  <wp:posOffset>1285875</wp:posOffset>
                </wp:positionH>
                <wp:positionV relativeFrom="paragraph">
                  <wp:posOffset>68580</wp:posOffset>
                </wp:positionV>
                <wp:extent cx="133350" cy="0"/>
                <wp:effectExtent l="0" t="0" r="19050" b="19050"/>
                <wp:wrapNone/>
                <wp:docPr id="412" name="Łącznik prosty ze strzałką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BFA693" id="Łącznik prosty ze strzałką 412" o:spid="_x0000_s1026" type="#_x0000_t32" style="position:absolute;margin-left:101.25pt;margin-top:5.4pt;width:10.5pt;height:0;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" strokecolor="#548dd4"/>
            </w:pict>
          </mc:Fallback>
        </mc:AlternateContent>
      </w:r>
    </w:p>
    <w:p w:rsidR="003B1A05" w:rsidRPr="00C94C19" w:rsidRDefault="00CA4163"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943936" behindDoc="0" locked="0" layoutInCell="1" allowOverlap="1" wp14:anchorId="71AE5D65" wp14:editId="2629D399">
                <wp:simplePos x="0" y="0"/>
                <wp:positionH relativeFrom="column">
                  <wp:posOffset>5419725</wp:posOffset>
                </wp:positionH>
                <wp:positionV relativeFrom="paragraph">
                  <wp:posOffset>19050</wp:posOffset>
                </wp:positionV>
                <wp:extent cx="1081405" cy="428625"/>
                <wp:effectExtent l="0" t="0" r="23495" b="28575"/>
                <wp:wrapNone/>
                <wp:docPr id="291882665" name="Pole tekstowe 291882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428625"/>
                        </a:xfrm>
                        <a:prstGeom prst="rect">
                          <a:avLst/>
                        </a:prstGeom>
                        <a:solidFill>
                          <a:srgbClr val="C6D9F1"/>
                        </a:solidFill>
                        <a:ln w="19050">
                          <a:solidFill>
                            <a:srgbClr val="000000"/>
                          </a:solidFill>
                          <a:miter lim="800000"/>
                          <a:headEnd/>
                          <a:tailEnd/>
                        </a:ln>
                      </wps:spPr>
                      <wps:txbx>
                        <w:txbxContent>
                          <w:p w:rsidR="00F57652" w:rsidRPr="00365BFA" w:rsidRDefault="00F57652" w:rsidP="00CA4163">
                            <w:pPr>
                              <w:jc w:val="center"/>
                              <w:rPr>
                                <w:rFonts w:ascii="Arial Narrow" w:hAnsi="Arial Narrow"/>
                                <w:sz w:val="16"/>
                                <w:szCs w:val="16"/>
                              </w:rPr>
                            </w:pPr>
                            <w:r>
                              <w:rPr>
                                <w:rFonts w:ascii="Arial Narrow" w:hAnsi="Arial Narrow"/>
                                <w:sz w:val="16"/>
                                <w:szCs w:val="16"/>
                              </w:rPr>
                              <w:t>Centrum Odkryć Medycznych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E5D65" id="Pole tekstowe 291882665" o:spid="_x0000_s1109" type="#_x0000_t202" style="position:absolute;margin-left:426.75pt;margin-top:1.5pt;width:85.15pt;height:33.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" fillcolor="#c6d9f1" strokeweight="1.5pt">
                <v:textbox>
                  <w:txbxContent>
                    <w:p w:rsidR="00F57652" w:rsidRPr="00365BFA" w:rsidRDefault="00F57652" w:rsidP="00CA4163">
                      <w:pPr>
                        <w:jc w:val="center"/>
                        <w:rPr>
                          <w:rFonts w:ascii="Arial Narrow" w:hAnsi="Arial Narrow"/>
                          <w:sz w:val="16"/>
                          <w:szCs w:val="16"/>
                        </w:rPr>
                      </w:pPr>
                      <w:r>
                        <w:rPr>
                          <w:rFonts w:ascii="Arial Narrow" w:hAnsi="Arial Narrow"/>
                          <w:sz w:val="16"/>
                          <w:szCs w:val="16"/>
                        </w:rPr>
                        <w:t>Centrum Odkryć Medycznych</w:t>
                      </w:r>
                    </w:p>
                  </w:txbxContent>
                </v:textbox>
              </v:shape>
            </w:pict>
          </mc:Fallback>
        </mc:AlternateContent>
      </w:r>
    </w:p>
    <w:p w:rsidR="003B1A05" w:rsidRPr="00C94C19" w:rsidRDefault="006E35EA" w:rsidP="003B1A05">
      <w:pPr>
        <w:rPr>
          <w:rFonts w:ascii="Arial Narrow" w:hAnsi="Arial Narrow"/>
          <w:sz w:val="12"/>
          <w:szCs w:val="12"/>
        </w:rPr>
      </w:pPr>
      <w:r>
        <w:rPr>
          <w:rFonts w:ascii="Arial Narrow" w:hAnsi="Arial Narrow"/>
          <w:noProof/>
          <w:sz w:val="12"/>
          <w:szCs w:val="12"/>
          <w:lang w:eastAsia="pl-PL"/>
        </w:rPr>
        <mc:AlternateContent>
          <mc:Choice Requires="wps">
            <w:drawing>
              <wp:anchor distT="0" distB="0" distL="114300" distR="114300" simplePos="0" relativeHeight="251927552" behindDoc="0" locked="0" layoutInCell="1" allowOverlap="1" wp14:anchorId="7CE49153" wp14:editId="34E5734A">
                <wp:simplePos x="0" y="0"/>
                <wp:positionH relativeFrom="column">
                  <wp:posOffset>19050</wp:posOffset>
                </wp:positionH>
                <wp:positionV relativeFrom="paragraph">
                  <wp:posOffset>20320</wp:posOffset>
                </wp:positionV>
                <wp:extent cx="161925" cy="0"/>
                <wp:effectExtent l="0" t="0" r="28575" b="19050"/>
                <wp:wrapNone/>
                <wp:docPr id="291882667" name="Łącznik prosty 291882667"/>
                <wp:cNvGraphicFramePr/>
                <a:graphic xmlns:a="http://schemas.openxmlformats.org/drawingml/2006/main">
                  <a:graphicData uri="http://schemas.microsoft.com/office/word/2010/wordprocessingShape">
                    <wps:wsp>
                      <wps:cNvCnPr/>
                      <wps:spPr bwMode="auto">
                        <a:xfrm>
                          <a:off x="0" y="0"/>
                          <a:ext cx="161925"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80EAE4B" id="Łącznik prosty 291882667" o:spid="_x0000_s1026" style="position:absolute;z-index:251927552;visibility:visible;mso-wrap-style:square;mso-wrap-distance-left:9pt;mso-wrap-distance-top:0;mso-wrap-distance-right:9pt;mso-wrap-distance-bottom:0;mso-position-horizontal:absolute;mso-position-horizontal-relative:text;mso-position-vertical:absolute;mso-position-vertical-relative:text" from="1.5pt,1.6pt" to="14.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" strokecolor="#548dd4" strokeweight=".5pt"/>
            </w:pict>
          </mc:Fallback>
        </mc:AlternateContent>
      </w:r>
    </w:p>
    <w:p w:rsidR="003B1A05" w:rsidRPr="00C94C19" w:rsidRDefault="00CA4163" w:rsidP="003B1A05">
      <w:pPr>
        <w:rPr>
          <w:rFonts w:ascii="Arial Narrow" w:hAnsi="Arial Narrow"/>
          <w:sz w:val="12"/>
          <w:szCs w:val="12"/>
        </w:rPr>
      </w:pPr>
      <w:r w:rsidRPr="00C94C19">
        <w:rPr>
          <w:noProof/>
          <w:lang w:eastAsia="pl-PL"/>
        </w:rPr>
        <mc:AlternateContent>
          <mc:Choice Requires="wps">
            <w:drawing>
              <wp:anchor distT="4294967293" distB="4294967293" distL="114300" distR="114300" simplePos="0" relativeHeight="251941888" behindDoc="0" locked="0" layoutInCell="1" allowOverlap="1" wp14:anchorId="3419C4CF" wp14:editId="754654A2">
                <wp:simplePos x="0" y="0"/>
                <wp:positionH relativeFrom="column">
                  <wp:posOffset>4276725</wp:posOffset>
                </wp:positionH>
                <wp:positionV relativeFrom="paragraph">
                  <wp:posOffset>93345</wp:posOffset>
                </wp:positionV>
                <wp:extent cx="1147445" cy="0"/>
                <wp:effectExtent l="19050" t="19050" r="14605" b="19050"/>
                <wp:wrapNone/>
                <wp:docPr id="291882663" name="Łącznik prosty ze strzałką 291882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445" cy="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16EFB9" id="Łącznik prosty ze strzałką 291882663" o:spid="_x0000_s1026" type="#_x0000_t32" style="position:absolute;margin-left:336.75pt;margin-top:7.35pt;width:90.35pt;height:0;flip:x;z-index:251941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" strokecolor="#548dd4" strokeweight="2.25pt"/>
            </w:pict>
          </mc:Fallback>
        </mc:AlternateContent>
      </w:r>
    </w:p>
    <w:p w:rsidR="003B1A05" w:rsidRPr="00C94C19" w:rsidRDefault="003B1A05" w:rsidP="003B1A05">
      <w:pPr>
        <w:rPr>
          <w:rFonts w:ascii="Arial Narrow" w:hAnsi="Arial Narrow"/>
          <w:sz w:val="12"/>
          <w:szCs w:val="12"/>
        </w:rPr>
      </w:pPr>
    </w:p>
    <w:p w:rsidR="003B1A05" w:rsidRPr="00C94C19" w:rsidRDefault="006E35EA" w:rsidP="003B1A05">
      <w:pPr>
        <w:rPr>
          <w:rFonts w:ascii="Arial Narrow" w:hAnsi="Arial Narrow"/>
          <w:sz w:val="12"/>
          <w:szCs w:val="12"/>
        </w:rPr>
      </w:pPr>
      <w:r w:rsidRPr="00C94C19">
        <w:rPr>
          <w:noProof/>
          <w:lang w:eastAsia="pl-PL"/>
        </w:rPr>
        <mc:AlternateContent>
          <mc:Choice Requires="wps">
            <w:drawing>
              <wp:anchor distT="0" distB="0" distL="114300" distR="114300" simplePos="0" relativeHeight="251720704" behindDoc="0" locked="0" layoutInCell="1" allowOverlap="1" wp14:anchorId="25386D21" wp14:editId="6C31DF37">
                <wp:simplePos x="0" y="0"/>
                <wp:positionH relativeFrom="column">
                  <wp:posOffset>1428750</wp:posOffset>
                </wp:positionH>
                <wp:positionV relativeFrom="paragraph">
                  <wp:posOffset>1270</wp:posOffset>
                </wp:positionV>
                <wp:extent cx="923925" cy="447675"/>
                <wp:effectExtent l="0" t="0" r="28575" b="28575"/>
                <wp:wrapNone/>
                <wp:docPr id="48" name="Pole tekstow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47675"/>
                        </a:xfrm>
                        <a:prstGeom prst="rect">
                          <a:avLst/>
                        </a:prstGeom>
                        <a:solidFill>
                          <a:srgbClr val="FC9E04"/>
                        </a:solidFill>
                        <a:ln w="9525">
                          <a:solidFill>
                            <a:srgbClr val="000000"/>
                          </a:solidFill>
                          <a:miter lim="800000"/>
                          <a:headEnd/>
                          <a:tailEnd/>
                        </a:ln>
                      </wps:spPr>
                      <wps:txbx>
                        <w:txbxContent>
                          <w:p w:rsidR="00F57652" w:rsidRPr="002C40D0" w:rsidRDefault="00F57652" w:rsidP="00235C13">
                            <w:pPr>
                              <w:jc w:val="center"/>
                              <w:rPr>
                                <w:rFonts w:ascii="Arial Narrow" w:hAnsi="Arial Narrow"/>
                                <w:sz w:val="16"/>
                                <w:szCs w:val="16"/>
                              </w:rPr>
                            </w:pPr>
                            <w:r w:rsidRPr="002C40D0">
                              <w:rPr>
                                <w:rFonts w:ascii="Arial Narrow" w:hAnsi="Arial Narrow"/>
                                <w:sz w:val="16"/>
                                <w:szCs w:val="16"/>
                              </w:rPr>
                              <w:t>Centrum Kultury Jakości</w:t>
                            </w:r>
                          </w:p>
                          <w:p w:rsidR="00F57652" w:rsidRPr="002C40D0" w:rsidRDefault="00F57652" w:rsidP="00235C13">
                            <w:pPr>
                              <w:jc w:val="center"/>
                              <w:rPr>
                                <w:color w:val="3399FF"/>
                                <w:sz w:val="16"/>
                                <w:szCs w:val="16"/>
                              </w:rPr>
                            </w:pPr>
                            <w:r w:rsidRPr="002C40D0">
                              <w:rPr>
                                <w:rFonts w:ascii="Arial Narrow" w:hAnsi="Arial Narrow"/>
                                <w:sz w:val="16"/>
                                <w:szCs w:val="16"/>
                              </w:rPr>
                              <w:t>Kształcenia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86D21" id="Pole tekstowe 48" o:spid="_x0000_s1110" type="#_x0000_t202" style="position:absolute;margin-left:112.5pt;margin-top:.1pt;width:72.75pt;height:3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" fillcolor="#fc9e04">
                <v:textbox>
                  <w:txbxContent>
                    <w:p w:rsidR="00F57652" w:rsidRPr="002C40D0" w:rsidRDefault="00F57652" w:rsidP="00235C13">
                      <w:pPr>
                        <w:jc w:val="center"/>
                        <w:rPr>
                          <w:rFonts w:ascii="Arial Narrow" w:hAnsi="Arial Narrow"/>
                          <w:sz w:val="16"/>
                          <w:szCs w:val="16"/>
                        </w:rPr>
                      </w:pPr>
                      <w:r w:rsidRPr="002C40D0">
                        <w:rPr>
                          <w:rFonts w:ascii="Arial Narrow" w:hAnsi="Arial Narrow"/>
                          <w:sz w:val="16"/>
                          <w:szCs w:val="16"/>
                        </w:rPr>
                        <w:t>Centrum Kultury Jakości</w:t>
                      </w:r>
                    </w:p>
                    <w:p w:rsidR="00F57652" w:rsidRPr="002C40D0" w:rsidRDefault="00F57652" w:rsidP="00235C13">
                      <w:pPr>
                        <w:jc w:val="center"/>
                        <w:rPr>
                          <w:color w:val="3399FF"/>
                          <w:sz w:val="16"/>
                          <w:szCs w:val="16"/>
                        </w:rPr>
                      </w:pPr>
                      <w:r w:rsidRPr="002C40D0">
                        <w:rPr>
                          <w:rFonts w:ascii="Arial Narrow" w:hAnsi="Arial Narrow"/>
                          <w:sz w:val="16"/>
                          <w:szCs w:val="16"/>
                        </w:rPr>
                        <w:t>Kształcenia</w:t>
                      </w:r>
                    </w:p>
                  </w:txbxContent>
                </v:textbox>
              </v:shape>
            </w:pict>
          </mc:Fallback>
        </mc:AlternateContent>
      </w:r>
      <w:r w:rsidR="003B1A05" w:rsidRPr="00C94C19">
        <w:rPr>
          <w:rFonts w:ascii="Arial Narrow" w:hAnsi="Arial Narrow"/>
          <w:sz w:val="12"/>
          <w:szCs w:val="12"/>
        </w:rPr>
        <w:t xml:space="preserve"> </w:t>
      </w:r>
    </w:p>
    <w:p w:rsidR="003B1A05" w:rsidRPr="00C94C19" w:rsidRDefault="00CA4163" w:rsidP="003B1A05">
      <w:r>
        <w:rPr>
          <w:rFonts w:ascii="Arial Narrow" w:hAnsi="Arial Narrow"/>
          <w:noProof/>
          <w:sz w:val="12"/>
          <w:szCs w:val="12"/>
          <w:lang w:eastAsia="pl-PL"/>
        </w:rPr>
        <mc:AlternateContent>
          <mc:Choice Requires="wps">
            <w:drawing>
              <wp:anchor distT="0" distB="0" distL="114300" distR="114300" simplePos="0" relativeHeight="251749376" behindDoc="0" locked="0" layoutInCell="1" allowOverlap="1" wp14:anchorId="456CFA26" wp14:editId="45A72561">
                <wp:simplePos x="0" y="0"/>
                <wp:positionH relativeFrom="column">
                  <wp:posOffset>6648450</wp:posOffset>
                </wp:positionH>
                <wp:positionV relativeFrom="paragraph">
                  <wp:posOffset>144144</wp:posOffset>
                </wp:positionV>
                <wp:extent cx="9525" cy="2035175"/>
                <wp:effectExtent l="0" t="0" r="28575" b="22225"/>
                <wp:wrapNone/>
                <wp:docPr id="291882679" name="Łącznik prosty 291882679"/>
                <wp:cNvGraphicFramePr/>
                <a:graphic xmlns:a="http://schemas.openxmlformats.org/drawingml/2006/main">
                  <a:graphicData uri="http://schemas.microsoft.com/office/word/2010/wordprocessingShape">
                    <wps:wsp>
                      <wps:cNvCnPr/>
                      <wps:spPr bwMode="auto">
                        <a:xfrm>
                          <a:off x="0" y="0"/>
                          <a:ext cx="9525" cy="203517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DE28BA5" id="Łącznik prosty 291882679"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5pt,11.35pt" to="524.25pt,1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" strokecolor="#548dd4" strokeweight="1.75pt"/>
            </w:pict>
          </mc:Fallback>
        </mc:AlternateContent>
      </w:r>
      <w:r>
        <w:rPr>
          <w:noProof/>
          <w:lang w:eastAsia="pl-PL"/>
        </w:rPr>
        <mc:AlternateContent>
          <mc:Choice Requires="wps">
            <w:drawing>
              <wp:anchor distT="0" distB="0" distL="114300" distR="114300" simplePos="0" relativeHeight="251939840" behindDoc="0" locked="0" layoutInCell="1" allowOverlap="1" wp14:anchorId="3104E4CA" wp14:editId="2AD98169">
                <wp:simplePos x="0" y="0"/>
                <wp:positionH relativeFrom="column">
                  <wp:posOffset>5791200</wp:posOffset>
                </wp:positionH>
                <wp:positionV relativeFrom="paragraph">
                  <wp:posOffset>153671</wp:posOffset>
                </wp:positionV>
                <wp:extent cx="0" cy="168910"/>
                <wp:effectExtent l="0" t="0" r="19050" b="21590"/>
                <wp:wrapNone/>
                <wp:docPr id="2" name="Łącznik prosty 9"/>
                <wp:cNvGraphicFramePr/>
                <a:graphic xmlns:a="http://schemas.openxmlformats.org/drawingml/2006/main">
                  <a:graphicData uri="http://schemas.microsoft.com/office/word/2010/wordprocessingShape">
                    <wps:wsp>
                      <wps:cNvCnPr/>
                      <wps:spPr bwMode="auto">
                        <a:xfrm>
                          <a:off x="0" y="0"/>
                          <a:ext cx="0" cy="16891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1012BFF" id="Łącznik prosty 9"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pt,12.1pt" to="456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" strokecolor="#548dd4" strokeweight="1.75pt"/>
            </w:pict>
          </mc:Fallback>
        </mc:AlternateContent>
      </w:r>
      <w:r>
        <w:rPr>
          <w:noProof/>
          <w:lang w:eastAsia="pl-PL"/>
        </w:rPr>
        <mc:AlternateContent>
          <mc:Choice Requires="wps">
            <w:drawing>
              <wp:anchor distT="0" distB="0" distL="114300" distR="114300" simplePos="0" relativeHeight="251937792" behindDoc="0" locked="0" layoutInCell="1" allowOverlap="1" wp14:anchorId="162B6762" wp14:editId="4058D468">
                <wp:simplePos x="0" y="0"/>
                <wp:positionH relativeFrom="column">
                  <wp:posOffset>3190876</wp:posOffset>
                </wp:positionH>
                <wp:positionV relativeFrom="paragraph">
                  <wp:posOffset>134620</wp:posOffset>
                </wp:positionV>
                <wp:extent cx="0" cy="159385"/>
                <wp:effectExtent l="0" t="0" r="19050" b="31115"/>
                <wp:wrapNone/>
                <wp:docPr id="1063183277" name="Łącznik prosty 9"/>
                <wp:cNvGraphicFramePr/>
                <a:graphic xmlns:a="http://schemas.openxmlformats.org/drawingml/2006/main">
                  <a:graphicData uri="http://schemas.microsoft.com/office/word/2010/wordprocessingShape">
                    <wps:wsp>
                      <wps:cNvCnPr/>
                      <wps:spPr bwMode="auto">
                        <a:xfrm>
                          <a:off x="0" y="0"/>
                          <a:ext cx="0" cy="15938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66350C4" id="Łącznik prosty 9" o:spid="_x0000_s1026" style="position:absolute;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25pt,10.6pt" to="251.2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" strokecolor="#548dd4" strokeweight="1.75pt"/>
            </w:pict>
          </mc:Fallback>
        </mc:AlternateContent>
      </w:r>
      <w:r>
        <w:rPr>
          <w:noProof/>
          <w:lang w:eastAsia="pl-PL"/>
        </w:rPr>
        <mc:AlternateContent>
          <mc:Choice Requires="wps">
            <w:drawing>
              <wp:anchor distT="0" distB="0" distL="114300" distR="114300" simplePos="0" relativeHeight="251737088" behindDoc="0" locked="0" layoutInCell="1" allowOverlap="1" wp14:anchorId="51A12DB1" wp14:editId="4D65B133">
                <wp:simplePos x="0" y="0"/>
                <wp:positionH relativeFrom="column">
                  <wp:posOffset>3190875</wp:posOffset>
                </wp:positionH>
                <wp:positionV relativeFrom="paragraph">
                  <wp:posOffset>134619</wp:posOffset>
                </wp:positionV>
                <wp:extent cx="3448050" cy="9525"/>
                <wp:effectExtent l="0" t="0" r="19050" b="28575"/>
                <wp:wrapNone/>
                <wp:docPr id="1282368998" name="Łącznik prosty 8"/>
                <wp:cNvGraphicFramePr/>
                <a:graphic xmlns:a="http://schemas.openxmlformats.org/drawingml/2006/main">
                  <a:graphicData uri="http://schemas.microsoft.com/office/word/2010/wordprocessingShape">
                    <wps:wsp>
                      <wps:cNvCnPr/>
                      <wps:spPr bwMode="auto">
                        <a:xfrm flipH="1" flipV="1">
                          <a:off x="0" y="0"/>
                          <a:ext cx="3448050" cy="952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FDCC582" id="Łącznik prosty 8" o:spid="_x0000_s1026" style="position:absolute;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25pt,10.6pt" to="522.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" strokecolor="#548dd4" strokeweight="1.75pt"/>
            </w:pict>
          </mc:Fallback>
        </mc:AlternateContent>
      </w:r>
      <w:r w:rsidR="00960E12">
        <w:rPr>
          <w:noProof/>
          <w:lang w:eastAsia="pl-PL"/>
        </w:rPr>
        <mc:AlternateContent>
          <mc:Choice Requires="wps">
            <w:drawing>
              <wp:anchor distT="0" distB="0" distL="114300" distR="114300" simplePos="0" relativeHeight="251794432" behindDoc="0" locked="0" layoutInCell="1" allowOverlap="1" wp14:anchorId="784A4886" wp14:editId="1B70A765">
                <wp:simplePos x="0" y="0"/>
                <wp:positionH relativeFrom="column">
                  <wp:posOffset>4709795</wp:posOffset>
                </wp:positionH>
                <wp:positionV relativeFrom="paragraph">
                  <wp:posOffset>146050</wp:posOffset>
                </wp:positionV>
                <wp:extent cx="0" cy="188169"/>
                <wp:effectExtent l="0" t="0" r="38100" b="21590"/>
                <wp:wrapNone/>
                <wp:docPr id="2004381532" name="Łącznik prosty 10"/>
                <wp:cNvGraphicFramePr/>
                <a:graphic xmlns:a="http://schemas.openxmlformats.org/drawingml/2006/main">
                  <a:graphicData uri="http://schemas.microsoft.com/office/word/2010/wordprocessingShape">
                    <wps:wsp>
                      <wps:cNvCnPr/>
                      <wps:spPr bwMode="auto">
                        <a:xfrm flipV="1">
                          <a:off x="0" y="0"/>
                          <a:ext cx="0" cy="188169"/>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2C272B9" id="Łącznik prosty 10" o:spid="_x0000_s1026" style="position:absolute;flip:y;z-index:251794432;visibility:visible;mso-wrap-style:square;mso-wrap-distance-left:9pt;mso-wrap-distance-top:0;mso-wrap-distance-right:9pt;mso-wrap-distance-bottom:0;mso-position-horizontal:absolute;mso-position-horizontal-relative:text;mso-position-vertical:absolute;mso-position-vertical-relative:text" from="370.85pt,11.5pt" to="370.8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" strokecolor="#548dd4" strokeweight="1.75pt"/>
            </w:pict>
          </mc:Fallback>
        </mc:AlternateContent>
      </w:r>
      <w:r w:rsidR="006E35EA" w:rsidRPr="00C94C19">
        <w:rPr>
          <w:noProof/>
          <w:lang w:eastAsia="pl-PL"/>
        </w:rPr>
        <mc:AlternateContent>
          <mc:Choice Requires="wps">
            <w:drawing>
              <wp:anchor distT="0" distB="0" distL="114300" distR="114300" simplePos="0" relativeHeight="251403264" behindDoc="0" locked="0" layoutInCell="1" allowOverlap="1" wp14:anchorId="5EB15259" wp14:editId="6CCF9B19">
                <wp:simplePos x="0" y="0"/>
                <wp:positionH relativeFrom="column">
                  <wp:posOffset>1304925</wp:posOffset>
                </wp:positionH>
                <wp:positionV relativeFrom="paragraph">
                  <wp:posOffset>114935</wp:posOffset>
                </wp:positionV>
                <wp:extent cx="133350" cy="0"/>
                <wp:effectExtent l="0" t="0" r="19050" b="19050"/>
                <wp:wrapNone/>
                <wp:docPr id="142" name="Łącznik prosty ze strzałką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D3EDFF" id="Łącznik prosty ze strzałką 142" o:spid="_x0000_s1026" type="#_x0000_t32" style="position:absolute;margin-left:102.75pt;margin-top:9.05pt;width:10.5pt;height:0;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" strokecolor="#548dd4"/>
            </w:pict>
          </mc:Fallback>
        </mc:AlternateContent>
      </w:r>
      <w:r w:rsidR="004C741D" w:rsidRPr="00C94C19">
        <w:rPr>
          <w:noProof/>
          <w:lang w:eastAsia="pl-PL"/>
        </w:rPr>
        <mc:AlternateContent>
          <mc:Choice Requires="wps">
            <w:drawing>
              <wp:anchor distT="0" distB="0" distL="114300" distR="114300" simplePos="0" relativeHeight="251925504" behindDoc="0" locked="0" layoutInCell="1" allowOverlap="1" wp14:anchorId="4C6DE2A0" wp14:editId="25FB4DD4">
                <wp:simplePos x="0" y="0"/>
                <wp:positionH relativeFrom="column">
                  <wp:posOffset>190500</wp:posOffset>
                </wp:positionH>
                <wp:positionV relativeFrom="paragraph">
                  <wp:posOffset>33021</wp:posOffset>
                </wp:positionV>
                <wp:extent cx="958850" cy="552450"/>
                <wp:effectExtent l="0" t="0" r="12700" b="19050"/>
                <wp:wrapNone/>
                <wp:docPr id="291882638" name="Pole tekstowe 291882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552450"/>
                        </a:xfrm>
                        <a:prstGeom prst="rect">
                          <a:avLst/>
                        </a:prstGeom>
                        <a:solidFill>
                          <a:srgbClr val="CCC0D9"/>
                        </a:solidFill>
                        <a:ln w="9525">
                          <a:solidFill>
                            <a:srgbClr val="000000"/>
                          </a:solidFill>
                          <a:miter lim="800000"/>
                          <a:headEnd/>
                          <a:tailEnd/>
                        </a:ln>
                      </wps:spPr>
                      <wps:txbx>
                        <w:txbxContent>
                          <w:p w:rsidR="00F57652" w:rsidRDefault="00F57652"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Pielęgniarstwa i Położnictwa</w:t>
                            </w:r>
                          </w:p>
                          <w:p w:rsidR="00F57652" w:rsidRDefault="00F57652" w:rsidP="004C741D">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DE2A0" id="Pole tekstowe 291882638" o:spid="_x0000_s1111" type="#_x0000_t202" style="position:absolute;margin-left:15pt;margin-top:2.6pt;width:75.5pt;height:43.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" fillcolor="#ccc0d9">
                <v:textbox>
                  <w:txbxContent>
                    <w:p w:rsidR="00F57652" w:rsidRDefault="00F57652" w:rsidP="004C741D">
                      <w:pPr>
                        <w:jc w:val="center"/>
                        <w:rPr>
                          <w:rFonts w:ascii="Arial Narrow" w:hAnsi="Arial Narrow"/>
                          <w:sz w:val="18"/>
                          <w:szCs w:val="18"/>
                        </w:rPr>
                      </w:pPr>
                      <w:r>
                        <w:rPr>
                          <w:rFonts w:ascii="Arial Narrow" w:hAnsi="Arial Narrow"/>
                          <w:sz w:val="18"/>
                          <w:szCs w:val="18"/>
                        </w:rPr>
                        <w:t>Dziekanat Wydz.</w:t>
                      </w:r>
                      <w:r>
                        <w:rPr>
                          <w:rFonts w:ascii="Arial Narrow" w:hAnsi="Arial Narrow"/>
                          <w:sz w:val="18"/>
                          <w:szCs w:val="18"/>
                        </w:rPr>
                        <w:br/>
                        <w:t>Pielęgniarstwa i Położnictwa</w:t>
                      </w:r>
                    </w:p>
                    <w:p w:rsidR="00F57652" w:rsidRDefault="00F57652" w:rsidP="004C741D">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3B1A05" w:rsidRPr="00C94C19" w:rsidRDefault="00CA4163" w:rsidP="003B1A05">
      <w:pPr>
        <w:rPr>
          <w:rFonts w:ascii="Calibri" w:hAnsi="Calibri"/>
          <w:i/>
          <w:sz w:val="20"/>
          <w:szCs w:val="20"/>
        </w:rPr>
      </w:pPr>
      <w:r w:rsidRPr="00C94C19">
        <w:rPr>
          <w:noProof/>
          <w:lang w:eastAsia="pl-PL"/>
        </w:rPr>
        <mc:AlternateContent>
          <mc:Choice Requires="wps">
            <w:drawing>
              <wp:anchor distT="0" distB="0" distL="114300" distR="114300" simplePos="0" relativeHeight="251442176" behindDoc="0" locked="0" layoutInCell="1" allowOverlap="1" wp14:anchorId="2CCEA7E2" wp14:editId="3FC613B0">
                <wp:simplePos x="0" y="0"/>
                <wp:positionH relativeFrom="column">
                  <wp:posOffset>5334000</wp:posOffset>
                </wp:positionH>
                <wp:positionV relativeFrom="paragraph">
                  <wp:posOffset>140336</wp:posOffset>
                </wp:positionV>
                <wp:extent cx="1001395" cy="628650"/>
                <wp:effectExtent l="0" t="0" r="27305" b="19050"/>
                <wp:wrapNone/>
                <wp:docPr id="392" name="Pole tekstowe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1395" cy="628650"/>
                        </a:xfrm>
                        <a:prstGeom prst="rect">
                          <a:avLst/>
                        </a:prstGeom>
                        <a:solidFill>
                          <a:srgbClr val="C6D9F1"/>
                        </a:solidFill>
                        <a:ln w="19050">
                          <a:solidFill>
                            <a:srgbClr val="000000"/>
                          </a:solidFill>
                          <a:miter lim="800000"/>
                          <a:headEnd/>
                          <a:tailEnd/>
                        </a:ln>
                      </wps:spPr>
                      <wps:txbx>
                        <w:txbxContent>
                          <w:p w:rsidR="00F57652" w:rsidRPr="009E07D9" w:rsidRDefault="00F57652" w:rsidP="003B1A05">
                            <w:pPr>
                              <w:jc w:val="center"/>
                              <w:rPr>
                                <w:rFonts w:ascii="Arial Narrow" w:hAnsi="Arial Narrow"/>
                                <w:color w:val="000000"/>
                                <w:sz w:val="16"/>
                                <w:szCs w:val="16"/>
                              </w:rPr>
                            </w:pPr>
                            <w:r w:rsidRPr="009E07D9">
                              <w:rPr>
                                <w:rFonts w:ascii="Arial Narrow" w:hAnsi="Arial Narrow"/>
                                <w:b/>
                                <w:sz w:val="16"/>
                                <w:szCs w:val="16"/>
                              </w:rPr>
                              <w:t>Z-ca Dyrektora Generalnego ds. Komunikacji i PR Uczelni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EA7E2" id="Pole tekstowe 392" o:spid="_x0000_s1112" type="#_x0000_t202" style="position:absolute;margin-left:420pt;margin-top:11.05pt;width:78.85pt;height:49.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" fillcolor="#c6d9f1" strokeweight="1.5pt">
                <v:textbox>
                  <w:txbxContent>
                    <w:p w:rsidR="00F57652" w:rsidRPr="009E07D9" w:rsidRDefault="00F57652" w:rsidP="003B1A05">
                      <w:pPr>
                        <w:jc w:val="center"/>
                        <w:rPr>
                          <w:rFonts w:ascii="Arial Narrow" w:hAnsi="Arial Narrow"/>
                          <w:color w:val="000000"/>
                          <w:sz w:val="16"/>
                          <w:szCs w:val="16"/>
                        </w:rPr>
                      </w:pPr>
                      <w:r w:rsidRPr="009E07D9">
                        <w:rPr>
                          <w:rFonts w:ascii="Arial Narrow" w:hAnsi="Arial Narrow"/>
                          <w:b/>
                          <w:sz w:val="16"/>
                          <w:szCs w:val="16"/>
                        </w:rPr>
                        <w:t>Z-ca Dyrektora Generalnego ds. Komunikacji i PR Uczelni</w:t>
                      </w:r>
                    </w:p>
                  </w:txbxContent>
                </v:textbox>
              </v:shape>
            </w:pict>
          </mc:Fallback>
        </mc:AlternateContent>
      </w:r>
      <w:r w:rsidRPr="00C94C19">
        <w:rPr>
          <w:noProof/>
          <w:lang w:eastAsia="pl-PL"/>
        </w:rPr>
        <mc:AlternateContent>
          <mc:Choice Requires="wps">
            <w:drawing>
              <wp:anchor distT="0" distB="0" distL="114300" distR="114300" simplePos="0" relativeHeight="251517952" behindDoc="0" locked="0" layoutInCell="1" allowOverlap="1" wp14:anchorId="3DFD217B" wp14:editId="71EDADBB">
                <wp:simplePos x="0" y="0"/>
                <wp:positionH relativeFrom="column">
                  <wp:posOffset>2581275</wp:posOffset>
                </wp:positionH>
                <wp:positionV relativeFrom="paragraph">
                  <wp:posOffset>140335</wp:posOffset>
                </wp:positionV>
                <wp:extent cx="1459865" cy="590550"/>
                <wp:effectExtent l="0" t="0" r="26035" b="19050"/>
                <wp:wrapNone/>
                <wp:docPr id="470" name="Pole tekstowe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590550"/>
                        </a:xfrm>
                        <a:prstGeom prst="rect">
                          <a:avLst/>
                        </a:prstGeom>
                        <a:solidFill>
                          <a:srgbClr val="C6D9F1"/>
                        </a:solidFill>
                        <a:ln w="19050">
                          <a:solidFill>
                            <a:srgbClr val="000000"/>
                          </a:solidFill>
                          <a:miter lim="800000"/>
                          <a:headEnd/>
                          <a:tailEnd/>
                        </a:ln>
                      </wps:spPr>
                      <wps:txbx>
                        <w:txbxContent>
                          <w:p w:rsidR="00F57652" w:rsidRDefault="00F57652" w:rsidP="00B81198">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Generalnego ds. Infrastruktury,</w:t>
                            </w:r>
                          </w:p>
                          <w:p w:rsidR="00F57652" w:rsidRPr="00B81198" w:rsidRDefault="00F57652" w:rsidP="00B81198">
                            <w:pPr>
                              <w:jc w:val="center"/>
                              <w:rPr>
                                <w:rFonts w:ascii="Arial Narrow" w:hAnsi="Arial Narrow"/>
                                <w:b/>
                                <w:sz w:val="18"/>
                                <w:szCs w:val="18"/>
                              </w:rPr>
                            </w:pPr>
                            <w:r>
                              <w:rPr>
                                <w:rFonts w:ascii="Arial Narrow" w:hAnsi="Arial Narrow"/>
                                <w:b/>
                                <w:sz w:val="18"/>
                                <w:szCs w:val="18"/>
                              </w:rPr>
                              <w:t>Inwestycji i Remontów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DFD217B" id="Pole tekstowe 470" o:spid="_x0000_s1113" type="#_x0000_t202" style="position:absolute;margin-left:203.25pt;margin-top:11.05pt;width:114.95pt;height:46.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" fillcolor="#c6d9f1" strokeweight="1.5pt">
                <v:textbox>
                  <w:txbxContent>
                    <w:p w:rsidR="00F57652" w:rsidRDefault="00F57652" w:rsidP="00B81198">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Generalnego ds. Infrastruktury,</w:t>
                      </w:r>
                    </w:p>
                    <w:p w:rsidR="00F57652" w:rsidRPr="00B81198" w:rsidRDefault="00F57652" w:rsidP="00B81198">
                      <w:pPr>
                        <w:jc w:val="center"/>
                        <w:rPr>
                          <w:rFonts w:ascii="Arial Narrow" w:hAnsi="Arial Narrow"/>
                          <w:b/>
                          <w:sz w:val="18"/>
                          <w:szCs w:val="18"/>
                        </w:rPr>
                      </w:pPr>
                      <w:r>
                        <w:rPr>
                          <w:rFonts w:ascii="Arial Narrow" w:hAnsi="Arial Narrow"/>
                          <w:b/>
                          <w:sz w:val="18"/>
                          <w:szCs w:val="18"/>
                        </w:rPr>
                        <w:t>Inwestycji i Remontów</w:t>
                      </w:r>
                    </w:p>
                  </w:txbxContent>
                </v:textbox>
              </v:shape>
            </w:pict>
          </mc:Fallback>
        </mc:AlternateContent>
      </w:r>
      <w:r w:rsidR="00960E12" w:rsidRPr="00C94C19">
        <w:rPr>
          <w:noProof/>
          <w:lang w:eastAsia="pl-PL"/>
        </w:rPr>
        <mc:AlternateContent>
          <mc:Choice Requires="wps">
            <w:drawing>
              <wp:anchor distT="0" distB="0" distL="114300" distR="114300" simplePos="0" relativeHeight="251388928" behindDoc="0" locked="0" layoutInCell="1" allowOverlap="1" wp14:anchorId="44A92A1B" wp14:editId="51D00471">
                <wp:simplePos x="0" y="0"/>
                <wp:positionH relativeFrom="column">
                  <wp:posOffset>4191000</wp:posOffset>
                </wp:positionH>
                <wp:positionV relativeFrom="paragraph">
                  <wp:posOffset>158114</wp:posOffset>
                </wp:positionV>
                <wp:extent cx="1050925" cy="582295"/>
                <wp:effectExtent l="0" t="0" r="15875" b="27305"/>
                <wp:wrapNone/>
                <wp:docPr id="394" name="Pole tekstowe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582295"/>
                        </a:xfrm>
                        <a:prstGeom prst="rect">
                          <a:avLst/>
                        </a:prstGeom>
                        <a:solidFill>
                          <a:srgbClr val="C6D9F1"/>
                        </a:solidFill>
                        <a:ln w="19050">
                          <a:solidFill>
                            <a:srgbClr val="000000"/>
                          </a:solidFill>
                          <a:miter lim="800000"/>
                          <a:headEnd/>
                          <a:tailEnd/>
                        </a:ln>
                      </wps:spPr>
                      <wps:txbx>
                        <w:txbxContent>
                          <w:p w:rsidR="00F57652" w:rsidRPr="005C0426" w:rsidRDefault="00F57652" w:rsidP="003B1A05">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 xml:space="preserve">Generalnego </w:t>
                            </w:r>
                            <w:r w:rsidRPr="005C0426">
                              <w:rPr>
                                <w:rFonts w:ascii="Arial Narrow" w:hAnsi="Arial Narrow"/>
                                <w:b/>
                                <w:sz w:val="18"/>
                                <w:szCs w:val="18"/>
                              </w:rPr>
                              <w:t>ds. Organizacyjnych</w:t>
                            </w:r>
                          </w:p>
                          <w:p w:rsidR="00F57652" w:rsidRDefault="00F57652" w:rsidP="003B1A05">
                            <w:pPr>
                              <w:jc w:val="center"/>
                              <w:rPr>
                                <w:b/>
                                <w:color w:val="FF0000"/>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4A92A1B" id="Pole tekstowe 394" o:spid="_x0000_s1114" type="#_x0000_t202" style="position:absolute;margin-left:330pt;margin-top:12.45pt;width:82.75pt;height:45.85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" fillcolor="#c6d9f1" strokeweight="1.5pt">
                <v:textbox>
                  <w:txbxContent>
                    <w:p w:rsidR="00F57652" w:rsidRPr="005C0426" w:rsidRDefault="00F57652" w:rsidP="003B1A05">
                      <w:pPr>
                        <w:jc w:val="center"/>
                        <w:rPr>
                          <w:rFonts w:ascii="Arial Narrow" w:hAnsi="Arial Narrow"/>
                          <w:b/>
                          <w:sz w:val="18"/>
                          <w:szCs w:val="18"/>
                        </w:rPr>
                      </w:pPr>
                      <w:r w:rsidRPr="005C0426">
                        <w:rPr>
                          <w:rFonts w:ascii="Arial Narrow" w:hAnsi="Arial Narrow"/>
                          <w:b/>
                          <w:sz w:val="18"/>
                          <w:szCs w:val="18"/>
                        </w:rPr>
                        <w:t xml:space="preserve">Z-ca Dyrektora </w:t>
                      </w:r>
                      <w:r>
                        <w:rPr>
                          <w:rFonts w:ascii="Arial Narrow" w:hAnsi="Arial Narrow"/>
                          <w:b/>
                          <w:sz w:val="18"/>
                          <w:szCs w:val="18"/>
                        </w:rPr>
                        <w:t xml:space="preserve">Generalnego </w:t>
                      </w:r>
                      <w:r w:rsidRPr="005C0426">
                        <w:rPr>
                          <w:rFonts w:ascii="Arial Narrow" w:hAnsi="Arial Narrow"/>
                          <w:b/>
                          <w:sz w:val="18"/>
                          <w:szCs w:val="18"/>
                        </w:rPr>
                        <w:t>ds. Organizacyjnych</w:t>
                      </w:r>
                    </w:p>
                    <w:p w:rsidR="00F57652" w:rsidRDefault="00F57652" w:rsidP="003B1A05">
                      <w:pPr>
                        <w:jc w:val="center"/>
                        <w:rPr>
                          <w:b/>
                          <w:color w:val="FF0000"/>
                          <w:sz w:val="12"/>
                          <w:szCs w:val="12"/>
                        </w:rPr>
                      </w:pPr>
                    </w:p>
                  </w:txbxContent>
                </v:textbox>
              </v:shape>
            </w:pict>
          </mc:Fallback>
        </mc:AlternateContent>
      </w:r>
      <w:r w:rsidR="006E35EA">
        <w:rPr>
          <w:noProof/>
          <w:lang w:eastAsia="pl-PL"/>
        </w:rPr>
        <mc:AlternateContent>
          <mc:Choice Requires="wps">
            <w:drawing>
              <wp:anchor distT="0" distB="0" distL="114300" distR="114300" simplePos="0" relativeHeight="251929600" behindDoc="0" locked="0" layoutInCell="1" allowOverlap="1" wp14:anchorId="1299D9D2" wp14:editId="6184BD57">
                <wp:simplePos x="0" y="0"/>
                <wp:positionH relativeFrom="column">
                  <wp:posOffset>19050</wp:posOffset>
                </wp:positionH>
                <wp:positionV relativeFrom="paragraph">
                  <wp:posOffset>114935</wp:posOffset>
                </wp:positionV>
                <wp:extent cx="171450" cy="0"/>
                <wp:effectExtent l="0" t="0" r="19050" b="19050"/>
                <wp:wrapNone/>
                <wp:docPr id="291882668" name="Łącznik prosty 291882668"/>
                <wp:cNvGraphicFramePr/>
                <a:graphic xmlns:a="http://schemas.openxmlformats.org/drawingml/2006/main">
                  <a:graphicData uri="http://schemas.microsoft.com/office/word/2010/wordprocessingShape">
                    <wps:wsp>
                      <wps:cNvCnPr/>
                      <wps:spPr bwMode="auto">
                        <a:xfrm flipV="1">
                          <a:off x="0" y="0"/>
                          <a:ext cx="171450" cy="0"/>
                        </a:xfrm>
                        <a:prstGeom prst="line">
                          <a:avLst/>
                        </a:prstGeom>
                        <a:noFill/>
                        <a:ln w="63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23ED5CE" id="Łącznik prosty 291882668" o:spid="_x0000_s1026" style="position:absolute;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9.05pt" to="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" strokecolor="#548dd4" strokeweight=".5pt"/>
            </w:pict>
          </mc:Fallback>
        </mc:AlternateContent>
      </w:r>
    </w:p>
    <w:p w:rsidR="003B1A05" w:rsidRPr="00C94C19" w:rsidRDefault="006E35EA" w:rsidP="003B1A05">
      <w:pPr>
        <w:rPr>
          <w:rFonts w:ascii="Calibri" w:hAnsi="Calibri"/>
          <w:i/>
          <w:sz w:val="20"/>
          <w:szCs w:val="20"/>
        </w:rPr>
      </w:pPr>
      <w:r w:rsidRPr="00C94C19">
        <w:rPr>
          <w:noProof/>
          <w:lang w:eastAsia="pl-PL"/>
        </w:rPr>
        <mc:AlternateContent>
          <mc:Choice Requires="wps">
            <w:drawing>
              <wp:anchor distT="0" distB="0" distL="114300" distR="114300" simplePos="0" relativeHeight="251362304" behindDoc="0" locked="0" layoutInCell="1" allowOverlap="1" wp14:anchorId="1F44D4A1" wp14:editId="7209755C">
                <wp:simplePos x="0" y="0"/>
                <wp:positionH relativeFrom="column">
                  <wp:posOffset>1438275</wp:posOffset>
                </wp:positionH>
                <wp:positionV relativeFrom="paragraph">
                  <wp:posOffset>83820</wp:posOffset>
                </wp:positionV>
                <wp:extent cx="923925" cy="504825"/>
                <wp:effectExtent l="0" t="0" r="28575" b="28575"/>
                <wp:wrapNone/>
                <wp:docPr id="407" name="Pole tekstowe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504825"/>
                        </a:xfrm>
                        <a:prstGeom prst="rect">
                          <a:avLst/>
                        </a:prstGeom>
                        <a:solidFill>
                          <a:srgbClr val="92D050"/>
                        </a:solidFill>
                        <a:ln w="9525">
                          <a:solidFill>
                            <a:srgbClr val="000000"/>
                          </a:solidFill>
                          <a:miter lim="800000"/>
                          <a:headEnd/>
                          <a:tailEnd/>
                        </a:ln>
                      </wps:spPr>
                      <wps:txbx>
                        <w:txbxContent>
                          <w:p w:rsidR="00F57652" w:rsidRDefault="00F57652" w:rsidP="003B1A05">
                            <w:pPr>
                              <w:jc w:val="center"/>
                              <w:rPr>
                                <w:rFonts w:ascii="Arial Narrow" w:hAnsi="Arial Narrow"/>
                                <w:sz w:val="18"/>
                                <w:szCs w:val="18"/>
                              </w:rPr>
                            </w:pPr>
                            <w:r>
                              <w:rPr>
                                <w:rFonts w:ascii="Arial Narrow" w:hAnsi="Arial Narrow"/>
                                <w:sz w:val="18"/>
                                <w:szCs w:val="18"/>
                              </w:rPr>
                              <w:t xml:space="preserve">Centrum </w:t>
                            </w:r>
                          </w:p>
                          <w:p w:rsidR="00F57652" w:rsidRDefault="00F57652" w:rsidP="003B1A05">
                            <w:pPr>
                              <w:jc w:val="center"/>
                              <w:rPr>
                                <w:rFonts w:ascii="Arial Narrow" w:hAnsi="Arial Narrow"/>
                                <w:sz w:val="18"/>
                                <w:szCs w:val="18"/>
                              </w:rPr>
                            </w:pPr>
                            <w:r>
                              <w:rPr>
                                <w:rFonts w:ascii="Arial Narrow" w:hAnsi="Arial Narrow"/>
                                <w:sz w:val="18"/>
                                <w:szCs w:val="18"/>
                              </w:rPr>
                              <w:t>Zarządzania Projektami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4D4A1" id="Pole tekstowe 407" o:spid="_x0000_s1115" type="#_x0000_t202" style="position:absolute;margin-left:113.25pt;margin-top:6.6pt;width:72.75pt;height:39.75pt;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" fillcolor="#92d050">
                <v:textbox>
                  <w:txbxContent>
                    <w:p w:rsidR="00F57652" w:rsidRDefault="00F57652" w:rsidP="003B1A05">
                      <w:pPr>
                        <w:jc w:val="center"/>
                        <w:rPr>
                          <w:rFonts w:ascii="Arial Narrow" w:hAnsi="Arial Narrow"/>
                          <w:sz w:val="18"/>
                          <w:szCs w:val="18"/>
                        </w:rPr>
                      </w:pPr>
                      <w:r>
                        <w:rPr>
                          <w:rFonts w:ascii="Arial Narrow" w:hAnsi="Arial Narrow"/>
                          <w:sz w:val="18"/>
                          <w:szCs w:val="18"/>
                        </w:rPr>
                        <w:t xml:space="preserve">Centrum </w:t>
                      </w:r>
                    </w:p>
                    <w:p w:rsidR="00F57652" w:rsidRDefault="00F57652" w:rsidP="003B1A05">
                      <w:pPr>
                        <w:jc w:val="center"/>
                        <w:rPr>
                          <w:rFonts w:ascii="Arial Narrow" w:hAnsi="Arial Narrow"/>
                          <w:sz w:val="18"/>
                          <w:szCs w:val="18"/>
                        </w:rPr>
                      </w:pPr>
                      <w:r>
                        <w:rPr>
                          <w:rFonts w:ascii="Arial Narrow" w:hAnsi="Arial Narrow"/>
                          <w:sz w:val="18"/>
                          <w:szCs w:val="18"/>
                        </w:rPr>
                        <w:t>Zarządzania Projektami</w:t>
                      </w:r>
                    </w:p>
                  </w:txbxContent>
                </v:textbox>
              </v:shape>
            </w:pict>
          </mc:Fallback>
        </mc:AlternateContent>
      </w:r>
    </w:p>
    <w:p w:rsidR="003B1A05" w:rsidRPr="00C94C19" w:rsidRDefault="006E35EA" w:rsidP="003B1A05">
      <w:pPr>
        <w:spacing w:after="200" w:line="276" w:lineRule="auto"/>
      </w:pPr>
      <w:r w:rsidRPr="00C94C19">
        <w:rPr>
          <w:noProof/>
          <w:lang w:eastAsia="pl-PL"/>
        </w:rPr>
        <mc:AlternateContent>
          <mc:Choice Requires="wps">
            <w:drawing>
              <wp:anchor distT="0" distB="0" distL="114300" distR="114300" simplePos="0" relativeHeight="251366400" behindDoc="0" locked="0" layoutInCell="1" allowOverlap="1" wp14:anchorId="790B498B" wp14:editId="39F756BD">
                <wp:simplePos x="0" y="0"/>
                <wp:positionH relativeFrom="column">
                  <wp:posOffset>1303655</wp:posOffset>
                </wp:positionH>
                <wp:positionV relativeFrom="paragraph">
                  <wp:posOffset>160020</wp:posOffset>
                </wp:positionV>
                <wp:extent cx="134620" cy="0"/>
                <wp:effectExtent l="0" t="0" r="17780" b="19050"/>
                <wp:wrapNone/>
                <wp:docPr id="90" name="Łącznik prosty ze strzałką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2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1805A" id="Łącznik prosty ze strzałką 90" o:spid="_x0000_s1026" type="#_x0000_t32" style="position:absolute;margin-left:102.65pt;margin-top:12.6pt;width:10.6pt;height:0;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" strokecolor="#548dd4"/>
            </w:pict>
          </mc:Fallback>
        </mc:AlternateContent>
      </w:r>
      <w:r w:rsidR="004C741D" w:rsidRPr="00C94C19">
        <w:rPr>
          <w:noProof/>
          <w:lang w:eastAsia="pl-PL"/>
        </w:rPr>
        <mc:AlternateContent>
          <mc:Choice Requires="wps">
            <w:drawing>
              <wp:anchor distT="0" distB="0" distL="114300" distR="114300" simplePos="0" relativeHeight="251919360" behindDoc="0" locked="0" layoutInCell="1" allowOverlap="1" wp14:anchorId="535D0652" wp14:editId="13A47722">
                <wp:simplePos x="0" y="0"/>
                <wp:positionH relativeFrom="column">
                  <wp:posOffset>175895</wp:posOffset>
                </wp:positionH>
                <wp:positionV relativeFrom="paragraph">
                  <wp:posOffset>226060</wp:posOffset>
                </wp:positionV>
                <wp:extent cx="933450" cy="456565"/>
                <wp:effectExtent l="0" t="0" r="19050" b="19685"/>
                <wp:wrapNone/>
                <wp:docPr id="291882657" name="Pole tekstowe 291882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56565"/>
                        </a:xfrm>
                        <a:prstGeom prst="rect">
                          <a:avLst/>
                        </a:prstGeom>
                        <a:solidFill>
                          <a:srgbClr val="CCC0D9"/>
                        </a:solidFill>
                        <a:ln w="9525">
                          <a:solidFill>
                            <a:srgbClr val="000000"/>
                          </a:solidFill>
                          <a:miter lim="800000"/>
                          <a:headEnd/>
                          <a:tailEnd/>
                        </a:ln>
                      </wps:spPr>
                      <wps:txbx>
                        <w:txbxContent>
                          <w:p w:rsidR="00F57652" w:rsidRDefault="00F57652"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Jeleniej Górze</w:t>
                            </w:r>
                          </w:p>
                          <w:p w:rsidR="00F57652" w:rsidRDefault="00F57652" w:rsidP="0016791B">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D0652" id="Pole tekstowe 291882657" o:spid="_x0000_s1116" type="#_x0000_t202" style="position:absolute;margin-left:13.85pt;margin-top:17.8pt;width:73.5pt;height:35.9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" fillcolor="#ccc0d9">
                <v:textbox>
                  <w:txbxContent>
                    <w:p w:rsidR="00F57652" w:rsidRDefault="00F57652"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Jeleniej Górze</w:t>
                      </w:r>
                    </w:p>
                    <w:p w:rsidR="00F57652" w:rsidRDefault="00F57652" w:rsidP="0016791B">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3B1A05" w:rsidRPr="00C94C19" w:rsidRDefault="00CA4163" w:rsidP="003B1A05">
      <w:pPr>
        <w:spacing w:after="200" w:line="276" w:lineRule="auto"/>
      </w:pPr>
      <w:r>
        <w:rPr>
          <w:noProof/>
          <w:lang w:eastAsia="pl-PL"/>
        </w:rPr>
        <mc:AlternateContent>
          <mc:Choice Requires="wps">
            <w:drawing>
              <wp:anchor distT="0" distB="0" distL="114300" distR="114300" simplePos="0" relativeHeight="251563008" behindDoc="0" locked="0" layoutInCell="1" allowOverlap="1" wp14:anchorId="4AB0F67F" wp14:editId="52761D60">
                <wp:simplePos x="0" y="0"/>
                <wp:positionH relativeFrom="column">
                  <wp:posOffset>2752725</wp:posOffset>
                </wp:positionH>
                <wp:positionV relativeFrom="paragraph">
                  <wp:posOffset>98425</wp:posOffset>
                </wp:positionV>
                <wp:extent cx="0" cy="1804035"/>
                <wp:effectExtent l="0" t="0" r="19050" b="24765"/>
                <wp:wrapNone/>
                <wp:docPr id="1734990252" name="Łącznik prosty 12"/>
                <wp:cNvGraphicFramePr/>
                <a:graphic xmlns:a="http://schemas.openxmlformats.org/drawingml/2006/main">
                  <a:graphicData uri="http://schemas.microsoft.com/office/word/2010/wordprocessingShape">
                    <wps:wsp>
                      <wps:cNvCnPr/>
                      <wps:spPr bwMode="auto">
                        <a:xfrm>
                          <a:off x="0" y="0"/>
                          <a:ext cx="0" cy="180403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31D2535" id="Łącznik prosty 12"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75pt,7.75pt" to="216.75pt,1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" strokecolor="#548dd4" strokeweight="1.75pt"/>
            </w:pict>
          </mc:Fallback>
        </mc:AlternateContent>
      </w:r>
      <w:r w:rsidRPr="00C94C19">
        <w:rPr>
          <w:noProof/>
          <w:lang w:eastAsia="pl-PL"/>
        </w:rPr>
        <mc:AlternateContent>
          <mc:Choice Requires="wps">
            <w:drawing>
              <wp:anchor distT="0" distB="0" distL="114300" distR="114300" simplePos="0" relativeHeight="251679744" behindDoc="0" locked="0" layoutInCell="1" allowOverlap="1" wp14:anchorId="04889955" wp14:editId="58C0D70E">
                <wp:simplePos x="0" y="0"/>
                <wp:positionH relativeFrom="column">
                  <wp:posOffset>2990850</wp:posOffset>
                </wp:positionH>
                <wp:positionV relativeFrom="paragraph">
                  <wp:posOffset>282575</wp:posOffset>
                </wp:positionV>
                <wp:extent cx="948055" cy="476250"/>
                <wp:effectExtent l="0" t="0" r="23495" b="19050"/>
                <wp:wrapNone/>
                <wp:docPr id="472" name="Pole tekstowe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476250"/>
                        </a:xfrm>
                        <a:prstGeom prst="rect">
                          <a:avLst/>
                        </a:prstGeom>
                        <a:solidFill>
                          <a:srgbClr val="C6D9F1"/>
                        </a:solidFill>
                        <a:ln w="19050">
                          <a:solidFill>
                            <a:srgbClr val="000000"/>
                          </a:solidFill>
                          <a:miter lim="800000"/>
                          <a:headEnd/>
                          <a:tailEnd/>
                        </a:ln>
                      </wps:spPr>
                      <wps:txbx>
                        <w:txbxContent>
                          <w:p w:rsidR="00F57652" w:rsidRPr="007E188F" w:rsidRDefault="00F57652" w:rsidP="00A57C6A">
                            <w:pPr>
                              <w:jc w:val="center"/>
                              <w:rPr>
                                <w:rFonts w:ascii="Arial Narrow" w:hAnsi="Arial Narrow"/>
                                <w:sz w:val="16"/>
                                <w:szCs w:val="16"/>
                              </w:rPr>
                            </w:pPr>
                            <w:r>
                              <w:rPr>
                                <w:rFonts w:ascii="Arial Narrow" w:hAnsi="Arial Narrow"/>
                                <w:sz w:val="16"/>
                                <w:szCs w:val="16"/>
                              </w:rPr>
                              <w:t>Dział Nadzoru Inwestycji</w:t>
                            </w:r>
                            <w:r>
                              <w:rPr>
                                <w:rFonts w:ascii="Arial Narrow" w:hAnsi="Arial Narrow"/>
                                <w:sz w:val="16"/>
                                <w:szCs w:val="16"/>
                              </w:rPr>
                              <w:br/>
                              <w:t xml:space="preserve"> i Remontów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4889955" id="Pole tekstowe 472" o:spid="_x0000_s1117" type="#_x0000_t202" style="position:absolute;margin-left:235.5pt;margin-top:22.25pt;width:74.65pt;height: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" fillcolor="#c6d9f1" strokeweight="1.5pt">
                <v:textbox>
                  <w:txbxContent>
                    <w:p w:rsidR="00F57652" w:rsidRPr="007E188F" w:rsidRDefault="00F57652" w:rsidP="00A57C6A">
                      <w:pPr>
                        <w:jc w:val="center"/>
                        <w:rPr>
                          <w:rFonts w:ascii="Arial Narrow" w:hAnsi="Arial Narrow"/>
                          <w:sz w:val="16"/>
                          <w:szCs w:val="16"/>
                        </w:rPr>
                      </w:pPr>
                      <w:r>
                        <w:rPr>
                          <w:rFonts w:ascii="Arial Narrow" w:hAnsi="Arial Narrow"/>
                          <w:sz w:val="16"/>
                          <w:szCs w:val="16"/>
                        </w:rPr>
                        <w:t>Dział Nadzoru Inwestycji</w:t>
                      </w:r>
                      <w:r>
                        <w:rPr>
                          <w:rFonts w:ascii="Arial Narrow" w:hAnsi="Arial Narrow"/>
                          <w:sz w:val="16"/>
                          <w:szCs w:val="16"/>
                        </w:rPr>
                        <w:br/>
                        <w:t xml:space="preserve"> i Remontów</w:t>
                      </w:r>
                    </w:p>
                  </w:txbxContent>
                </v:textbox>
              </v:shape>
            </w:pict>
          </mc:Fallback>
        </mc:AlternateContent>
      </w:r>
      <w:r w:rsidR="00960E12" w:rsidRPr="00C94C19">
        <w:rPr>
          <w:noProof/>
          <w:lang w:eastAsia="pl-PL"/>
        </w:rPr>
        <mc:AlternateContent>
          <mc:Choice Requires="wps">
            <w:drawing>
              <wp:anchor distT="0" distB="0" distL="114300" distR="114300" simplePos="0" relativeHeight="251536384" behindDoc="0" locked="0" layoutInCell="1" allowOverlap="1" wp14:anchorId="4BF35CC8" wp14:editId="48967E94">
                <wp:simplePos x="0" y="0"/>
                <wp:positionH relativeFrom="column">
                  <wp:posOffset>4429125</wp:posOffset>
                </wp:positionH>
                <wp:positionV relativeFrom="paragraph">
                  <wp:posOffset>225425</wp:posOffset>
                </wp:positionV>
                <wp:extent cx="853440" cy="381000"/>
                <wp:effectExtent l="0" t="0" r="22860" b="19050"/>
                <wp:wrapNone/>
                <wp:docPr id="59" name="Pole tekstow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81000"/>
                        </a:xfrm>
                        <a:prstGeom prst="rect">
                          <a:avLst/>
                        </a:prstGeom>
                        <a:solidFill>
                          <a:srgbClr val="C6D9F1"/>
                        </a:solidFill>
                        <a:ln w="19050">
                          <a:solidFill>
                            <a:srgbClr val="000000"/>
                          </a:solidFill>
                          <a:miter lim="800000"/>
                          <a:headEnd/>
                          <a:tailEnd/>
                        </a:ln>
                      </wps:spPr>
                      <wps:txbx>
                        <w:txbxContent>
                          <w:p w:rsidR="00F57652" w:rsidRPr="00284833" w:rsidRDefault="00F57652" w:rsidP="003B1A05">
                            <w:pPr>
                              <w:jc w:val="center"/>
                              <w:rPr>
                                <w:rFonts w:ascii="Arial Narrow" w:hAnsi="Arial Narrow"/>
                                <w:sz w:val="18"/>
                                <w:szCs w:val="18"/>
                              </w:rPr>
                            </w:pPr>
                            <w:r w:rsidRPr="00284833">
                              <w:rPr>
                                <w:rFonts w:ascii="Arial Narrow" w:hAnsi="Arial Narrow"/>
                                <w:sz w:val="18"/>
                                <w:szCs w:val="18"/>
                              </w:rPr>
                              <w:t xml:space="preserve">Centrum </w:t>
                            </w:r>
                          </w:p>
                          <w:p w:rsidR="00F57652" w:rsidRPr="00284833" w:rsidRDefault="00F57652" w:rsidP="003B1A05">
                            <w:pPr>
                              <w:jc w:val="center"/>
                              <w:rPr>
                                <w:rFonts w:ascii="Arial Narrow" w:hAnsi="Arial Narrow"/>
                                <w:color w:val="FF0000"/>
                                <w:sz w:val="18"/>
                                <w:szCs w:val="18"/>
                              </w:rPr>
                            </w:pPr>
                            <w:r w:rsidRPr="00284833">
                              <w:rPr>
                                <w:rFonts w:ascii="Arial Narrow" w:hAnsi="Arial Narrow"/>
                                <w:sz w:val="18"/>
                                <w:szCs w:val="18"/>
                              </w:rPr>
                              <w:t>Informatyczne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BF35CC8" id="Pole tekstowe 59" o:spid="_x0000_s1118" type="#_x0000_t202" style="position:absolute;margin-left:348.75pt;margin-top:17.75pt;width:67.2pt;height:30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" fillcolor="#c6d9f1" strokeweight="1.5pt">
                <v:textbox>
                  <w:txbxContent>
                    <w:p w:rsidR="00F57652" w:rsidRPr="00284833" w:rsidRDefault="00F57652" w:rsidP="003B1A05">
                      <w:pPr>
                        <w:jc w:val="center"/>
                        <w:rPr>
                          <w:rFonts w:ascii="Arial Narrow" w:hAnsi="Arial Narrow"/>
                          <w:sz w:val="18"/>
                          <w:szCs w:val="18"/>
                        </w:rPr>
                      </w:pPr>
                      <w:r w:rsidRPr="00284833">
                        <w:rPr>
                          <w:rFonts w:ascii="Arial Narrow" w:hAnsi="Arial Narrow"/>
                          <w:sz w:val="18"/>
                          <w:szCs w:val="18"/>
                        </w:rPr>
                        <w:t xml:space="preserve">Centrum </w:t>
                      </w:r>
                    </w:p>
                    <w:p w:rsidR="00F57652" w:rsidRPr="00284833" w:rsidRDefault="00F57652" w:rsidP="003B1A05">
                      <w:pPr>
                        <w:jc w:val="center"/>
                        <w:rPr>
                          <w:rFonts w:ascii="Arial Narrow" w:hAnsi="Arial Narrow"/>
                          <w:color w:val="FF0000"/>
                          <w:sz w:val="18"/>
                          <w:szCs w:val="18"/>
                        </w:rPr>
                      </w:pPr>
                      <w:r w:rsidRPr="00284833">
                        <w:rPr>
                          <w:rFonts w:ascii="Arial Narrow" w:hAnsi="Arial Narrow"/>
                          <w:sz w:val="18"/>
                          <w:szCs w:val="18"/>
                        </w:rPr>
                        <w:t>Informatyczne</w:t>
                      </w:r>
                    </w:p>
                  </w:txbxContent>
                </v:textbox>
              </v:shape>
            </w:pict>
          </mc:Fallback>
        </mc:AlternateContent>
      </w:r>
      <w:r w:rsidR="00960E12">
        <w:rPr>
          <w:noProof/>
          <w:lang w:eastAsia="pl-PL"/>
        </w:rPr>
        <mc:AlternateContent>
          <mc:Choice Requires="wps">
            <w:drawing>
              <wp:anchor distT="0" distB="0" distL="114300" distR="114300" simplePos="0" relativeHeight="251935744" behindDoc="0" locked="0" layoutInCell="1" allowOverlap="1" wp14:anchorId="44D1FFAB" wp14:editId="7E23D96B">
                <wp:simplePos x="0" y="0"/>
                <wp:positionH relativeFrom="column">
                  <wp:posOffset>4248150</wp:posOffset>
                </wp:positionH>
                <wp:positionV relativeFrom="paragraph">
                  <wp:posOffset>107315</wp:posOffset>
                </wp:positionV>
                <wp:extent cx="0" cy="2314575"/>
                <wp:effectExtent l="0" t="0" r="19050" b="28575"/>
                <wp:wrapNone/>
                <wp:docPr id="291882686" name="Łącznik prosty 291882686"/>
                <wp:cNvGraphicFramePr/>
                <a:graphic xmlns:a="http://schemas.openxmlformats.org/drawingml/2006/main">
                  <a:graphicData uri="http://schemas.microsoft.com/office/word/2010/wordprocessingShape">
                    <wps:wsp>
                      <wps:cNvCnPr/>
                      <wps:spPr bwMode="auto">
                        <a:xfrm>
                          <a:off x="0" y="0"/>
                          <a:ext cx="0" cy="231457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4A380F3" id="Łącznik prosty 291882686" o:spid="_x0000_s1026" style="position:absolute;z-index:251935744;visibility:visible;mso-wrap-style:square;mso-wrap-distance-left:9pt;mso-wrap-distance-top:0;mso-wrap-distance-right:9pt;mso-wrap-distance-bottom:0;mso-position-horizontal:absolute;mso-position-horizontal-relative:text;mso-position-vertical:absolute;mso-position-vertical-relative:text" from="334.5pt,8.45pt" to="334.5pt,1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" strokecolor="#548dd4" strokeweight="1.75pt"/>
            </w:pict>
          </mc:Fallback>
        </mc:AlternateContent>
      </w:r>
      <w:r w:rsidR="00BF7420">
        <w:rPr>
          <w:noProof/>
          <w:lang w:eastAsia="pl-PL"/>
        </w:rPr>
        <mc:AlternateContent>
          <mc:Choice Requires="wps">
            <w:drawing>
              <wp:anchor distT="0" distB="0" distL="114300" distR="114300" simplePos="0" relativeHeight="251550720" behindDoc="0" locked="0" layoutInCell="1" allowOverlap="1" wp14:anchorId="006E44BE" wp14:editId="1D089EC6">
                <wp:simplePos x="0" y="0"/>
                <wp:positionH relativeFrom="column">
                  <wp:posOffset>5361305</wp:posOffset>
                </wp:positionH>
                <wp:positionV relativeFrom="paragraph">
                  <wp:posOffset>152400</wp:posOffset>
                </wp:positionV>
                <wp:extent cx="0" cy="457200"/>
                <wp:effectExtent l="0" t="0" r="19050" b="19050"/>
                <wp:wrapNone/>
                <wp:docPr id="923494579" name="Łącznik prosty 6"/>
                <wp:cNvGraphicFramePr/>
                <a:graphic xmlns:a="http://schemas.openxmlformats.org/drawingml/2006/main">
                  <a:graphicData uri="http://schemas.microsoft.com/office/word/2010/wordprocessingShape">
                    <wps:wsp>
                      <wps:cNvCnPr/>
                      <wps:spPr bwMode="auto">
                        <a:xfrm flipH="1">
                          <a:off x="0" y="0"/>
                          <a:ext cx="0" cy="45720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1B86FC4" id="Łącznik prosty 6" o:spid="_x0000_s1026" style="position:absolute;flip:x;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15pt,12pt" to="422.1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" strokecolor="#548dd4" strokeweight="1.75pt"/>
            </w:pict>
          </mc:Fallback>
        </mc:AlternateContent>
      </w:r>
      <w:r w:rsidR="00BF7420" w:rsidRPr="00C94C19">
        <w:rPr>
          <w:noProof/>
          <w:lang w:eastAsia="pl-PL"/>
        </w:rPr>
        <mc:AlternateContent>
          <mc:Choice Requires="wps">
            <w:drawing>
              <wp:anchor distT="0" distB="0" distL="114300" distR="114300" simplePos="0" relativeHeight="251438080" behindDoc="0" locked="0" layoutInCell="1" allowOverlap="1" wp14:anchorId="10A67D34" wp14:editId="1D657DCF">
                <wp:simplePos x="0" y="0"/>
                <wp:positionH relativeFrom="column">
                  <wp:posOffset>5543550</wp:posOffset>
                </wp:positionH>
                <wp:positionV relativeFrom="paragraph">
                  <wp:posOffset>320675</wp:posOffset>
                </wp:positionV>
                <wp:extent cx="781050" cy="514350"/>
                <wp:effectExtent l="0" t="0" r="19050" b="19050"/>
                <wp:wrapNone/>
                <wp:docPr id="66" name="Pole tekstow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514350"/>
                        </a:xfrm>
                        <a:prstGeom prst="rect">
                          <a:avLst/>
                        </a:prstGeom>
                        <a:solidFill>
                          <a:srgbClr val="C6D9F1"/>
                        </a:solidFill>
                        <a:ln w="19050">
                          <a:solidFill>
                            <a:srgbClr val="000000"/>
                          </a:solidFill>
                          <a:miter lim="800000"/>
                          <a:headEnd/>
                          <a:tailEnd/>
                        </a:ln>
                      </wps:spPr>
                      <wps:txbx>
                        <w:txbxContent>
                          <w:p w:rsidR="00F57652" w:rsidRPr="00284833" w:rsidRDefault="00F57652" w:rsidP="003B1A05">
                            <w:pPr>
                              <w:jc w:val="center"/>
                              <w:rPr>
                                <w:rFonts w:ascii="Arial Narrow" w:hAnsi="Arial Narrow"/>
                                <w:sz w:val="16"/>
                                <w:szCs w:val="16"/>
                              </w:rPr>
                            </w:pPr>
                            <w:r w:rsidRPr="003C6B03">
                              <w:rPr>
                                <w:rFonts w:ascii="Arial Narrow" w:hAnsi="Arial Narrow"/>
                                <w:sz w:val="16"/>
                                <w:szCs w:val="16"/>
                              </w:rPr>
                              <w:t xml:space="preserve">Dział </w:t>
                            </w:r>
                          </w:p>
                          <w:p w:rsidR="00F57652" w:rsidRPr="003C6B03" w:rsidRDefault="00F57652" w:rsidP="003B1A05">
                            <w:pPr>
                              <w:jc w:val="center"/>
                              <w:rPr>
                                <w:rFonts w:ascii="Arial Narrow" w:hAnsi="Arial Narrow"/>
                                <w:sz w:val="16"/>
                                <w:szCs w:val="16"/>
                              </w:rPr>
                            </w:pPr>
                            <w:r>
                              <w:rPr>
                                <w:rFonts w:ascii="Arial Narrow" w:hAnsi="Arial Narrow"/>
                                <w:sz w:val="16"/>
                                <w:szCs w:val="16"/>
                              </w:rPr>
                              <w:t>Komunikacji i Marketingu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67D34" id="Pole tekstowe 66" o:spid="_x0000_s1119" type="#_x0000_t202" style="position:absolute;margin-left:436.5pt;margin-top:25.25pt;width:61.5pt;height:40.5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" fillcolor="#c6d9f1" strokeweight="1.5pt">
                <v:textbox>
                  <w:txbxContent>
                    <w:p w:rsidR="00F57652" w:rsidRPr="00284833" w:rsidRDefault="00F57652" w:rsidP="003B1A05">
                      <w:pPr>
                        <w:jc w:val="center"/>
                        <w:rPr>
                          <w:rFonts w:ascii="Arial Narrow" w:hAnsi="Arial Narrow"/>
                          <w:sz w:val="16"/>
                          <w:szCs w:val="16"/>
                        </w:rPr>
                      </w:pPr>
                      <w:r w:rsidRPr="003C6B03">
                        <w:rPr>
                          <w:rFonts w:ascii="Arial Narrow" w:hAnsi="Arial Narrow"/>
                          <w:sz w:val="16"/>
                          <w:szCs w:val="16"/>
                        </w:rPr>
                        <w:t xml:space="preserve">Dział </w:t>
                      </w:r>
                    </w:p>
                    <w:p w:rsidR="00F57652" w:rsidRPr="003C6B03" w:rsidRDefault="00F57652" w:rsidP="003B1A05">
                      <w:pPr>
                        <w:jc w:val="center"/>
                        <w:rPr>
                          <w:rFonts w:ascii="Arial Narrow" w:hAnsi="Arial Narrow"/>
                          <w:sz w:val="16"/>
                          <w:szCs w:val="16"/>
                        </w:rPr>
                      </w:pPr>
                      <w:r>
                        <w:rPr>
                          <w:rFonts w:ascii="Arial Narrow" w:hAnsi="Arial Narrow"/>
                          <w:sz w:val="16"/>
                          <w:szCs w:val="16"/>
                        </w:rPr>
                        <w:t>Komunikacji i Marketingu</w:t>
                      </w:r>
                    </w:p>
                  </w:txbxContent>
                </v:textbox>
              </v:shape>
            </w:pict>
          </mc:Fallback>
        </mc:AlternateContent>
      </w:r>
      <w:r w:rsidR="006E35EA" w:rsidRPr="00C94C19">
        <w:rPr>
          <w:noProof/>
          <w:lang w:eastAsia="pl-PL"/>
        </w:rPr>
        <mc:AlternateContent>
          <mc:Choice Requires="wps">
            <w:drawing>
              <wp:anchor distT="0" distB="0" distL="114300" distR="114300" simplePos="0" relativeHeight="251431936" behindDoc="0" locked="0" layoutInCell="1" allowOverlap="1" wp14:anchorId="3B350EEA" wp14:editId="1B744886">
                <wp:simplePos x="0" y="0"/>
                <wp:positionH relativeFrom="column">
                  <wp:posOffset>1430020</wp:posOffset>
                </wp:positionH>
                <wp:positionV relativeFrom="paragraph">
                  <wp:posOffset>176530</wp:posOffset>
                </wp:positionV>
                <wp:extent cx="922655" cy="400050"/>
                <wp:effectExtent l="0" t="0" r="10795" b="19050"/>
                <wp:wrapNone/>
                <wp:docPr id="525" name="Pole tekstowe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400050"/>
                        </a:xfrm>
                        <a:prstGeom prst="rect">
                          <a:avLst/>
                        </a:prstGeom>
                        <a:solidFill>
                          <a:srgbClr val="92D050"/>
                        </a:solidFill>
                        <a:ln w="9525">
                          <a:solidFill>
                            <a:srgbClr val="000000"/>
                          </a:solidFill>
                          <a:miter lim="800000"/>
                          <a:headEnd/>
                          <a:tailEnd/>
                        </a:ln>
                      </wps:spPr>
                      <wps:txbx>
                        <w:txbxContent>
                          <w:p w:rsidR="00F57652" w:rsidRDefault="00F57652" w:rsidP="003B1A05">
                            <w:pPr>
                              <w:jc w:val="center"/>
                              <w:rPr>
                                <w:rFonts w:ascii="Arial Narrow" w:hAnsi="Arial Narrow"/>
                                <w:sz w:val="18"/>
                                <w:szCs w:val="18"/>
                              </w:rPr>
                            </w:pPr>
                            <w:r>
                              <w:rPr>
                                <w:rFonts w:ascii="Arial Narrow" w:hAnsi="Arial Narrow"/>
                                <w:sz w:val="18"/>
                                <w:szCs w:val="18"/>
                              </w:rPr>
                              <w:t xml:space="preserve">Biuro Szkoły </w:t>
                            </w:r>
                          </w:p>
                          <w:p w:rsidR="00F57652" w:rsidRDefault="00F57652" w:rsidP="003B1A05">
                            <w:pPr>
                              <w:jc w:val="center"/>
                              <w:rPr>
                                <w:rFonts w:ascii="Arial Narrow" w:hAnsi="Arial Narrow"/>
                                <w:color w:val="000000"/>
                                <w:sz w:val="12"/>
                                <w:szCs w:val="12"/>
                              </w:rPr>
                            </w:pPr>
                            <w:r>
                              <w:rPr>
                                <w:rFonts w:ascii="Arial Narrow" w:hAnsi="Arial Narrow"/>
                                <w:sz w:val="18"/>
                                <w:szCs w:val="18"/>
                              </w:rPr>
                              <w:t>Doktorskiej</w:t>
                            </w:r>
                            <w:r>
                              <w:rPr>
                                <w:rFonts w:ascii="Arial Narrow" w:hAnsi="Arial Narrow"/>
                                <w:color w:val="000000"/>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50EEA" id="Pole tekstowe 525" o:spid="_x0000_s1120" type="#_x0000_t202" style="position:absolute;margin-left:112.6pt;margin-top:13.9pt;width:72.65pt;height:31.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" fillcolor="#92d050">
                <v:textbox>
                  <w:txbxContent>
                    <w:p w:rsidR="00F57652" w:rsidRDefault="00F57652" w:rsidP="003B1A05">
                      <w:pPr>
                        <w:jc w:val="center"/>
                        <w:rPr>
                          <w:rFonts w:ascii="Arial Narrow" w:hAnsi="Arial Narrow"/>
                          <w:sz w:val="18"/>
                          <w:szCs w:val="18"/>
                        </w:rPr>
                      </w:pPr>
                      <w:r>
                        <w:rPr>
                          <w:rFonts w:ascii="Arial Narrow" w:hAnsi="Arial Narrow"/>
                          <w:sz w:val="18"/>
                          <w:szCs w:val="18"/>
                        </w:rPr>
                        <w:t xml:space="preserve">Biuro Szkoły </w:t>
                      </w:r>
                    </w:p>
                    <w:p w:rsidR="00F57652" w:rsidRDefault="00F57652" w:rsidP="003B1A05">
                      <w:pPr>
                        <w:jc w:val="center"/>
                        <w:rPr>
                          <w:rFonts w:ascii="Arial Narrow" w:hAnsi="Arial Narrow"/>
                          <w:color w:val="000000"/>
                          <w:sz w:val="12"/>
                          <w:szCs w:val="12"/>
                        </w:rPr>
                      </w:pPr>
                      <w:r>
                        <w:rPr>
                          <w:rFonts w:ascii="Arial Narrow" w:hAnsi="Arial Narrow"/>
                          <w:sz w:val="18"/>
                          <w:szCs w:val="18"/>
                        </w:rPr>
                        <w:t>Doktorskiej</w:t>
                      </w:r>
                      <w:r>
                        <w:rPr>
                          <w:rFonts w:ascii="Arial Narrow" w:hAnsi="Arial Narrow"/>
                          <w:color w:val="000000"/>
                          <w:sz w:val="12"/>
                          <w:szCs w:val="12"/>
                        </w:rPr>
                        <w:t xml:space="preserve"> </w:t>
                      </w:r>
                    </w:p>
                  </w:txbxContent>
                </v:textbox>
              </v:shape>
            </w:pict>
          </mc:Fallback>
        </mc:AlternateContent>
      </w:r>
      <w:r w:rsidR="004C741D" w:rsidRPr="00C94C19">
        <w:rPr>
          <w:noProof/>
          <w:lang w:eastAsia="pl-PL"/>
        </w:rPr>
        <mc:AlternateContent>
          <mc:Choice Requires="wps">
            <w:drawing>
              <wp:anchor distT="0" distB="0" distL="114300" distR="114300" simplePos="0" relativeHeight="251474944" behindDoc="0" locked="0" layoutInCell="1" allowOverlap="1" wp14:anchorId="2FA0556A" wp14:editId="3C0002BD">
                <wp:simplePos x="0" y="0"/>
                <wp:positionH relativeFrom="column">
                  <wp:posOffset>1905</wp:posOffset>
                </wp:positionH>
                <wp:positionV relativeFrom="paragraph">
                  <wp:posOffset>121285</wp:posOffset>
                </wp:positionV>
                <wp:extent cx="180340" cy="0"/>
                <wp:effectExtent l="0" t="0" r="10160" b="19050"/>
                <wp:wrapNone/>
                <wp:docPr id="35" name="Łącznik prosty ze strzałką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B2367" id="Łącznik prosty ze strzałką 35" o:spid="_x0000_s1026" type="#_x0000_t32" style="position:absolute;margin-left:.15pt;margin-top:9.55pt;width:14.2pt;height:0;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" strokecolor="#548dd4"/>
            </w:pict>
          </mc:Fallback>
        </mc:AlternateContent>
      </w:r>
      <w:r w:rsidR="00843C43">
        <w:softHyphen/>
      </w:r>
      <w:r w:rsidR="00843C43">
        <w:softHyphen/>
      </w:r>
    </w:p>
    <w:p w:rsidR="003B1A05" w:rsidRPr="00C94C19" w:rsidRDefault="00960E12" w:rsidP="003B1A05">
      <w:pPr>
        <w:spacing w:after="200" w:line="276" w:lineRule="auto"/>
      </w:pPr>
      <w:r>
        <w:rPr>
          <w:noProof/>
          <w:lang w:eastAsia="pl-PL"/>
        </w:rPr>
        <mc:AlternateContent>
          <mc:Choice Requires="wps">
            <w:drawing>
              <wp:anchor distT="0" distB="0" distL="114300" distR="114300" simplePos="0" relativeHeight="251917312" behindDoc="0" locked="0" layoutInCell="1" allowOverlap="1" wp14:anchorId="6527C73F" wp14:editId="1DF9CFC5">
                <wp:simplePos x="0" y="0"/>
                <wp:positionH relativeFrom="column">
                  <wp:posOffset>2738120</wp:posOffset>
                </wp:positionH>
                <wp:positionV relativeFrom="paragraph">
                  <wp:posOffset>85725</wp:posOffset>
                </wp:positionV>
                <wp:extent cx="248971" cy="0"/>
                <wp:effectExtent l="0" t="0" r="0" b="0"/>
                <wp:wrapNone/>
                <wp:docPr id="1073745055" name="Łącznik prosty 14"/>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F5D3665" id="Łącznik prosty 14" o:spid="_x0000_s1026" style="position:absolute;z-index:25191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6pt,6.75pt" to="235.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" strokecolor="#548dd4" strokeweight="1.75pt"/>
            </w:pict>
          </mc:Fallback>
        </mc:AlternateContent>
      </w:r>
      <w:r>
        <w:rPr>
          <w:noProof/>
          <w:lang w:eastAsia="pl-PL"/>
        </w:rPr>
        <mc:AlternateContent>
          <mc:Choice Requires="wps">
            <w:drawing>
              <wp:anchor distT="0" distB="0" distL="114300" distR="114300" simplePos="0" relativeHeight="251859968" behindDoc="0" locked="0" layoutInCell="1" allowOverlap="1" wp14:anchorId="070FF377" wp14:editId="612EE6BD">
                <wp:simplePos x="0" y="0"/>
                <wp:positionH relativeFrom="column">
                  <wp:posOffset>4237990</wp:posOffset>
                </wp:positionH>
                <wp:positionV relativeFrom="paragraph">
                  <wp:posOffset>78740</wp:posOffset>
                </wp:positionV>
                <wp:extent cx="167005" cy="0"/>
                <wp:effectExtent l="0" t="0" r="0" b="0"/>
                <wp:wrapNone/>
                <wp:docPr id="1865796506" name="Łącznik prosty 2"/>
                <wp:cNvGraphicFramePr/>
                <a:graphic xmlns:a="http://schemas.openxmlformats.org/drawingml/2006/main">
                  <a:graphicData uri="http://schemas.microsoft.com/office/word/2010/wordprocessingShape">
                    <wps:wsp>
                      <wps:cNvCnPr/>
                      <wps:spPr bwMode="auto">
                        <a:xfrm flipH="1">
                          <a:off x="0" y="0"/>
                          <a:ext cx="16700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08E2CFC" id="Łącznik prosty 2" o:spid="_x0000_s1026" style="position:absolute;flip:x;z-index:251859968;visibility:visible;mso-wrap-style:square;mso-wrap-distance-left:9pt;mso-wrap-distance-top:0;mso-wrap-distance-right:9pt;mso-wrap-distance-bottom:0;mso-position-horizontal:absolute;mso-position-horizontal-relative:text;mso-position-vertical:absolute;mso-position-vertical-relative:text" from="333.7pt,6.2pt" to="346.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" strokecolor="#548dd4" strokeweight="1.75pt"/>
            </w:pict>
          </mc:Fallback>
        </mc:AlternateContent>
      </w:r>
      <w:r w:rsidR="00BF7420">
        <w:rPr>
          <w:noProof/>
          <w:lang w:eastAsia="pl-PL"/>
        </w:rPr>
        <mc:AlternateContent>
          <mc:Choice Requires="wps">
            <w:drawing>
              <wp:anchor distT="0" distB="0" distL="114300" distR="114300" simplePos="0" relativeHeight="251902976" behindDoc="0" locked="0" layoutInCell="1" allowOverlap="1" wp14:anchorId="1EC9087E" wp14:editId="29F11235">
                <wp:simplePos x="0" y="0"/>
                <wp:positionH relativeFrom="column">
                  <wp:posOffset>5367655</wp:posOffset>
                </wp:positionH>
                <wp:positionV relativeFrom="paragraph">
                  <wp:posOffset>266065</wp:posOffset>
                </wp:positionV>
                <wp:extent cx="166861" cy="0"/>
                <wp:effectExtent l="0" t="0" r="0" b="0"/>
                <wp:wrapNone/>
                <wp:docPr id="267458432" name="Łącznik prosty 7"/>
                <wp:cNvGraphicFramePr/>
                <a:graphic xmlns:a="http://schemas.openxmlformats.org/drawingml/2006/main">
                  <a:graphicData uri="http://schemas.microsoft.com/office/word/2010/wordprocessingShape">
                    <wps:wsp>
                      <wps:cNvCnPr/>
                      <wps:spPr bwMode="auto">
                        <a:xfrm flipH="1">
                          <a:off x="0" y="0"/>
                          <a:ext cx="16686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1FCC10C" id="Łącznik prosty 7" o:spid="_x0000_s1026" style="position:absolute;flip:x;z-index:251902976;visibility:visible;mso-wrap-style:square;mso-wrap-distance-left:9pt;mso-wrap-distance-top:0;mso-wrap-distance-right:9pt;mso-wrap-distance-bottom:0;mso-position-horizontal:absolute;mso-position-horizontal-relative:text;mso-position-vertical:absolute;mso-position-vertical-relative:text" from="422.65pt,20.95pt" to="435.8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" strokecolor="#548dd4" strokeweight="1.75pt"/>
            </w:pict>
          </mc:Fallback>
        </mc:AlternateContent>
      </w:r>
      <w:r w:rsidR="006E35EA" w:rsidRPr="00C94C19">
        <w:rPr>
          <w:noProof/>
          <w:lang w:eastAsia="pl-PL"/>
        </w:rPr>
        <mc:AlternateContent>
          <mc:Choice Requires="wps">
            <w:drawing>
              <wp:anchor distT="0" distB="0" distL="114300" distR="114300" simplePos="0" relativeHeight="251360256" behindDoc="0" locked="0" layoutInCell="1" allowOverlap="1" wp14:anchorId="38F05DEF" wp14:editId="05DFB402">
                <wp:simplePos x="0" y="0"/>
                <wp:positionH relativeFrom="column">
                  <wp:posOffset>1304925</wp:posOffset>
                </wp:positionH>
                <wp:positionV relativeFrom="paragraph">
                  <wp:posOffset>69850</wp:posOffset>
                </wp:positionV>
                <wp:extent cx="123825" cy="0"/>
                <wp:effectExtent l="0" t="0" r="9525" b="19050"/>
                <wp:wrapNone/>
                <wp:docPr id="391" name="Łącznik prosty ze strzałką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732A9" id="Łącznik prosty ze strzałką 391" o:spid="_x0000_s1026" type="#_x0000_t32" style="position:absolute;margin-left:102.75pt;margin-top:5.5pt;width:9.75pt;height:0;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" strokecolor="#548dd4"/>
            </w:pict>
          </mc:Fallback>
        </mc:AlternateContent>
      </w:r>
      <w:r w:rsidR="006E35EA" w:rsidRPr="00C94C19">
        <w:rPr>
          <w:noProof/>
          <w:lang w:eastAsia="pl-PL"/>
        </w:rPr>
        <mc:AlternateContent>
          <mc:Choice Requires="wps">
            <w:drawing>
              <wp:anchor distT="0" distB="0" distL="114300" distR="114300" simplePos="0" relativeHeight="251921408" behindDoc="0" locked="0" layoutInCell="1" allowOverlap="1" wp14:anchorId="40529F5D" wp14:editId="277B2088">
                <wp:simplePos x="0" y="0"/>
                <wp:positionH relativeFrom="column">
                  <wp:posOffset>163830</wp:posOffset>
                </wp:positionH>
                <wp:positionV relativeFrom="paragraph">
                  <wp:posOffset>151130</wp:posOffset>
                </wp:positionV>
                <wp:extent cx="932863" cy="407035"/>
                <wp:effectExtent l="0" t="0" r="19685" b="12065"/>
                <wp:wrapNone/>
                <wp:docPr id="291882658" name="Pole tekstowe 291882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63" cy="407035"/>
                        </a:xfrm>
                        <a:prstGeom prst="rect">
                          <a:avLst/>
                        </a:prstGeom>
                        <a:solidFill>
                          <a:srgbClr val="CCC0D9"/>
                        </a:solidFill>
                        <a:ln w="9525">
                          <a:solidFill>
                            <a:srgbClr val="000000"/>
                          </a:solidFill>
                          <a:miter lim="800000"/>
                          <a:headEnd/>
                          <a:tailEnd/>
                        </a:ln>
                      </wps:spPr>
                      <wps:txbx>
                        <w:txbxContent>
                          <w:p w:rsidR="00F57652" w:rsidRDefault="00F57652"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Lubinie</w:t>
                            </w:r>
                          </w:p>
                          <w:p w:rsidR="00F57652" w:rsidRDefault="00F57652" w:rsidP="0016791B">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29F5D" id="Pole tekstowe 291882658" o:spid="_x0000_s1121" type="#_x0000_t202" style="position:absolute;margin-left:12.9pt;margin-top:11.9pt;width:73.45pt;height:32.0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" fillcolor="#ccc0d9">
                <v:textbox>
                  <w:txbxContent>
                    <w:p w:rsidR="00F57652" w:rsidRDefault="00F57652"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Lubinie</w:t>
                      </w:r>
                    </w:p>
                    <w:p w:rsidR="00F57652" w:rsidRDefault="00F57652" w:rsidP="0016791B">
                      <w:pPr>
                        <w:jc w:val="center"/>
                        <w:rPr>
                          <w:rFonts w:ascii="Arial Narrow" w:hAnsi="Arial Narrow"/>
                          <w:sz w:val="18"/>
                          <w:szCs w:val="18"/>
                        </w:rPr>
                      </w:pPr>
                      <w:r>
                        <w:rPr>
                          <w:rFonts w:ascii="Arial Narrow" w:hAnsi="Arial Narrow"/>
                          <w:sz w:val="18"/>
                          <w:szCs w:val="18"/>
                        </w:rPr>
                        <w:t>.</w:t>
                      </w:r>
                    </w:p>
                  </w:txbxContent>
                </v:textbox>
              </v:shape>
            </w:pict>
          </mc:Fallback>
        </mc:AlternateContent>
      </w:r>
      <w:r w:rsidR="004C741D" w:rsidRPr="00C94C19">
        <w:rPr>
          <w:noProof/>
          <w:lang w:eastAsia="pl-PL"/>
        </w:rPr>
        <mc:AlternateContent>
          <mc:Choice Requires="wps">
            <w:drawing>
              <wp:anchor distT="0" distB="0" distL="114300" distR="114300" simplePos="0" relativeHeight="251579392" behindDoc="0" locked="0" layoutInCell="1" allowOverlap="1" wp14:anchorId="0D70B963" wp14:editId="43BBD495">
                <wp:simplePos x="0" y="0"/>
                <wp:positionH relativeFrom="column">
                  <wp:posOffset>635</wp:posOffset>
                </wp:positionH>
                <wp:positionV relativeFrom="paragraph">
                  <wp:posOffset>335280</wp:posOffset>
                </wp:positionV>
                <wp:extent cx="172085" cy="0"/>
                <wp:effectExtent l="0" t="0" r="18415" b="19050"/>
                <wp:wrapNone/>
                <wp:docPr id="291882660" name="Łącznik prosty ze strzałką 291882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FA8D52" id="Łącznik prosty ze strzałką 291882660" o:spid="_x0000_s1026" type="#_x0000_t32" style="position:absolute;margin-left:.05pt;margin-top:26.4pt;width:13.5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" strokecolor="#548dd4"/>
            </w:pict>
          </mc:Fallback>
        </mc:AlternateContent>
      </w:r>
    </w:p>
    <w:p w:rsidR="003B1A05" w:rsidRPr="00C94C19" w:rsidRDefault="00960E12" w:rsidP="003B1A05">
      <w:r w:rsidRPr="00C94C19">
        <w:rPr>
          <w:noProof/>
          <w:lang w:eastAsia="pl-PL"/>
        </w:rPr>
        <mc:AlternateContent>
          <mc:Choice Requires="wps">
            <w:drawing>
              <wp:anchor distT="0" distB="0" distL="114300" distR="114300" simplePos="0" relativeHeight="251368448" behindDoc="0" locked="0" layoutInCell="1" allowOverlap="1" wp14:anchorId="5AFA5F26" wp14:editId="60C76EFE">
                <wp:simplePos x="0" y="0"/>
                <wp:positionH relativeFrom="column">
                  <wp:posOffset>4429125</wp:posOffset>
                </wp:positionH>
                <wp:positionV relativeFrom="paragraph">
                  <wp:posOffset>6350</wp:posOffset>
                </wp:positionV>
                <wp:extent cx="853440" cy="438150"/>
                <wp:effectExtent l="0" t="0" r="22860" b="19050"/>
                <wp:wrapNone/>
                <wp:docPr id="396" name="Pole tekstowe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438150"/>
                        </a:xfrm>
                        <a:prstGeom prst="rect">
                          <a:avLst/>
                        </a:prstGeom>
                        <a:solidFill>
                          <a:srgbClr val="C6D9F1"/>
                        </a:solidFill>
                        <a:ln w="19050">
                          <a:solidFill>
                            <a:srgbClr val="000000"/>
                          </a:solidFill>
                          <a:miter lim="800000"/>
                          <a:headEnd/>
                          <a:tailEnd/>
                        </a:ln>
                      </wps:spPr>
                      <wps:txbx>
                        <w:txbxContent>
                          <w:p w:rsidR="00F57652" w:rsidRPr="003637DD" w:rsidRDefault="00F57652" w:rsidP="003B1A05">
                            <w:pPr>
                              <w:jc w:val="center"/>
                              <w:rPr>
                                <w:rFonts w:ascii="Arial Narrow" w:hAnsi="Arial Narrow"/>
                                <w:sz w:val="16"/>
                                <w:szCs w:val="16"/>
                              </w:rPr>
                            </w:pPr>
                            <w:r>
                              <w:rPr>
                                <w:rFonts w:ascii="Arial Narrow" w:hAnsi="Arial Narrow"/>
                                <w:sz w:val="16"/>
                                <w:szCs w:val="16"/>
                              </w:rPr>
                              <w:t>Dział Zamówień Publicznych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FA5F26" id="Pole tekstowe 396" o:spid="_x0000_s1122" type="#_x0000_t202" style="position:absolute;margin-left:348.75pt;margin-top:.5pt;width:67.2pt;height:34.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" fillcolor="#c6d9f1" strokeweight="1.5pt">
                <v:textbox>
                  <w:txbxContent>
                    <w:p w:rsidR="00F57652" w:rsidRPr="003637DD" w:rsidRDefault="00F57652" w:rsidP="003B1A05">
                      <w:pPr>
                        <w:jc w:val="center"/>
                        <w:rPr>
                          <w:rFonts w:ascii="Arial Narrow" w:hAnsi="Arial Narrow"/>
                          <w:sz w:val="16"/>
                          <w:szCs w:val="16"/>
                        </w:rPr>
                      </w:pPr>
                      <w:r>
                        <w:rPr>
                          <w:rFonts w:ascii="Arial Narrow" w:hAnsi="Arial Narrow"/>
                          <w:sz w:val="16"/>
                          <w:szCs w:val="16"/>
                        </w:rPr>
                        <w:t>Dział Zamówień Publicznych</w:t>
                      </w:r>
                    </w:p>
                  </w:txbxContent>
                </v:textbox>
              </v:shape>
            </w:pict>
          </mc:Fallback>
        </mc:AlternateContent>
      </w:r>
      <w:r w:rsidR="006E35EA" w:rsidRPr="00C94C19">
        <w:rPr>
          <w:noProof/>
          <w:lang w:eastAsia="pl-PL"/>
        </w:rPr>
        <mc:AlternateContent>
          <mc:Choice Requires="wps">
            <w:drawing>
              <wp:anchor distT="0" distB="0" distL="114300" distR="114300" simplePos="0" relativeHeight="251608064" behindDoc="0" locked="0" layoutInCell="1" allowOverlap="1" wp14:anchorId="59E819DA" wp14:editId="4769A8AE">
                <wp:simplePos x="0" y="0"/>
                <wp:positionH relativeFrom="column">
                  <wp:posOffset>1466850</wp:posOffset>
                </wp:positionH>
                <wp:positionV relativeFrom="paragraph">
                  <wp:posOffset>5080</wp:posOffset>
                </wp:positionV>
                <wp:extent cx="895350" cy="352425"/>
                <wp:effectExtent l="0" t="0" r="19050" b="28575"/>
                <wp:wrapNone/>
                <wp:docPr id="506" name="Pole tekstowe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52425"/>
                        </a:xfrm>
                        <a:prstGeom prst="rect">
                          <a:avLst/>
                        </a:prstGeom>
                        <a:solidFill>
                          <a:srgbClr val="92D050"/>
                        </a:solidFill>
                        <a:ln w="9525">
                          <a:solidFill>
                            <a:srgbClr val="000000"/>
                          </a:solidFill>
                          <a:miter lim="800000"/>
                          <a:headEnd/>
                          <a:tailEnd/>
                        </a:ln>
                      </wps:spPr>
                      <wps:txbx>
                        <w:txbxContent>
                          <w:p w:rsidR="00F57652" w:rsidRDefault="00F57652" w:rsidP="003B1A05">
                            <w:pPr>
                              <w:jc w:val="center"/>
                              <w:rPr>
                                <w:rFonts w:ascii="Arial Narrow" w:hAnsi="Arial Narrow"/>
                                <w:color w:val="000000"/>
                                <w:sz w:val="12"/>
                                <w:szCs w:val="12"/>
                              </w:rPr>
                            </w:pPr>
                            <w:r>
                              <w:rPr>
                                <w:rFonts w:ascii="Arial Narrow" w:hAnsi="Arial Narrow"/>
                                <w:sz w:val="18"/>
                                <w:szCs w:val="18"/>
                              </w:rPr>
                              <w:t>Centrum Analiz Statystycznych</w:t>
                            </w:r>
                            <w:r>
                              <w:rPr>
                                <w:rFonts w:ascii="Arial Narrow" w:hAnsi="Arial Narrow"/>
                                <w:color w:val="000000"/>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819DA" id="Pole tekstowe 506" o:spid="_x0000_s1123" type="#_x0000_t202" style="position:absolute;margin-left:115.5pt;margin-top:.4pt;width:70.5pt;height:27.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" fillcolor="#92d050">
                <v:textbox>
                  <w:txbxContent>
                    <w:p w:rsidR="00F57652" w:rsidRDefault="00F57652" w:rsidP="003B1A05">
                      <w:pPr>
                        <w:jc w:val="center"/>
                        <w:rPr>
                          <w:rFonts w:ascii="Arial Narrow" w:hAnsi="Arial Narrow"/>
                          <w:color w:val="000000"/>
                          <w:sz w:val="12"/>
                          <w:szCs w:val="12"/>
                        </w:rPr>
                      </w:pPr>
                      <w:r>
                        <w:rPr>
                          <w:rFonts w:ascii="Arial Narrow" w:hAnsi="Arial Narrow"/>
                          <w:sz w:val="18"/>
                          <w:szCs w:val="18"/>
                        </w:rPr>
                        <w:t>Centrum Analiz Statystycznych</w:t>
                      </w:r>
                      <w:r>
                        <w:rPr>
                          <w:rFonts w:ascii="Arial Narrow" w:hAnsi="Arial Narrow"/>
                          <w:color w:val="000000"/>
                          <w:sz w:val="12"/>
                          <w:szCs w:val="12"/>
                        </w:rPr>
                        <w:t xml:space="preserve">  </w:t>
                      </w:r>
                    </w:p>
                  </w:txbxContent>
                </v:textbox>
              </v:shape>
            </w:pict>
          </mc:Fallback>
        </mc:AlternateContent>
      </w:r>
    </w:p>
    <w:p w:rsidR="003B1A05" w:rsidRPr="00C94C19" w:rsidRDefault="00CA4163" w:rsidP="003B1A05">
      <w:r w:rsidRPr="00C94C19">
        <w:rPr>
          <w:noProof/>
          <w:lang w:eastAsia="pl-PL"/>
        </w:rPr>
        <mc:AlternateContent>
          <mc:Choice Requires="wps">
            <w:drawing>
              <wp:anchor distT="0" distB="0" distL="114300" distR="114300" simplePos="0" relativeHeight="251698176" behindDoc="0" locked="0" layoutInCell="1" allowOverlap="1" wp14:anchorId="582538FD" wp14:editId="22855D79">
                <wp:simplePos x="0" y="0"/>
                <wp:positionH relativeFrom="column">
                  <wp:posOffset>2990850</wp:posOffset>
                </wp:positionH>
                <wp:positionV relativeFrom="paragraph">
                  <wp:posOffset>12065</wp:posOffset>
                </wp:positionV>
                <wp:extent cx="948055" cy="400050"/>
                <wp:effectExtent l="0" t="0" r="23495" b="19050"/>
                <wp:wrapNone/>
                <wp:docPr id="480" name="Pole tekstowe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400050"/>
                        </a:xfrm>
                        <a:prstGeom prst="rect">
                          <a:avLst/>
                        </a:prstGeom>
                        <a:solidFill>
                          <a:srgbClr val="C6D9F1"/>
                        </a:solidFill>
                        <a:ln w="19050">
                          <a:solidFill>
                            <a:srgbClr val="000000"/>
                          </a:solidFill>
                          <a:miter lim="800000"/>
                          <a:headEnd/>
                          <a:tailEnd/>
                        </a:ln>
                      </wps:spPr>
                      <wps:txbx>
                        <w:txbxContent>
                          <w:p w:rsidR="00F57652" w:rsidRPr="00284833" w:rsidRDefault="00F57652" w:rsidP="00D84DEF">
                            <w:pPr>
                              <w:jc w:val="center"/>
                              <w:rPr>
                                <w:rFonts w:ascii="Arial Narrow" w:hAnsi="Arial Narrow"/>
                                <w:sz w:val="16"/>
                                <w:szCs w:val="16"/>
                              </w:rPr>
                            </w:pPr>
                            <w:r w:rsidRPr="00DE4AD6">
                              <w:rPr>
                                <w:rFonts w:ascii="Arial Narrow" w:hAnsi="Arial Narrow"/>
                                <w:sz w:val="16"/>
                                <w:szCs w:val="16"/>
                              </w:rPr>
                              <w:t>D</w:t>
                            </w:r>
                            <w:r>
                              <w:rPr>
                                <w:rFonts w:ascii="Arial Narrow" w:hAnsi="Arial Narrow"/>
                                <w:sz w:val="16"/>
                                <w:szCs w:val="16"/>
                              </w:rPr>
                              <w:t>ział Serwisu Technicznego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82538FD" id="Pole tekstowe 480" o:spid="_x0000_s1124" type="#_x0000_t202" style="position:absolute;margin-left:235.5pt;margin-top:.95pt;width:74.65pt;height: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" fillcolor="#c6d9f1" strokeweight="1.5pt">
                <v:textbox>
                  <w:txbxContent>
                    <w:p w:rsidR="00F57652" w:rsidRPr="00284833" w:rsidRDefault="00F57652" w:rsidP="00D84DEF">
                      <w:pPr>
                        <w:jc w:val="center"/>
                        <w:rPr>
                          <w:rFonts w:ascii="Arial Narrow" w:hAnsi="Arial Narrow"/>
                          <w:sz w:val="16"/>
                          <w:szCs w:val="16"/>
                        </w:rPr>
                      </w:pPr>
                      <w:r w:rsidRPr="00DE4AD6">
                        <w:rPr>
                          <w:rFonts w:ascii="Arial Narrow" w:hAnsi="Arial Narrow"/>
                          <w:sz w:val="16"/>
                          <w:szCs w:val="16"/>
                        </w:rPr>
                        <w:t>D</w:t>
                      </w:r>
                      <w:r>
                        <w:rPr>
                          <w:rFonts w:ascii="Arial Narrow" w:hAnsi="Arial Narrow"/>
                          <w:sz w:val="16"/>
                          <w:szCs w:val="16"/>
                        </w:rPr>
                        <w:t>ział Serwisu Technicznego</w:t>
                      </w:r>
                    </w:p>
                  </w:txbxContent>
                </v:textbox>
              </v:shape>
            </w:pict>
          </mc:Fallback>
        </mc:AlternateContent>
      </w:r>
      <w:r w:rsidR="00960E12">
        <w:rPr>
          <w:noProof/>
          <w:lang w:eastAsia="pl-PL"/>
        </w:rPr>
        <mc:AlternateContent>
          <mc:Choice Requires="wps">
            <w:drawing>
              <wp:anchor distT="0" distB="0" distL="114300" distR="114300" simplePos="0" relativeHeight="251870208" behindDoc="0" locked="0" layoutInCell="1" allowOverlap="1" wp14:anchorId="7DD55E24" wp14:editId="1C838F93">
                <wp:simplePos x="0" y="0"/>
                <wp:positionH relativeFrom="column">
                  <wp:posOffset>4251960</wp:posOffset>
                </wp:positionH>
                <wp:positionV relativeFrom="paragraph">
                  <wp:posOffset>9525</wp:posOffset>
                </wp:positionV>
                <wp:extent cx="167005" cy="0"/>
                <wp:effectExtent l="0" t="0" r="0" b="0"/>
                <wp:wrapNone/>
                <wp:docPr id="640866071" name="Łącznik prosty 4"/>
                <wp:cNvGraphicFramePr/>
                <a:graphic xmlns:a="http://schemas.openxmlformats.org/drawingml/2006/main">
                  <a:graphicData uri="http://schemas.microsoft.com/office/word/2010/wordprocessingShape">
                    <wps:wsp>
                      <wps:cNvCnPr/>
                      <wps:spPr bwMode="auto">
                        <a:xfrm>
                          <a:off x="0" y="0"/>
                          <a:ext cx="16700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C8AD740" id="Łącznik prosty 4"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334.8pt,.75pt" to="347.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" strokecolor="#548dd4" strokeweight="1.75pt"/>
            </w:pict>
          </mc:Fallback>
        </mc:AlternateContent>
      </w:r>
      <w:r w:rsidR="00A870F4" w:rsidRPr="00C94C19">
        <w:rPr>
          <w:noProof/>
          <w:lang w:eastAsia="pl-PL"/>
        </w:rPr>
        <mc:AlternateContent>
          <mc:Choice Requires="wps">
            <w:drawing>
              <wp:anchor distT="0" distB="0" distL="114300" distR="114300" simplePos="0" relativeHeight="251415552" behindDoc="0" locked="0" layoutInCell="1" allowOverlap="1" wp14:anchorId="2157D368" wp14:editId="674A0968">
                <wp:simplePos x="0" y="0"/>
                <wp:positionH relativeFrom="column">
                  <wp:posOffset>1301750</wp:posOffset>
                </wp:positionH>
                <wp:positionV relativeFrom="paragraph">
                  <wp:posOffset>3175</wp:posOffset>
                </wp:positionV>
                <wp:extent cx="149860" cy="0"/>
                <wp:effectExtent l="0" t="0" r="21590" b="19050"/>
                <wp:wrapNone/>
                <wp:docPr id="39" name="Łącznik prosty ze strzałką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37D5B" id="Łącznik prosty ze strzałką 39" o:spid="_x0000_s1026" type="#_x0000_t32" style="position:absolute;margin-left:102.5pt;margin-top:.25pt;width:11.8pt;height:0;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" strokecolor="#548dd4"/>
            </w:pict>
          </mc:Fallback>
        </mc:AlternateContent>
      </w:r>
    </w:p>
    <w:p w:rsidR="003B1A05" w:rsidRPr="00C94C19" w:rsidRDefault="00CA4163" w:rsidP="003B1A05">
      <w:r>
        <w:rPr>
          <w:noProof/>
          <w:lang w:eastAsia="pl-PL"/>
        </w:rPr>
        <mc:AlternateContent>
          <mc:Choice Requires="wps">
            <w:drawing>
              <wp:anchor distT="0" distB="0" distL="114300" distR="114300" simplePos="0" relativeHeight="251806720" behindDoc="0" locked="0" layoutInCell="1" allowOverlap="1" wp14:anchorId="1898A988" wp14:editId="4886141A">
                <wp:simplePos x="0" y="0"/>
                <wp:positionH relativeFrom="column">
                  <wp:posOffset>2766695</wp:posOffset>
                </wp:positionH>
                <wp:positionV relativeFrom="paragraph">
                  <wp:posOffset>4445</wp:posOffset>
                </wp:positionV>
                <wp:extent cx="248971" cy="0"/>
                <wp:effectExtent l="0" t="0" r="0" b="0"/>
                <wp:wrapNone/>
                <wp:docPr id="1366523739" name="Łącznik prosty 15"/>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756A930" id="Łącznik prosty 15"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217.85pt,.35pt" to="237.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" strokecolor="#548dd4" strokeweight="1.75pt"/>
            </w:pict>
          </mc:Fallback>
        </mc:AlternateContent>
      </w:r>
      <w:r w:rsidR="006E35EA" w:rsidRPr="00C94C19">
        <w:rPr>
          <w:noProof/>
          <w:lang w:eastAsia="pl-PL"/>
        </w:rPr>
        <mc:AlternateContent>
          <mc:Choice Requires="wps">
            <w:drawing>
              <wp:anchor distT="0" distB="0" distL="114300" distR="114300" simplePos="0" relativeHeight="251376640" behindDoc="0" locked="0" layoutInCell="1" allowOverlap="1" wp14:anchorId="7C0316CE" wp14:editId="7CAE3B56">
                <wp:simplePos x="0" y="0"/>
                <wp:positionH relativeFrom="column">
                  <wp:posOffset>1457325</wp:posOffset>
                </wp:positionH>
                <wp:positionV relativeFrom="paragraph">
                  <wp:posOffset>102235</wp:posOffset>
                </wp:positionV>
                <wp:extent cx="895350" cy="457200"/>
                <wp:effectExtent l="0" t="0" r="19050" b="19050"/>
                <wp:wrapNone/>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57200"/>
                        </a:xfrm>
                        <a:prstGeom prst="rect">
                          <a:avLst/>
                        </a:prstGeom>
                        <a:solidFill>
                          <a:srgbClr val="92D050"/>
                        </a:solidFill>
                        <a:ln w="9525">
                          <a:solidFill>
                            <a:srgbClr val="000000"/>
                          </a:solidFill>
                          <a:miter lim="800000"/>
                          <a:headEnd/>
                          <a:tailEnd/>
                        </a:ln>
                      </wps:spPr>
                      <wps:txbx>
                        <w:txbxContent>
                          <w:p w:rsidR="00F57652" w:rsidRDefault="00F57652" w:rsidP="003B1A05">
                            <w:pPr>
                              <w:jc w:val="center"/>
                              <w:rPr>
                                <w:rFonts w:ascii="Arial Narrow" w:hAnsi="Arial Narrow"/>
                                <w:sz w:val="16"/>
                                <w:szCs w:val="16"/>
                              </w:rPr>
                            </w:pPr>
                            <w:r>
                              <w:rPr>
                                <w:rFonts w:ascii="Arial Narrow" w:hAnsi="Arial Narrow"/>
                                <w:sz w:val="16"/>
                                <w:szCs w:val="16"/>
                              </w:rPr>
                              <w:t xml:space="preserve">Biuro Rady </w:t>
                            </w:r>
                          </w:p>
                          <w:p w:rsidR="00F57652" w:rsidRDefault="00F57652" w:rsidP="003B1A05">
                            <w:pPr>
                              <w:jc w:val="center"/>
                              <w:rPr>
                                <w:rFonts w:ascii="Arial Narrow" w:hAnsi="Arial Narrow"/>
                                <w:sz w:val="16"/>
                                <w:szCs w:val="16"/>
                              </w:rPr>
                            </w:pPr>
                            <w:r>
                              <w:rPr>
                                <w:rFonts w:ascii="Arial Narrow" w:hAnsi="Arial Narrow"/>
                                <w:sz w:val="16"/>
                                <w:szCs w:val="16"/>
                              </w:rPr>
                              <w:t>Dyscypliny Nauki Medyczne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316CE" id="Pole tekstowe 36" o:spid="_x0000_s1125" type="#_x0000_t202" style="position:absolute;margin-left:114.75pt;margin-top:8.05pt;width:70.5pt;height:36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" fillcolor="#92d050">
                <v:textbox>
                  <w:txbxContent>
                    <w:p w:rsidR="00F57652" w:rsidRDefault="00F57652" w:rsidP="003B1A05">
                      <w:pPr>
                        <w:jc w:val="center"/>
                        <w:rPr>
                          <w:rFonts w:ascii="Arial Narrow" w:hAnsi="Arial Narrow"/>
                          <w:sz w:val="16"/>
                          <w:szCs w:val="16"/>
                        </w:rPr>
                      </w:pPr>
                      <w:r>
                        <w:rPr>
                          <w:rFonts w:ascii="Arial Narrow" w:hAnsi="Arial Narrow"/>
                          <w:sz w:val="16"/>
                          <w:szCs w:val="16"/>
                        </w:rPr>
                        <w:t xml:space="preserve">Biuro Rady </w:t>
                      </w:r>
                    </w:p>
                    <w:p w:rsidR="00F57652" w:rsidRDefault="00F57652" w:rsidP="003B1A05">
                      <w:pPr>
                        <w:jc w:val="center"/>
                        <w:rPr>
                          <w:rFonts w:ascii="Arial Narrow" w:hAnsi="Arial Narrow"/>
                          <w:sz w:val="16"/>
                          <w:szCs w:val="16"/>
                        </w:rPr>
                      </w:pPr>
                      <w:r>
                        <w:rPr>
                          <w:rFonts w:ascii="Arial Narrow" w:hAnsi="Arial Narrow"/>
                          <w:sz w:val="16"/>
                          <w:szCs w:val="16"/>
                        </w:rPr>
                        <w:t>Dyscypliny Nauki Medyczne</w:t>
                      </w:r>
                    </w:p>
                  </w:txbxContent>
                </v:textbox>
              </v:shape>
            </w:pict>
          </mc:Fallback>
        </mc:AlternateContent>
      </w:r>
      <w:r w:rsidR="004C741D" w:rsidRPr="00C94C19">
        <w:rPr>
          <w:noProof/>
          <w:lang w:eastAsia="pl-PL"/>
        </w:rPr>
        <mc:AlternateContent>
          <mc:Choice Requires="wps">
            <w:drawing>
              <wp:anchor distT="0" distB="0" distL="114300" distR="114300" simplePos="0" relativeHeight="251923456" behindDoc="0" locked="0" layoutInCell="1" allowOverlap="1" wp14:anchorId="093C02FE" wp14:editId="399BB854">
                <wp:simplePos x="0" y="0"/>
                <wp:positionH relativeFrom="column">
                  <wp:posOffset>156210</wp:posOffset>
                </wp:positionH>
                <wp:positionV relativeFrom="paragraph">
                  <wp:posOffset>13335</wp:posOffset>
                </wp:positionV>
                <wp:extent cx="932863" cy="410210"/>
                <wp:effectExtent l="0" t="0" r="19685" b="27940"/>
                <wp:wrapNone/>
                <wp:docPr id="291882659" name="Pole tekstowe 291882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63" cy="410210"/>
                        </a:xfrm>
                        <a:prstGeom prst="rect">
                          <a:avLst/>
                        </a:prstGeom>
                        <a:solidFill>
                          <a:srgbClr val="CCC0D9"/>
                        </a:solidFill>
                        <a:ln w="9525">
                          <a:solidFill>
                            <a:srgbClr val="000000"/>
                          </a:solidFill>
                          <a:miter lim="800000"/>
                          <a:headEnd/>
                          <a:tailEnd/>
                        </a:ln>
                      </wps:spPr>
                      <wps:txbx>
                        <w:txbxContent>
                          <w:p w:rsidR="00F57652" w:rsidRDefault="00F57652"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Wałbrzychu</w:t>
                            </w:r>
                          </w:p>
                          <w:p w:rsidR="00F57652" w:rsidRDefault="00F57652" w:rsidP="0016791B">
                            <w:pPr>
                              <w:jc w:val="center"/>
                              <w:rPr>
                                <w:rFonts w:ascii="Arial Narrow" w:hAnsi="Arial Narrow"/>
                                <w:sz w:val="18"/>
                                <w:szCs w:val="18"/>
                              </w:rPr>
                            </w:pPr>
                            <w:r>
                              <w:rPr>
                                <w:rFonts w:ascii="Arial Narrow" w:hAnsi="Arial Narrow"/>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C02FE" id="Pole tekstowe 291882659" o:spid="_x0000_s1126" type="#_x0000_t202" style="position:absolute;margin-left:12.3pt;margin-top:1.05pt;width:73.45pt;height:32.3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" fillcolor="#ccc0d9">
                <v:textbox>
                  <w:txbxContent>
                    <w:p w:rsidR="00F57652" w:rsidRDefault="00F57652" w:rsidP="0016791B">
                      <w:pPr>
                        <w:jc w:val="center"/>
                        <w:rPr>
                          <w:rFonts w:ascii="Arial Narrow" w:hAnsi="Arial Narrow"/>
                          <w:sz w:val="18"/>
                          <w:szCs w:val="18"/>
                        </w:rPr>
                      </w:pPr>
                      <w:r>
                        <w:rPr>
                          <w:rFonts w:ascii="Arial Narrow" w:hAnsi="Arial Narrow"/>
                          <w:sz w:val="18"/>
                          <w:szCs w:val="18"/>
                        </w:rPr>
                        <w:t xml:space="preserve">Dziekanat Filii </w:t>
                      </w:r>
                      <w:r>
                        <w:rPr>
                          <w:rFonts w:ascii="Arial Narrow" w:hAnsi="Arial Narrow"/>
                          <w:sz w:val="18"/>
                          <w:szCs w:val="18"/>
                        </w:rPr>
                        <w:br/>
                        <w:t>w Wałbrzychu</w:t>
                      </w:r>
                    </w:p>
                    <w:p w:rsidR="00F57652" w:rsidRDefault="00F57652" w:rsidP="0016791B">
                      <w:pPr>
                        <w:jc w:val="center"/>
                        <w:rPr>
                          <w:rFonts w:ascii="Arial Narrow" w:hAnsi="Arial Narrow"/>
                          <w:sz w:val="18"/>
                          <w:szCs w:val="18"/>
                        </w:rPr>
                      </w:pPr>
                      <w:r>
                        <w:rPr>
                          <w:rFonts w:ascii="Arial Narrow" w:hAnsi="Arial Narrow"/>
                          <w:sz w:val="18"/>
                          <w:szCs w:val="18"/>
                        </w:rPr>
                        <w:t>.</w:t>
                      </w:r>
                    </w:p>
                  </w:txbxContent>
                </v:textbox>
              </v:shape>
            </w:pict>
          </mc:Fallback>
        </mc:AlternateContent>
      </w:r>
    </w:p>
    <w:p w:rsidR="003B1A05" w:rsidRPr="00C94C19" w:rsidRDefault="00960E12" w:rsidP="003B1A05">
      <w:r w:rsidRPr="00C94C19">
        <w:rPr>
          <w:noProof/>
          <w:lang w:eastAsia="pl-PL"/>
        </w:rPr>
        <mc:AlternateContent>
          <mc:Choice Requires="wps">
            <w:drawing>
              <wp:anchor distT="0" distB="0" distL="114300" distR="114300" simplePos="0" relativeHeight="251364352" behindDoc="0" locked="0" layoutInCell="1" allowOverlap="1" wp14:anchorId="10916705" wp14:editId="6FE832F2">
                <wp:simplePos x="0" y="0"/>
                <wp:positionH relativeFrom="column">
                  <wp:posOffset>2990850</wp:posOffset>
                </wp:positionH>
                <wp:positionV relativeFrom="paragraph">
                  <wp:posOffset>156845</wp:posOffset>
                </wp:positionV>
                <wp:extent cx="932815" cy="333375"/>
                <wp:effectExtent l="0" t="0" r="19685" b="28575"/>
                <wp:wrapNone/>
                <wp:docPr id="397" name="Pole tekstowe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333375"/>
                        </a:xfrm>
                        <a:prstGeom prst="rect">
                          <a:avLst/>
                        </a:prstGeom>
                        <a:solidFill>
                          <a:srgbClr val="C6D9F1"/>
                        </a:solidFill>
                        <a:ln w="19050">
                          <a:solidFill>
                            <a:srgbClr val="000000"/>
                          </a:solidFill>
                          <a:miter lim="800000"/>
                          <a:headEnd/>
                          <a:tailEnd/>
                        </a:ln>
                      </wps:spPr>
                      <wps:txbx>
                        <w:txbxContent>
                          <w:p w:rsidR="00F57652" w:rsidRPr="003637DD" w:rsidRDefault="00F57652" w:rsidP="003B1A05">
                            <w:pPr>
                              <w:rPr>
                                <w:rFonts w:ascii="Arial Narrow" w:hAnsi="Arial Narrow"/>
                                <w:sz w:val="16"/>
                                <w:szCs w:val="16"/>
                              </w:rPr>
                            </w:pPr>
                            <w:r w:rsidRPr="003637DD">
                              <w:rPr>
                                <w:rFonts w:ascii="Arial Narrow" w:hAnsi="Arial Narrow"/>
                                <w:sz w:val="16"/>
                                <w:szCs w:val="16"/>
                              </w:rPr>
                              <w:t>Dział Eksploatacji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0916705" id="Pole tekstowe 397" o:spid="_x0000_s1127" type="#_x0000_t202" style="position:absolute;margin-left:235.5pt;margin-top:12.35pt;width:73.45pt;height:26.25pt;z-index:2513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" fillcolor="#c6d9f1" strokeweight="1.5pt">
                <v:textbox>
                  <w:txbxContent>
                    <w:p w:rsidR="00F57652" w:rsidRPr="003637DD" w:rsidRDefault="00F57652" w:rsidP="003B1A05">
                      <w:pPr>
                        <w:rPr>
                          <w:rFonts w:ascii="Arial Narrow" w:hAnsi="Arial Narrow"/>
                          <w:sz w:val="16"/>
                          <w:szCs w:val="16"/>
                        </w:rPr>
                      </w:pPr>
                      <w:r w:rsidRPr="003637DD">
                        <w:rPr>
                          <w:rFonts w:ascii="Arial Narrow" w:hAnsi="Arial Narrow"/>
                          <w:sz w:val="16"/>
                          <w:szCs w:val="16"/>
                        </w:rPr>
                        <w:t>Dział Eksploatacji</w:t>
                      </w:r>
                    </w:p>
                  </w:txbxContent>
                </v:textbox>
              </v:shape>
            </w:pict>
          </mc:Fallback>
        </mc:AlternateContent>
      </w:r>
      <w:r w:rsidRPr="00C94C19">
        <w:rPr>
          <w:noProof/>
          <w:lang w:eastAsia="pl-PL"/>
        </w:rPr>
        <mc:AlternateContent>
          <mc:Choice Requires="wps">
            <w:drawing>
              <wp:anchor distT="0" distB="0" distL="114300" distR="114300" simplePos="0" relativeHeight="251370496" behindDoc="0" locked="0" layoutInCell="1" allowOverlap="1" wp14:anchorId="24F0B603" wp14:editId="5DF9FA69">
                <wp:simplePos x="0" y="0"/>
                <wp:positionH relativeFrom="column">
                  <wp:posOffset>4429125</wp:posOffset>
                </wp:positionH>
                <wp:positionV relativeFrom="paragraph">
                  <wp:posOffset>13970</wp:posOffset>
                </wp:positionV>
                <wp:extent cx="852805" cy="390525"/>
                <wp:effectExtent l="0" t="0" r="23495" b="28575"/>
                <wp:wrapNone/>
                <wp:docPr id="497" name="Pole tekstowe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390525"/>
                        </a:xfrm>
                        <a:prstGeom prst="rect">
                          <a:avLst/>
                        </a:prstGeom>
                        <a:solidFill>
                          <a:srgbClr val="C6D9F1"/>
                        </a:solidFill>
                        <a:ln w="19050">
                          <a:solidFill>
                            <a:srgbClr val="000000"/>
                          </a:solidFill>
                          <a:miter lim="800000"/>
                          <a:headEnd/>
                          <a:tailEnd/>
                        </a:ln>
                      </wps:spPr>
                      <wps:txbx>
                        <w:txbxContent>
                          <w:p w:rsidR="00F57652" w:rsidRPr="003C6B03" w:rsidRDefault="00F57652" w:rsidP="003B1A05">
                            <w:pPr>
                              <w:jc w:val="center"/>
                              <w:rPr>
                                <w:rFonts w:ascii="Arial Narrow" w:hAnsi="Arial Narrow"/>
                                <w:sz w:val="16"/>
                                <w:szCs w:val="16"/>
                              </w:rPr>
                            </w:pPr>
                            <w:r w:rsidRPr="003C6B03">
                              <w:rPr>
                                <w:rFonts w:ascii="Arial Narrow" w:hAnsi="Arial Narrow"/>
                                <w:sz w:val="16"/>
                                <w:szCs w:val="16"/>
                              </w:rPr>
                              <w:t>Dział Zakupów</w:t>
                            </w:r>
                          </w:p>
                          <w:p w:rsidR="00F57652" w:rsidRPr="00284833" w:rsidRDefault="00F57652" w:rsidP="003B1A05">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0B603" id="Pole tekstowe 497" o:spid="_x0000_s1128" type="#_x0000_t202" style="position:absolute;margin-left:348.75pt;margin-top:1.1pt;width:67.15pt;height:30.75pt;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" fillcolor="#c6d9f1" strokeweight="1.5pt">
                <v:textbox>
                  <w:txbxContent>
                    <w:p w:rsidR="00F57652" w:rsidRPr="003C6B03" w:rsidRDefault="00F57652" w:rsidP="003B1A05">
                      <w:pPr>
                        <w:jc w:val="center"/>
                        <w:rPr>
                          <w:rFonts w:ascii="Arial Narrow" w:hAnsi="Arial Narrow"/>
                          <w:sz w:val="16"/>
                          <w:szCs w:val="16"/>
                        </w:rPr>
                      </w:pPr>
                      <w:r w:rsidRPr="003C6B03">
                        <w:rPr>
                          <w:rFonts w:ascii="Arial Narrow" w:hAnsi="Arial Narrow"/>
                          <w:sz w:val="16"/>
                          <w:szCs w:val="16"/>
                        </w:rPr>
                        <w:t>Dział Zakupów</w:t>
                      </w:r>
                    </w:p>
                    <w:p w:rsidR="00F57652" w:rsidRPr="00284833" w:rsidRDefault="00F57652" w:rsidP="003B1A05">
                      <w:pPr>
                        <w:jc w:val="center"/>
                        <w:rPr>
                          <w:rFonts w:ascii="Arial Narrow" w:hAnsi="Arial Narrow"/>
                          <w:sz w:val="16"/>
                          <w:szCs w:val="16"/>
                        </w:rPr>
                      </w:pPr>
                    </w:p>
                  </w:txbxContent>
                </v:textbox>
              </v:shape>
            </w:pict>
          </mc:Fallback>
        </mc:AlternateContent>
      </w:r>
      <w:r w:rsidR="00BF7420" w:rsidRPr="00C94C19">
        <w:rPr>
          <w:noProof/>
          <w:lang w:eastAsia="pl-PL"/>
        </w:rPr>
        <mc:AlternateContent>
          <mc:Choice Requires="wps">
            <w:drawing>
              <wp:anchor distT="0" distB="0" distL="114300" distR="114300" simplePos="0" relativeHeight="251931648" behindDoc="0" locked="0" layoutInCell="1" allowOverlap="1" wp14:anchorId="65B90B86" wp14:editId="3C609C2E">
                <wp:simplePos x="0" y="0"/>
                <wp:positionH relativeFrom="column">
                  <wp:posOffset>5581650</wp:posOffset>
                </wp:positionH>
                <wp:positionV relativeFrom="paragraph">
                  <wp:posOffset>13970</wp:posOffset>
                </wp:positionV>
                <wp:extent cx="866775" cy="419100"/>
                <wp:effectExtent l="0" t="0" r="28575" b="19050"/>
                <wp:wrapNone/>
                <wp:docPr id="291882680" name="Pole tekstowe 29188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19100"/>
                        </a:xfrm>
                        <a:prstGeom prst="rect">
                          <a:avLst/>
                        </a:prstGeom>
                        <a:solidFill>
                          <a:srgbClr val="C6D9F1"/>
                        </a:solidFill>
                        <a:ln w="19050">
                          <a:solidFill>
                            <a:srgbClr val="000000"/>
                          </a:solidFill>
                          <a:miter lim="800000"/>
                          <a:headEnd/>
                          <a:tailEnd/>
                        </a:ln>
                      </wps:spPr>
                      <wps:txbx>
                        <w:txbxContent>
                          <w:p w:rsidR="00F57652" w:rsidRPr="00773035" w:rsidRDefault="00F57652" w:rsidP="00773035">
                            <w:pPr>
                              <w:jc w:val="center"/>
                              <w:rPr>
                                <w:rFonts w:ascii="Arial Narrow" w:hAnsi="Arial Narrow"/>
                                <w:color w:val="000000"/>
                                <w:sz w:val="20"/>
                                <w:szCs w:val="20"/>
                              </w:rPr>
                            </w:pPr>
                            <w:r w:rsidRPr="00773035">
                              <w:rPr>
                                <w:rFonts w:ascii="Arial Narrow" w:hAnsi="Arial Narrow"/>
                                <w:b/>
                                <w:sz w:val="20"/>
                                <w:szCs w:val="20"/>
                              </w:rPr>
                              <w:t>Kwestor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90B86" id="Pole tekstowe 291882680" o:spid="_x0000_s1129" type="#_x0000_t202" style="position:absolute;margin-left:439.5pt;margin-top:1.1pt;width:68.25pt;height:33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" fillcolor="#c6d9f1" strokeweight="1.5pt">
                <v:textbox>
                  <w:txbxContent>
                    <w:p w:rsidR="00F57652" w:rsidRPr="00773035" w:rsidRDefault="00F57652" w:rsidP="00773035">
                      <w:pPr>
                        <w:jc w:val="center"/>
                        <w:rPr>
                          <w:rFonts w:ascii="Arial Narrow" w:hAnsi="Arial Narrow"/>
                          <w:color w:val="000000"/>
                          <w:sz w:val="20"/>
                          <w:szCs w:val="20"/>
                        </w:rPr>
                      </w:pPr>
                      <w:r w:rsidRPr="00773035">
                        <w:rPr>
                          <w:rFonts w:ascii="Arial Narrow" w:hAnsi="Arial Narrow"/>
                          <w:b/>
                          <w:sz w:val="20"/>
                          <w:szCs w:val="20"/>
                        </w:rPr>
                        <w:t>Kwestor</w:t>
                      </w:r>
                    </w:p>
                  </w:txbxContent>
                </v:textbox>
              </v:shape>
            </w:pict>
          </mc:Fallback>
        </mc:AlternateContent>
      </w:r>
      <w:r w:rsidR="00A870F4" w:rsidRPr="00C94C19">
        <w:rPr>
          <w:noProof/>
          <w:lang w:eastAsia="pl-PL"/>
        </w:rPr>
        <mc:AlternateContent>
          <mc:Choice Requires="wps">
            <w:drawing>
              <wp:anchor distT="0" distB="0" distL="114300" distR="114300" simplePos="0" relativeHeight="251448320" behindDoc="0" locked="0" layoutInCell="1" allowOverlap="1" wp14:anchorId="0DD04B15" wp14:editId="38B78596">
                <wp:simplePos x="0" y="0"/>
                <wp:positionH relativeFrom="column">
                  <wp:posOffset>1295400</wp:posOffset>
                </wp:positionH>
                <wp:positionV relativeFrom="paragraph">
                  <wp:posOffset>181610</wp:posOffset>
                </wp:positionV>
                <wp:extent cx="152400" cy="0"/>
                <wp:effectExtent l="0" t="0" r="19050" b="19050"/>
                <wp:wrapNone/>
                <wp:docPr id="295" name="Łącznik prosty ze strzałką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D546E" id="Łącznik prosty ze strzałką 295" o:spid="_x0000_s1026" type="#_x0000_t32" style="position:absolute;margin-left:102pt;margin-top:14.3pt;width:12pt;height:0;flip:y;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" strokecolor="#548dd4"/>
            </w:pict>
          </mc:Fallback>
        </mc:AlternateContent>
      </w:r>
      <w:r w:rsidR="004C741D" w:rsidRPr="00C94C19">
        <w:rPr>
          <w:noProof/>
          <w:lang w:eastAsia="pl-PL"/>
        </w:rPr>
        <mc:AlternateContent>
          <mc:Choice Requires="wps">
            <w:drawing>
              <wp:anchor distT="0" distB="0" distL="114300" distR="114300" simplePos="0" relativeHeight="251829248" behindDoc="0" locked="0" layoutInCell="1" allowOverlap="1" wp14:anchorId="5E1AFF2E" wp14:editId="64E529FC">
                <wp:simplePos x="0" y="0"/>
                <wp:positionH relativeFrom="column">
                  <wp:posOffset>-9525</wp:posOffset>
                </wp:positionH>
                <wp:positionV relativeFrom="paragraph">
                  <wp:posOffset>39370</wp:posOffset>
                </wp:positionV>
                <wp:extent cx="163902" cy="0"/>
                <wp:effectExtent l="0" t="0" r="26670" b="19050"/>
                <wp:wrapNone/>
                <wp:docPr id="511" name="Łącznik prosty ze strzałką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902"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C5045" id="Łącznik prosty ze strzałką 511" o:spid="_x0000_s1026" type="#_x0000_t32" style="position:absolute;margin-left:-.75pt;margin-top:3.1pt;width:12.9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" strokecolor="#548dd4"/>
            </w:pict>
          </mc:Fallback>
        </mc:AlternateContent>
      </w:r>
    </w:p>
    <w:p w:rsidR="003B1A05" w:rsidRPr="00C94C19" w:rsidRDefault="00960E12" w:rsidP="003B1A05">
      <w:r>
        <w:rPr>
          <w:noProof/>
          <w:lang w:eastAsia="pl-PL"/>
        </w:rPr>
        <mc:AlternateContent>
          <mc:Choice Requires="wps">
            <w:drawing>
              <wp:anchor distT="0" distB="0" distL="114300" distR="114300" simplePos="0" relativeHeight="251886592" behindDoc="0" locked="0" layoutInCell="1" allowOverlap="1" wp14:anchorId="72394CEB" wp14:editId="02AAD39A">
                <wp:simplePos x="0" y="0"/>
                <wp:positionH relativeFrom="column">
                  <wp:posOffset>4227830</wp:posOffset>
                </wp:positionH>
                <wp:positionV relativeFrom="paragraph">
                  <wp:posOffset>10795</wp:posOffset>
                </wp:positionV>
                <wp:extent cx="197485" cy="0"/>
                <wp:effectExtent l="0" t="0" r="0" b="0"/>
                <wp:wrapNone/>
                <wp:docPr id="1008784525" name="Łącznik prosty 5"/>
                <wp:cNvGraphicFramePr/>
                <a:graphic xmlns:a="http://schemas.openxmlformats.org/drawingml/2006/main">
                  <a:graphicData uri="http://schemas.microsoft.com/office/word/2010/wordprocessingShape">
                    <wps:wsp>
                      <wps:cNvCnPr/>
                      <wps:spPr bwMode="auto">
                        <a:xfrm>
                          <a:off x="0" y="0"/>
                          <a:ext cx="19748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9950CA5" id="Łącznik prosty 5" o:spid="_x0000_s1026" style="position:absolute;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9pt,.85pt" to="348.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" strokecolor="#548dd4" strokeweight="1.75pt"/>
            </w:pict>
          </mc:Fallback>
        </mc:AlternateContent>
      </w:r>
      <w:r w:rsidR="00BF7420" w:rsidRPr="00C94C19">
        <w:rPr>
          <w:noProof/>
          <w:lang w:eastAsia="pl-PL"/>
        </w:rPr>
        <mc:AlternateContent>
          <mc:Choice Requires="wps">
            <w:drawing>
              <wp:anchor distT="4294967293" distB="4294967293" distL="114300" distR="114300" simplePos="0" relativeHeight="251669504" behindDoc="0" locked="0" layoutInCell="1" allowOverlap="1" wp14:anchorId="51238004" wp14:editId="6D91EFC8">
                <wp:simplePos x="0" y="0"/>
                <wp:positionH relativeFrom="column">
                  <wp:posOffset>6424930</wp:posOffset>
                </wp:positionH>
                <wp:positionV relativeFrom="paragraph">
                  <wp:posOffset>8890</wp:posOffset>
                </wp:positionV>
                <wp:extent cx="219075" cy="0"/>
                <wp:effectExtent l="0" t="0" r="0" b="0"/>
                <wp:wrapNone/>
                <wp:docPr id="469" name="Łącznik prosty ze strzałką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0"/>
                        </a:xfrm>
                        <a:prstGeom prst="straightConnector1">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24ADAC" id="Łącznik prosty ze strzałką 469" o:spid="_x0000_s1026" type="#_x0000_t32" style="position:absolute;margin-left:505.9pt;margin-top:.7pt;width:17.25pt;height:0;flip:x;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" strokecolor="#548dd4" strokeweight="1.75pt"/>
            </w:pict>
          </mc:Fallback>
        </mc:AlternateContent>
      </w:r>
    </w:p>
    <w:p w:rsidR="003B1A05" w:rsidRPr="00C94C19" w:rsidRDefault="00CA4163" w:rsidP="003B1A05">
      <w:pPr>
        <w:spacing w:after="200" w:line="276" w:lineRule="auto"/>
      </w:pPr>
      <w:r w:rsidRPr="00C94C19">
        <w:rPr>
          <w:noProof/>
          <w:lang w:eastAsia="pl-PL"/>
        </w:rPr>
        <mc:AlternateContent>
          <mc:Choice Requires="wps">
            <w:drawing>
              <wp:anchor distT="0" distB="0" distL="114300" distR="114300" simplePos="0" relativeHeight="251358208" behindDoc="0" locked="0" layoutInCell="1" allowOverlap="1" wp14:anchorId="5B6BD363" wp14:editId="0C6B27BA">
                <wp:simplePos x="0" y="0"/>
                <wp:positionH relativeFrom="column">
                  <wp:posOffset>5794375</wp:posOffset>
                </wp:positionH>
                <wp:positionV relativeFrom="paragraph">
                  <wp:posOffset>215900</wp:posOffset>
                </wp:positionV>
                <wp:extent cx="962025" cy="495300"/>
                <wp:effectExtent l="0" t="0" r="28575" b="19050"/>
                <wp:wrapNone/>
                <wp:docPr id="88" name="Pole tekstow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95300"/>
                        </a:xfrm>
                        <a:prstGeom prst="rect">
                          <a:avLst/>
                        </a:prstGeom>
                        <a:solidFill>
                          <a:srgbClr val="C6D9F1"/>
                        </a:solidFill>
                        <a:ln w="19050">
                          <a:solidFill>
                            <a:srgbClr val="000000"/>
                          </a:solidFill>
                          <a:miter lim="800000"/>
                          <a:headEnd/>
                          <a:tailEnd/>
                        </a:ln>
                      </wps:spPr>
                      <wps:txbx>
                        <w:txbxContent>
                          <w:p w:rsidR="00F57652" w:rsidRDefault="00F57652" w:rsidP="00A62D45">
                            <w:pPr>
                              <w:jc w:val="center"/>
                              <w:rPr>
                                <w:rFonts w:ascii="Arial Narrow" w:hAnsi="Arial Narrow"/>
                                <w:sz w:val="16"/>
                                <w:szCs w:val="16"/>
                              </w:rPr>
                            </w:pPr>
                            <w:r w:rsidRPr="00284833">
                              <w:rPr>
                                <w:rFonts w:ascii="Arial Narrow" w:hAnsi="Arial Narrow"/>
                                <w:sz w:val="16"/>
                                <w:szCs w:val="16"/>
                              </w:rPr>
                              <w:t xml:space="preserve">Dział </w:t>
                            </w:r>
                          </w:p>
                          <w:p w:rsidR="00F57652" w:rsidRPr="00284833" w:rsidRDefault="00F57652" w:rsidP="003B1A05">
                            <w:pPr>
                              <w:jc w:val="center"/>
                              <w:rPr>
                                <w:rFonts w:ascii="Arial Narrow" w:hAnsi="Arial Narrow"/>
                                <w:color w:val="000000"/>
                                <w:sz w:val="16"/>
                                <w:szCs w:val="16"/>
                              </w:rPr>
                            </w:pPr>
                            <w:r w:rsidRPr="00284833">
                              <w:rPr>
                                <w:rFonts w:ascii="Arial Narrow" w:hAnsi="Arial Narrow"/>
                                <w:color w:val="000000"/>
                                <w:sz w:val="16"/>
                                <w:szCs w:val="16"/>
                              </w:rPr>
                              <w:t xml:space="preserve"> </w:t>
                            </w:r>
                            <w:r>
                              <w:rPr>
                                <w:rFonts w:ascii="Arial Narrow" w:hAnsi="Arial Narrow"/>
                                <w:color w:val="000000"/>
                                <w:sz w:val="16"/>
                                <w:szCs w:val="16"/>
                              </w:rPr>
                              <w:t xml:space="preserve">Budżetowania </w:t>
                            </w:r>
                            <w:r>
                              <w:rPr>
                                <w:rFonts w:ascii="Arial Narrow" w:hAnsi="Arial Narrow"/>
                                <w:color w:val="000000"/>
                                <w:sz w:val="16"/>
                                <w:szCs w:val="16"/>
                              </w:rPr>
                              <w:br/>
                              <w:t>i Kosztów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BD363" id="Pole tekstowe 88" o:spid="_x0000_s1130" type="#_x0000_t202" style="position:absolute;margin-left:456.25pt;margin-top:17pt;width:75.75pt;height:39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" fillcolor="#c6d9f1" strokeweight="1.5pt">
                <v:textbox>
                  <w:txbxContent>
                    <w:p w:rsidR="00F57652" w:rsidRDefault="00F57652" w:rsidP="00A62D45">
                      <w:pPr>
                        <w:jc w:val="center"/>
                        <w:rPr>
                          <w:rFonts w:ascii="Arial Narrow" w:hAnsi="Arial Narrow"/>
                          <w:sz w:val="16"/>
                          <w:szCs w:val="16"/>
                        </w:rPr>
                      </w:pPr>
                      <w:r w:rsidRPr="00284833">
                        <w:rPr>
                          <w:rFonts w:ascii="Arial Narrow" w:hAnsi="Arial Narrow"/>
                          <w:sz w:val="16"/>
                          <w:szCs w:val="16"/>
                        </w:rPr>
                        <w:t xml:space="preserve">Dział </w:t>
                      </w:r>
                    </w:p>
                    <w:p w:rsidR="00F57652" w:rsidRPr="00284833" w:rsidRDefault="00F57652" w:rsidP="003B1A05">
                      <w:pPr>
                        <w:jc w:val="center"/>
                        <w:rPr>
                          <w:rFonts w:ascii="Arial Narrow" w:hAnsi="Arial Narrow"/>
                          <w:color w:val="000000"/>
                          <w:sz w:val="16"/>
                          <w:szCs w:val="16"/>
                        </w:rPr>
                      </w:pPr>
                      <w:r w:rsidRPr="00284833">
                        <w:rPr>
                          <w:rFonts w:ascii="Arial Narrow" w:hAnsi="Arial Narrow"/>
                          <w:color w:val="000000"/>
                          <w:sz w:val="16"/>
                          <w:szCs w:val="16"/>
                        </w:rPr>
                        <w:t xml:space="preserve"> </w:t>
                      </w:r>
                      <w:r>
                        <w:rPr>
                          <w:rFonts w:ascii="Arial Narrow" w:hAnsi="Arial Narrow"/>
                          <w:color w:val="000000"/>
                          <w:sz w:val="16"/>
                          <w:szCs w:val="16"/>
                        </w:rPr>
                        <w:t xml:space="preserve">Budżetowania </w:t>
                      </w:r>
                      <w:r>
                        <w:rPr>
                          <w:rFonts w:ascii="Arial Narrow" w:hAnsi="Arial Narrow"/>
                          <w:color w:val="000000"/>
                          <w:sz w:val="16"/>
                          <w:szCs w:val="16"/>
                        </w:rPr>
                        <w:br/>
                        <w:t>i Kosztów</w:t>
                      </w:r>
                    </w:p>
                  </w:txbxContent>
                </v:textbox>
              </v:shape>
            </w:pict>
          </mc:Fallback>
        </mc:AlternateContent>
      </w:r>
      <w:r w:rsidRPr="00C94C19">
        <w:rPr>
          <w:noProof/>
          <w:lang w:eastAsia="pl-PL"/>
        </w:rPr>
        <mc:AlternateContent>
          <mc:Choice Requires="wps">
            <w:drawing>
              <wp:anchor distT="0" distB="0" distL="114300" distR="114300" simplePos="0" relativeHeight="251642880" behindDoc="0" locked="0" layoutInCell="1" allowOverlap="1" wp14:anchorId="61673A34" wp14:editId="6843F76B">
                <wp:simplePos x="0" y="0"/>
                <wp:positionH relativeFrom="column">
                  <wp:posOffset>2990850</wp:posOffset>
                </wp:positionH>
                <wp:positionV relativeFrom="paragraph">
                  <wp:posOffset>206375</wp:posOffset>
                </wp:positionV>
                <wp:extent cx="932180" cy="504825"/>
                <wp:effectExtent l="0" t="0" r="20320" b="28575"/>
                <wp:wrapNone/>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04825"/>
                        </a:xfrm>
                        <a:prstGeom prst="rect">
                          <a:avLst/>
                        </a:prstGeom>
                        <a:solidFill>
                          <a:srgbClr val="C6D9F1"/>
                        </a:solidFill>
                        <a:ln w="19050">
                          <a:solidFill>
                            <a:srgbClr val="000000"/>
                          </a:solidFill>
                          <a:miter lim="800000"/>
                          <a:headEnd/>
                          <a:tailEnd/>
                        </a:ln>
                      </wps:spPr>
                      <wps:txbx>
                        <w:txbxContent>
                          <w:p w:rsidR="00F57652" w:rsidRDefault="00F57652" w:rsidP="009552D9">
                            <w:pPr>
                              <w:jc w:val="center"/>
                              <w:rPr>
                                <w:rFonts w:ascii="Arial Narrow" w:hAnsi="Arial Narrow"/>
                                <w:sz w:val="16"/>
                                <w:szCs w:val="16"/>
                              </w:rPr>
                            </w:pPr>
                            <w:r w:rsidRPr="003637DD">
                              <w:rPr>
                                <w:rFonts w:ascii="Arial Narrow" w:hAnsi="Arial Narrow"/>
                                <w:sz w:val="16"/>
                                <w:szCs w:val="16"/>
                              </w:rPr>
                              <w:t>Dział</w:t>
                            </w:r>
                          </w:p>
                          <w:p w:rsidR="00F57652" w:rsidRPr="003637DD" w:rsidRDefault="00F57652" w:rsidP="009552D9">
                            <w:pPr>
                              <w:jc w:val="center"/>
                              <w:rPr>
                                <w:rFonts w:ascii="Arial Narrow" w:hAnsi="Arial Narrow"/>
                                <w:sz w:val="16"/>
                                <w:szCs w:val="16"/>
                              </w:rPr>
                            </w:pPr>
                            <w:r w:rsidRPr="003637DD">
                              <w:rPr>
                                <w:rFonts w:ascii="Arial Narrow" w:hAnsi="Arial Narrow"/>
                                <w:sz w:val="16"/>
                                <w:szCs w:val="16"/>
                              </w:rPr>
                              <w:t>Zarządzania Majątkiem</w:t>
                            </w:r>
                          </w:p>
                          <w:p w:rsidR="00F57652" w:rsidRPr="00284833" w:rsidRDefault="00F57652" w:rsidP="00BB2B8F">
                            <w:pPr>
                              <w:jc w:val="center"/>
                              <w:rPr>
                                <w:rFonts w:ascii="Arial Narrow" w:hAnsi="Arial Narrow"/>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73A34" id="Pole tekstowe 40" o:spid="_x0000_s1131" type="#_x0000_t202" style="position:absolute;margin-left:235.5pt;margin-top:16.25pt;width:73.4pt;height:39.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" fillcolor="#c6d9f1" strokeweight="1.5pt">
                <v:textbox>
                  <w:txbxContent>
                    <w:p w:rsidR="00F57652" w:rsidRDefault="00F57652" w:rsidP="009552D9">
                      <w:pPr>
                        <w:jc w:val="center"/>
                        <w:rPr>
                          <w:rFonts w:ascii="Arial Narrow" w:hAnsi="Arial Narrow"/>
                          <w:sz w:val="16"/>
                          <w:szCs w:val="16"/>
                        </w:rPr>
                      </w:pPr>
                      <w:r w:rsidRPr="003637DD">
                        <w:rPr>
                          <w:rFonts w:ascii="Arial Narrow" w:hAnsi="Arial Narrow"/>
                          <w:sz w:val="16"/>
                          <w:szCs w:val="16"/>
                        </w:rPr>
                        <w:t>Dział</w:t>
                      </w:r>
                    </w:p>
                    <w:p w:rsidR="00F57652" w:rsidRPr="003637DD" w:rsidRDefault="00F57652" w:rsidP="009552D9">
                      <w:pPr>
                        <w:jc w:val="center"/>
                        <w:rPr>
                          <w:rFonts w:ascii="Arial Narrow" w:hAnsi="Arial Narrow"/>
                          <w:sz w:val="16"/>
                          <w:szCs w:val="16"/>
                        </w:rPr>
                      </w:pPr>
                      <w:r w:rsidRPr="003637DD">
                        <w:rPr>
                          <w:rFonts w:ascii="Arial Narrow" w:hAnsi="Arial Narrow"/>
                          <w:sz w:val="16"/>
                          <w:szCs w:val="16"/>
                        </w:rPr>
                        <w:t>Zarządzania Majątkiem</w:t>
                      </w:r>
                    </w:p>
                    <w:p w:rsidR="00F57652" w:rsidRPr="00284833" w:rsidRDefault="00F57652" w:rsidP="00BB2B8F">
                      <w:pPr>
                        <w:jc w:val="center"/>
                        <w:rPr>
                          <w:rFonts w:ascii="Arial Narrow" w:hAnsi="Arial Narrow"/>
                          <w:color w:val="000000"/>
                          <w:sz w:val="18"/>
                          <w:szCs w:val="18"/>
                        </w:rPr>
                      </w:pPr>
                    </w:p>
                  </w:txbxContent>
                </v:textbox>
              </v:shape>
            </w:pict>
          </mc:Fallback>
        </mc:AlternateContent>
      </w:r>
      <w:r w:rsidR="00960E12">
        <w:rPr>
          <w:noProof/>
          <w:lang w:eastAsia="pl-PL"/>
        </w:rPr>
        <mc:AlternateContent>
          <mc:Choice Requires="wps">
            <w:drawing>
              <wp:anchor distT="0" distB="0" distL="114300" distR="114300" simplePos="0" relativeHeight="251816960" behindDoc="0" locked="0" layoutInCell="1" allowOverlap="1" wp14:anchorId="78940D74" wp14:editId="5B608201">
                <wp:simplePos x="0" y="0"/>
                <wp:positionH relativeFrom="column">
                  <wp:posOffset>2757170</wp:posOffset>
                </wp:positionH>
                <wp:positionV relativeFrom="paragraph">
                  <wp:posOffset>10160</wp:posOffset>
                </wp:positionV>
                <wp:extent cx="248971" cy="0"/>
                <wp:effectExtent l="0" t="0" r="0" b="0"/>
                <wp:wrapNone/>
                <wp:docPr id="1071114376" name="Łącznik prosty 16"/>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EE0B0C2" id="Łącznik prosty 16"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217.1pt,.8pt" to="236.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" strokecolor="#548dd4" strokeweight="1.75pt"/>
            </w:pict>
          </mc:Fallback>
        </mc:AlternateContent>
      </w:r>
      <w:r w:rsidR="00BF7420" w:rsidRPr="00C94C19">
        <w:rPr>
          <w:noProof/>
          <w:lang w:eastAsia="pl-PL"/>
        </w:rPr>
        <mc:AlternateContent>
          <mc:Choice Requires="wps">
            <w:drawing>
              <wp:anchor distT="0" distB="0" distL="114300" distR="114300" simplePos="0" relativeHeight="251839488" behindDoc="0" locked="0" layoutInCell="1" allowOverlap="1" wp14:anchorId="25CBA207" wp14:editId="59B801B7">
                <wp:simplePos x="0" y="0"/>
                <wp:positionH relativeFrom="column">
                  <wp:posOffset>4400550</wp:posOffset>
                </wp:positionH>
                <wp:positionV relativeFrom="paragraph">
                  <wp:posOffset>158750</wp:posOffset>
                </wp:positionV>
                <wp:extent cx="960755" cy="428625"/>
                <wp:effectExtent l="0" t="0" r="10795" b="28575"/>
                <wp:wrapNone/>
                <wp:docPr id="89" name="Pole tekstow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8625"/>
                        </a:xfrm>
                        <a:prstGeom prst="rect">
                          <a:avLst/>
                        </a:prstGeom>
                        <a:solidFill>
                          <a:srgbClr val="C6D9F1"/>
                        </a:solidFill>
                        <a:ln w="19050">
                          <a:solidFill>
                            <a:srgbClr val="000000"/>
                          </a:solidFill>
                          <a:miter lim="800000"/>
                          <a:headEnd/>
                          <a:tailEnd/>
                        </a:ln>
                      </wps:spPr>
                      <wps:txbx>
                        <w:txbxContent>
                          <w:p w:rsidR="00F57652" w:rsidRPr="003C6B03" w:rsidRDefault="00F57652" w:rsidP="00B21BA9">
                            <w:pPr>
                              <w:jc w:val="center"/>
                              <w:rPr>
                                <w:rFonts w:ascii="Arial Narrow" w:hAnsi="Arial Narrow"/>
                                <w:sz w:val="16"/>
                                <w:szCs w:val="16"/>
                              </w:rPr>
                            </w:pPr>
                            <w:r w:rsidRPr="003C6B03">
                              <w:rPr>
                                <w:rFonts w:ascii="Arial Narrow" w:hAnsi="Arial Narrow"/>
                                <w:sz w:val="16"/>
                                <w:szCs w:val="16"/>
                              </w:rPr>
                              <w:t>Dział Za</w:t>
                            </w:r>
                            <w:r>
                              <w:rPr>
                                <w:rFonts w:ascii="Arial Narrow" w:hAnsi="Arial Narrow"/>
                                <w:sz w:val="16"/>
                                <w:szCs w:val="16"/>
                              </w:rPr>
                              <w:t>rządzania Dokumentacją</w:t>
                            </w:r>
                          </w:p>
                          <w:p w:rsidR="00F57652" w:rsidRPr="00284833" w:rsidRDefault="00F57652" w:rsidP="00B21BA9">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BA207" id="Pole tekstowe 89" o:spid="_x0000_s1132" type="#_x0000_t202" style="position:absolute;margin-left:346.5pt;margin-top:12.5pt;width:75.65pt;height:33.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" fillcolor="#c6d9f1" strokeweight="1.5pt">
                <v:textbox>
                  <w:txbxContent>
                    <w:p w:rsidR="00F57652" w:rsidRPr="003C6B03" w:rsidRDefault="00F57652" w:rsidP="00B21BA9">
                      <w:pPr>
                        <w:jc w:val="center"/>
                        <w:rPr>
                          <w:rFonts w:ascii="Arial Narrow" w:hAnsi="Arial Narrow"/>
                          <w:sz w:val="16"/>
                          <w:szCs w:val="16"/>
                        </w:rPr>
                      </w:pPr>
                      <w:r w:rsidRPr="003C6B03">
                        <w:rPr>
                          <w:rFonts w:ascii="Arial Narrow" w:hAnsi="Arial Narrow"/>
                          <w:sz w:val="16"/>
                          <w:szCs w:val="16"/>
                        </w:rPr>
                        <w:t>Dział Za</w:t>
                      </w:r>
                      <w:r>
                        <w:rPr>
                          <w:rFonts w:ascii="Arial Narrow" w:hAnsi="Arial Narrow"/>
                          <w:sz w:val="16"/>
                          <w:szCs w:val="16"/>
                        </w:rPr>
                        <w:t>rządzania Dokumentacją</w:t>
                      </w:r>
                    </w:p>
                    <w:p w:rsidR="00F57652" w:rsidRPr="00284833" w:rsidRDefault="00F57652" w:rsidP="00B21BA9">
                      <w:pPr>
                        <w:jc w:val="center"/>
                        <w:rPr>
                          <w:rFonts w:ascii="Arial Narrow" w:hAnsi="Arial Narrow"/>
                          <w:sz w:val="16"/>
                          <w:szCs w:val="16"/>
                        </w:rPr>
                      </w:pPr>
                    </w:p>
                  </w:txbxContent>
                </v:textbox>
              </v:shape>
            </w:pict>
          </mc:Fallback>
        </mc:AlternateContent>
      </w:r>
      <w:r w:rsidR="00BF7420">
        <w:rPr>
          <w:noProof/>
          <w:lang w:eastAsia="pl-PL"/>
        </w:rPr>
        <mc:AlternateContent>
          <mc:Choice Requires="wps">
            <w:drawing>
              <wp:anchor distT="0" distB="0" distL="114300" distR="114300" simplePos="0" relativeHeight="251763712" behindDoc="0" locked="0" layoutInCell="1" allowOverlap="1" wp14:anchorId="5FEAEB3B" wp14:editId="2BEE86A4">
                <wp:simplePos x="0" y="0"/>
                <wp:positionH relativeFrom="column">
                  <wp:posOffset>5581650</wp:posOffset>
                </wp:positionH>
                <wp:positionV relativeFrom="paragraph">
                  <wp:posOffset>85090</wp:posOffset>
                </wp:positionV>
                <wp:extent cx="0" cy="1495425"/>
                <wp:effectExtent l="0" t="0" r="19050" b="28575"/>
                <wp:wrapNone/>
                <wp:docPr id="291882681" name="Łącznik prosty 291882681"/>
                <wp:cNvGraphicFramePr/>
                <a:graphic xmlns:a="http://schemas.openxmlformats.org/drawingml/2006/main">
                  <a:graphicData uri="http://schemas.microsoft.com/office/word/2010/wordprocessingShape">
                    <wps:wsp>
                      <wps:cNvCnPr/>
                      <wps:spPr bwMode="auto">
                        <a:xfrm>
                          <a:off x="0" y="0"/>
                          <a:ext cx="0" cy="1495425"/>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10B5E138" id="Łącznik prosty 291882681" o:spid="_x0000_s1026" style="position:absolute;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9.5pt,6.7pt" to="439.5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" strokecolor="#548dd4" strokeweight="1.75pt"/>
            </w:pict>
          </mc:Fallback>
        </mc:AlternateContent>
      </w:r>
      <w:r w:rsidR="00854DF0" w:rsidRPr="00C94C19">
        <w:rPr>
          <w:noProof/>
          <w:lang w:eastAsia="pl-PL"/>
        </w:rPr>
        <mc:AlternateContent>
          <mc:Choice Requires="wps">
            <w:drawing>
              <wp:anchor distT="0" distB="0" distL="114300" distR="114300" simplePos="0" relativeHeight="251483136" behindDoc="0" locked="0" layoutInCell="1" allowOverlap="1" wp14:anchorId="3FAE6DE7" wp14:editId="2FACCF91">
                <wp:simplePos x="0" y="0"/>
                <wp:positionH relativeFrom="column">
                  <wp:posOffset>1463040</wp:posOffset>
                </wp:positionH>
                <wp:positionV relativeFrom="paragraph">
                  <wp:posOffset>100330</wp:posOffset>
                </wp:positionV>
                <wp:extent cx="889635" cy="495300"/>
                <wp:effectExtent l="0" t="0" r="24765" b="19050"/>
                <wp:wrapNone/>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495300"/>
                        </a:xfrm>
                        <a:prstGeom prst="rect">
                          <a:avLst/>
                        </a:prstGeom>
                        <a:solidFill>
                          <a:srgbClr val="92D050"/>
                        </a:solidFill>
                        <a:ln w="9525">
                          <a:solidFill>
                            <a:srgbClr val="000000"/>
                          </a:solidFill>
                          <a:miter lim="800000"/>
                          <a:headEnd/>
                          <a:tailEnd/>
                        </a:ln>
                      </wps:spPr>
                      <wps:txbx>
                        <w:txbxContent>
                          <w:p w:rsidR="00F57652" w:rsidRDefault="00F57652" w:rsidP="003B1A05">
                            <w:pPr>
                              <w:jc w:val="center"/>
                              <w:rPr>
                                <w:rFonts w:ascii="Arial Narrow" w:hAnsi="Arial Narrow"/>
                                <w:sz w:val="16"/>
                                <w:szCs w:val="16"/>
                              </w:rPr>
                            </w:pPr>
                            <w:r>
                              <w:rPr>
                                <w:rFonts w:ascii="Arial Narrow" w:hAnsi="Arial Narrow"/>
                                <w:sz w:val="16"/>
                                <w:szCs w:val="16"/>
                              </w:rPr>
                              <w:t xml:space="preserve">Biuro Rady </w:t>
                            </w:r>
                          </w:p>
                          <w:p w:rsidR="00F57652" w:rsidRDefault="00F57652" w:rsidP="003B1A05">
                            <w:pPr>
                              <w:jc w:val="center"/>
                              <w:rPr>
                                <w:rFonts w:ascii="Arial Narrow" w:hAnsi="Arial Narrow"/>
                                <w:sz w:val="16"/>
                                <w:szCs w:val="16"/>
                              </w:rPr>
                            </w:pPr>
                            <w:r>
                              <w:rPr>
                                <w:rFonts w:ascii="Arial Narrow" w:hAnsi="Arial Narrow"/>
                                <w:sz w:val="16"/>
                                <w:szCs w:val="16"/>
                              </w:rPr>
                              <w:t>Dyscypliny Nauki Farmaceutyczne</w:t>
                            </w:r>
                          </w:p>
                          <w:p w:rsidR="00F57652" w:rsidRDefault="00F57652"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E6DE7" id="Pole tekstowe 37" o:spid="_x0000_s1133" type="#_x0000_t202" style="position:absolute;margin-left:115.2pt;margin-top:7.9pt;width:70.05pt;height:39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" fillcolor="#92d050">
                <v:textbox>
                  <w:txbxContent>
                    <w:p w:rsidR="00F57652" w:rsidRDefault="00F57652" w:rsidP="003B1A05">
                      <w:pPr>
                        <w:jc w:val="center"/>
                        <w:rPr>
                          <w:rFonts w:ascii="Arial Narrow" w:hAnsi="Arial Narrow"/>
                          <w:sz w:val="16"/>
                          <w:szCs w:val="16"/>
                        </w:rPr>
                      </w:pPr>
                      <w:r>
                        <w:rPr>
                          <w:rFonts w:ascii="Arial Narrow" w:hAnsi="Arial Narrow"/>
                          <w:sz w:val="16"/>
                          <w:szCs w:val="16"/>
                        </w:rPr>
                        <w:t xml:space="preserve">Biuro Rady </w:t>
                      </w:r>
                    </w:p>
                    <w:p w:rsidR="00F57652" w:rsidRDefault="00F57652" w:rsidP="003B1A05">
                      <w:pPr>
                        <w:jc w:val="center"/>
                        <w:rPr>
                          <w:rFonts w:ascii="Arial Narrow" w:hAnsi="Arial Narrow"/>
                          <w:sz w:val="16"/>
                          <w:szCs w:val="16"/>
                        </w:rPr>
                      </w:pPr>
                      <w:r>
                        <w:rPr>
                          <w:rFonts w:ascii="Arial Narrow" w:hAnsi="Arial Narrow"/>
                          <w:sz w:val="16"/>
                          <w:szCs w:val="16"/>
                        </w:rPr>
                        <w:t>Dyscypliny Nauki Farmaceutyczne</w:t>
                      </w:r>
                    </w:p>
                    <w:p w:rsidR="00F57652" w:rsidRDefault="00F57652" w:rsidP="003B1A05">
                      <w:pPr>
                        <w:jc w:val="center"/>
                        <w:rPr>
                          <w:rFonts w:ascii="Arial Narrow" w:hAnsi="Arial Narrow"/>
                          <w:sz w:val="18"/>
                          <w:szCs w:val="18"/>
                        </w:rPr>
                      </w:pPr>
                    </w:p>
                  </w:txbxContent>
                </v:textbox>
              </v:shape>
            </w:pict>
          </mc:Fallback>
        </mc:AlternateContent>
      </w:r>
      <w:r w:rsidR="00A870F4" w:rsidRPr="00C94C19">
        <w:rPr>
          <w:noProof/>
          <w:lang w:eastAsia="pl-PL"/>
        </w:rPr>
        <mc:AlternateContent>
          <mc:Choice Requires="wps">
            <w:drawing>
              <wp:anchor distT="0" distB="0" distL="114300" distR="114300" simplePos="0" relativeHeight="251501568" behindDoc="0" locked="0" layoutInCell="1" allowOverlap="1" wp14:anchorId="1EC6E7F0" wp14:editId="0FE6E8EA">
                <wp:simplePos x="0" y="0"/>
                <wp:positionH relativeFrom="column">
                  <wp:posOffset>1304925</wp:posOffset>
                </wp:positionH>
                <wp:positionV relativeFrom="paragraph">
                  <wp:posOffset>314325</wp:posOffset>
                </wp:positionV>
                <wp:extent cx="152400" cy="0"/>
                <wp:effectExtent l="0" t="0" r="19050" b="19050"/>
                <wp:wrapNone/>
                <wp:docPr id="296" name="Łącznik prosty ze strzałką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3AFF4" id="Łącznik prosty ze strzałką 296" o:spid="_x0000_s1026" type="#_x0000_t32" style="position:absolute;margin-left:102.75pt;margin-top:24.75pt;width:12pt;height:0;flip:y;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" strokecolor="#548dd4"/>
            </w:pict>
          </mc:Fallback>
        </mc:AlternateContent>
      </w:r>
    </w:p>
    <w:p w:rsidR="003B1A05" w:rsidRPr="00C94C19" w:rsidRDefault="00960E12" w:rsidP="003B1A05">
      <w:pPr>
        <w:spacing w:after="200" w:line="276" w:lineRule="auto"/>
      </w:pPr>
      <w:r>
        <w:rPr>
          <w:noProof/>
          <w:lang w:eastAsia="pl-PL"/>
        </w:rPr>
        <mc:AlternateContent>
          <mc:Choice Requires="wps">
            <w:drawing>
              <wp:anchor distT="0" distB="0" distL="114300" distR="114300" simplePos="0" relativeHeight="251913216" behindDoc="0" locked="0" layoutInCell="1" allowOverlap="1" wp14:anchorId="1336305E" wp14:editId="58433CB5">
                <wp:simplePos x="0" y="0"/>
                <wp:positionH relativeFrom="column">
                  <wp:posOffset>2754630</wp:posOffset>
                </wp:positionH>
                <wp:positionV relativeFrom="paragraph">
                  <wp:posOffset>52705</wp:posOffset>
                </wp:positionV>
                <wp:extent cx="248971" cy="0"/>
                <wp:effectExtent l="0" t="0" r="0" b="0"/>
                <wp:wrapNone/>
                <wp:docPr id="1361065955" name="Łącznik prosty 13"/>
                <wp:cNvGraphicFramePr/>
                <a:graphic xmlns:a="http://schemas.openxmlformats.org/drawingml/2006/main">
                  <a:graphicData uri="http://schemas.microsoft.com/office/word/2010/wordprocessingShape">
                    <wps:wsp>
                      <wps:cNvCnPr/>
                      <wps:spPr bwMode="auto">
                        <a:xfrm>
                          <a:off x="0" y="0"/>
                          <a:ext cx="24897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40FC320" id="Łącznik prosty 13" o:spid="_x0000_s1026" style="position:absolute;z-index:251913216;visibility:visible;mso-wrap-style:square;mso-wrap-distance-left:9pt;mso-wrap-distance-top:0;mso-wrap-distance-right:9pt;mso-wrap-distance-bottom:0;mso-position-horizontal:absolute;mso-position-horizontal-relative:text;mso-position-vertical:absolute;mso-position-vertical-relative:text" from="216.9pt,4.15pt" to="236.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" strokecolor="#548dd4" strokeweight="1.75pt"/>
            </w:pict>
          </mc:Fallback>
        </mc:AlternateContent>
      </w:r>
      <w:r w:rsidR="00BF7420">
        <w:rPr>
          <w:noProof/>
          <w:lang w:eastAsia="pl-PL"/>
        </w:rPr>
        <mc:AlternateContent>
          <mc:Choice Requires="wps">
            <w:drawing>
              <wp:anchor distT="0" distB="0" distL="114300" distR="114300" simplePos="0" relativeHeight="251591680" behindDoc="0" locked="0" layoutInCell="1" allowOverlap="1" wp14:anchorId="5896F3EB" wp14:editId="4A2AB54E">
                <wp:simplePos x="0" y="0"/>
                <wp:positionH relativeFrom="column">
                  <wp:posOffset>5575300</wp:posOffset>
                </wp:positionH>
                <wp:positionV relativeFrom="paragraph">
                  <wp:posOffset>166370</wp:posOffset>
                </wp:positionV>
                <wp:extent cx="221810" cy="0"/>
                <wp:effectExtent l="0" t="0" r="0" b="0"/>
                <wp:wrapNone/>
                <wp:docPr id="291882661" name="Łącznik prosty 11"/>
                <wp:cNvGraphicFramePr/>
                <a:graphic xmlns:a="http://schemas.openxmlformats.org/drawingml/2006/main">
                  <a:graphicData uri="http://schemas.microsoft.com/office/word/2010/wordprocessingShape">
                    <wps:wsp>
                      <wps:cNvCnPr/>
                      <wps:spPr bwMode="auto">
                        <a:xfrm>
                          <a:off x="0" y="0"/>
                          <a:ext cx="221810"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14F17DC" id="Łącznik prosty 11" o:spid="_x0000_s1026" style="position:absolute;z-index:251591680;visibility:visible;mso-wrap-style:square;mso-wrap-distance-left:9pt;mso-wrap-distance-top:0;mso-wrap-distance-right:9pt;mso-wrap-distance-bottom:0;mso-position-horizontal:absolute;mso-position-horizontal-relative:text;mso-position-vertical:absolute;mso-position-vertical-relative:text" from="439pt,13.1pt" to="456.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" strokecolor="#548dd4" strokeweight="1.75pt"/>
            </w:pict>
          </mc:Fallback>
        </mc:AlternateContent>
      </w:r>
      <w:r w:rsidR="00854DF0">
        <w:rPr>
          <w:noProof/>
          <w:lang w:eastAsia="pl-PL"/>
        </w:rPr>
        <mc:AlternateContent>
          <mc:Choice Requires="wps">
            <w:drawing>
              <wp:anchor distT="0" distB="0" distL="114300" distR="114300" simplePos="0" relativeHeight="251622400" behindDoc="0" locked="0" layoutInCell="1" allowOverlap="1" wp14:anchorId="6F161215" wp14:editId="28A3043A">
                <wp:simplePos x="0" y="0"/>
                <wp:positionH relativeFrom="column">
                  <wp:posOffset>4229100</wp:posOffset>
                </wp:positionH>
                <wp:positionV relativeFrom="paragraph">
                  <wp:posOffset>17780</wp:posOffset>
                </wp:positionV>
                <wp:extent cx="168910" cy="0"/>
                <wp:effectExtent l="0" t="0" r="21590" b="19050"/>
                <wp:wrapNone/>
                <wp:docPr id="291882685" name="Łącznik prosty 5"/>
                <wp:cNvGraphicFramePr/>
                <a:graphic xmlns:a="http://schemas.openxmlformats.org/drawingml/2006/main">
                  <a:graphicData uri="http://schemas.microsoft.com/office/word/2010/wordprocessingShape">
                    <wps:wsp>
                      <wps:cNvCnPr/>
                      <wps:spPr bwMode="auto">
                        <a:xfrm>
                          <a:off x="0" y="0"/>
                          <a:ext cx="168910"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0D9661D" id="Łącznik prosty 5"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1.4pt" to="34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" strokecolor="#548dd4" strokeweight="1.75pt"/>
            </w:pict>
          </mc:Fallback>
        </mc:AlternateContent>
      </w:r>
    </w:p>
    <w:p w:rsidR="003B1A05" w:rsidRPr="00C94C19" w:rsidRDefault="00960E12" w:rsidP="003B1A05">
      <w:pPr>
        <w:spacing w:after="200" w:line="276" w:lineRule="auto"/>
      </w:pPr>
      <w:r>
        <w:rPr>
          <w:noProof/>
          <w:lang w:eastAsia="pl-PL"/>
        </w:rPr>
        <mc:AlternateContent>
          <mc:Choice Requires="wps">
            <w:drawing>
              <wp:anchor distT="0" distB="0" distL="114300" distR="114300" simplePos="0" relativeHeight="251845632" behindDoc="0" locked="0" layoutInCell="1" allowOverlap="1" wp14:anchorId="45E17ED0" wp14:editId="25AEAE01">
                <wp:simplePos x="0" y="0"/>
                <wp:positionH relativeFrom="column">
                  <wp:posOffset>4252595</wp:posOffset>
                </wp:positionH>
                <wp:positionV relativeFrom="paragraph">
                  <wp:posOffset>226695</wp:posOffset>
                </wp:positionV>
                <wp:extent cx="167631" cy="0"/>
                <wp:effectExtent l="0" t="0" r="0" b="0"/>
                <wp:wrapNone/>
                <wp:docPr id="1158622923" name="Łącznik prosty 1"/>
                <wp:cNvGraphicFramePr/>
                <a:graphic xmlns:a="http://schemas.openxmlformats.org/drawingml/2006/main">
                  <a:graphicData uri="http://schemas.microsoft.com/office/word/2010/wordprocessingShape">
                    <wps:wsp>
                      <wps:cNvCnPr/>
                      <wps:spPr bwMode="auto">
                        <a:xfrm flipH="1">
                          <a:off x="0" y="0"/>
                          <a:ext cx="167631"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DD5444F" id="Łącznik prosty 1" o:spid="_x0000_s1026" style="position:absolute;flip:x;z-index:251845632;visibility:visible;mso-wrap-style:square;mso-wrap-distance-left:9pt;mso-wrap-distance-top:0;mso-wrap-distance-right:9pt;mso-wrap-distance-bottom:0;mso-position-horizontal:absolute;mso-position-horizontal-relative:text;mso-position-vertical:absolute;mso-position-vertical-relative:text" from="334.85pt,17.85pt" to="348.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" strokecolor="#548dd4" strokeweight="1.75pt"/>
            </w:pict>
          </mc:Fallback>
        </mc:AlternateContent>
      </w:r>
      <w:r w:rsidR="00BF7420" w:rsidRPr="00C94C19">
        <w:rPr>
          <w:noProof/>
          <w:lang w:eastAsia="pl-PL"/>
        </w:rPr>
        <mc:AlternateContent>
          <mc:Choice Requires="wps">
            <w:drawing>
              <wp:anchor distT="0" distB="0" distL="114300" distR="114300" simplePos="0" relativeHeight="251614208" behindDoc="0" locked="0" layoutInCell="1" allowOverlap="1" wp14:anchorId="5FBB7FA1" wp14:editId="006E5FC0">
                <wp:simplePos x="0" y="0"/>
                <wp:positionH relativeFrom="column">
                  <wp:posOffset>4400550</wp:posOffset>
                </wp:positionH>
                <wp:positionV relativeFrom="paragraph">
                  <wp:posOffset>6984</wp:posOffset>
                </wp:positionV>
                <wp:extent cx="932180" cy="466725"/>
                <wp:effectExtent l="0" t="0" r="20320" b="28575"/>
                <wp:wrapNone/>
                <wp:docPr id="291882674" name="Pole tekstowe 291882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466725"/>
                        </a:xfrm>
                        <a:prstGeom prst="rect">
                          <a:avLst/>
                        </a:prstGeom>
                        <a:solidFill>
                          <a:srgbClr val="C6D9F1"/>
                        </a:solidFill>
                        <a:ln w="19050">
                          <a:solidFill>
                            <a:srgbClr val="000000"/>
                          </a:solidFill>
                          <a:miter lim="800000"/>
                          <a:headEnd/>
                          <a:tailEnd/>
                        </a:ln>
                      </wps:spPr>
                      <wps:txbx>
                        <w:txbxContent>
                          <w:p w:rsidR="00F57652" w:rsidRPr="003C6B03" w:rsidRDefault="00F57652" w:rsidP="00854DF0">
                            <w:pPr>
                              <w:jc w:val="center"/>
                              <w:rPr>
                                <w:rFonts w:ascii="Arial Narrow" w:hAnsi="Arial Narrow"/>
                                <w:sz w:val="16"/>
                                <w:szCs w:val="16"/>
                              </w:rPr>
                            </w:pPr>
                            <w:r>
                              <w:rPr>
                                <w:rFonts w:ascii="Arial Narrow" w:hAnsi="Arial Narrow"/>
                                <w:sz w:val="16"/>
                                <w:szCs w:val="16"/>
                              </w:rPr>
                              <w:t>Biuro Kontroli Wewnętrznej</w:t>
                            </w:r>
                          </w:p>
                          <w:p w:rsidR="00F57652" w:rsidRPr="00284833" w:rsidRDefault="00F57652" w:rsidP="00854DF0">
                            <w:pPr>
                              <w:jc w:val="cente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B7FA1" id="Pole tekstowe 291882674" o:spid="_x0000_s1134" type="#_x0000_t202" style="position:absolute;margin-left:346.5pt;margin-top:.55pt;width:73.4pt;height:36.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" fillcolor="#c6d9f1" strokeweight="1.5pt">
                <v:textbox>
                  <w:txbxContent>
                    <w:p w:rsidR="00F57652" w:rsidRPr="003C6B03" w:rsidRDefault="00F57652" w:rsidP="00854DF0">
                      <w:pPr>
                        <w:jc w:val="center"/>
                        <w:rPr>
                          <w:rFonts w:ascii="Arial Narrow" w:hAnsi="Arial Narrow"/>
                          <w:sz w:val="16"/>
                          <w:szCs w:val="16"/>
                        </w:rPr>
                      </w:pPr>
                      <w:r>
                        <w:rPr>
                          <w:rFonts w:ascii="Arial Narrow" w:hAnsi="Arial Narrow"/>
                          <w:sz w:val="16"/>
                          <w:szCs w:val="16"/>
                        </w:rPr>
                        <w:t>Biuro Kontroli Wewnętrznej</w:t>
                      </w:r>
                    </w:p>
                    <w:p w:rsidR="00F57652" w:rsidRPr="00284833" w:rsidRDefault="00F57652" w:rsidP="00854DF0">
                      <w:pPr>
                        <w:jc w:val="center"/>
                        <w:rPr>
                          <w:rFonts w:ascii="Arial Narrow" w:hAnsi="Arial Narrow"/>
                          <w:sz w:val="16"/>
                          <w:szCs w:val="16"/>
                        </w:rPr>
                      </w:pPr>
                    </w:p>
                  </w:txbxContent>
                </v:textbox>
              </v:shape>
            </w:pict>
          </mc:Fallback>
        </mc:AlternateContent>
      </w:r>
      <w:r w:rsidR="00BF7420" w:rsidRPr="00C94C19">
        <w:rPr>
          <w:noProof/>
          <w:lang w:eastAsia="pl-PL"/>
        </w:rPr>
        <mc:AlternateContent>
          <mc:Choice Requires="wps">
            <w:drawing>
              <wp:anchor distT="0" distB="0" distL="114300" distR="114300" simplePos="0" relativeHeight="251933696" behindDoc="0" locked="0" layoutInCell="1" allowOverlap="1" wp14:anchorId="4CC62F60" wp14:editId="615467ED">
                <wp:simplePos x="0" y="0"/>
                <wp:positionH relativeFrom="column">
                  <wp:posOffset>5772150</wp:posOffset>
                </wp:positionH>
                <wp:positionV relativeFrom="paragraph">
                  <wp:posOffset>159384</wp:posOffset>
                </wp:positionV>
                <wp:extent cx="946150" cy="390525"/>
                <wp:effectExtent l="0" t="0" r="25400" b="28575"/>
                <wp:wrapNone/>
                <wp:docPr id="291882682" name="Pole tekstowe 291882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390525"/>
                        </a:xfrm>
                        <a:prstGeom prst="rect">
                          <a:avLst/>
                        </a:prstGeom>
                        <a:solidFill>
                          <a:srgbClr val="C6D9F1"/>
                        </a:solidFill>
                        <a:ln w="19050">
                          <a:solidFill>
                            <a:srgbClr val="000000"/>
                          </a:solidFill>
                          <a:miter lim="800000"/>
                          <a:headEnd/>
                          <a:tailEnd/>
                        </a:ln>
                      </wps:spPr>
                      <wps:txbx>
                        <w:txbxContent>
                          <w:p w:rsidR="00F57652" w:rsidRPr="00880BE4" w:rsidRDefault="00F57652" w:rsidP="00773035">
                            <w:pPr>
                              <w:jc w:val="center"/>
                              <w:rPr>
                                <w:rFonts w:ascii="Arial Narrow" w:hAnsi="Arial Narrow"/>
                                <w:sz w:val="16"/>
                                <w:szCs w:val="16"/>
                              </w:rPr>
                            </w:pPr>
                            <w:r w:rsidRPr="00DE4AD6">
                              <w:rPr>
                                <w:rFonts w:ascii="Arial Narrow" w:hAnsi="Arial Narrow"/>
                                <w:color w:val="000000"/>
                                <w:sz w:val="16"/>
                                <w:szCs w:val="16"/>
                              </w:rPr>
                              <w:t xml:space="preserve">Dział </w:t>
                            </w:r>
                            <w:r>
                              <w:rPr>
                                <w:rFonts w:ascii="Arial Narrow" w:hAnsi="Arial Narrow"/>
                                <w:color w:val="000000"/>
                                <w:sz w:val="16"/>
                                <w:szCs w:val="16"/>
                              </w:rPr>
                              <w:t>Finansowo-Księgowy</w:t>
                            </w:r>
                          </w:p>
                          <w:p w:rsidR="00F57652" w:rsidRPr="00284833" w:rsidRDefault="00F57652" w:rsidP="00773035">
                            <w:pPr>
                              <w:jc w:val="center"/>
                              <w:rPr>
                                <w:rFonts w:ascii="Arial Narrow" w:hAnsi="Arial Narrow"/>
                                <w:color w:val="00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62F60" id="Pole tekstowe 291882682" o:spid="_x0000_s1135" type="#_x0000_t202" style="position:absolute;margin-left:454.5pt;margin-top:12.55pt;width:74.5pt;height:30.7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" fillcolor="#c6d9f1" strokeweight="1.5pt">
                <v:textbox>
                  <w:txbxContent>
                    <w:p w:rsidR="00F57652" w:rsidRPr="00880BE4" w:rsidRDefault="00F57652" w:rsidP="00773035">
                      <w:pPr>
                        <w:jc w:val="center"/>
                        <w:rPr>
                          <w:rFonts w:ascii="Arial Narrow" w:hAnsi="Arial Narrow"/>
                          <w:sz w:val="16"/>
                          <w:szCs w:val="16"/>
                        </w:rPr>
                      </w:pPr>
                      <w:r w:rsidRPr="00DE4AD6">
                        <w:rPr>
                          <w:rFonts w:ascii="Arial Narrow" w:hAnsi="Arial Narrow"/>
                          <w:color w:val="000000"/>
                          <w:sz w:val="16"/>
                          <w:szCs w:val="16"/>
                        </w:rPr>
                        <w:t xml:space="preserve">Dział </w:t>
                      </w:r>
                      <w:r>
                        <w:rPr>
                          <w:rFonts w:ascii="Arial Narrow" w:hAnsi="Arial Narrow"/>
                          <w:color w:val="000000"/>
                          <w:sz w:val="16"/>
                          <w:szCs w:val="16"/>
                        </w:rPr>
                        <w:t>Finansowo-Księgowy</w:t>
                      </w:r>
                    </w:p>
                    <w:p w:rsidR="00F57652" w:rsidRPr="00284833" w:rsidRDefault="00F57652" w:rsidP="00773035">
                      <w:pPr>
                        <w:jc w:val="center"/>
                        <w:rPr>
                          <w:rFonts w:ascii="Arial Narrow" w:hAnsi="Arial Narrow"/>
                          <w:color w:val="000000"/>
                          <w:sz w:val="16"/>
                          <w:szCs w:val="16"/>
                        </w:rPr>
                      </w:pPr>
                    </w:p>
                  </w:txbxContent>
                </v:textbox>
              </v:shape>
            </w:pict>
          </mc:Fallback>
        </mc:AlternateContent>
      </w:r>
      <w:r w:rsidR="00854DF0" w:rsidRPr="00C94C19">
        <w:rPr>
          <w:noProof/>
          <w:lang w:eastAsia="pl-PL"/>
        </w:rPr>
        <mc:AlternateContent>
          <mc:Choice Requires="wps">
            <w:drawing>
              <wp:anchor distT="0" distB="0" distL="114300" distR="114300" simplePos="0" relativeHeight="251491328" behindDoc="0" locked="0" layoutInCell="1" allowOverlap="1" wp14:anchorId="2B0BD115" wp14:editId="1E9E6E87">
                <wp:simplePos x="0" y="0"/>
                <wp:positionH relativeFrom="column">
                  <wp:posOffset>1445260</wp:posOffset>
                </wp:positionH>
                <wp:positionV relativeFrom="paragraph">
                  <wp:posOffset>14605</wp:posOffset>
                </wp:positionV>
                <wp:extent cx="882650" cy="457200"/>
                <wp:effectExtent l="0" t="0" r="12700" b="19050"/>
                <wp:wrapNone/>
                <wp:docPr id="93" name="Pole tekstow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57200"/>
                        </a:xfrm>
                        <a:prstGeom prst="rect">
                          <a:avLst/>
                        </a:prstGeom>
                        <a:solidFill>
                          <a:srgbClr val="92D050"/>
                        </a:solidFill>
                        <a:ln w="9525">
                          <a:solidFill>
                            <a:srgbClr val="000000"/>
                          </a:solidFill>
                          <a:miter lim="800000"/>
                          <a:headEnd/>
                          <a:tailEnd/>
                        </a:ln>
                      </wps:spPr>
                      <wps:txbx>
                        <w:txbxContent>
                          <w:p w:rsidR="00F57652" w:rsidRDefault="00F57652" w:rsidP="003B1A05">
                            <w:pPr>
                              <w:jc w:val="center"/>
                              <w:rPr>
                                <w:rFonts w:ascii="Arial Narrow" w:hAnsi="Arial Narrow"/>
                                <w:sz w:val="16"/>
                                <w:szCs w:val="16"/>
                              </w:rPr>
                            </w:pPr>
                            <w:r>
                              <w:rPr>
                                <w:rFonts w:ascii="Arial Narrow" w:hAnsi="Arial Narrow"/>
                                <w:sz w:val="16"/>
                                <w:szCs w:val="16"/>
                              </w:rPr>
                              <w:t xml:space="preserve">Biuro Rady </w:t>
                            </w:r>
                          </w:p>
                          <w:p w:rsidR="00F57652" w:rsidRDefault="00F57652" w:rsidP="003B1A05">
                            <w:pPr>
                              <w:jc w:val="center"/>
                              <w:rPr>
                                <w:rFonts w:ascii="Arial Narrow" w:hAnsi="Arial Narrow"/>
                                <w:sz w:val="16"/>
                                <w:szCs w:val="16"/>
                              </w:rPr>
                            </w:pPr>
                            <w:r>
                              <w:rPr>
                                <w:rFonts w:ascii="Arial Narrow" w:hAnsi="Arial Narrow"/>
                                <w:sz w:val="16"/>
                                <w:szCs w:val="16"/>
                              </w:rPr>
                              <w:t xml:space="preserve">Dyscypliny Nauki </w:t>
                            </w:r>
                          </w:p>
                          <w:p w:rsidR="00F57652" w:rsidRDefault="00F57652" w:rsidP="003B1A05">
                            <w:pPr>
                              <w:jc w:val="center"/>
                              <w:rPr>
                                <w:rFonts w:ascii="Arial Narrow" w:hAnsi="Arial Narrow"/>
                                <w:sz w:val="16"/>
                                <w:szCs w:val="16"/>
                              </w:rPr>
                            </w:pPr>
                            <w:r>
                              <w:rPr>
                                <w:rFonts w:ascii="Arial Narrow" w:hAnsi="Arial Narrow"/>
                                <w:sz w:val="16"/>
                                <w:szCs w:val="16"/>
                              </w:rPr>
                              <w:t>o Zdrowiu</w:t>
                            </w:r>
                          </w:p>
                          <w:p w:rsidR="00F57652" w:rsidRDefault="00F57652"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BD115" id="Pole tekstowe 93" o:spid="_x0000_s1136" type="#_x0000_t202" style="position:absolute;margin-left:113.8pt;margin-top:1.15pt;width:69.5pt;height:36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" fillcolor="#92d050">
                <v:textbox>
                  <w:txbxContent>
                    <w:p w:rsidR="00F57652" w:rsidRDefault="00F57652" w:rsidP="003B1A05">
                      <w:pPr>
                        <w:jc w:val="center"/>
                        <w:rPr>
                          <w:rFonts w:ascii="Arial Narrow" w:hAnsi="Arial Narrow"/>
                          <w:sz w:val="16"/>
                          <w:szCs w:val="16"/>
                        </w:rPr>
                      </w:pPr>
                      <w:r>
                        <w:rPr>
                          <w:rFonts w:ascii="Arial Narrow" w:hAnsi="Arial Narrow"/>
                          <w:sz w:val="16"/>
                          <w:szCs w:val="16"/>
                        </w:rPr>
                        <w:t xml:space="preserve">Biuro Rady </w:t>
                      </w:r>
                    </w:p>
                    <w:p w:rsidR="00F57652" w:rsidRDefault="00F57652" w:rsidP="003B1A05">
                      <w:pPr>
                        <w:jc w:val="center"/>
                        <w:rPr>
                          <w:rFonts w:ascii="Arial Narrow" w:hAnsi="Arial Narrow"/>
                          <w:sz w:val="16"/>
                          <w:szCs w:val="16"/>
                        </w:rPr>
                      </w:pPr>
                      <w:r>
                        <w:rPr>
                          <w:rFonts w:ascii="Arial Narrow" w:hAnsi="Arial Narrow"/>
                          <w:sz w:val="16"/>
                          <w:szCs w:val="16"/>
                        </w:rPr>
                        <w:t xml:space="preserve">Dyscypliny Nauki </w:t>
                      </w:r>
                    </w:p>
                    <w:p w:rsidR="00F57652" w:rsidRDefault="00F57652" w:rsidP="003B1A05">
                      <w:pPr>
                        <w:jc w:val="center"/>
                        <w:rPr>
                          <w:rFonts w:ascii="Arial Narrow" w:hAnsi="Arial Narrow"/>
                          <w:sz w:val="16"/>
                          <w:szCs w:val="16"/>
                        </w:rPr>
                      </w:pPr>
                      <w:r>
                        <w:rPr>
                          <w:rFonts w:ascii="Arial Narrow" w:hAnsi="Arial Narrow"/>
                          <w:sz w:val="16"/>
                          <w:szCs w:val="16"/>
                        </w:rPr>
                        <w:t>o Zdrowiu</w:t>
                      </w:r>
                    </w:p>
                    <w:p w:rsidR="00F57652" w:rsidRDefault="00F57652" w:rsidP="003B1A05">
                      <w:pPr>
                        <w:jc w:val="center"/>
                        <w:rPr>
                          <w:rFonts w:ascii="Arial Narrow" w:hAnsi="Arial Narrow"/>
                          <w:sz w:val="18"/>
                          <w:szCs w:val="18"/>
                        </w:rPr>
                      </w:pPr>
                    </w:p>
                  </w:txbxContent>
                </v:textbox>
              </v:shape>
            </w:pict>
          </mc:Fallback>
        </mc:AlternateContent>
      </w:r>
      <w:r w:rsidR="00A870F4" w:rsidRPr="00C94C19">
        <w:rPr>
          <w:noProof/>
          <w:lang w:eastAsia="pl-PL"/>
        </w:rPr>
        <mc:AlternateContent>
          <mc:Choice Requires="wps">
            <w:drawing>
              <wp:anchor distT="4294967293" distB="4294967293" distL="114300" distR="114300" simplePos="0" relativeHeight="251462656" behindDoc="0" locked="0" layoutInCell="1" allowOverlap="1" wp14:anchorId="409C7476" wp14:editId="59CE9CD0">
                <wp:simplePos x="0" y="0"/>
                <wp:positionH relativeFrom="column">
                  <wp:posOffset>1285875</wp:posOffset>
                </wp:positionH>
                <wp:positionV relativeFrom="paragraph">
                  <wp:posOffset>170815</wp:posOffset>
                </wp:positionV>
                <wp:extent cx="161925" cy="0"/>
                <wp:effectExtent l="0" t="0" r="9525" b="19050"/>
                <wp:wrapNone/>
                <wp:docPr id="94" name="Łącznik prosty ze strzałką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2FA50" id="Łącznik prosty ze strzałką 94" o:spid="_x0000_s1026" type="#_x0000_t32" style="position:absolute;margin-left:101.25pt;margin-top:13.45pt;width:12.75pt;height:0;z-index:251462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" strokecolor="#548dd4"/>
            </w:pict>
          </mc:Fallback>
        </mc:AlternateContent>
      </w:r>
    </w:p>
    <w:p w:rsidR="003B1A05" w:rsidRPr="00C94C19" w:rsidRDefault="00BF7420" w:rsidP="003B1A05">
      <w:pPr>
        <w:spacing w:after="200" w:line="276" w:lineRule="auto"/>
      </w:pPr>
      <w:r>
        <w:rPr>
          <w:noProof/>
          <w:lang w:eastAsia="pl-PL"/>
        </w:rPr>
        <mc:AlternateContent>
          <mc:Choice Requires="wps">
            <w:drawing>
              <wp:anchor distT="0" distB="0" distL="114300" distR="114300" simplePos="0" relativeHeight="251769856" behindDoc="0" locked="0" layoutInCell="1" allowOverlap="1" wp14:anchorId="4526F638" wp14:editId="5FFB67FE">
                <wp:simplePos x="0" y="0"/>
                <wp:positionH relativeFrom="column">
                  <wp:posOffset>5600700</wp:posOffset>
                </wp:positionH>
                <wp:positionV relativeFrom="paragraph">
                  <wp:posOffset>14605</wp:posOffset>
                </wp:positionV>
                <wp:extent cx="171450" cy="0"/>
                <wp:effectExtent l="0" t="0" r="19050" b="19050"/>
                <wp:wrapNone/>
                <wp:docPr id="291882683" name="Łącznik prosty 291882683"/>
                <wp:cNvGraphicFramePr/>
                <a:graphic xmlns:a="http://schemas.openxmlformats.org/drawingml/2006/main">
                  <a:graphicData uri="http://schemas.microsoft.com/office/word/2010/wordprocessingShape">
                    <wps:wsp>
                      <wps:cNvCnPr/>
                      <wps:spPr bwMode="auto">
                        <a:xfrm>
                          <a:off x="0" y="0"/>
                          <a:ext cx="171450"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7E83557" id="Łącznik prosty 291882683"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441pt,1.15pt" to="45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" strokecolor="#548dd4" strokeweight="1.75pt"/>
            </w:pict>
          </mc:Fallback>
        </mc:AlternateContent>
      </w:r>
      <w:r w:rsidR="00854DF0" w:rsidRPr="00C94C19">
        <w:rPr>
          <w:noProof/>
          <w:lang w:eastAsia="pl-PL"/>
        </w:rPr>
        <mc:AlternateContent>
          <mc:Choice Requires="wps">
            <w:drawing>
              <wp:anchor distT="0" distB="0" distL="114300" distR="114300" simplePos="0" relativeHeight="251567104" behindDoc="0" locked="0" layoutInCell="1" allowOverlap="1" wp14:anchorId="33E3B559" wp14:editId="17E0A3B4">
                <wp:simplePos x="0" y="0"/>
                <wp:positionH relativeFrom="column">
                  <wp:posOffset>1457325</wp:posOffset>
                </wp:positionH>
                <wp:positionV relativeFrom="paragraph">
                  <wp:posOffset>257175</wp:posOffset>
                </wp:positionV>
                <wp:extent cx="882650" cy="304800"/>
                <wp:effectExtent l="0" t="0" r="12700" b="19050"/>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304800"/>
                        </a:xfrm>
                        <a:prstGeom prst="rect">
                          <a:avLst/>
                        </a:prstGeom>
                        <a:solidFill>
                          <a:srgbClr val="92D050"/>
                        </a:solidFill>
                        <a:ln w="9525">
                          <a:solidFill>
                            <a:srgbClr val="000000"/>
                          </a:solidFill>
                          <a:miter lim="800000"/>
                          <a:headEnd/>
                          <a:tailEnd/>
                        </a:ln>
                      </wps:spPr>
                      <wps:txbx>
                        <w:txbxContent>
                          <w:p w:rsidR="00F57652" w:rsidRDefault="00F57652" w:rsidP="003B1A05">
                            <w:pPr>
                              <w:jc w:val="center"/>
                              <w:rPr>
                                <w:rFonts w:ascii="Arial Narrow" w:hAnsi="Arial Narrow"/>
                                <w:sz w:val="16"/>
                                <w:szCs w:val="16"/>
                              </w:rPr>
                            </w:pPr>
                            <w:r>
                              <w:rPr>
                                <w:rFonts w:ascii="Arial Narrow" w:hAnsi="Arial Narrow"/>
                                <w:sz w:val="16"/>
                                <w:szCs w:val="16"/>
                              </w:rPr>
                              <w:t>Biblioteka</w:t>
                            </w:r>
                          </w:p>
                          <w:p w:rsidR="00F57652" w:rsidRDefault="00F57652" w:rsidP="003B1A05">
                            <w:pPr>
                              <w:jc w:val="center"/>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3B559" id="Pole tekstowe 20" o:spid="_x0000_s1137" type="#_x0000_t202" style="position:absolute;margin-left:114.75pt;margin-top:20.25pt;width:69.5pt;height:24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" fillcolor="#92d050">
                <v:textbox>
                  <w:txbxContent>
                    <w:p w:rsidR="00F57652" w:rsidRDefault="00F57652" w:rsidP="003B1A05">
                      <w:pPr>
                        <w:jc w:val="center"/>
                        <w:rPr>
                          <w:rFonts w:ascii="Arial Narrow" w:hAnsi="Arial Narrow"/>
                          <w:sz w:val="16"/>
                          <w:szCs w:val="16"/>
                        </w:rPr>
                      </w:pPr>
                      <w:r>
                        <w:rPr>
                          <w:rFonts w:ascii="Arial Narrow" w:hAnsi="Arial Narrow"/>
                          <w:sz w:val="16"/>
                          <w:szCs w:val="16"/>
                        </w:rPr>
                        <w:t>Biblioteka</w:t>
                      </w:r>
                    </w:p>
                    <w:p w:rsidR="00F57652" w:rsidRDefault="00F57652" w:rsidP="003B1A05">
                      <w:pPr>
                        <w:jc w:val="center"/>
                        <w:rPr>
                          <w:rFonts w:ascii="Arial Narrow" w:hAnsi="Arial Narrow"/>
                          <w:sz w:val="18"/>
                          <w:szCs w:val="18"/>
                        </w:rPr>
                      </w:pPr>
                    </w:p>
                  </w:txbxContent>
                </v:textbox>
              </v:shape>
            </w:pict>
          </mc:Fallback>
        </mc:AlternateContent>
      </w:r>
    </w:p>
    <w:p w:rsidR="003B1A05" w:rsidRPr="00C94C19" w:rsidRDefault="00BF7420" w:rsidP="003B1A05">
      <w:pPr>
        <w:spacing w:after="200" w:line="276" w:lineRule="auto"/>
        <w:rPr>
          <w:rFonts w:ascii="Arial Narrow" w:hAnsi="Arial Narrow"/>
          <w:sz w:val="12"/>
          <w:szCs w:val="12"/>
        </w:rPr>
      </w:pPr>
      <w:r w:rsidRPr="00C94C19">
        <w:rPr>
          <w:noProof/>
          <w:lang w:eastAsia="pl-PL"/>
        </w:rPr>
        <mc:AlternateContent>
          <mc:Choice Requires="wps">
            <w:drawing>
              <wp:anchor distT="0" distB="0" distL="114300" distR="114300" simplePos="0" relativeHeight="251456512" behindDoc="0" locked="0" layoutInCell="1" allowOverlap="1" wp14:anchorId="3B6915F0" wp14:editId="1B0E43E8">
                <wp:simplePos x="0" y="0"/>
                <wp:positionH relativeFrom="column">
                  <wp:posOffset>5810250</wp:posOffset>
                </wp:positionH>
                <wp:positionV relativeFrom="paragraph">
                  <wp:posOffset>6985</wp:posOffset>
                </wp:positionV>
                <wp:extent cx="946150" cy="428625"/>
                <wp:effectExtent l="0" t="0" r="25400" b="28575"/>
                <wp:wrapNone/>
                <wp:docPr id="508" name="Pole tekstowe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428625"/>
                        </a:xfrm>
                        <a:prstGeom prst="rect">
                          <a:avLst/>
                        </a:prstGeom>
                        <a:solidFill>
                          <a:srgbClr val="C6D9F1"/>
                        </a:solidFill>
                        <a:ln w="19050">
                          <a:solidFill>
                            <a:srgbClr val="000000"/>
                          </a:solidFill>
                          <a:miter lim="800000"/>
                          <a:headEnd/>
                          <a:tailEnd/>
                        </a:ln>
                      </wps:spPr>
                      <wps:txbx>
                        <w:txbxContent>
                          <w:p w:rsidR="00F57652" w:rsidRPr="00DE4AD6" w:rsidRDefault="00F57652" w:rsidP="003B1A05">
                            <w:pPr>
                              <w:jc w:val="center"/>
                              <w:rPr>
                                <w:rFonts w:ascii="Arial Narrow" w:hAnsi="Arial Narrow"/>
                                <w:color w:val="000000"/>
                                <w:sz w:val="16"/>
                                <w:szCs w:val="16"/>
                              </w:rPr>
                            </w:pPr>
                            <w:r w:rsidRPr="00DE4AD6">
                              <w:rPr>
                                <w:rFonts w:ascii="Arial Narrow" w:hAnsi="Arial Narrow"/>
                                <w:color w:val="000000"/>
                                <w:sz w:val="16"/>
                                <w:szCs w:val="16"/>
                              </w:rPr>
                              <w:t xml:space="preserve">Dział Planowania </w:t>
                            </w:r>
                          </w:p>
                          <w:p w:rsidR="00F57652" w:rsidRPr="00880BE4" w:rsidRDefault="00F57652" w:rsidP="003B1A05">
                            <w:pPr>
                              <w:jc w:val="center"/>
                              <w:rPr>
                                <w:rFonts w:ascii="Arial Narrow" w:hAnsi="Arial Narrow"/>
                                <w:sz w:val="16"/>
                                <w:szCs w:val="16"/>
                              </w:rPr>
                            </w:pPr>
                            <w:r w:rsidRPr="00880BE4">
                              <w:rPr>
                                <w:rFonts w:ascii="Arial Narrow" w:hAnsi="Arial Narrow"/>
                                <w:color w:val="000000"/>
                                <w:sz w:val="16"/>
                                <w:szCs w:val="16"/>
                              </w:rPr>
                              <w:t>i Analiz</w:t>
                            </w:r>
                          </w:p>
                          <w:p w:rsidR="00F57652" w:rsidRPr="00284833" w:rsidRDefault="00F57652" w:rsidP="003B1A05">
                            <w:pPr>
                              <w:jc w:val="center"/>
                              <w:rPr>
                                <w:rFonts w:ascii="Arial Narrow" w:hAnsi="Arial Narrow"/>
                                <w:color w:val="00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915F0" id="Pole tekstowe 508" o:spid="_x0000_s1138" type="#_x0000_t202" style="position:absolute;margin-left:457.5pt;margin-top:.55pt;width:74.5pt;height:33.7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" fillcolor="#c6d9f1" strokeweight="1.5pt">
                <v:textbox>
                  <w:txbxContent>
                    <w:p w:rsidR="00F57652" w:rsidRPr="00DE4AD6" w:rsidRDefault="00F57652" w:rsidP="003B1A05">
                      <w:pPr>
                        <w:jc w:val="center"/>
                        <w:rPr>
                          <w:rFonts w:ascii="Arial Narrow" w:hAnsi="Arial Narrow"/>
                          <w:color w:val="000000"/>
                          <w:sz w:val="16"/>
                          <w:szCs w:val="16"/>
                        </w:rPr>
                      </w:pPr>
                      <w:r w:rsidRPr="00DE4AD6">
                        <w:rPr>
                          <w:rFonts w:ascii="Arial Narrow" w:hAnsi="Arial Narrow"/>
                          <w:color w:val="000000"/>
                          <w:sz w:val="16"/>
                          <w:szCs w:val="16"/>
                        </w:rPr>
                        <w:t xml:space="preserve">Dział Planowania </w:t>
                      </w:r>
                    </w:p>
                    <w:p w:rsidR="00F57652" w:rsidRPr="00880BE4" w:rsidRDefault="00F57652" w:rsidP="003B1A05">
                      <w:pPr>
                        <w:jc w:val="center"/>
                        <w:rPr>
                          <w:rFonts w:ascii="Arial Narrow" w:hAnsi="Arial Narrow"/>
                          <w:sz w:val="16"/>
                          <w:szCs w:val="16"/>
                        </w:rPr>
                      </w:pPr>
                      <w:r w:rsidRPr="00880BE4">
                        <w:rPr>
                          <w:rFonts w:ascii="Arial Narrow" w:hAnsi="Arial Narrow"/>
                          <w:color w:val="000000"/>
                          <w:sz w:val="16"/>
                          <w:szCs w:val="16"/>
                        </w:rPr>
                        <w:t>i Analiz</w:t>
                      </w:r>
                    </w:p>
                    <w:p w:rsidR="00F57652" w:rsidRPr="00284833" w:rsidRDefault="00F57652" w:rsidP="003B1A05">
                      <w:pPr>
                        <w:jc w:val="center"/>
                        <w:rPr>
                          <w:rFonts w:ascii="Arial Narrow" w:hAnsi="Arial Narrow"/>
                          <w:color w:val="000000"/>
                          <w:sz w:val="16"/>
                          <w:szCs w:val="16"/>
                        </w:rPr>
                      </w:pPr>
                    </w:p>
                  </w:txbxContent>
                </v:textbox>
              </v:shape>
            </w:pict>
          </mc:Fallback>
        </mc:AlternateContent>
      </w:r>
      <w:r w:rsidR="00A870F4" w:rsidRPr="00C94C19">
        <w:rPr>
          <w:noProof/>
          <w:lang w:eastAsia="pl-PL"/>
        </w:rPr>
        <mc:AlternateContent>
          <mc:Choice Requires="wps">
            <w:drawing>
              <wp:anchor distT="0" distB="0" distL="114300" distR="114300" simplePos="0" relativeHeight="251372544" behindDoc="0" locked="0" layoutInCell="1" allowOverlap="1" wp14:anchorId="1DAD40EB" wp14:editId="5A087CD0">
                <wp:simplePos x="0" y="0"/>
                <wp:positionH relativeFrom="column">
                  <wp:posOffset>1292860</wp:posOffset>
                </wp:positionH>
                <wp:positionV relativeFrom="paragraph">
                  <wp:posOffset>64770</wp:posOffset>
                </wp:positionV>
                <wp:extent cx="172085" cy="635"/>
                <wp:effectExtent l="0" t="0" r="18415" b="37465"/>
                <wp:wrapNone/>
                <wp:docPr id="504" name="Łącznik prosty ze strzałką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 cy="63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E031E" id="Łącznik prosty ze strzałką 504" o:spid="_x0000_s1026" type="#_x0000_t32" style="position:absolute;margin-left:101.8pt;margin-top:5.1pt;width:13.55pt;height:.05p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" strokecolor="#548dd4"/>
            </w:pict>
          </mc:Fallback>
        </mc:AlternateContent>
      </w:r>
    </w:p>
    <w:p w:rsidR="003B1A05" w:rsidRPr="00C94C19" w:rsidRDefault="002202A1" w:rsidP="003B1A05">
      <w:r w:rsidRPr="00C94C19">
        <w:rPr>
          <w:noProof/>
          <w:lang w:eastAsia="pl-PL"/>
        </w:rPr>
        <mc:AlternateContent>
          <mc:Choice Requires="wps">
            <w:drawing>
              <wp:anchor distT="0" distB="0" distL="114300" distR="114300" simplePos="0" relativeHeight="251952128" behindDoc="0" locked="0" layoutInCell="1" allowOverlap="1" wp14:anchorId="4FD7BE5B" wp14:editId="283B430D">
                <wp:simplePos x="0" y="0"/>
                <wp:positionH relativeFrom="column">
                  <wp:posOffset>1466850</wp:posOffset>
                </wp:positionH>
                <wp:positionV relativeFrom="paragraph">
                  <wp:posOffset>84455</wp:posOffset>
                </wp:positionV>
                <wp:extent cx="882650" cy="476250"/>
                <wp:effectExtent l="0" t="0" r="12700" b="19050"/>
                <wp:wrapNone/>
                <wp:docPr id="67" name="Pole tekstow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76250"/>
                        </a:xfrm>
                        <a:prstGeom prst="rect">
                          <a:avLst/>
                        </a:prstGeom>
                        <a:solidFill>
                          <a:srgbClr val="92D050"/>
                        </a:solidFill>
                        <a:ln w="9525">
                          <a:solidFill>
                            <a:srgbClr val="000000"/>
                          </a:solidFill>
                          <a:miter lim="800000"/>
                          <a:headEnd/>
                          <a:tailEnd/>
                        </a:ln>
                      </wps:spPr>
                      <wps:txbx>
                        <w:txbxContent>
                          <w:p w:rsidR="00F57652" w:rsidRPr="00235C13" w:rsidRDefault="00F57652" w:rsidP="00235C13">
                            <w:pPr>
                              <w:jc w:val="center"/>
                              <w:rPr>
                                <w:rFonts w:ascii="Arial Narrow" w:hAnsi="Arial Narrow"/>
                                <w:sz w:val="16"/>
                                <w:szCs w:val="16"/>
                              </w:rPr>
                            </w:pPr>
                            <w:r>
                              <w:rPr>
                                <w:rFonts w:ascii="Arial Narrow" w:hAnsi="Arial Narrow"/>
                                <w:sz w:val="16"/>
                                <w:szCs w:val="16"/>
                              </w:rPr>
                              <w:t>Dział ds. Systemów Sieci POL-on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7BE5B" id="Pole tekstowe 67" o:spid="_x0000_s1139" type="#_x0000_t202" style="position:absolute;margin-left:115.5pt;margin-top:6.65pt;width:69.5pt;height:37.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" fillcolor="#92d050">
                <v:textbox>
                  <w:txbxContent>
                    <w:p w:rsidR="00F57652" w:rsidRPr="00235C13" w:rsidRDefault="00F57652" w:rsidP="00235C13">
                      <w:pPr>
                        <w:jc w:val="center"/>
                        <w:rPr>
                          <w:rFonts w:ascii="Arial Narrow" w:hAnsi="Arial Narrow"/>
                          <w:sz w:val="16"/>
                          <w:szCs w:val="16"/>
                        </w:rPr>
                      </w:pPr>
                      <w:r>
                        <w:rPr>
                          <w:rFonts w:ascii="Arial Narrow" w:hAnsi="Arial Narrow"/>
                          <w:sz w:val="16"/>
                          <w:szCs w:val="16"/>
                        </w:rPr>
                        <w:t>Dział ds. Systemów Sieci POL-on</w:t>
                      </w:r>
                    </w:p>
                  </w:txbxContent>
                </v:textbox>
              </v:shape>
            </w:pict>
          </mc:Fallback>
        </mc:AlternateContent>
      </w:r>
      <w:r w:rsidR="00BF7420">
        <w:rPr>
          <w:noProof/>
          <w:lang w:eastAsia="pl-PL"/>
        </w:rPr>
        <mc:AlternateContent>
          <mc:Choice Requires="wps">
            <w:drawing>
              <wp:anchor distT="0" distB="0" distL="114300" distR="114300" simplePos="0" relativeHeight="251765760" behindDoc="0" locked="0" layoutInCell="1" allowOverlap="1" wp14:anchorId="10811703" wp14:editId="1DE6E9F6">
                <wp:simplePos x="0" y="0"/>
                <wp:positionH relativeFrom="column">
                  <wp:posOffset>5591175</wp:posOffset>
                </wp:positionH>
                <wp:positionV relativeFrom="paragraph">
                  <wp:posOffset>40005</wp:posOffset>
                </wp:positionV>
                <wp:extent cx="219075" cy="0"/>
                <wp:effectExtent l="0" t="0" r="28575" b="19050"/>
                <wp:wrapNone/>
                <wp:docPr id="291882684" name="Łącznik prosty 291882684"/>
                <wp:cNvGraphicFramePr/>
                <a:graphic xmlns:a="http://schemas.openxmlformats.org/drawingml/2006/main">
                  <a:graphicData uri="http://schemas.microsoft.com/office/word/2010/wordprocessingShape">
                    <wps:wsp>
                      <wps:cNvCnPr/>
                      <wps:spPr bwMode="auto">
                        <a:xfrm>
                          <a:off x="0" y="0"/>
                          <a:ext cx="219075" cy="0"/>
                        </a:xfrm>
                        <a:prstGeom prst="line">
                          <a:avLst/>
                        </a:prstGeom>
                        <a:noFill/>
                        <a:ln w="22225">
                          <a:solidFill>
                            <a:srgbClr val="548DD4"/>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9703630" id="Łącznik prosty 291882684"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440.25pt,3.15pt" to="45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" strokecolor="#548dd4" strokeweight="1.75pt"/>
            </w:pict>
          </mc:Fallback>
        </mc:AlternateContent>
      </w:r>
    </w:p>
    <w:p w:rsidR="003B1A05" w:rsidRPr="00C94C19" w:rsidRDefault="00A870F4" w:rsidP="003B1A05">
      <w:r w:rsidRPr="00C94C19">
        <w:rPr>
          <w:noProof/>
          <w:lang w:eastAsia="pl-PL"/>
        </w:rPr>
        <mc:AlternateContent>
          <mc:Choice Requires="wps">
            <w:drawing>
              <wp:anchor distT="0" distB="0" distL="114300" distR="114300" simplePos="0" relativeHeight="251771904" behindDoc="0" locked="0" layoutInCell="1" allowOverlap="1" wp14:anchorId="1B0EACAB" wp14:editId="4AD1642C">
                <wp:simplePos x="0" y="0"/>
                <wp:positionH relativeFrom="column">
                  <wp:posOffset>1293495</wp:posOffset>
                </wp:positionH>
                <wp:positionV relativeFrom="paragraph">
                  <wp:posOffset>90805</wp:posOffset>
                </wp:positionV>
                <wp:extent cx="180975" cy="0"/>
                <wp:effectExtent l="0" t="0" r="9525" b="19050"/>
                <wp:wrapNone/>
                <wp:docPr id="68" name="Łącznik prosty ze strzałką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5FA17" id="Łącznik prosty ze strzałką 68" o:spid="_x0000_s1026" type="#_x0000_t32" style="position:absolute;margin-left:101.85pt;margin-top:7.15pt;width:14.2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" strokecolor="#548dd4"/>
            </w:pict>
          </mc:Fallback>
        </mc:AlternateContent>
      </w:r>
    </w:p>
    <w:p w:rsidR="003B1A05" w:rsidRPr="00C94C19" w:rsidRDefault="003B1A05" w:rsidP="003B1A05"/>
    <w:p w:rsidR="003B1A05" w:rsidRPr="00C94C19" w:rsidRDefault="006E35EA" w:rsidP="003B1A05">
      <w:r w:rsidRPr="00C94C19">
        <w:rPr>
          <w:noProof/>
          <w:lang w:eastAsia="pl-PL"/>
        </w:rPr>
        <mc:AlternateContent>
          <mc:Choice Requires="wps">
            <w:drawing>
              <wp:anchor distT="0" distB="0" distL="114300" distR="114300" simplePos="0" relativeHeight="251876352" behindDoc="0" locked="0" layoutInCell="1" allowOverlap="1" wp14:anchorId="14A89B4B" wp14:editId="316BB235">
                <wp:simplePos x="0" y="0"/>
                <wp:positionH relativeFrom="column">
                  <wp:posOffset>1457960</wp:posOffset>
                </wp:positionH>
                <wp:positionV relativeFrom="paragraph">
                  <wp:posOffset>90170</wp:posOffset>
                </wp:positionV>
                <wp:extent cx="939800" cy="390525"/>
                <wp:effectExtent l="0" t="0" r="12700" b="2857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390525"/>
                        </a:xfrm>
                        <a:prstGeom prst="rect">
                          <a:avLst/>
                        </a:prstGeom>
                        <a:solidFill>
                          <a:srgbClr val="92D050"/>
                        </a:solidFill>
                        <a:ln w="9525">
                          <a:solidFill>
                            <a:srgbClr val="000000"/>
                          </a:solidFill>
                          <a:miter lim="800000"/>
                          <a:headEnd/>
                          <a:tailEnd/>
                        </a:ln>
                      </wps:spPr>
                      <wps:txbx>
                        <w:txbxContent>
                          <w:p w:rsidR="00F57652" w:rsidRPr="00235C13" w:rsidRDefault="00F57652" w:rsidP="00732F71">
                            <w:pPr>
                              <w:jc w:val="center"/>
                              <w:rPr>
                                <w:rFonts w:ascii="Arial Narrow" w:hAnsi="Arial Narrow"/>
                                <w:sz w:val="16"/>
                                <w:szCs w:val="16"/>
                              </w:rPr>
                            </w:pPr>
                            <w:r>
                              <w:rPr>
                                <w:rFonts w:ascii="Arial Narrow" w:hAnsi="Arial Narrow"/>
                                <w:sz w:val="16"/>
                                <w:szCs w:val="16"/>
                              </w:rPr>
                              <w:t>Centrum Jakości Nauki i Ewaluacji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89B4B" id="Pole tekstowe 10" o:spid="_x0000_s1140" type="#_x0000_t202" style="position:absolute;margin-left:114.8pt;margin-top:7.1pt;width:74pt;height:30.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" fillcolor="#92d050">
                <v:textbox>
                  <w:txbxContent>
                    <w:p w:rsidR="00F57652" w:rsidRPr="00235C13" w:rsidRDefault="00F57652" w:rsidP="00732F71">
                      <w:pPr>
                        <w:jc w:val="center"/>
                        <w:rPr>
                          <w:rFonts w:ascii="Arial Narrow" w:hAnsi="Arial Narrow"/>
                          <w:sz w:val="16"/>
                          <w:szCs w:val="16"/>
                        </w:rPr>
                      </w:pPr>
                      <w:r>
                        <w:rPr>
                          <w:rFonts w:ascii="Arial Narrow" w:hAnsi="Arial Narrow"/>
                          <w:sz w:val="16"/>
                          <w:szCs w:val="16"/>
                        </w:rPr>
                        <w:t>Centrum Jakości Nauki i Ewaluacji</w:t>
                      </w:r>
                    </w:p>
                  </w:txbxContent>
                </v:textbox>
              </v:shape>
            </w:pict>
          </mc:Fallback>
        </mc:AlternateContent>
      </w:r>
    </w:p>
    <w:p w:rsidR="003B1A05" w:rsidRPr="00C94C19" w:rsidRDefault="00A870F4" w:rsidP="003B1A05">
      <w:r w:rsidRPr="00C94C19">
        <w:rPr>
          <w:noProof/>
          <w:lang w:eastAsia="pl-PL"/>
        </w:rPr>
        <mc:AlternateContent>
          <mc:Choice Requires="wps">
            <w:drawing>
              <wp:anchor distT="0" distB="0" distL="114300" distR="114300" simplePos="0" relativeHeight="251866112" behindDoc="0" locked="0" layoutInCell="1" allowOverlap="1" wp14:anchorId="5A36F7C3" wp14:editId="2AB88001">
                <wp:simplePos x="0" y="0"/>
                <wp:positionH relativeFrom="column">
                  <wp:posOffset>1314450</wp:posOffset>
                </wp:positionH>
                <wp:positionV relativeFrom="paragraph">
                  <wp:posOffset>13970</wp:posOffset>
                </wp:positionV>
                <wp:extent cx="172085" cy="0"/>
                <wp:effectExtent l="0" t="0" r="18415" b="19050"/>
                <wp:wrapNone/>
                <wp:docPr id="61" name="Łącznik prosty ze strzałką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4F3B7D" id="Łącznik prosty ze strzałką 61" o:spid="_x0000_s1026" type="#_x0000_t32" style="position:absolute;margin-left:103.5pt;margin-top:1.1pt;width:13.55pt;height:0;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" strokecolor="#548dd4"/>
            </w:pict>
          </mc:Fallback>
        </mc:AlternateContent>
      </w:r>
    </w:p>
    <w:p w:rsidR="001C7F3B" w:rsidRDefault="003B1A05" w:rsidP="00E65842">
      <w:pPr>
        <w:tabs>
          <w:tab w:val="left" w:pos="2055"/>
        </w:tabs>
      </w:pPr>
      <w:r w:rsidRPr="00C94C19">
        <w:tab/>
      </w:r>
    </w:p>
    <w:p w:rsidR="0057208D" w:rsidRDefault="0057208D" w:rsidP="00C204A7"/>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241"/>
        <w:gridCol w:w="109"/>
        <w:gridCol w:w="992"/>
        <w:gridCol w:w="3260"/>
        <w:gridCol w:w="33"/>
        <w:gridCol w:w="729"/>
      </w:tblGrid>
      <w:tr w:rsidR="0089425F" w:rsidRPr="002A517C" w:rsidTr="0089425F">
        <w:tc>
          <w:tcPr>
            <w:tcW w:w="1418" w:type="dxa"/>
            <w:tcBorders>
              <w:top w:val="double" w:sz="4" w:space="0" w:color="auto"/>
              <w:left w:val="double" w:sz="4" w:space="0" w:color="auto"/>
              <w:bottom w:val="double" w:sz="4" w:space="0" w:color="auto"/>
            </w:tcBorders>
          </w:tcPr>
          <w:p w:rsidR="0089425F" w:rsidRPr="002A517C" w:rsidRDefault="0089425F" w:rsidP="00832879">
            <w:pPr>
              <w:rPr>
                <w:szCs w:val="24"/>
              </w:rPr>
            </w:pPr>
            <w:r w:rsidRPr="002A517C">
              <w:rPr>
                <w:szCs w:val="24"/>
              </w:rPr>
              <w:t xml:space="preserve">Nazwa </w:t>
            </w:r>
            <w:r w:rsidRPr="002A517C">
              <w:rPr>
                <w:szCs w:val="24"/>
              </w:rPr>
              <w:br/>
              <w:t>i symbol</w:t>
            </w:r>
          </w:p>
        </w:tc>
        <w:tc>
          <w:tcPr>
            <w:tcW w:w="7602" w:type="dxa"/>
            <w:gridSpan w:val="4"/>
            <w:tcBorders>
              <w:top w:val="double" w:sz="4" w:space="0" w:color="auto"/>
            </w:tcBorders>
          </w:tcPr>
          <w:p w:rsidR="0089425F" w:rsidRPr="002A517C" w:rsidRDefault="0089425F" w:rsidP="00832879">
            <w:pPr>
              <w:pStyle w:val="Nagwek3"/>
              <w:rPr>
                <w:rFonts w:eastAsia="Times New Roman"/>
                <w:vertAlign w:val="superscript"/>
              </w:rPr>
            </w:pPr>
            <w:bookmarkStart w:id="144" w:name="_Toc167783456"/>
            <w:bookmarkStart w:id="145" w:name="_Toc235777217"/>
            <w:r w:rsidRPr="002A517C">
              <w:rPr>
                <w:rFonts w:eastAsia="Times New Roman"/>
              </w:rPr>
              <w:t>DYREKTOR GENERALNY</w:t>
            </w:r>
            <w:bookmarkEnd w:id="144"/>
            <w:r>
              <w:rPr>
                <w:rStyle w:val="Odwoanieprzypisudolnego"/>
                <w:rFonts w:eastAsia="Times New Roman"/>
              </w:rPr>
              <w:footnoteReference w:id="91"/>
            </w:r>
            <w:bookmarkEnd w:id="145"/>
          </w:p>
        </w:tc>
        <w:tc>
          <w:tcPr>
            <w:tcW w:w="762" w:type="dxa"/>
            <w:gridSpan w:val="2"/>
            <w:tcBorders>
              <w:top w:val="double" w:sz="4" w:space="0" w:color="auto"/>
              <w:right w:val="double" w:sz="4" w:space="0" w:color="auto"/>
            </w:tcBorders>
          </w:tcPr>
          <w:p w:rsidR="0089425F" w:rsidRPr="002A517C" w:rsidRDefault="0089425F" w:rsidP="00832879">
            <w:pPr>
              <w:spacing w:before="120" w:after="120"/>
              <w:rPr>
                <w:b/>
                <w:sz w:val="26"/>
                <w:szCs w:val="26"/>
              </w:rPr>
            </w:pPr>
            <w:r w:rsidRPr="002A517C">
              <w:rPr>
                <w:b/>
                <w:sz w:val="26"/>
                <w:szCs w:val="26"/>
              </w:rPr>
              <w:t>RA</w:t>
            </w:r>
          </w:p>
        </w:tc>
      </w:tr>
      <w:tr w:rsidR="0089425F" w:rsidRPr="002A517C" w:rsidTr="0089425F">
        <w:tc>
          <w:tcPr>
            <w:tcW w:w="1418" w:type="dxa"/>
            <w:vMerge w:val="restart"/>
            <w:tcBorders>
              <w:top w:val="double" w:sz="4" w:space="0" w:color="auto"/>
              <w:left w:val="double" w:sz="4" w:space="0" w:color="auto"/>
            </w:tcBorders>
          </w:tcPr>
          <w:p w:rsidR="0089425F" w:rsidRPr="002A517C" w:rsidRDefault="0089425F" w:rsidP="00832879">
            <w:pPr>
              <w:rPr>
                <w:szCs w:val="24"/>
              </w:rPr>
            </w:pPr>
            <w:r w:rsidRPr="002A517C">
              <w:rPr>
                <w:szCs w:val="24"/>
              </w:rPr>
              <w:t xml:space="preserve">Jednostka </w:t>
            </w:r>
            <w:r w:rsidRPr="002A517C">
              <w:rPr>
                <w:szCs w:val="24"/>
              </w:rPr>
              <w:br/>
              <w:t>nadrzędna</w:t>
            </w:r>
          </w:p>
        </w:tc>
        <w:tc>
          <w:tcPr>
            <w:tcW w:w="4342" w:type="dxa"/>
            <w:gridSpan w:val="3"/>
            <w:tcBorders>
              <w:top w:val="double" w:sz="4" w:space="0" w:color="auto"/>
            </w:tcBorders>
          </w:tcPr>
          <w:p w:rsidR="0089425F" w:rsidRPr="002A517C" w:rsidRDefault="0089425F" w:rsidP="00832879">
            <w:pPr>
              <w:spacing w:before="120" w:after="120"/>
              <w:rPr>
                <w:szCs w:val="24"/>
              </w:rPr>
            </w:pPr>
            <w:r w:rsidRPr="002A517C">
              <w:rPr>
                <w:szCs w:val="24"/>
              </w:rPr>
              <w:t>Podległość formalna</w:t>
            </w:r>
          </w:p>
        </w:tc>
        <w:tc>
          <w:tcPr>
            <w:tcW w:w="4022" w:type="dxa"/>
            <w:gridSpan w:val="3"/>
            <w:tcBorders>
              <w:top w:val="double" w:sz="4" w:space="0" w:color="auto"/>
              <w:right w:val="double" w:sz="4" w:space="0" w:color="auto"/>
            </w:tcBorders>
          </w:tcPr>
          <w:p w:rsidR="0089425F" w:rsidRPr="002A517C" w:rsidRDefault="0089425F" w:rsidP="00832879">
            <w:pPr>
              <w:rPr>
                <w:szCs w:val="24"/>
              </w:rPr>
            </w:pPr>
            <w:r w:rsidRPr="002A517C">
              <w:rPr>
                <w:szCs w:val="24"/>
              </w:rPr>
              <w:t>Podległość merytoryczna</w:t>
            </w:r>
          </w:p>
        </w:tc>
      </w:tr>
      <w:tr w:rsidR="0089425F" w:rsidRPr="002A517C" w:rsidTr="0089425F">
        <w:trPr>
          <w:trHeight w:val="376"/>
        </w:trPr>
        <w:tc>
          <w:tcPr>
            <w:tcW w:w="1418" w:type="dxa"/>
            <w:vMerge/>
            <w:tcBorders>
              <w:left w:val="double" w:sz="4" w:space="0" w:color="auto"/>
              <w:bottom w:val="double" w:sz="4" w:space="0" w:color="auto"/>
            </w:tcBorders>
          </w:tcPr>
          <w:p w:rsidR="0089425F" w:rsidRPr="002A517C" w:rsidRDefault="0089425F" w:rsidP="00832879">
            <w:pPr>
              <w:rPr>
                <w:szCs w:val="24"/>
              </w:rPr>
            </w:pPr>
          </w:p>
        </w:tc>
        <w:tc>
          <w:tcPr>
            <w:tcW w:w="3241" w:type="dxa"/>
            <w:tcBorders>
              <w:bottom w:val="double" w:sz="4" w:space="0" w:color="auto"/>
            </w:tcBorders>
          </w:tcPr>
          <w:p w:rsidR="0089425F" w:rsidRPr="002A517C" w:rsidRDefault="0089425F" w:rsidP="00832879">
            <w:pPr>
              <w:rPr>
                <w:szCs w:val="24"/>
              </w:rPr>
            </w:pPr>
            <w:r w:rsidRPr="002A517C">
              <w:rPr>
                <w:szCs w:val="24"/>
              </w:rPr>
              <w:t>Rektor</w:t>
            </w:r>
          </w:p>
        </w:tc>
        <w:tc>
          <w:tcPr>
            <w:tcW w:w="1101" w:type="dxa"/>
            <w:gridSpan w:val="2"/>
            <w:tcBorders>
              <w:bottom w:val="double" w:sz="4" w:space="0" w:color="auto"/>
            </w:tcBorders>
          </w:tcPr>
          <w:p w:rsidR="0089425F" w:rsidRPr="002A517C" w:rsidRDefault="0089425F" w:rsidP="00832879">
            <w:pPr>
              <w:rPr>
                <w:szCs w:val="24"/>
              </w:rPr>
            </w:pPr>
            <w:r w:rsidRPr="002A517C">
              <w:rPr>
                <w:szCs w:val="24"/>
              </w:rPr>
              <w:t>R</w:t>
            </w:r>
          </w:p>
        </w:tc>
        <w:tc>
          <w:tcPr>
            <w:tcW w:w="3293" w:type="dxa"/>
            <w:gridSpan w:val="2"/>
            <w:tcBorders>
              <w:bottom w:val="double" w:sz="4" w:space="0" w:color="auto"/>
            </w:tcBorders>
          </w:tcPr>
          <w:p w:rsidR="0089425F" w:rsidRPr="002A517C" w:rsidRDefault="0089425F" w:rsidP="00832879">
            <w:pPr>
              <w:rPr>
                <w:szCs w:val="24"/>
              </w:rPr>
            </w:pPr>
            <w:r w:rsidRPr="002A517C">
              <w:rPr>
                <w:szCs w:val="24"/>
              </w:rPr>
              <w:t>Rektor</w:t>
            </w:r>
          </w:p>
        </w:tc>
        <w:tc>
          <w:tcPr>
            <w:tcW w:w="729" w:type="dxa"/>
            <w:tcBorders>
              <w:bottom w:val="double" w:sz="4" w:space="0" w:color="auto"/>
              <w:right w:val="double" w:sz="4" w:space="0" w:color="auto"/>
            </w:tcBorders>
          </w:tcPr>
          <w:p w:rsidR="0089425F" w:rsidRPr="002A517C" w:rsidRDefault="0089425F" w:rsidP="00832879">
            <w:pPr>
              <w:rPr>
                <w:szCs w:val="24"/>
              </w:rPr>
            </w:pPr>
            <w:r w:rsidRPr="002A517C">
              <w:rPr>
                <w:szCs w:val="24"/>
              </w:rPr>
              <w:t>R</w:t>
            </w:r>
          </w:p>
        </w:tc>
      </w:tr>
      <w:tr w:rsidR="0089425F" w:rsidRPr="002A517C" w:rsidTr="0089425F">
        <w:tc>
          <w:tcPr>
            <w:tcW w:w="1418" w:type="dxa"/>
            <w:vMerge w:val="restart"/>
            <w:tcBorders>
              <w:top w:val="double" w:sz="4" w:space="0" w:color="auto"/>
              <w:left w:val="double" w:sz="4" w:space="0" w:color="auto"/>
            </w:tcBorders>
          </w:tcPr>
          <w:p w:rsidR="0089425F" w:rsidRPr="002A517C" w:rsidRDefault="0089425F" w:rsidP="00832879">
            <w:pPr>
              <w:jc w:val="both"/>
              <w:rPr>
                <w:szCs w:val="24"/>
              </w:rPr>
            </w:pPr>
            <w:r w:rsidRPr="002A517C">
              <w:rPr>
                <w:szCs w:val="24"/>
              </w:rPr>
              <w:t xml:space="preserve">Jednostki </w:t>
            </w:r>
            <w:r w:rsidRPr="002A517C">
              <w:rPr>
                <w:szCs w:val="24"/>
              </w:rPr>
              <w:br/>
              <w:t>podległe</w:t>
            </w:r>
          </w:p>
        </w:tc>
        <w:tc>
          <w:tcPr>
            <w:tcW w:w="4342" w:type="dxa"/>
            <w:gridSpan w:val="3"/>
          </w:tcPr>
          <w:p w:rsidR="0089425F" w:rsidRPr="002A517C" w:rsidRDefault="0089425F" w:rsidP="00832879">
            <w:pPr>
              <w:spacing w:before="120" w:after="120"/>
              <w:jc w:val="both"/>
              <w:rPr>
                <w:szCs w:val="24"/>
              </w:rPr>
            </w:pPr>
            <w:r w:rsidRPr="002A517C">
              <w:rPr>
                <w:szCs w:val="24"/>
              </w:rPr>
              <w:t>Podległość formalna</w:t>
            </w:r>
          </w:p>
        </w:tc>
        <w:tc>
          <w:tcPr>
            <w:tcW w:w="4022" w:type="dxa"/>
            <w:gridSpan w:val="3"/>
            <w:tcBorders>
              <w:right w:val="double" w:sz="4" w:space="0" w:color="auto"/>
            </w:tcBorders>
          </w:tcPr>
          <w:p w:rsidR="0089425F" w:rsidRPr="002A517C" w:rsidRDefault="0089425F" w:rsidP="00832879">
            <w:pPr>
              <w:spacing w:before="120" w:after="120"/>
              <w:rPr>
                <w:szCs w:val="24"/>
              </w:rPr>
            </w:pPr>
            <w:r w:rsidRPr="002A517C">
              <w:rPr>
                <w:szCs w:val="24"/>
              </w:rPr>
              <w:t>Podległość merytoryczna</w:t>
            </w:r>
          </w:p>
        </w:tc>
      </w:tr>
      <w:tr w:rsidR="0089425F" w:rsidRPr="002A517C" w:rsidTr="0089425F">
        <w:trPr>
          <w:trHeight w:val="554"/>
        </w:trPr>
        <w:tc>
          <w:tcPr>
            <w:tcW w:w="1418" w:type="dxa"/>
            <w:vMerge/>
            <w:tcBorders>
              <w:left w:val="double" w:sz="4" w:space="0" w:color="auto"/>
              <w:bottom w:val="double" w:sz="4" w:space="0" w:color="auto"/>
            </w:tcBorders>
          </w:tcPr>
          <w:p w:rsidR="0089425F" w:rsidRPr="002A517C" w:rsidRDefault="0089425F" w:rsidP="00832879">
            <w:pPr>
              <w:jc w:val="both"/>
              <w:rPr>
                <w:szCs w:val="24"/>
              </w:rPr>
            </w:pPr>
          </w:p>
        </w:tc>
        <w:tc>
          <w:tcPr>
            <w:tcW w:w="3350" w:type="dxa"/>
            <w:gridSpan w:val="2"/>
            <w:tcBorders>
              <w:bottom w:val="double" w:sz="4" w:space="0" w:color="auto"/>
            </w:tcBorders>
          </w:tcPr>
          <w:p w:rsidR="0089425F" w:rsidRPr="002A517C" w:rsidRDefault="0089425F" w:rsidP="00832879">
            <w:pPr>
              <w:rPr>
                <w:szCs w:val="24"/>
              </w:rPr>
            </w:pPr>
            <w:r w:rsidRPr="002A517C">
              <w:rPr>
                <w:szCs w:val="24"/>
              </w:rPr>
              <w:t>Zastępca Dyrektora Generalnego ds. Infrastruktury, Inwestycji i Remontów</w:t>
            </w:r>
          </w:p>
          <w:p w:rsidR="0089425F" w:rsidRPr="002A517C" w:rsidRDefault="0089425F" w:rsidP="00832879">
            <w:pPr>
              <w:rPr>
                <w:szCs w:val="24"/>
              </w:rPr>
            </w:pPr>
            <w:r w:rsidRPr="002A517C">
              <w:rPr>
                <w:szCs w:val="24"/>
              </w:rPr>
              <w:t>Zastępca Dyrektora Generalnego ds. Organizacyjnych</w:t>
            </w:r>
          </w:p>
          <w:p w:rsidR="0089425F" w:rsidRPr="002A517C" w:rsidRDefault="0089425F" w:rsidP="00832879">
            <w:pPr>
              <w:rPr>
                <w:szCs w:val="24"/>
              </w:rPr>
            </w:pPr>
            <w:r w:rsidRPr="002A517C">
              <w:rPr>
                <w:szCs w:val="24"/>
              </w:rPr>
              <w:t>Zastępca Dyrektora Generalnego ds. Komunikacji i PR Uczelni</w:t>
            </w:r>
          </w:p>
          <w:p w:rsidR="0089425F" w:rsidRPr="002A517C" w:rsidRDefault="0089425F" w:rsidP="00832879">
            <w:pPr>
              <w:rPr>
                <w:szCs w:val="24"/>
              </w:rPr>
            </w:pPr>
            <w:r w:rsidRPr="002A517C">
              <w:rPr>
                <w:szCs w:val="24"/>
              </w:rPr>
              <w:t>Kwestor</w:t>
            </w:r>
          </w:p>
          <w:p w:rsidR="0089425F" w:rsidRPr="002A517C" w:rsidRDefault="0089425F" w:rsidP="00832879">
            <w:pPr>
              <w:rPr>
                <w:szCs w:val="24"/>
              </w:rPr>
            </w:pPr>
            <w:r w:rsidRPr="002A517C">
              <w:rPr>
                <w:szCs w:val="24"/>
              </w:rPr>
              <w:t>Biuro Dyrektora Generalnego</w:t>
            </w:r>
          </w:p>
          <w:p w:rsidR="0089425F" w:rsidRPr="002A517C" w:rsidRDefault="0089425F" w:rsidP="00832879">
            <w:pPr>
              <w:rPr>
                <w:szCs w:val="24"/>
              </w:rPr>
            </w:pPr>
            <w:r w:rsidRPr="002A517C">
              <w:rPr>
                <w:szCs w:val="24"/>
              </w:rPr>
              <w:t>Dział Spraw Pracowniczych</w:t>
            </w:r>
          </w:p>
          <w:p w:rsidR="0089425F" w:rsidRPr="002A517C" w:rsidRDefault="0089425F" w:rsidP="00832879">
            <w:pPr>
              <w:rPr>
                <w:szCs w:val="24"/>
              </w:rPr>
            </w:pPr>
            <w:r w:rsidRPr="002A517C">
              <w:rPr>
                <w:szCs w:val="24"/>
              </w:rPr>
              <w:t>Dział Nadzoru Właścicielskiego i Założycielskiego</w:t>
            </w:r>
          </w:p>
          <w:p w:rsidR="0089425F" w:rsidRPr="002A517C" w:rsidRDefault="0089425F" w:rsidP="00832879">
            <w:pPr>
              <w:rPr>
                <w:szCs w:val="24"/>
              </w:rPr>
            </w:pPr>
            <w:r w:rsidRPr="002A517C">
              <w:rPr>
                <w:szCs w:val="24"/>
              </w:rPr>
              <w:t>Dział Organizacyjno-Prawny</w:t>
            </w:r>
          </w:p>
          <w:p w:rsidR="0089425F" w:rsidRPr="002A517C" w:rsidRDefault="0089425F" w:rsidP="00832879">
            <w:pPr>
              <w:rPr>
                <w:szCs w:val="24"/>
              </w:rPr>
            </w:pPr>
            <w:r w:rsidRPr="002A517C">
              <w:rPr>
                <w:szCs w:val="24"/>
              </w:rPr>
              <w:t>Centrum Transferu Technologii</w:t>
            </w:r>
          </w:p>
          <w:p w:rsidR="0089425F" w:rsidRDefault="0089425F" w:rsidP="00832879">
            <w:pPr>
              <w:rPr>
                <w:szCs w:val="24"/>
              </w:rPr>
            </w:pPr>
            <w:r w:rsidRPr="002A517C">
              <w:rPr>
                <w:szCs w:val="24"/>
              </w:rPr>
              <w:t xml:space="preserve">Centrum Kształcenia Podyplomowego </w:t>
            </w:r>
          </w:p>
          <w:p w:rsidR="00790CA7" w:rsidRPr="002A517C" w:rsidRDefault="00790CA7" w:rsidP="00832879">
            <w:pPr>
              <w:rPr>
                <w:szCs w:val="24"/>
              </w:rPr>
            </w:pPr>
            <w:r>
              <w:rPr>
                <w:rStyle w:val="Odwoanieprzypisudolnego"/>
              </w:rPr>
              <w:footnoteReference w:id="92"/>
            </w:r>
            <w:r>
              <w:t>Centrum Odkryć Medycznych</w:t>
            </w:r>
          </w:p>
          <w:p w:rsidR="0089425F" w:rsidRPr="002A517C" w:rsidRDefault="0089425F" w:rsidP="00832879">
            <w:pPr>
              <w:rPr>
                <w:szCs w:val="24"/>
              </w:rPr>
            </w:pPr>
          </w:p>
          <w:p w:rsidR="0089425F" w:rsidRPr="002A517C" w:rsidRDefault="0089425F" w:rsidP="00832879">
            <w:pPr>
              <w:rPr>
                <w:szCs w:val="24"/>
              </w:rPr>
            </w:pPr>
            <w:r w:rsidRPr="002A517C">
              <w:rPr>
                <w:szCs w:val="24"/>
              </w:rPr>
              <w:t xml:space="preserve">Wszystkie jednostki administracji centralnej i wydziałowej oraz administracji filii (z wyłączeniem jednostek, o których mowa w § 10 </w:t>
            </w:r>
            <w:r w:rsidRPr="002A517C">
              <w:rPr>
                <w:rFonts w:eastAsia="Times New Roman"/>
                <w:szCs w:val="24"/>
                <w:lang w:eastAsia="pl-PL"/>
              </w:rPr>
              <w:t>ust. 1 pkt 8-11) oraz Biblioteka i Centrum Analiz Statystycznych</w:t>
            </w:r>
          </w:p>
        </w:tc>
        <w:tc>
          <w:tcPr>
            <w:tcW w:w="992" w:type="dxa"/>
            <w:tcBorders>
              <w:bottom w:val="double" w:sz="4" w:space="0" w:color="auto"/>
            </w:tcBorders>
          </w:tcPr>
          <w:p w:rsidR="0089425F" w:rsidRPr="002A517C" w:rsidRDefault="0089425F" w:rsidP="00832879">
            <w:pPr>
              <w:rPr>
                <w:szCs w:val="24"/>
                <w:lang w:val="en-US"/>
              </w:rPr>
            </w:pPr>
            <w:r w:rsidRPr="002A517C">
              <w:rPr>
                <w:szCs w:val="24"/>
                <w:lang w:val="en-US"/>
              </w:rPr>
              <w:t>AI</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AA</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AR</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AK</w:t>
            </w:r>
          </w:p>
          <w:p w:rsidR="0089425F" w:rsidRPr="002A517C" w:rsidRDefault="0089425F" w:rsidP="00832879">
            <w:pPr>
              <w:rPr>
                <w:szCs w:val="24"/>
                <w:lang w:val="en-US"/>
              </w:rPr>
            </w:pPr>
            <w:r w:rsidRPr="002A517C">
              <w:rPr>
                <w:szCs w:val="24"/>
                <w:lang w:val="en-US"/>
              </w:rPr>
              <w:t>AB</w:t>
            </w:r>
          </w:p>
          <w:p w:rsidR="0089425F" w:rsidRPr="002A517C" w:rsidRDefault="0089425F" w:rsidP="00832879">
            <w:pPr>
              <w:rPr>
                <w:szCs w:val="24"/>
                <w:lang w:val="en-US"/>
              </w:rPr>
            </w:pPr>
            <w:r w:rsidRPr="002A517C">
              <w:rPr>
                <w:szCs w:val="24"/>
                <w:lang w:val="en-US"/>
              </w:rPr>
              <w:t>AP</w:t>
            </w:r>
          </w:p>
          <w:p w:rsidR="0089425F" w:rsidRPr="002A517C" w:rsidRDefault="0089425F" w:rsidP="00832879">
            <w:pPr>
              <w:rPr>
                <w:szCs w:val="24"/>
                <w:lang w:val="en-US"/>
              </w:rPr>
            </w:pPr>
            <w:r w:rsidRPr="002A517C">
              <w:rPr>
                <w:szCs w:val="24"/>
                <w:lang w:val="en-US"/>
              </w:rPr>
              <w:t>AN</w:t>
            </w:r>
          </w:p>
          <w:p w:rsidR="0089425F" w:rsidRPr="002A517C" w:rsidRDefault="0089425F" w:rsidP="00832879">
            <w:pPr>
              <w:rPr>
                <w:szCs w:val="24"/>
                <w:lang w:val="en-US"/>
              </w:rPr>
            </w:pPr>
          </w:p>
          <w:p w:rsidR="0089425F" w:rsidRPr="002A517C" w:rsidRDefault="0089425F" w:rsidP="00832879">
            <w:pPr>
              <w:rPr>
                <w:szCs w:val="24"/>
              </w:rPr>
            </w:pPr>
            <w:r w:rsidRPr="002A517C">
              <w:rPr>
                <w:szCs w:val="24"/>
              </w:rPr>
              <w:t>AO</w:t>
            </w:r>
          </w:p>
          <w:p w:rsidR="0089425F" w:rsidRPr="002A517C" w:rsidRDefault="0089425F" w:rsidP="00832879">
            <w:pPr>
              <w:rPr>
                <w:szCs w:val="24"/>
              </w:rPr>
            </w:pPr>
            <w:r w:rsidRPr="002A517C">
              <w:rPr>
                <w:szCs w:val="24"/>
              </w:rPr>
              <w:t>ACT</w:t>
            </w:r>
          </w:p>
          <w:p w:rsidR="0089425F" w:rsidRDefault="0089425F" w:rsidP="00832879">
            <w:pPr>
              <w:rPr>
                <w:szCs w:val="24"/>
              </w:rPr>
            </w:pPr>
            <w:r w:rsidRPr="002A517C">
              <w:rPr>
                <w:szCs w:val="24"/>
              </w:rPr>
              <w:t>AKP</w:t>
            </w:r>
          </w:p>
          <w:p w:rsidR="00790CA7" w:rsidRDefault="00790CA7" w:rsidP="00832879">
            <w:pPr>
              <w:rPr>
                <w:szCs w:val="24"/>
              </w:rPr>
            </w:pPr>
          </w:p>
          <w:p w:rsidR="00790CA7" w:rsidRPr="002A517C" w:rsidRDefault="00790CA7" w:rsidP="00832879">
            <w:pPr>
              <w:rPr>
                <w:szCs w:val="24"/>
              </w:rPr>
            </w:pPr>
            <w:r>
              <w:rPr>
                <w:szCs w:val="24"/>
              </w:rPr>
              <w:t>ACO</w:t>
            </w:r>
          </w:p>
        </w:tc>
        <w:tc>
          <w:tcPr>
            <w:tcW w:w="3293" w:type="dxa"/>
            <w:gridSpan w:val="2"/>
            <w:tcBorders>
              <w:bottom w:val="double" w:sz="4" w:space="0" w:color="auto"/>
            </w:tcBorders>
          </w:tcPr>
          <w:p w:rsidR="0089425F" w:rsidRPr="002A517C" w:rsidRDefault="0089425F" w:rsidP="00832879">
            <w:pPr>
              <w:rPr>
                <w:szCs w:val="24"/>
              </w:rPr>
            </w:pPr>
            <w:r w:rsidRPr="002A517C">
              <w:rPr>
                <w:szCs w:val="24"/>
              </w:rPr>
              <w:t>Zastępca Dyrektora Generalnego ds. Infrastruktury, Inwestycji i Remontów</w:t>
            </w:r>
          </w:p>
          <w:p w:rsidR="0089425F" w:rsidRPr="002A517C" w:rsidRDefault="0089425F" w:rsidP="00832879">
            <w:pPr>
              <w:rPr>
                <w:szCs w:val="24"/>
              </w:rPr>
            </w:pPr>
            <w:r w:rsidRPr="002A517C">
              <w:rPr>
                <w:szCs w:val="24"/>
              </w:rPr>
              <w:t>Zastępca Dyrektora Generalnego ds. Organizacyjnych</w:t>
            </w:r>
          </w:p>
          <w:p w:rsidR="0089425F" w:rsidRPr="002A517C" w:rsidRDefault="0089425F" w:rsidP="00832879">
            <w:pPr>
              <w:rPr>
                <w:szCs w:val="24"/>
              </w:rPr>
            </w:pPr>
            <w:r w:rsidRPr="002A517C">
              <w:rPr>
                <w:szCs w:val="24"/>
              </w:rPr>
              <w:t>Zastępca Dyrektora Generalnego ds. Komunikacji i PR Uczelni</w:t>
            </w:r>
          </w:p>
          <w:p w:rsidR="0089425F" w:rsidRPr="002A517C" w:rsidRDefault="0089425F" w:rsidP="00832879">
            <w:pPr>
              <w:rPr>
                <w:szCs w:val="24"/>
              </w:rPr>
            </w:pPr>
            <w:r w:rsidRPr="002A517C">
              <w:rPr>
                <w:szCs w:val="24"/>
              </w:rPr>
              <w:t>Kwestor</w:t>
            </w:r>
          </w:p>
          <w:p w:rsidR="0089425F" w:rsidRPr="002A517C" w:rsidRDefault="0089425F" w:rsidP="00832879">
            <w:pPr>
              <w:rPr>
                <w:szCs w:val="24"/>
              </w:rPr>
            </w:pPr>
            <w:r w:rsidRPr="002A517C">
              <w:rPr>
                <w:szCs w:val="24"/>
              </w:rPr>
              <w:t>Biuro Dyrektora Generalnego</w:t>
            </w:r>
          </w:p>
          <w:p w:rsidR="0089425F" w:rsidRPr="002A517C" w:rsidRDefault="0089425F" w:rsidP="00832879">
            <w:pPr>
              <w:rPr>
                <w:szCs w:val="24"/>
              </w:rPr>
            </w:pPr>
            <w:r w:rsidRPr="002A517C">
              <w:rPr>
                <w:szCs w:val="24"/>
              </w:rPr>
              <w:t>Dział Spraw Pracowniczych</w:t>
            </w:r>
          </w:p>
          <w:p w:rsidR="0089425F" w:rsidRPr="002A517C" w:rsidRDefault="0089425F" w:rsidP="00832879">
            <w:pPr>
              <w:rPr>
                <w:szCs w:val="24"/>
              </w:rPr>
            </w:pPr>
            <w:r w:rsidRPr="002A517C">
              <w:rPr>
                <w:szCs w:val="24"/>
              </w:rPr>
              <w:t>Dział Nadzoru Właścicielskiego i Założycielskiego</w:t>
            </w:r>
          </w:p>
          <w:p w:rsidR="0089425F" w:rsidRPr="002A517C" w:rsidRDefault="0089425F" w:rsidP="00832879">
            <w:pPr>
              <w:rPr>
                <w:szCs w:val="24"/>
              </w:rPr>
            </w:pPr>
            <w:r w:rsidRPr="002A517C">
              <w:rPr>
                <w:szCs w:val="24"/>
              </w:rPr>
              <w:t>Dział Organizacyjno-Prawny</w:t>
            </w:r>
          </w:p>
          <w:p w:rsidR="0089425F" w:rsidRPr="002A517C" w:rsidRDefault="0089425F" w:rsidP="00832879">
            <w:pPr>
              <w:rPr>
                <w:szCs w:val="24"/>
              </w:rPr>
            </w:pPr>
            <w:r w:rsidRPr="002A517C">
              <w:rPr>
                <w:szCs w:val="24"/>
              </w:rPr>
              <w:t>Centrum Transferu Technologii</w:t>
            </w:r>
          </w:p>
          <w:p w:rsidR="0089425F" w:rsidRDefault="0089425F" w:rsidP="00832879">
            <w:pPr>
              <w:rPr>
                <w:szCs w:val="24"/>
              </w:rPr>
            </w:pPr>
            <w:r w:rsidRPr="002A517C">
              <w:rPr>
                <w:szCs w:val="24"/>
              </w:rPr>
              <w:t>Centrum Kształcenia Podyplomowego</w:t>
            </w:r>
          </w:p>
          <w:p w:rsidR="00790CA7" w:rsidRPr="002A517C" w:rsidRDefault="00790CA7" w:rsidP="00832879">
            <w:pPr>
              <w:rPr>
                <w:szCs w:val="24"/>
              </w:rPr>
            </w:pPr>
            <w:r>
              <w:rPr>
                <w:rStyle w:val="Odwoanieprzypisudolnego"/>
              </w:rPr>
              <w:footnoteReference w:id="93"/>
            </w:r>
            <w:r>
              <w:t>Centrum Odkryć Medycznych</w:t>
            </w:r>
          </w:p>
        </w:tc>
        <w:tc>
          <w:tcPr>
            <w:tcW w:w="729" w:type="dxa"/>
            <w:tcBorders>
              <w:bottom w:val="double" w:sz="4" w:space="0" w:color="auto"/>
              <w:right w:val="double" w:sz="4" w:space="0" w:color="auto"/>
            </w:tcBorders>
          </w:tcPr>
          <w:p w:rsidR="0089425F" w:rsidRPr="002A517C" w:rsidRDefault="0089425F" w:rsidP="00832879">
            <w:pPr>
              <w:rPr>
                <w:szCs w:val="24"/>
                <w:lang w:val="en-US"/>
              </w:rPr>
            </w:pPr>
            <w:r w:rsidRPr="002A517C">
              <w:rPr>
                <w:szCs w:val="24"/>
                <w:lang w:val="en-US"/>
              </w:rPr>
              <w:t>AI</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AA</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AR</w:t>
            </w:r>
          </w:p>
          <w:p w:rsidR="0089425F" w:rsidRPr="002A517C" w:rsidRDefault="0089425F" w:rsidP="00832879">
            <w:pPr>
              <w:rPr>
                <w:szCs w:val="24"/>
                <w:lang w:val="en-US"/>
              </w:rPr>
            </w:pPr>
          </w:p>
          <w:p w:rsidR="0089425F" w:rsidRPr="002A517C" w:rsidRDefault="0089425F" w:rsidP="00832879">
            <w:pPr>
              <w:rPr>
                <w:szCs w:val="24"/>
                <w:lang w:val="en-US"/>
              </w:rPr>
            </w:pPr>
          </w:p>
          <w:p w:rsidR="0089425F" w:rsidRPr="002A517C" w:rsidRDefault="0089425F" w:rsidP="00832879">
            <w:pPr>
              <w:rPr>
                <w:szCs w:val="24"/>
                <w:lang w:val="en-US"/>
              </w:rPr>
            </w:pPr>
            <w:r w:rsidRPr="002A517C">
              <w:rPr>
                <w:szCs w:val="24"/>
                <w:lang w:val="en-US"/>
              </w:rPr>
              <w:t>AK</w:t>
            </w:r>
          </w:p>
          <w:p w:rsidR="0089425F" w:rsidRPr="002A517C" w:rsidRDefault="0089425F" w:rsidP="00832879">
            <w:pPr>
              <w:rPr>
                <w:szCs w:val="24"/>
                <w:lang w:val="en-US"/>
              </w:rPr>
            </w:pPr>
            <w:r w:rsidRPr="002A517C">
              <w:rPr>
                <w:szCs w:val="24"/>
                <w:lang w:val="en-US"/>
              </w:rPr>
              <w:t>AB</w:t>
            </w:r>
          </w:p>
          <w:p w:rsidR="0089425F" w:rsidRPr="002A517C" w:rsidRDefault="0089425F" w:rsidP="00832879">
            <w:pPr>
              <w:rPr>
                <w:szCs w:val="24"/>
                <w:lang w:val="en-GB"/>
              </w:rPr>
            </w:pPr>
            <w:r w:rsidRPr="002A517C">
              <w:rPr>
                <w:szCs w:val="24"/>
                <w:lang w:val="en-GB"/>
              </w:rPr>
              <w:t>AP</w:t>
            </w:r>
          </w:p>
          <w:p w:rsidR="0089425F" w:rsidRPr="002A517C" w:rsidRDefault="0089425F" w:rsidP="00832879">
            <w:pPr>
              <w:rPr>
                <w:szCs w:val="24"/>
                <w:lang w:val="en-GB"/>
              </w:rPr>
            </w:pPr>
            <w:r w:rsidRPr="002A517C">
              <w:rPr>
                <w:szCs w:val="24"/>
                <w:lang w:val="en-GB"/>
              </w:rPr>
              <w:t>AN</w:t>
            </w:r>
          </w:p>
          <w:p w:rsidR="0089425F" w:rsidRPr="002A517C" w:rsidRDefault="0089425F" w:rsidP="00832879">
            <w:pPr>
              <w:rPr>
                <w:szCs w:val="24"/>
                <w:lang w:val="en-GB"/>
              </w:rPr>
            </w:pPr>
          </w:p>
          <w:p w:rsidR="0089425F" w:rsidRPr="002A517C" w:rsidRDefault="0089425F" w:rsidP="00832879">
            <w:pPr>
              <w:rPr>
                <w:szCs w:val="24"/>
                <w:lang w:val="en-GB"/>
              </w:rPr>
            </w:pPr>
          </w:p>
          <w:p w:rsidR="0089425F" w:rsidRPr="002A517C" w:rsidRDefault="0089425F" w:rsidP="00832879">
            <w:pPr>
              <w:rPr>
                <w:szCs w:val="24"/>
                <w:lang w:val="en-GB"/>
              </w:rPr>
            </w:pPr>
            <w:r w:rsidRPr="002A517C">
              <w:rPr>
                <w:szCs w:val="24"/>
                <w:lang w:val="en-GB"/>
              </w:rPr>
              <w:t>AO</w:t>
            </w:r>
          </w:p>
          <w:p w:rsidR="0089425F" w:rsidRPr="002A517C" w:rsidRDefault="0089425F" w:rsidP="00832879">
            <w:pPr>
              <w:rPr>
                <w:szCs w:val="24"/>
                <w:lang w:val="en-GB"/>
              </w:rPr>
            </w:pPr>
            <w:r w:rsidRPr="002A517C">
              <w:rPr>
                <w:szCs w:val="24"/>
                <w:lang w:val="en-GB"/>
              </w:rPr>
              <w:t>ACT</w:t>
            </w:r>
          </w:p>
          <w:p w:rsidR="0089425F" w:rsidRDefault="0089425F" w:rsidP="00832879">
            <w:pPr>
              <w:rPr>
                <w:szCs w:val="24"/>
                <w:lang w:val="en-GB"/>
              </w:rPr>
            </w:pPr>
            <w:r w:rsidRPr="002A517C">
              <w:rPr>
                <w:szCs w:val="24"/>
                <w:lang w:val="en-GB"/>
              </w:rPr>
              <w:t>AKP</w:t>
            </w:r>
          </w:p>
          <w:p w:rsidR="00790CA7" w:rsidRDefault="00790CA7" w:rsidP="00832879">
            <w:pPr>
              <w:rPr>
                <w:szCs w:val="24"/>
                <w:lang w:val="en-GB"/>
              </w:rPr>
            </w:pPr>
          </w:p>
          <w:p w:rsidR="00790CA7" w:rsidRPr="002A517C" w:rsidRDefault="00790CA7" w:rsidP="00832879">
            <w:pPr>
              <w:rPr>
                <w:szCs w:val="24"/>
                <w:lang w:val="en-GB"/>
              </w:rPr>
            </w:pPr>
            <w:r>
              <w:rPr>
                <w:szCs w:val="24"/>
                <w:lang w:val="en-GB"/>
              </w:rPr>
              <w:t>ACO</w:t>
            </w:r>
          </w:p>
        </w:tc>
      </w:tr>
      <w:tr w:rsidR="0089425F" w:rsidRPr="002A517C" w:rsidTr="0089425F">
        <w:tc>
          <w:tcPr>
            <w:tcW w:w="9782" w:type="dxa"/>
            <w:gridSpan w:val="7"/>
            <w:tcBorders>
              <w:top w:val="single" w:sz="4" w:space="0" w:color="auto"/>
              <w:left w:val="nil"/>
              <w:bottom w:val="double" w:sz="4" w:space="0" w:color="auto"/>
              <w:right w:val="nil"/>
            </w:tcBorders>
          </w:tcPr>
          <w:p w:rsidR="0089425F" w:rsidRPr="002A517C" w:rsidRDefault="0089425F" w:rsidP="00832879">
            <w:pPr>
              <w:rPr>
                <w:sz w:val="8"/>
                <w:szCs w:val="8"/>
              </w:rPr>
            </w:pPr>
          </w:p>
        </w:tc>
      </w:tr>
      <w:tr w:rsidR="0089425F" w:rsidRPr="002A517C" w:rsidTr="0089425F">
        <w:tc>
          <w:tcPr>
            <w:tcW w:w="9782" w:type="dxa"/>
            <w:gridSpan w:val="7"/>
            <w:tcBorders>
              <w:top w:val="double" w:sz="4" w:space="0" w:color="auto"/>
              <w:left w:val="double" w:sz="4" w:space="0" w:color="auto"/>
              <w:right w:val="double" w:sz="4" w:space="0" w:color="auto"/>
            </w:tcBorders>
          </w:tcPr>
          <w:p w:rsidR="0089425F" w:rsidRPr="002A517C" w:rsidRDefault="0089425F" w:rsidP="00832879">
            <w:pPr>
              <w:spacing w:before="120" w:after="120" w:line="276" w:lineRule="auto"/>
              <w:rPr>
                <w:szCs w:val="24"/>
              </w:rPr>
            </w:pPr>
            <w:r w:rsidRPr="002A517C">
              <w:rPr>
                <w:szCs w:val="24"/>
              </w:rPr>
              <w:t xml:space="preserve">Cel działalności </w:t>
            </w:r>
          </w:p>
        </w:tc>
      </w:tr>
      <w:tr w:rsidR="0089425F" w:rsidRPr="002A517C" w:rsidTr="0089425F">
        <w:trPr>
          <w:trHeight w:val="1416"/>
        </w:trPr>
        <w:tc>
          <w:tcPr>
            <w:tcW w:w="9782" w:type="dxa"/>
            <w:gridSpan w:val="7"/>
            <w:tcBorders>
              <w:left w:val="double" w:sz="4" w:space="0" w:color="auto"/>
              <w:bottom w:val="double" w:sz="4" w:space="0" w:color="auto"/>
              <w:right w:val="double" w:sz="4" w:space="0" w:color="auto"/>
            </w:tcBorders>
          </w:tcPr>
          <w:p w:rsidR="0089425F" w:rsidRPr="002A517C" w:rsidRDefault="0089425F" w:rsidP="00BE7271">
            <w:pPr>
              <w:pStyle w:val="Akapitzlist"/>
              <w:numPr>
                <w:ilvl w:val="0"/>
                <w:numId w:val="212"/>
              </w:numPr>
              <w:spacing w:before="240" w:line="276" w:lineRule="auto"/>
              <w:ind w:left="341" w:right="11" w:hanging="284"/>
              <w:rPr>
                <w:color w:val="auto"/>
                <w:szCs w:val="24"/>
              </w:rPr>
            </w:pPr>
            <w:r w:rsidRPr="002A517C">
              <w:rPr>
                <w:color w:val="auto"/>
                <w:szCs w:val="24"/>
              </w:rPr>
              <w:t>Profesjonalne gospodarowanie mieniem, kierowanie gospodarką finansową, zarządzanie personelem administracyjnym, nadzór nad sytuacją ekonomiczną, zapewnienie administracyjnej obsługi procesu badawczego i dydaktycznego Uczelni, udział w tworzeniu Strategii Uczelni oraz jej realizacja, wsparcie Rektora w opracowaniu i wdrażaniu modeli zarządczych w Uczelni.</w:t>
            </w:r>
          </w:p>
        </w:tc>
      </w:tr>
      <w:tr w:rsidR="0089425F" w:rsidRPr="002A517C" w:rsidTr="0089425F">
        <w:trPr>
          <w:trHeight w:val="279"/>
        </w:trPr>
        <w:tc>
          <w:tcPr>
            <w:tcW w:w="9782" w:type="dxa"/>
            <w:gridSpan w:val="7"/>
            <w:tcBorders>
              <w:top w:val="double" w:sz="4" w:space="0" w:color="auto"/>
              <w:left w:val="double" w:sz="4" w:space="0" w:color="auto"/>
              <w:right w:val="double" w:sz="4" w:space="0" w:color="auto"/>
            </w:tcBorders>
          </w:tcPr>
          <w:p w:rsidR="0089425F" w:rsidRPr="002A517C" w:rsidRDefault="0089425F" w:rsidP="00832879">
            <w:pPr>
              <w:spacing w:before="120" w:after="120" w:line="276" w:lineRule="auto"/>
              <w:rPr>
                <w:szCs w:val="24"/>
              </w:rPr>
            </w:pPr>
            <w:r w:rsidRPr="002A517C">
              <w:rPr>
                <w:szCs w:val="24"/>
              </w:rPr>
              <w:t>Kluczowe zadania</w:t>
            </w:r>
          </w:p>
        </w:tc>
      </w:tr>
      <w:tr w:rsidR="0089425F" w:rsidRPr="002A517C" w:rsidTr="0089425F">
        <w:trPr>
          <w:trHeight w:val="50"/>
        </w:trPr>
        <w:tc>
          <w:tcPr>
            <w:tcW w:w="9782" w:type="dxa"/>
            <w:gridSpan w:val="7"/>
            <w:tcBorders>
              <w:left w:val="double" w:sz="4" w:space="0" w:color="auto"/>
              <w:right w:val="double" w:sz="4" w:space="0" w:color="auto"/>
            </w:tcBorders>
          </w:tcPr>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Gospodarowanie mieniem Uczelni</w:t>
            </w:r>
          </w:p>
          <w:p w:rsidR="0089425F" w:rsidRPr="002A517C" w:rsidRDefault="0089425F" w:rsidP="0089425F">
            <w:pPr>
              <w:numPr>
                <w:ilvl w:val="0"/>
                <w:numId w:val="3"/>
              </w:numPr>
              <w:shd w:val="clear" w:color="auto" w:fill="FFFFFF"/>
              <w:spacing w:line="276" w:lineRule="auto"/>
              <w:ind w:right="11"/>
              <w:contextualSpacing/>
              <w:jc w:val="both"/>
              <w:rPr>
                <w:spacing w:val="-6"/>
                <w:szCs w:val="24"/>
              </w:rPr>
            </w:pPr>
            <w:r w:rsidRPr="002A517C">
              <w:rPr>
                <w:spacing w:val="-6"/>
                <w:szCs w:val="24"/>
              </w:rPr>
              <w:t xml:space="preserve">Gospodarowanie mieniem Uczelni, w tym w szczególności podejmowanie decyzji i dokonywanie czynności prawnych dotyczących mienia Uczelni w zakresie zwykłego zarządu, z wyłączeniem spraw zastrzeżonych w ustawie lub statucie dla organów Uczelni lub funkcji kierowniczych. </w:t>
            </w:r>
          </w:p>
          <w:p w:rsidR="0089425F" w:rsidRPr="002A517C" w:rsidRDefault="0089425F" w:rsidP="0089425F">
            <w:pPr>
              <w:numPr>
                <w:ilvl w:val="0"/>
                <w:numId w:val="3"/>
              </w:numPr>
              <w:shd w:val="clear" w:color="auto" w:fill="FFFFFF"/>
              <w:spacing w:line="276" w:lineRule="auto"/>
              <w:ind w:right="11"/>
              <w:contextualSpacing/>
              <w:jc w:val="both"/>
              <w:rPr>
                <w:spacing w:val="-6"/>
                <w:szCs w:val="24"/>
              </w:rPr>
            </w:pPr>
            <w:r w:rsidRPr="002A517C">
              <w:rPr>
                <w:spacing w:val="-6"/>
                <w:szCs w:val="24"/>
              </w:rPr>
              <w:t xml:space="preserve">Podejmowanie działań i decyzji zapewniających zachowanie, właściwe wykorzystanie majątku Uczelni oraz jego powiększanie i rozwój; </w:t>
            </w:r>
            <w:r w:rsidRPr="002A517C">
              <w:rPr>
                <w:spacing w:val="-6"/>
                <w:szCs w:val="20"/>
              </w:rPr>
              <w:t xml:space="preserve">w szczególności </w:t>
            </w:r>
            <w:r w:rsidRPr="002A517C">
              <w:rPr>
                <w:spacing w:val="-6"/>
                <w:szCs w:val="24"/>
              </w:rPr>
              <w:t xml:space="preserve">określanie zasad dotyczących zarządzania majątkiem, sprawowanie kontroli nad racjonalnym wykorzystaniem lokali i wyposażenia. </w:t>
            </w:r>
          </w:p>
          <w:p w:rsidR="0089425F" w:rsidRPr="002A517C" w:rsidRDefault="0089425F" w:rsidP="0089425F">
            <w:pPr>
              <w:numPr>
                <w:ilvl w:val="0"/>
                <w:numId w:val="3"/>
              </w:numPr>
              <w:shd w:val="clear" w:color="auto" w:fill="FFFFFF"/>
              <w:spacing w:line="276" w:lineRule="auto"/>
              <w:ind w:right="11"/>
              <w:contextualSpacing/>
              <w:jc w:val="both"/>
              <w:rPr>
                <w:spacing w:val="-6"/>
                <w:szCs w:val="24"/>
              </w:rPr>
            </w:pPr>
            <w:r w:rsidRPr="002A517C">
              <w:rPr>
                <w:spacing w:val="-6"/>
                <w:szCs w:val="24"/>
              </w:rPr>
              <w:t>Nadzór nad należytym wykorzystaniem, zabezpieczeniem i ochroną mienia, chyba że odpowiedzialność z tego tytułu spoczywa na innej osobie.</w:t>
            </w:r>
          </w:p>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Kierowanie gospodarką finansową Uczelni</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 xml:space="preserve">Nadzór nad przygotowaniem planów oraz aktualizacją planów rzeczowo-finansowych Uczelni. </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Bieżąca realizacja polityki finansowej, w tym dbałość o efektywność (celowość i oszczędność) oraz przestrzeganie procedur związanych z wydatkowaniem publicznych środków finansowych,</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 xml:space="preserve">Nadzór nad przygotowaniem sprawozdań z wykonania planów rzeczowo – finansowych, zarówno rocznych, jak i śródokresowych, </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zCs w:val="24"/>
              </w:rPr>
              <w:t xml:space="preserve">Nadzór nad sporządzaniem sprawozdań statystycznych, raportów oraz analiz, zarówno rocznych, jak i śródokresowych, w zakresie: przychodów i kosztów Uczelni, stanu zobowiązań, należności, poręczeń oraz gwarancji </w:t>
            </w:r>
          </w:p>
          <w:p w:rsidR="0089425F" w:rsidRPr="002A517C" w:rsidRDefault="0089425F" w:rsidP="00BE7271">
            <w:pPr>
              <w:numPr>
                <w:ilvl w:val="0"/>
                <w:numId w:val="279"/>
              </w:numPr>
              <w:shd w:val="clear" w:color="auto" w:fill="FFFFFF"/>
              <w:spacing w:line="276" w:lineRule="auto"/>
              <w:ind w:right="11"/>
              <w:contextualSpacing/>
              <w:jc w:val="both"/>
              <w:rPr>
                <w:spacing w:val="-6"/>
                <w:szCs w:val="24"/>
              </w:rPr>
            </w:pPr>
            <w:r w:rsidRPr="002A517C">
              <w:rPr>
                <w:spacing w:val="-6"/>
                <w:szCs w:val="24"/>
              </w:rPr>
              <w:t>Nadzór nad sytuacją ekonomiczną Uczelni, ze szczególnym uwzględnieniem dbałości o dodatni wynik finansowy,</w:t>
            </w:r>
          </w:p>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Zarządzanie personelem administracyjnym</w:t>
            </w:r>
          </w:p>
          <w:p w:rsidR="0089425F" w:rsidRPr="002A517C" w:rsidRDefault="0089425F" w:rsidP="00BE7271">
            <w:pPr>
              <w:numPr>
                <w:ilvl w:val="0"/>
                <w:numId w:val="280"/>
              </w:numPr>
              <w:shd w:val="clear" w:color="auto" w:fill="FFFFFF"/>
              <w:spacing w:line="276" w:lineRule="auto"/>
              <w:ind w:right="11"/>
              <w:contextualSpacing/>
              <w:jc w:val="both"/>
              <w:rPr>
                <w:spacing w:val="-6"/>
                <w:szCs w:val="24"/>
              </w:rPr>
            </w:pPr>
            <w:r w:rsidRPr="002A517C">
              <w:rPr>
                <w:spacing w:val="-6"/>
                <w:szCs w:val="24"/>
              </w:rPr>
              <w:t>Ustalanie i prowadzenie polityki kadrowej oraz podejmowanie czynności w zakresie polityki osobowej i płacowej Uczelni w stosunku do wszystkich pracowników niebędących nauczycielami akademickimi, z wyłączeniem pracowników zatrudnionych w grupie naukowo – technicznej pracowników podległych formalnie i merytorycznie bezpośrednio Rektorowi, w zakresie określonym w pełnomocnictwie, w szczególności: nawiązywanie, zmienianie i rozwiązywanie stosunku pracy, ocena i rozwój pracowników, motywowanie, oraz wymierzanie kar za naruszenie porządku i dyscypliny pracy, dbałość o sprawy socjalne.</w:t>
            </w:r>
          </w:p>
          <w:p w:rsidR="0089425F" w:rsidRPr="002A517C" w:rsidRDefault="0089425F" w:rsidP="00BE7271">
            <w:pPr>
              <w:numPr>
                <w:ilvl w:val="0"/>
                <w:numId w:val="280"/>
              </w:numPr>
              <w:shd w:val="clear" w:color="auto" w:fill="FFFFFF"/>
              <w:spacing w:line="276" w:lineRule="auto"/>
              <w:ind w:right="11"/>
              <w:contextualSpacing/>
              <w:jc w:val="both"/>
              <w:rPr>
                <w:spacing w:val="-6"/>
                <w:szCs w:val="24"/>
              </w:rPr>
            </w:pPr>
            <w:r w:rsidRPr="002A517C">
              <w:t>Tworzenie i realizacja polityki wynagradzania Uniwersytetu.</w:t>
            </w:r>
          </w:p>
          <w:p w:rsidR="0089425F" w:rsidRPr="002A517C" w:rsidRDefault="0089425F" w:rsidP="00832879">
            <w:pPr>
              <w:shd w:val="clear" w:color="auto" w:fill="FFFFFF"/>
              <w:spacing w:line="276" w:lineRule="auto"/>
              <w:ind w:right="11"/>
              <w:contextualSpacing/>
              <w:jc w:val="both"/>
              <w:rPr>
                <w:spacing w:val="-6"/>
                <w:szCs w:val="24"/>
                <w:u w:val="single"/>
              </w:rPr>
            </w:pPr>
            <w:r w:rsidRPr="002A517C">
              <w:rPr>
                <w:spacing w:val="-6"/>
                <w:szCs w:val="24"/>
                <w:u w:val="single"/>
              </w:rPr>
              <w:t>Pozostałe zadania:</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Zapewnienie sprawnego funkcjonowania Uczelni w zakresie obsługi administracyjnej i organizacyjnej procesu naukowego i dydaktycznego.</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Tworzenie projektu Strategii Uczelni w obszarze mienia, polityki kadrowej personelu administracyjnego, gospodarki finansowej Uczelni.</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 xml:space="preserve">Zapewnienie realizacji celów wchodzących w zakres zadań Dyrektora Generalnego, wynikających ze Strategii Uczelni,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Inicjowanie i nadzór nad wdrażaniem projektów i inicjatyw w obszarze usprawniania zarządzania Uczelnią.</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Nadzór nad Zastępcami Dyrektora Generalnego i Kwestorem w zakresie zadań realizowanych przez Zastępców i przez Kwestora oraz jednostek im podległych.</w:t>
            </w:r>
            <w:r w:rsidRPr="002A517C">
              <w:rPr>
                <w:strike/>
                <w:spacing w:val="-6"/>
                <w:szCs w:val="24"/>
              </w:rPr>
              <w:t xml:space="preserve">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 xml:space="preserve">Nadzór nad zapewnieniem warunków bezpieczeństwa i higieny pracy oraz ochrony przeciwpożarowej na terenie Uczelni, a także ochrony zdrowia pracowników.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 xml:space="preserve">Nadzorowanie realizacji zadań obronnych w warunkach zewnętrznego zagrożenia bezpieczeństwa państwa oraz sytuacjach kryzysowych. </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Zapewnienie ochrony danych osobowych i informacji niejawnych.</w:t>
            </w:r>
          </w:p>
          <w:p w:rsidR="0089425F" w:rsidRPr="002A517C" w:rsidRDefault="0089425F" w:rsidP="00BE7271">
            <w:pPr>
              <w:numPr>
                <w:ilvl w:val="0"/>
                <w:numId w:val="281"/>
              </w:numPr>
              <w:shd w:val="clear" w:color="auto" w:fill="FFFFFF"/>
              <w:spacing w:line="276" w:lineRule="auto"/>
              <w:ind w:right="11"/>
              <w:contextualSpacing/>
              <w:jc w:val="both"/>
              <w:rPr>
                <w:spacing w:val="-6"/>
                <w:szCs w:val="24"/>
              </w:rPr>
            </w:pPr>
            <w:r w:rsidRPr="002A517C">
              <w:rPr>
                <w:spacing w:val="-6"/>
                <w:szCs w:val="24"/>
              </w:rPr>
              <w:t>Reprezentowanie Uczelni, w tym zawieranie umów oraz składanie innych oświadczeń w zakresie udzielonego pełnomocnictwa.</w:t>
            </w:r>
          </w:p>
          <w:p w:rsidR="0089425F" w:rsidRPr="002A517C" w:rsidRDefault="0089425F" w:rsidP="00BE7271">
            <w:pPr>
              <w:numPr>
                <w:ilvl w:val="0"/>
                <w:numId w:val="281"/>
              </w:numPr>
              <w:shd w:val="clear" w:color="auto" w:fill="FFFFFF"/>
              <w:spacing w:line="276" w:lineRule="auto"/>
              <w:ind w:right="11"/>
              <w:contextualSpacing/>
              <w:jc w:val="both"/>
              <w:rPr>
                <w:szCs w:val="24"/>
              </w:rPr>
            </w:pPr>
            <w:r w:rsidRPr="002A517C">
              <w:rPr>
                <w:spacing w:val="-6"/>
                <w:szCs w:val="24"/>
              </w:rPr>
              <w:t>Nadzór nad działalnością wszystkich jednostek organizacyjnych Uczelni w zakresie prawidłowego, rzetelnego i terminowego wprowadzania oraz uzupełnienia danych w systemie POL-on.</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 xml:space="preserve">Zapewnienie nadzoru nad podmiotami leczniczymi, dla których Uczelnia jest podmiotem tworzącym oraz nad spółkami, w których Uczelnia posiada udziały lub akcje we współpracy z Prorektorem ds. Klinicznych. </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Nadzór nad zarządzaniem portfelem praw własności intelektualnej.</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Nadzór nad komercjalizacją wyników badań.</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Współpraca ze środowiskiem naukowym i biznesowym.</w:t>
            </w:r>
          </w:p>
          <w:p w:rsidR="0089425F" w:rsidRPr="002A517C"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Wsparcie rozwoju i efektywnego wykorzystania laboratoriów i aparatury badawczej w zakresie kompetencji Centrum Transferu Technologii.</w:t>
            </w:r>
          </w:p>
          <w:p w:rsidR="0089425F" w:rsidRDefault="0089425F" w:rsidP="00BE7271">
            <w:pPr>
              <w:numPr>
                <w:ilvl w:val="0"/>
                <w:numId w:val="281"/>
              </w:numPr>
              <w:shd w:val="clear" w:color="auto" w:fill="FFFFFF"/>
              <w:spacing w:line="276" w:lineRule="auto"/>
              <w:ind w:left="357" w:right="11" w:hanging="357"/>
              <w:contextualSpacing/>
              <w:jc w:val="both"/>
              <w:rPr>
                <w:szCs w:val="24"/>
              </w:rPr>
            </w:pPr>
            <w:r w:rsidRPr="002A517C">
              <w:rPr>
                <w:szCs w:val="24"/>
              </w:rPr>
              <w:t>Nadzór nad procesem kształcenia podyplomowego i specjalizacyjnego w Uczelni.</w:t>
            </w:r>
          </w:p>
          <w:p w:rsidR="00790CA7" w:rsidRPr="002A517C" w:rsidRDefault="00790CA7" w:rsidP="00BE7271">
            <w:pPr>
              <w:numPr>
                <w:ilvl w:val="0"/>
                <w:numId w:val="281"/>
              </w:numPr>
              <w:shd w:val="clear" w:color="auto" w:fill="FFFFFF"/>
              <w:spacing w:line="276" w:lineRule="auto"/>
              <w:ind w:left="357" w:right="11" w:hanging="357"/>
              <w:contextualSpacing/>
              <w:jc w:val="both"/>
              <w:rPr>
                <w:szCs w:val="24"/>
              </w:rPr>
            </w:pPr>
            <w:r>
              <w:rPr>
                <w:rStyle w:val="Odwoanieprzypisudolnego"/>
              </w:rPr>
              <w:footnoteReference w:id="94"/>
            </w:r>
            <w:r>
              <w:t>Nadzór nad działalnością realizowaną przez Centrum Odkryć Medycznych.</w:t>
            </w:r>
          </w:p>
          <w:p w:rsidR="0089425F" w:rsidRPr="002A517C" w:rsidRDefault="0089425F" w:rsidP="00832879">
            <w:pPr>
              <w:spacing w:line="276" w:lineRule="auto"/>
              <w:rPr>
                <w:i/>
                <w:szCs w:val="24"/>
              </w:rPr>
            </w:pPr>
          </w:p>
          <w:p w:rsidR="0089425F" w:rsidRPr="002A517C" w:rsidRDefault="0089425F" w:rsidP="00832879">
            <w:pPr>
              <w:spacing w:line="276" w:lineRule="auto"/>
              <w:jc w:val="both"/>
              <w:rPr>
                <w:spacing w:val="-6"/>
                <w:szCs w:val="24"/>
              </w:rPr>
            </w:pPr>
            <w:r w:rsidRPr="002A517C">
              <w:rPr>
                <w:i/>
                <w:szCs w:val="24"/>
              </w:rPr>
              <w:t>Kompetencje oraz tryb obsadzania stanowiska Dyrektora Generalnego określa Statut. Dyrektor Generalny reprezentuje Uczelnię w zakresie pełnomocnictwa udzielonego przez Rektora.</w:t>
            </w:r>
          </w:p>
        </w:tc>
      </w:tr>
    </w:tbl>
    <w:p w:rsidR="0057208D" w:rsidRDefault="0057208D" w:rsidP="00C204A7"/>
    <w:p w:rsidR="00273273" w:rsidRDefault="00B24869" w:rsidP="00B24869">
      <w:pPr>
        <w:spacing w:after="200" w:line="276" w:lineRule="auto"/>
      </w:pPr>
      <w:r>
        <w:br w:type="page"/>
      </w:r>
    </w:p>
    <w:p w:rsidR="00273273" w:rsidRPr="00C94C19" w:rsidRDefault="00273273" w:rsidP="00C204A7"/>
    <w:tbl>
      <w:tblPr>
        <w:tblW w:w="1006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3262"/>
        <w:gridCol w:w="992"/>
        <w:gridCol w:w="3119"/>
        <w:gridCol w:w="1575"/>
      </w:tblGrid>
      <w:tr w:rsidR="00C94C19" w:rsidRPr="00C94C19" w:rsidTr="00D73D2E">
        <w:tc>
          <w:tcPr>
            <w:tcW w:w="1116" w:type="dxa"/>
            <w:tcBorders>
              <w:top w:val="double" w:sz="4" w:space="0" w:color="auto"/>
              <w:left w:val="double" w:sz="4" w:space="0" w:color="auto"/>
              <w:bottom w:val="double" w:sz="4" w:space="0" w:color="auto"/>
              <w:right w:val="single" w:sz="4" w:space="0" w:color="auto"/>
            </w:tcBorders>
            <w:hideMark/>
          </w:tcPr>
          <w:p w:rsidR="003E35E1" w:rsidRPr="00C94C19" w:rsidRDefault="003E35E1" w:rsidP="008A2DCD">
            <w:pPr>
              <w:rPr>
                <w:szCs w:val="24"/>
              </w:rPr>
            </w:pPr>
            <w:r w:rsidRPr="00C94C19">
              <w:rPr>
                <w:szCs w:val="24"/>
              </w:rPr>
              <w:t xml:space="preserve">Nazwa </w:t>
            </w:r>
            <w:r w:rsidRPr="00C94C19">
              <w:rPr>
                <w:szCs w:val="24"/>
              </w:rPr>
              <w:br/>
              <w:t>i symbol</w:t>
            </w:r>
          </w:p>
        </w:tc>
        <w:tc>
          <w:tcPr>
            <w:tcW w:w="7373" w:type="dxa"/>
            <w:gridSpan w:val="3"/>
            <w:tcBorders>
              <w:top w:val="double" w:sz="4" w:space="0" w:color="auto"/>
              <w:left w:val="single" w:sz="4" w:space="0" w:color="auto"/>
              <w:bottom w:val="single" w:sz="4" w:space="0" w:color="auto"/>
              <w:right w:val="single" w:sz="4" w:space="0" w:color="auto"/>
            </w:tcBorders>
            <w:hideMark/>
          </w:tcPr>
          <w:p w:rsidR="003E35E1" w:rsidRPr="00C94C19" w:rsidRDefault="003E35E1" w:rsidP="00B008EB">
            <w:pPr>
              <w:pStyle w:val="Nagwek3"/>
              <w:spacing w:before="120"/>
            </w:pPr>
            <w:bookmarkStart w:id="146" w:name="_Toc430695261"/>
            <w:bookmarkStart w:id="147" w:name="_Toc235777218"/>
            <w:r w:rsidRPr="00C94C19">
              <w:t xml:space="preserve">BIURO </w:t>
            </w:r>
            <w:r w:rsidR="00442361" w:rsidRPr="00C94C19">
              <w:t>DYREKTORA GENERALNEGO</w:t>
            </w:r>
            <w:bookmarkEnd w:id="146"/>
            <w:bookmarkEnd w:id="147"/>
          </w:p>
        </w:tc>
        <w:tc>
          <w:tcPr>
            <w:tcW w:w="1575" w:type="dxa"/>
            <w:tcBorders>
              <w:top w:val="double" w:sz="4" w:space="0" w:color="auto"/>
              <w:left w:val="single" w:sz="4" w:space="0" w:color="auto"/>
              <w:bottom w:val="single" w:sz="4" w:space="0" w:color="auto"/>
              <w:right w:val="double" w:sz="4" w:space="0" w:color="auto"/>
            </w:tcBorders>
          </w:tcPr>
          <w:p w:rsidR="003E35E1" w:rsidRPr="00C94C19" w:rsidRDefault="003E35E1" w:rsidP="00B008EB">
            <w:pPr>
              <w:spacing w:before="120" w:after="120"/>
              <w:rPr>
                <w:b/>
                <w:sz w:val="26"/>
                <w:szCs w:val="26"/>
              </w:rPr>
            </w:pPr>
            <w:r w:rsidRPr="00C94C19">
              <w:rPr>
                <w:b/>
                <w:sz w:val="26"/>
                <w:szCs w:val="26"/>
              </w:rPr>
              <w:t>AB</w:t>
            </w:r>
          </w:p>
        </w:tc>
      </w:tr>
      <w:tr w:rsidR="00C94C19" w:rsidRPr="00C94C19" w:rsidTr="00D73D2E">
        <w:tc>
          <w:tcPr>
            <w:tcW w:w="1116" w:type="dxa"/>
            <w:vMerge w:val="restart"/>
            <w:tcBorders>
              <w:top w:val="double" w:sz="4" w:space="0" w:color="auto"/>
              <w:left w:val="double" w:sz="4" w:space="0" w:color="auto"/>
              <w:bottom w:val="double" w:sz="4" w:space="0" w:color="auto"/>
              <w:right w:val="single" w:sz="4" w:space="0" w:color="auto"/>
            </w:tcBorders>
            <w:hideMark/>
          </w:tcPr>
          <w:p w:rsidR="003E35E1" w:rsidRPr="00C94C19" w:rsidRDefault="003E35E1" w:rsidP="008A2DCD">
            <w:pPr>
              <w:rPr>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3E35E1" w:rsidRPr="00C94C19" w:rsidRDefault="003E35E1" w:rsidP="008A2DCD">
            <w:pPr>
              <w:rPr>
                <w:szCs w:val="24"/>
              </w:rPr>
            </w:pPr>
            <w:r w:rsidRPr="00C94C19">
              <w:rPr>
                <w:szCs w:val="24"/>
              </w:rPr>
              <w:t>Podległość formalna</w:t>
            </w:r>
          </w:p>
        </w:tc>
        <w:tc>
          <w:tcPr>
            <w:tcW w:w="4694" w:type="dxa"/>
            <w:gridSpan w:val="2"/>
            <w:tcBorders>
              <w:top w:val="double" w:sz="4" w:space="0" w:color="auto"/>
              <w:left w:val="single" w:sz="4" w:space="0" w:color="auto"/>
              <w:bottom w:val="single" w:sz="4" w:space="0" w:color="auto"/>
              <w:right w:val="double" w:sz="4" w:space="0" w:color="auto"/>
            </w:tcBorders>
            <w:hideMark/>
          </w:tcPr>
          <w:p w:rsidR="003E35E1" w:rsidRPr="00C94C19" w:rsidRDefault="003E35E1" w:rsidP="008A2DCD">
            <w:pPr>
              <w:rPr>
                <w:szCs w:val="24"/>
              </w:rPr>
            </w:pPr>
            <w:r w:rsidRPr="00C94C19">
              <w:rPr>
                <w:szCs w:val="24"/>
              </w:rPr>
              <w:t>Podległość merytoryczna</w:t>
            </w:r>
          </w:p>
        </w:tc>
      </w:tr>
      <w:tr w:rsidR="00C94C19" w:rsidRPr="00C94C19" w:rsidTr="00D73D2E">
        <w:trPr>
          <w:trHeight w:val="376"/>
        </w:trPr>
        <w:tc>
          <w:tcPr>
            <w:tcW w:w="1116" w:type="dxa"/>
            <w:vMerge/>
            <w:tcBorders>
              <w:top w:val="double" w:sz="4" w:space="0" w:color="auto"/>
              <w:left w:val="double" w:sz="4" w:space="0" w:color="auto"/>
              <w:bottom w:val="double" w:sz="4" w:space="0" w:color="auto"/>
              <w:right w:val="single" w:sz="4" w:space="0" w:color="auto"/>
            </w:tcBorders>
            <w:vAlign w:val="center"/>
            <w:hideMark/>
          </w:tcPr>
          <w:p w:rsidR="003E35E1" w:rsidRPr="00C94C19" w:rsidRDefault="003E35E1" w:rsidP="008A2DCD">
            <w:pPr>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3E35E1" w:rsidRPr="00C94C19" w:rsidRDefault="00442361" w:rsidP="008A2DCD">
            <w:pPr>
              <w:rPr>
                <w:szCs w:val="24"/>
              </w:rPr>
            </w:pPr>
            <w:r w:rsidRPr="00C94C19">
              <w:rPr>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3E35E1" w:rsidRPr="00C94C19" w:rsidRDefault="003E35E1" w:rsidP="008A2DCD">
            <w:pPr>
              <w:rPr>
                <w:szCs w:val="24"/>
              </w:rPr>
            </w:pPr>
            <w:r w:rsidRPr="00C94C19">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3E35E1" w:rsidRPr="00C94C19" w:rsidRDefault="00442361" w:rsidP="008A2DCD">
            <w:pPr>
              <w:rPr>
                <w:szCs w:val="24"/>
              </w:rPr>
            </w:pPr>
            <w:r w:rsidRPr="00C94C19">
              <w:rPr>
                <w:szCs w:val="24"/>
              </w:rPr>
              <w:t>Dyrektor Generalny</w:t>
            </w:r>
          </w:p>
        </w:tc>
        <w:tc>
          <w:tcPr>
            <w:tcW w:w="1575" w:type="dxa"/>
            <w:tcBorders>
              <w:top w:val="single" w:sz="4" w:space="0" w:color="auto"/>
              <w:left w:val="single" w:sz="4" w:space="0" w:color="auto"/>
              <w:bottom w:val="double" w:sz="4" w:space="0" w:color="auto"/>
              <w:right w:val="double" w:sz="4" w:space="0" w:color="auto"/>
            </w:tcBorders>
            <w:hideMark/>
          </w:tcPr>
          <w:p w:rsidR="003E35E1" w:rsidRPr="00C94C19" w:rsidRDefault="003E35E1" w:rsidP="008A2DCD">
            <w:pPr>
              <w:rPr>
                <w:szCs w:val="24"/>
              </w:rPr>
            </w:pPr>
            <w:r w:rsidRPr="00C94C19">
              <w:rPr>
                <w:szCs w:val="24"/>
              </w:rPr>
              <w:t>RA</w:t>
            </w:r>
          </w:p>
        </w:tc>
      </w:tr>
      <w:tr w:rsidR="00C94C19" w:rsidRPr="00C94C19" w:rsidTr="00D73D2E">
        <w:tc>
          <w:tcPr>
            <w:tcW w:w="10064" w:type="dxa"/>
            <w:gridSpan w:val="5"/>
            <w:tcBorders>
              <w:top w:val="single" w:sz="4" w:space="0" w:color="auto"/>
              <w:left w:val="nil"/>
              <w:bottom w:val="double" w:sz="4" w:space="0" w:color="auto"/>
              <w:right w:val="nil"/>
            </w:tcBorders>
          </w:tcPr>
          <w:p w:rsidR="003E35E1" w:rsidRPr="00C94C19" w:rsidRDefault="003E35E1" w:rsidP="008A2DCD">
            <w:pPr>
              <w:rPr>
                <w:szCs w:val="24"/>
              </w:rPr>
            </w:pPr>
          </w:p>
        </w:tc>
      </w:tr>
      <w:tr w:rsidR="00C94C19" w:rsidRPr="00C94C19" w:rsidTr="00D73D2E">
        <w:tc>
          <w:tcPr>
            <w:tcW w:w="10064" w:type="dxa"/>
            <w:gridSpan w:val="5"/>
            <w:tcBorders>
              <w:top w:val="double" w:sz="4" w:space="0" w:color="auto"/>
              <w:left w:val="double" w:sz="4" w:space="0" w:color="auto"/>
              <w:bottom w:val="single" w:sz="4" w:space="0" w:color="auto"/>
              <w:right w:val="double" w:sz="4" w:space="0" w:color="auto"/>
            </w:tcBorders>
          </w:tcPr>
          <w:p w:rsidR="003E35E1" w:rsidRPr="00C94C19" w:rsidRDefault="003E35E1" w:rsidP="008A2DCD">
            <w:pPr>
              <w:rPr>
                <w:szCs w:val="24"/>
              </w:rPr>
            </w:pPr>
          </w:p>
          <w:p w:rsidR="003E35E1" w:rsidRPr="00C94C19" w:rsidRDefault="003E35E1" w:rsidP="008A2DCD">
            <w:pPr>
              <w:rPr>
                <w:szCs w:val="24"/>
              </w:rPr>
            </w:pPr>
            <w:r w:rsidRPr="00C94C19">
              <w:rPr>
                <w:szCs w:val="24"/>
              </w:rPr>
              <w:t xml:space="preserve">Cel działalności </w:t>
            </w:r>
          </w:p>
        </w:tc>
      </w:tr>
      <w:tr w:rsidR="00C94C19" w:rsidRPr="00C94C19" w:rsidTr="00D73D2E">
        <w:trPr>
          <w:trHeight w:val="816"/>
        </w:trPr>
        <w:tc>
          <w:tcPr>
            <w:tcW w:w="10064" w:type="dxa"/>
            <w:gridSpan w:val="5"/>
            <w:tcBorders>
              <w:top w:val="single" w:sz="4" w:space="0" w:color="auto"/>
              <w:left w:val="double" w:sz="4" w:space="0" w:color="auto"/>
              <w:bottom w:val="double" w:sz="4" w:space="0" w:color="auto"/>
              <w:right w:val="double" w:sz="4" w:space="0" w:color="auto"/>
            </w:tcBorders>
            <w:hideMark/>
          </w:tcPr>
          <w:p w:rsidR="003E35E1" w:rsidRPr="00C94C19" w:rsidRDefault="003E35E1" w:rsidP="00465B4B">
            <w:pPr>
              <w:pStyle w:val="Akapitzlist"/>
              <w:numPr>
                <w:ilvl w:val="0"/>
                <w:numId w:val="96"/>
              </w:numPr>
              <w:spacing w:before="240" w:line="240" w:lineRule="auto"/>
              <w:rPr>
                <w:color w:val="auto"/>
                <w:szCs w:val="24"/>
              </w:rPr>
            </w:pPr>
            <w:r w:rsidRPr="00C94C19">
              <w:rPr>
                <w:color w:val="auto"/>
                <w:szCs w:val="24"/>
              </w:rPr>
              <w:t xml:space="preserve">Zapewnienie profesjonalnej obsługi administracyjnej </w:t>
            </w:r>
            <w:r w:rsidR="00442361" w:rsidRPr="00C94C19">
              <w:rPr>
                <w:color w:val="auto"/>
                <w:szCs w:val="24"/>
              </w:rPr>
              <w:t xml:space="preserve">Dyrektora Generalnego </w:t>
            </w:r>
            <w:r w:rsidRPr="00C94C19">
              <w:rPr>
                <w:color w:val="auto"/>
                <w:szCs w:val="24"/>
              </w:rPr>
              <w:t xml:space="preserve">i jego Zastępców. </w:t>
            </w:r>
          </w:p>
        </w:tc>
      </w:tr>
      <w:tr w:rsidR="00C94C19" w:rsidRPr="00C94C19" w:rsidTr="00D73D2E">
        <w:trPr>
          <w:trHeight w:val="279"/>
        </w:trPr>
        <w:tc>
          <w:tcPr>
            <w:tcW w:w="10064" w:type="dxa"/>
            <w:gridSpan w:val="5"/>
            <w:tcBorders>
              <w:top w:val="double" w:sz="4" w:space="0" w:color="auto"/>
              <w:left w:val="double" w:sz="4" w:space="0" w:color="auto"/>
              <w:bottom w:val="single" w:sz="4" w:space="0" w:color="auto"/>
              <w:right w:val="double" w:sz="4" w:space="0" w:color="auto"/>
            </w:tcBorders>
          </w:tcPr>
          <w:p w:rsidR="003E35E1" w:rsidRPr="00C94C19" w:rsidRDefault="003E35E1" w:rsidP="008A2DCD">
            <w:pPr>
              <w:rPr>
                <w:szCs w:val="24"/>
              </w:rPr>
            </w:pPr>
          </w:p>
          <w:p w:rsidR="003E35E1" w:rsidRPr="00C94C19" w:rsidRDefault="003E35E1" w:rsidP="008A2DCD">
            <w:pPr>
              <w:rPr>
                <w:szCs w:val="24"/>
              </w:rPr>
            </w:pPr>
            <w:r w:rsidRPr="00C94C19">
              <w:rPr>
                <w:szCs w:val="24"/>
              </w:rPr>
              <w:t>Kluczowe zadania</w:t>
            </w:r>
          </w:p>
        </w:tc>
      </w:tr>
      <w:tr w:rsidR="003E35E1" w:rsidRPr="00C94C19" w:rsidTr="00D73D2E">
        <w:trPr>
          <w:trHeight w:val="4511"/>
        </w:trPr>
        <w:tc>
          <w:tcPr>
            <w:tcW w:w="10064" w:type="dxa"/>
            <w:gridSpan w:val="5"/>
            <w:tcBorders>
              <w:top w:val="single" w:sz="4" w:space="0" w:color="auto"/>
              <w:left w:val="double" w:sz="4" w:space="0" w:color="auto"/>
              <w:bottom w:val="double" w:sz="4" w:space="0" w:color="auto"/>
              <w:right w:val="double" w:sz="4" w:space="0" w:color="auto"/>
            </w:tcBorders>
          </w:tcPr>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Obsługa sekretarska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 (m.in. prowadzenie korespondencji, terminarza spotkań i spraw do załatwienia, przygotowywanie materiałów, zestawień i prezentacji).</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Przyjmowanie korespondencji wysyłanej na adres e-mail Biura </w:t>
            </w:r>
            <w:r w:rsidR="00442361" w:rsidRPr="00C94C19">
              <w:rPr>
                <w:rFonts w:eastAsia="Times New Roman"/>
                <w:color w:val="auto"/>
                <w:szCs w:val="24"/>
                <w:lang w:eastAsia="pl-PL"/>
              </w:rPr>
              <w:t>Dyrektora Generalnego</w:t>
            </w:r>
            <w:r w:rsidRPr="00C94C19">
              <w:rPr>
                <w:rFonts w:eastAsia="Times New Roman"/>
                <w:color w:val="auto"/>
                <w:szCs w:val="24"/>
                <w:lang w:eastAsia="pl-PL"/>
              </w:rPr>
              <w:t>.</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Koordynowanie przepływu korespondencji wpływającej do Biura </w:t>
            </w:r>
            <w:r w:rsidR="00442361" w:rsidRPr="00C94C19">
              <w:rPr>
                <w:rFonts w:eastAsia="Times New Roman"/>
                <w:color w:val="auto"/>
                <w:szCs w:val="24"/>
                <w:lang w:eastAsia="pl-PL"/>
              </w:rPr>
              <w:t>Dyrektora Generalnego</w:t>
            </w:r>
            <w:r w:rsidRPr="00C94C19">
              <w:rPr>
                <w:rFonts w:eastAsia="Times New Roman"/>
                <w:color w:val="auto"/>
                <w:szCs w:val="24"/>
                <w:lang w:eastAsia="pl-PL"/>
              </w:rPr>
              <w:t>.</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Przyjmowanie, rejestrowanie i monitorowanie załatwiania skarg i wniosków skierowanych do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Organizacja i obsługa spotkań zwoływanych przez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 (m.in. przygotowywanie programu, materiałów, </w:t>
            </w:r>
            <w:r w:rsidR="0023399A" w:rsidRPr="00C94C19">
              <w:rPr>
                <w:rFonts w:eastAsia="Times New Roman"/>
                <w:color w:val="auto"/>
                <w:szCs w:val="24"/>
                <w:lang w:eastAsia="pl-PL"/>
              </w:rPr>
              <w:t>cateringu</w:t>
            </w:r>
            <w:r w:rsidRPr="00C94C19">
              <w:rPr>
                <w:rFonts w:eastAsia="Times New Roman"/>
                <w:color w:val="auto"/>
                <w:szCs w:val="24"/>
                <w:lang w:eastAsia="pl-PL"/>
              </w:rPr>
              <w:t>, opracowywanie protokołów).</w:t>
            </w:r>
          </w:p>
          <w:p w:rsidR="003E35E1" w:rsidRPr="00C94C19" w:rsidRDefault="003E35E1" w:rsidP="00465B4B">
            <w:pPr>
              <w:pStyle w:val="Akapitzlist"/>
              <w:numPr>
                <w:ilvl w:val="0"/>
                <w:numId w:val="97"/>
              </w:numPr>
              <w:spacing w:line="276" w:lineRule="auto"/>
              <w:rPr>
                <w:rFonts w:eastAsia="Times New Roman"/>
                <w:color w:val="auto"/>
                <w:szCs w:val="24"/>
                <w:lang w:eastAsia="pl-PL"/>
              </w:rPr>
            </w:pPr>
            <w:r w:rsidRPr="00C94C19">
              <w:rPr>
                <w:rFonts w:eastAsia="Times New Roman"/>
                <w:color w:val="auto"/>
                <w:szCs w:val="24"/>
                <w:lang w:eastAsia="pl-PL"/>
              </w:rPr>
              <w:t xml:space="preserve">Organizacja wyjazdów służbowych </w:t>
            </w:r>
            <w:r w:rsidR="00442361" w:rsidRPr="00C94C19">
              <w:rPr>
                <w:rFonts w:eastAsia="Times New Roman"/>
                <w:color w:val="auto"/>
                <w:szCs w:val="24"/>
                <w:lang w:eastAsia="pl-PL"/>
              </w:rPr>
              <w:t>Dyrektora Generalnego</w:t>
            </w:r>
            <w:r w:rsidRPr="00C94C19">
              <w:rPr>
                <w:rFonts w:eastAsia="Times New Roman"/>
                <w:color w:val="auto"/>
                <w:szCs w:val="24"/>
                <w:lang w:eastAsia="pl-PL"/>
              </w:rPr>
              <w:t xml:space="preserve"> i jego Zastępców.</w:t>
            </w:r>
          </w:p>
          <w:p w:rsidR="003E35E1" w:rsidRPr="00C94C19" w:rsidRDefault="003E35E1" w:rsidP="008A2DCD">
            <w:pPr>
              <w:spacing w:line="280" w:lineRule="exact"/>
              <w:ind w:left="360"/>
              <w:rPr>
                <w:szCs w:val="24"/>
              </w:rPr>
            </w:pPr>
          </w:p>
        </w:tc>
      </w:tr>
    </w:tbl>
    <w:p w:rsidR="00415A6F" w:rsidRDefault="00415A6F" w:rsidP="00415A6F"/>
    <w:p w:rsidR="00CB7812" w:rsidRDefault="00CB7812" w:rsidP="00415A6F"/>
    <w:p w:rsidR="00CB7812" w:rsidRDefault="00CB7812" w:rsidP="00415A6F"/>
    <w:p w:rsidR="00CB7812" w:rsidRDefault="00CB7812" w:rsidP="00415A6F"/>
    <w:p w:rsidR="007E3B0C" w:rsidRDefault="007E3B0C"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527C29" w:rsidRDefault="00527C29" w:rsidP="00415A6F"/>
    <w:p w:rsidR="007E3B0C" w:rsidRPr="00C94C19" w:rsidRDefault="007E3B0C">
      <w:pPr>
        <w:spacing w:after="200" w:line="276" w:lineRule="auto"/>
      </w:pPr>
    </w:p>
    <w:p w:rsidR="00B24869" w:rsidRDefault="00B24869">
      <w:pPr>
        <w:spacing w:after="200" w:line="276" w:lineRule="auto"/>
      </w:pPr>
      <w:r>
        <w:br w:type="page"/>
      </w:r>
    </w:p>
    <w:p w:rsidR="00741907" w:rsidRPr="00C94C19" w:rsidRDefault="00741907">
      <w:pPr>
        <w:spacing w:after="200" w:line="276" w:lineRule="auto"/>
      </w:pPr>
    </w:p>
    <w:tbl>
      <w:tblPr>
        <w:tblStyle w:val="Tabela-Siatka1"/>
        <w:tblW w:w="10083" w:type="dxa"/>
        <w:tblInd w:w="108" w:type="dxa"/>
        <w:tblLayout w:type="fixed"/>
        <w:tblLook w:val="04A0" w:firstRow="1" w:lastRow="0" w:firstColumn="1" w:lastColumn="0" w:noHBand="0" w:noVBand="1"/>
      </w:tblPr>
      <w:tblGrid>
        <w:gridCol w:w="1242"/>
        <w:gridCol w:w="3261"/>
        <w:gridCol w:w="992"/>
        <w:gridCol w:w="3260"/>
        <w:gridCol w:w="1328"/>
      </w:tblGrid>
      <w:tr w:rsidR="00C94C19" w:rsidRPr="00C94C19" w:rsidTr="00D73D2E">
        <w:tc>
          <w:tcPr>
            <w:tcW w:w="1242" w:type="dxa"/>
            <w:tcBorders>
              <w:top w:val="double" w:sz="4" w:space="0" w:color="auto"/>
              <w:left w:val="double" w:sz="4" w:space="0" w:color="auto"/>
              <w:bottom w:val="double" w:sz="4" w:space="0" w:color="auto"/>
            </w:tcBorders>
          </w:tcPr>
          <w:p w:rsidR="00741907" w:rsidRPr="00C94C19" w:rsidRDefault="00741907" w:rsidP="00B47F42">
            <w:pPr>
              <w:suppressAutoHyphens/>
              <w:spacing w:before="120"/>
            </w:pPr>
            <w:r w:rsidRPr="00C94C19">
              <w:br w:type="page"/>
            </w:r>
            <w:r w:rsidRPr="00C94C19">
              <w:rPr>
                <w:rFonts w:eastAsia="Times New Roman"/>
              </w:rPr>
              <w:t xml:space="preserve">Nazwa </w:t>
            </w:r>
            <w:r w:rsidRPr="00C94C19">
              <w:rPr>
                <w:rFonts w:eastAsia="Liberation Serif"/>
              </w:rPr>
              <w:br/>
            </w:r>
            <w:r w:rsidRPr="00C94C19">
              <w:rPr>
                <w:rFonts w:eastAsia="Times New Roman"/>
              </w:rPr>
              <w:t>i symbol</w:t>
            </w:r>
          </w:p>
        </w:tc>
        <w:tc>
          <w:tcPr>
            <w:tcW w:w="7513" w:type="dxa"/>
            <w:gridSpan w:val="3"/>
            <w:tcBorders>
              <w:top w:val="double" w:sz="4" w:space="0" w:color="auto"/>
            </w:tcBorders>
          </w:tcPr>
          <w:p w:rsidR="00741907" w:rsidRPr="00C94C19" w:rsidRDefault="00741907" w:rsidP="00B47F42">
            <w:pPr>
              <w:pStyle w:val="Nagwek3"/>
              <w:spacing w:before="120" w:after="0"/>
              <w:outlineLvl w:val="2"/>
              <w:rPr>
                <w:rFonts w:cs="Times New Roman"/>
              </w:rPr>
            </w:pPr>
            <w:bookmarkStart w:id="148" w:name="_Toc430695271"/>
            <w:bookmarkStart w:id="149" w:name="_Toc31718333"/>
            <w:bookmarkStart w:id="150" w:name="_Toc49755837"/>
            <w:bookmarkStart w:id="151" w:name="_Toc235777219"/>
            <w:r w:rsidRPr="00C94C19">
              <w:rPr>
                <w:rFonts w:eastAsia="Times New Roman" w:cs="Times New Roman"/>
              </w:rPr>
              <w:t xml:space="preserve">DZIAŁ </w:t>
            </w:r>
            <w:bookmarkEnd w:id="148"/>
            <w:r w:rsidRPr="00C94C19">
              <w:rPr>
                <w:rFonts w:eastAsia="Times New Roman" w:cs="Times New Roman"/>
              </w:rPr>
              <w:t>SPRAW PRACOWNICZYCH</w:t>
            </w:r>
            <w:bookmarkEnd w:id="149"/>
            <w:bookmarkEnd w:id="150"/>
            <w:bookmarkEnd w:id="151"/>
          </w:p>
        </w:tc>
        <w:tc>
          <w:tcPr>
            <w:tcW w:w="1328" w:type="dxa"/>
            <w:tcBorders>
              <w:top w:val="double" w:sz="4" w:space="0" w:color="auto"/>
              <w:right w:val="double" w:sz="4" w:space="0" w:color="auto"/>
            </w:tcBorders>
          </w:tcPr>
          <w:p w:rsidR="00741907" w:rsidRPr="00C94C19" w:rsidRDefault="00741907" w:rsidP="00B47F42">
            <w:pPr>
              <w:suppressAutoHyphens/>
              <w:spacing w:before="120"/>
              <w:rPr>
                <w:b/>
                <w:sz w:val="26"/>
                <w:szCs w:val="26"/>
              </w:rPr>
            </w:pPr>
            <w:r w:rsidRPr="00C94C19">
              <w:rPr>
                <w:b/>
                <w:sz w:val="26"/>
                <w:szCs w:val="26"/>
              </w:rPr>
              <w:t>AP</w:t>
            </w:r>
          </w:p>
        </w:tc>
      </w:tr>
      <w:tr w:rsidR="00C94C19" w:rsidRPr="00C94C19" w:rsidTr="00D73D2E">
        <w:tc>
          <w:tcPr>
            <w:tcW w:w="1242" w:type="dxa"/>
            <w:vMerge w:val="restart"/>
            <w:tcBorders>
              <w:top w:val="double" w:sz="4" w:space="0" w:color="auto"/>
              <w:left w:val="double" w:sz="4" w:space="0" w:color="auto"/>
            </w:tcBorders>
          </w:tcPr>
          <w:p w:rsidR="00741907" w:rsidRPr="00C94C19" w:rsidRDefault="00741907" w:rsidP="00B47F42">
            <w:pPr>
              <w:suppressAutoHyphens/>
              <w:spacing w:before="120"/>
            </w:pPr>
            <w:r w:rsidRPr="00C94C19">
              <w:rPr>
                <w:rFonts w:eastAsia="Times New Roman"/>
              </w:rPr>
              <w:t xml:space="preserve">Jednostka </w:t>
            </w:r>
            <w:r w:rsidRPr="00C94C19">
              <w:rPr>
                <w:rFonts w:eastAsia="Liberation Serif"/>
              </w:rPr>
              <w:br/>
            </w:r>
            <w:r w:rsidRPr="00C94C19">
              <w:rPr>
                <w:rFonts w:eastAsia="Times New Roman"/>
              </w:rPr>
              <w:t>nadrzędna</w:t>
            </w:r>
          </w:p>
        </w:tc>
        <w:tc>
          <w:tcPr>
            <w:tcW w:w="4253" w:type="dxa"/>
            <w:gridSpan w:val="2"/>
            <w:tcBorders>
              <w:top w:val="double" w:sz="4" w:space="0" w:color="auto"/>
            </w:tcBorders>
          </w:tcPr>
          <w:p w:rsidR="00741907" w:rsidRPr="00C94C19" w:rsidRDefault="00741907" w:rsidP="00B47F42">
            <w:pPr>
              <w:suppressAutoHyphens/>
              <w:spacing w:before="120"/>
            </w:pPr>
            <w:r w:rsidRPr="00C94C19">
              <w:rPr>
                <w:rFonts w:eastAsia="Times New Roman"/>
              </w:rPr>
              <w:t>Podległość formalna</w:t>
            </w:r>
          </w:p>
        </w:tc>
        <w:tc>
          <w:tcPr>
            <w:tcW w:w="4588" w:type="dxa"/>
            <w:gridSpan w:val="2"/>
            <w:tcBorders>
              <w:top w:val="double" w:sz="4" w:space="0" w:color="auto"/>
              <w:right w:val="double" w:sz="4" w:space="0" w:color="auto"/>
            </w:tcBorders>
          </w:tcPr>
          <w:p w:rsidR="00741907" w:rsidRPr="00C94C19" w:rsidRDefault="00741907" w:rsidP="00B47F42">
            <w:pPr>
              <w:suppressAutoHyphens/>
              <w:spacing w:before="120"/>
            </w:pPr>
            <w:r w:rsidRPr="00C94C19">
              <w:rPr>
                <w:rFonts w:eastAsia="Times New Roman"/>
              </w:rPr>
              <w:t>Podległość merytoryczna</w:t>
            </w:r>
          </w:p>
        </w:tc>
      </w:tr>
      <w:tr w:rsidR="00C94C19" w:rsidRPr="00C94C19" w:rsidTr="00D73D2E">
        <w:trPr>
          <w:trHeight w:val="376"/>
        </w:trPr>
        <w:tc>
          <w:tcPr>
            <w:tcW w:w="1242" w:type="dxa"/>
            <w:vMerge/>
            <w:tcBorders>
              <w:left w:val="double" w:sz="4" w:space="0" w:color="auto"/>
              <w:bottom w:val="double" w:sz="4" w:space="0" w:color="auto"/>
            </w:tcBorders>
          </w:tcPr>
          <w:p w:rsidR="00741907" w:rsidRPr="00C94C19" w:rsidRDefault="00741907" w:rsidP="00B47F42">
            <w:pPr>
              <w:spacing w:before="120"/>
              <w:rPr>
                <w:szCs w:val="24"/>
              </w:rPr>
            </w:pPr>
          </w:p>
        </w:tc>
        <w:tc>
          <w:tcPr>
            <w:tcW w:w="3261" w:type="dxa"/>
            <w:tcBorders>
              <w:bottom w:val="double" w:sz="4" w:space="0" w:color="auto"/>
            </w:tcBorders>
          </w:tcPr>
          <w:p w:rsidR="00741907" w:rsidRPr="00C94C19" w:rsidRDefault="000364D3" w:rsidP="00B47F42">
            <w:pPr>
              <w:spacing w:before="120"/>
              <w:rPr>
                <w:szCs w:val="24"/>
              </w:rPr>
            </w:pPr>
            <w:r w:rsidRPr="00C94C19">
              <w:rPr>
                <w:szCs w:val="24"/>
              </w:rPr>
              <w:t>Dyrektor Generalny</w:t>
            </w:r>
            <w:r w:rsidR="00741907" w:rsidRPr="00C94C19">
              <w:rPr>
                <w:rFonts w:eastAsia="Times New Roman"/>
              </w:rPr>
              <w:t xml:space="preserve"> </w:t>
            </w:r>
          </w:p>
        </w:tc>
        <w:tc>
          <w:tcPr>
            <w:tcW w:w="992" w:type="dxa"/>
            <w:tcBorders>
              <w:bottom w:val="double" w:sz="4" w:space="0" w:color="auto"/>
            </w:tcBorders>
          </w:tcPr>
          <w:p w:rsidR="00741907" w:rsidRPr="00C94C19" w:rsidRDefault="00741907" w:rsidP="00B47F42">
            <w:pPr>
              <w:spacing w:before="120"/>
              <w:rPr>
                <w:szCs w:val="24"/>
              </w:rPr>
            </w:pPr>
            <w:r w:rsidRPr="00C94C19">
              <w:rPr>
                <w:szCs w:val="24"/>
              </w:rPr>
              <w:t>RA</w:t>
            </w:r>
          </w:p>
        </w:tc>
        <w:tc>
          <w:tcPr>
            <w:tcW w:w="3260" w:type="dxa"/>
            <w:tcBorders>
              <w:bottom w:val="double" w:sz="4" w:space="0" w:color="auto"/>
            </w:tcBorders>
          </w:tcPr>
          <w:p w:rsidR="00741907" w:rsidRPr="00C94C19" w:rsidRDefault="000364D3" w:rsidP="00B47F42">
            <w:pPr>
              <w:suppressAutoHyphens/>
              <w:spacing w:before="120"/>
              <w:rPr>
                <w:rFonts w:eastAsia="Calibri"/>
              </w:rPr>
            </w:pPr>
            <w:r w:rsidRPr="00C94C19">
              <w:rPr>
                <w:szCs w:val="24"/>
              </w:rPr>
              <w:t>Dyrektor Generalny</w:t>
            </w:r>
          </w:p>
        </w:tc>
        <w:tc>
          <w:tcPr>
            <w:tcW w:w="1328" w:type="dxa"/>
            <w:tcBorders>
              <w:bottom w:val="double" w:sz="4" w:space="0" w:color="auto"/>
              <w:right w:val="double" w:sz="4" w:space="0" w:color="auto"/>
            </w:tcBorders>
          </w:tcPr>
          <w:p w:rsidR="00741907" w:rsidRPr="00C94C19" w:rsidRDefault="00741907" w:rsidP="00B47F42">
            <w:pPr>
              <w:suppressAutoHyphens/>
              <w:spacing w:before="120"/>
            </w:pPr>
            <w:r w:rsidRPr="00C94C19">
              <w:t>RA</w:t>
            </w:r>
          </w:p>
        </w:tc>
      </w:tr>
      <w:tr w:rsidR="00C94C19" w:rsidRPr="00C94C19" w:rsidTr="00D73D2E">
        <w:tc>
          <w:tcPr>
            <w:tcW w:w="1242" w:type="dxa"/>
            <w:vMerge w:val="restart"/>
            <w:tcBorders>
              <w:top w:val="double" w:sz="4" w:space="0" w:color="auto"/>
              <w:left w:val="double" w:sz="4" w:space="0" w:color="auto"/>
            </w:tcBorders>
          </w:tcPr>
          <w:p w:rsidR="00741907" w:rsidRPr="00C94C19" w:rsidRDefault="00741907" w:rsidP="00B47F42">
            <w:pPr>
              <w:suppressAutoHyphens/>
              <w:spacing w:before="120"/>
            </w:pPr>
            <w:r w:rsidRPr="00C94C19">
              <w:rPr>
                <w:rFonts w:eastAsia="Times New Roman"/>
              </w:rPr>
              <w:t xml:space="preserve">Jednostki </w:t>
            </w:r>
            <w:r w:rsidRPr="00C94C19">
              <w:rPr>
                <w:rFonts w:eastAsia="Liberation Serif"/>
              </w:rPr>
              <w:br/>
            </w:r>
            <w:r w:rsidRPr="00C94C19">
              <w:rPr>
                <w:rFonts w:eastAsia="Times New Roman"/>
              </w:rPr>
              <w:t>podległe</w:t>
            </w:r>
          </w:p>
        </w:tc>
        <w:tc>
          <w:tcPr>
            <w:tcW w:w="4253" w:type="dxa"/>
            <w:gridSpan w:val="2"/>
          </w:tcPr>
          <w:p w:rsidR="00741907" w:rsidRPr="00C94C19" w:rsidRDefault="00741907" w:rsidP="00B47F42">
            <w:pPr>
              <w:suppressAutoHyphens/>
              <w:spacing w:before="120"/>
            </w:pPr>
            <w:r w:rsidRPr="00C94C19">
              <w:rPr>
                <w:rFonts w:eastAsia="Times New Roman"/>
              </w:rPr>
              <w:t>Podległość formalna</w:t>
            </w:r>
          </w:p>
        </w:tc>
        <w:tc>
          <w:tcPr>
            <w:tcW w:w="4588" w:type="dxa"/>
            <w:gridSpan w:val="2"/>
            <w:tcBorders>
              <w:right w:val="double" w:sz="4" w:space="0" w:color="auto"/>
            </w:tcBorders>
          </w:tcPr>
          <w:p w:rsidR="00741907" w:rsidRPr="00C94C19" w:rsidRDefault="00741907" w:rsidP="00B47F42">
            <w:pPr>
              <w:suppressAutoHyphens/>
              <w:spacing w:before="120"/>
            </w:pPr>
            <w:r w:rsidRPr="00C94C19">
              <w:rPr>
                <w:rFonts w:eastAsia="Times New Roman"/>
              </w:rPr>
              <w:t>Podległość merytoryczna</w:t>
            </w:r>
          </w:p>
        </w:tc>
      </w:tr>
      <w:tr w:rsidR="00C94C19" w:rsidRPr="00C94C19" w:rsidTr="00D73D2E">
        <w:trPr>
          <w:trHeight w:val="319"/>
        </w:trPr>
        <w:tc>
          <w:tcPr>
            <w:tcW w:w="1242" w:type="dxa"/>
            <w:vMerge/>
            <w:tcBorders>
              <w:left w:val="double" w:sz="4" w:space="0" w:color="auto"/>
              <w:bottom w:val="double" w:sz="4" w:space="0" w:color="auto"/>
            </w:tcBorders>
          </w:tcPr>
          <w:p w:rsidR="00741907" w:rsidRPr="00C94C19" w:rsidRDefault="00741907" w:rsidP="00B47F42">
            <w:pPr>
              <w:spacing w:before="120"/>
              <w:rPr>
                <w:szCs w:val="24"/>
              </w:rPr>
            </w:pPr>
          </w:p>
        </w:tc>
        <w:tc>
          <w:tcPr>
            <w:tcW w:w="3261" w:type="dxa"/>
            <w:tcBorders>
              <w:bottom w:val="double" w:sz="4" w:space="0" w:color="auto"/>
            </w:tcBorders>
          </w:tcPr>
          <w:p w:rsidR="00741907" w:rsidRPr="00C94C19" w:rsidRDefault="00741907" w:rsidP="00B47F42">
            <w:pPr>
              <w:spacing w:before="120"/>
              <w:rPr>
                <w:szCs w:val="24"/>
              </w:rPr>
            </w:pPr>
          </w:p>
        </w:tc>
        <w:tc>
          <w:tcPr>
            <w:tcW w:w="992" w:type="dxa"/>
            <w:tcBorders>
              <w:bottom w:val="double" w:sz="4" w:space="0" w:color="auto"/>
            </w:tcBorders>
          </w:tcPr>
          <w:p w:rsidR="00741907" w:rsidRPr="00C94C19" w:rsidRDefault="00741907" w:rsidP="00B47F42">
            <w:pPr>
              <w:spacing w:before="120"/>
              <w:rPr>
                <w:szCs w:val="24"/>
              </w:rPr>
            </w:pPr>
          </w:p>
        </w:tc>
        <w:tc>
          <w:tcPr>
            <w:tcW w:w="3260" w:type="dxa"/>
            <w:tcBorders>
              <w:bottom w:val="double" w:sz="4" w:space="0" w:color="auto"/>
            </w:tcBorders>
          </w:tcPr>
          <w:p w:rsidR="00741907" w:rsidRPr="00C94C19" w:rsidRDefault="00741907" w:rsidP="00B47F42">
            <w:pPr>
              <w:suppressAutoHyphens/>
              <w:spacing w:before="120"/>
              <w:rPr>
                <w:rFonts w:eastAsia="Calibri"/>
              </w:rPr>
            </w:pPr>
          </w:p>
        </w:tc>
        <w:tc>
          <w:tcPr>
            <w:tcW w:w="1328" w:type="dxa"/>
            <w:tcBorders>
              <w:bottom w:val="double" w:sz="4" w:space="0" w:color="auto"/>
              <w:right w:val="double" w:sz="4" w:space="0" w:color="auto"/>
            </w:tcBorders>
          </w:tcPr>
          <w:p w:rsidR="00741907" w:rsidRPr="00C94C19" w:rsidRDefault="00741907" w:rsidP="00B47F42">
            <w:pPr>
              <w:suppressAutoHyphens/>
              <w:spacing w:before="120"/>
              <w:rPr>
                <w:rFonts w:eastAsia="Calibri"/>
              </w:rPr>
            </w:pPr>
          </w:p>
        </w:tc>
      </w:tr>
      <w:tr w:rsidR="00C94C19" w:rsidRPr="00C94C19" w:rsidTr="00D73D2E">
        <w:tc>
          <w:tcPr>
            <w:tcW w:w="10083" w:type="dxa"/>
            <w:gridSpan w:val="5"/>
            <w:tcBorders>
              <w:top w:val="single" w:sz="4" w:space="0" w:color="auto"/>
              <w:left w:val="nil"/>
              <w:bottom w:val="double" w:sz="4" w:space="0" w:color="auto"/>
              <w:right w:val="nil"/>
            </w:tcBorders>
          </w:tcPr>
          <w:p w:rsidR="00741907" w:rsidRPr="00C94C19" w:rsidRDefault="00741907" w:rsidP="00B47F42">
            <w:pPr>
              <w:spacing w:before="120"/>
              <w:rPr>
                <w:szCs w:val="24"/>
              </w:rPr>
            </w:pPr>
          </w:p>
        </w:tc>
      </w:tr>
      <w:tr w:rsidR="00C94C19" w:rsidRPr="00C94C19" w:rsidTr="00D73D2E">
        <w:tc>
          <w:tcPr>
            <w:tcW w:w="10083" w:type="dxa"/>
            <w:gridSpan w:val="5"/>
            <w:tcBorders>
              <w:top w:val="double" w:sz="4" w:space="0" w:color="auto"/>
              <w:left w:val="double" w:sz="4" w:space="0" w:color="auto"/>
              <w:right w:val="double" w:sz="4" w:space="0" w:color="auto"/>
            </w:tcBorders>
          </w:tcPr>
          <w:p w:rsidR="00741907" w:rsidRPr="00C94C19" w:rsidRDefault="00741907" w:rsidP="00B47F42">
            <w:pPr>
              <w:suppressAutoHyphens/>
              <w:spacing w:before="120" w:line="276" w:lineRule="auto"/>
            </w:pPr>
            <w:r w:rsidRPr="00C94C19">
              <w:rPr>
                <w:rFonts w:eastAsia="Times New Roman"/>
              </w:rPr>
              <w:t xml:space="preserve">Cel działalności </w:t>
            </w:r>
          </w:p>
        </w:tc>
      </w:tr>
      <w:tr w:rsidR="00C94C19" w:rsidRPr="00C94C19" w:rsidTr="00D73D2E">
        <w:trPr>
          <w:trHeight w:val="698"/>
        </w:trPr>
        <w:tc>
          <w:tcPr>
            <w:tcW w:w="10083" w:type="dxa"/>
            <w:gridSpan w:val="5"/>
            <w:tcBorders>
              <w:left w:val="double" w:sz="4" w:space="0" w:color="auto"/>
              <w:bottom w:val="double" w:sz="4" w:space="0" w:color="auto"/>
              <w:right w:val="double" w:sz="4" w:space="0" w:color="auto"/>
            </w:tcBorders>
          </w:tcPr>
          <w:p w:rsidR="00741907" w:rsidRPr="00C94C19" w:rsidRDefault="00741907" w:rsidP="00B47F42">
            <w:pPr>
              <w:pStyle w:val="Akapitzlist"/>
              <w:suppressAutoHyphens/>
              <w:spacing w:before="120" w:line="276" w:lineRule="auto"/>
              <w:ind w:left="626"/>
              <w:rPr>
                <w:rFonts w:eastAsia="Times New Roman"/>
                <w:color w:val="auto"/>
              </w:rPr>
            </w:pPr>
            <w:r w:rsidRPr="00C94C19">
              <w:rPr>
                <w:rFonts w:eastAsia="Times New Roman"/>
                <w:color w:val="auto"/>
              </w:rPr>
              <w:t xml:space="preserve">Współtworzenie i realizacja polityki personalnej oraz </w:t>
            </w:r>
            <w:r w:rsidRPr="00C94C19">
              <w:rPr>
                <w:color w:val="auto"/>
              </w:rPr>
              <w:t>wynagradzania</w:t>
            </w:r>
            <w:r w:rsidRPr="00C94C19">
              <w:rPr>
                <w:rFonts w:eastAsia="Times New Roman"/>
                <w:color w:val="auto"/>
              </w:rPr>
              <w:t xml:space="preserve"> Uniwersytetu Medycznego.</w:t>
            </w:r>
          </w:p>
        </w:tc>
      </w:tr>
      <w:tr w:rsidR="00C94C19" w:rsidRPr="00C94C19" w:rsidTr="00D73D2E">
        <w:trPr>
          <w:trHeight w:val="279"/>
        </w:trPr>
        <w:tc>
          <w:tcPr>
            <w:tcW w:w="10083" w:type="dxa"/>
            <w:gridSpan w:val="5"/>
            <w:tcBorders>
              <w:top w:val="double" w:sz="4" w:space="0" w:color="auto"/>
              <w:left w:val="double" w:sz="4" w:space="0" w:color="auto"/>
              <w:right w:val="double" w:sz="4" w:space="0" w:color="auto"/>
            </w:tcBorders>
          </w:tcPr>
          <w:p w:rsidR="00741907" w:rsidRPr="00C94C19" w:rsidRDefault="00741907" w:rsidP="00B47F42">
            <w:pPr>
              <w:suppressAutoHyphens/>
              <w:spacing w:before="120" w:line="276" w:lineRule="auto"/>
            </w:pPr>
            <w:r w:rsidRPr="00C94C19">
              <w:rPr>
                <w:rFonts w:eastAsia="Times New Roman"/>
              </w:rPr>
              <w:t>Kluczowe zadania</w:t>
            </w:r>
          </w:p>
        </w:tc>
      </w:tr>
      <w:tr w:rsidR="00741907" w:rsidRPr="00C94C19" w:rsidTr="00D73D2E">
        <w:trPr>
          <w:trHeight w:val="6378"/>
        </w:trPr>
        <w:tc>
          <w:tcPr>
            <w:tcW w:w="10083" w:type="dxa"/>
            <w:gridSpan w:val="5"/>
            <w:tcBorders>
              <w:left w:val="double" w:sz="4" w:space="0" w:color="auto"/>
              <w:right w:val="double" w:sz="4" w:space="0" w:color="auto"/>
            </w:tcBorders>
          </w:tcPr>
          <w:p w:rsidR="00741907" w:rsidRPr="00C94C19" w:rsidRDefault="00741907" w:rsidP="00B47F42">
            <w:pPr>
              <w:tabs>
                <w:tab w:val="left" w:pos="720"/>
              </w:tabs>
              <w:suppressAutoHyphens/>
              <w:spacing w:before="120" w:line="276" w:lineRule="auto"/>
              <w:ind w:left="606" w:hanging="246"/>
              <w:jc w:val="both"/>
              <w:rPr>
                <w:rFonts w:eastAsia="Times New Roman"/>
                <w:b/>
                <w:szCs w:val="24"/>
              </w:rPr>
            </w:pPr>
            <w:r w:rsidRPr="00C94C19">
              <w:rPr>
                <w:rFonts w:eastAsia="Times New Roman"/>
                <w:b/>
                <w:szCs w:val="24"/>
              </w:rPr>
              <w:t>Ogólne zadania działu</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 xml:space="preserve">Kształtowanie kultury organizacyjnej Uniwersytetu Medycznego poprzez rekomendowanie </w:t>
            </w:r>
            <w:r w:rsidRPr="00C94C19">
              <w:rPr>
                <w:color w:val="auto"/>
                <w:szCs w:val="24"/>
              </w:rPr>
              <w:br/>
              <w:t>i prowadzenie polityki personalnej oraz wynagrodzeń zgodnej ze strategią rozwoju Uczelni.</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Współtworzenie klimatu organizacyjnego wraz z przygotowywaniem szczegółowych rozwiązań w tym zakresie.</w:t>
            </w:r>
          </w:p>
          <w:p w:rsidR="00741907" w:rsidRPr="00C94C19" w:rsidRDefault="00741907" w:rsidP="00BE7271">
            <w:pPr>
              <w:pStyle w:val="Akapitzlist"/>
              <w:numPr>
                <w:ilvl w:val="0"/>
                <w:numId w:val="190"/>
              </w:numPr>
              <w:tabs>
                <w:tab w:val="left" w:pos="720"/>
              </w:tabs>
              <w:suppressAutoHyphens/>
              <w:spacing w:before="120" w:line="276" w:lineRule="auto"/>
              <w:rPr>
                <w:rFonts w:eastAsia="Times New Roman"/>
                <w:color w:val="auto"/>
              </w:rPr>
            </w:pPr>
            <w:r w:rsidRPr="00C94C19">
              <w:rPr>
                <w:rFonts w:eastAsia="Times New Roman"/>
                <w:color w:val="auto"/>
              </w:rPr>
              <w:t>Rekomendowanie i współtworzenie projektów rozwiązań systemowych, regulaminów i zarządzeń dotyczących zarządzania zasobami ludzkimi. Bieżący monitoring ich skuteczności oraz rekomendowanie i wdrażanie stosownych modyfikacji.</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Rekomendowanie i nadzorowanie działań podejmowanych w celu budowania prawidłowych relacji pracowniczych.</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 xml:space="preserve">Odpowiedzialność za współtworzenie, opracowanie standardów oraz realizację zadań wynikających z prowadzenia administracji kadrowej. </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Odpowiedzialność za planowanie potencjału kadrowego, w tym analizowanie i określanie zapotrzebowania na potencjał ludzki, tworzenie krótko i długoterminowych planów zatrudnienia oraz kreowan</w:t>
            </w:r>
            <w:r w:rsidR="00527C29">
              <w:rPr>
                <w:color w:val="auto"/>
                <w:szCs w:val="24"/>
              </w:rPr>
              <w:t xml:space="preserve">ie polityki szkoleń i </w:t>
            </w:r>
            <w:r w:rsidRPr="00C94C19">
              <w:rPr>
                <w:color w:val="auto"/>
                <w:szCs w:val="24"/>
              </w:rPr>
              <w:t>rozwoju pracowników.</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Odpowiedzialność za planowanie budżetu wynagradzania, kreowanie polityki wynagradzania.</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Odpowiedzialność za kontrolę zgodności funkcjonowania ZFŚS z prawem. P</w:t>
            </w:r>
            <w:r w:rsidRPr="00C94C19">
              <w:rPr>
                <w:rFonts w:eastAsia="Times New Roman"/>
                <w:color w:val="auto"/>
                <w:szCs w:val="24"/>
                <w:lang w:eastAsia="pl-PL"/>
              </w:rPr>
              <w:t>rowadzenie całokształtu spraw związanych z udzielaniem pomocy materialnej pracownikom, emerytom i rencistom Uczelni</w:t>
            </w:r>
            <w:r w:rsidRPr="00C94C19">
              <w:rPr>
                <w:color w:val="auto"/>
              </w:rPr>
              <w:t>.</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Nadzorowanie prawidłowości udzielania urlopów pracowniczych oraz innych zwolnień od pracy, prowadzenie, aktualizowanie i archiwizowanie dokumentacji kadrowej w tym zakresie.</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Nadzorowanie prawidłowości naliczania i rozliczania wynagrodzeń pracowników</w:t>
            </w:r>
            <w:r w:rsidR="00527C29">
              <w:rPr>
                <w:color w:val="auto"/>
                <w:szCs w:val="24"/>
              </w:rPr>
              <w:t xml:space="preserve">, prowadzenie, aktualizowanie i </w:t>
            </w:r>
            <w:r w:rsidRPr="00C94C19">
              <w:rPr>
                <w:color w:val="auto"/>
                <w:szCs w:val="24"/>
              </w:rPr>
              <w:t>archiwizowanie dokumentacji w tym zakresie.</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rPr>
              <w:t>Zapewnienie informacji zarządczej umożliwiającej optymalne wykorzystanie i rozwijanie zasobów kadrowych.</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rPr>
              <w:t>Podnoszenie oraz utrzymywanie wysokiej motywacji do pracy pracowników uczelni poprzez: analizę efektywności pracy, opracowywanie i wdrażanie systemów motywacyjnych, rozwój systemów motywacyjnych już istniejących, wzmacnianie pożądanych postaw i zachowań pracowników uniwersytetu.</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rFonts w:eastAsia="Times New Roman"/>
                <w:color w:val="auto"/>
                <w:szCs w:val="24"/>
              </w:rPr>
              <w:t>Odpowiedzialność za sporządzanie sprawozdań dotyczących zatrudnienia i wynagrodzenia dla potrzeb kierownictwa i jednostek organizacyjnych Uczelni, Głównego Urzędu Statystycznego, Wydziału Polityki Zdrowotnej, Izby Lekarskiej, PFRON, Ministerstwa Zdrowia, Ministerstwa Nauki i Szkolnictwa Wyższego (w tym POL-on) oraz innych instytucji i urzędów.</w:t>
            </w:r>
          </w:p>
          <w:p w:rsidR="00741907" w:rsidRPr="00C94C19" w:rsidRDefault="00741907" w:rsidP="00BE7271">
            <w:pPr>
              <w:pStyle w:val="Akapitzlist"/>
              <w:numPr>
                <w:ilvl w:val="0"/>
                <w:numId w:val="190"/>
              </w:numPr>
              <w:tabs>
                <w:tab w:val="left" w:pos="720"/>
              </w:tabs>
              <w:suppressAutoHyphens/>
              <w:spacing w:before="120" w:line="276" w:lineRule="auto"/>
              <w:rPr>
                <w:color w:val="auto"/>
                <w:szCs w:val="24"/>
              </w:rPr>
            </w:pPr>
            <w:r w:rsidRPr="00C94C19">
              <w:rPr>
                <w:color w:val="auto"/>
                <w:szCs w:val="24"/>
              </w:rPr>
              <w:t>Współpracowanie z organizacjami związkowymi.</w:t>
            </w:r>
          </w:p>
          <w:p w:rsidR="00741907" w:rsidRPr="00C94C19" w:rsidRDefault="00741907" w:rsidP="00B47F42">
            <w:pPr>
              <w:tabs>
                <w:tab w:val="left" w:pos="720"/>
              </w:tabs>
              <w:suppressAutoHyphens/>
              <w:spacing w:before="120" w:line="276" w:lineRule="auto"/>
              <w:ind w:left="360"/>
              <w:jc w:val="both"/>
              <w:rPr>
                <w:rFonts w:eastAsia="Times New Roman"/>
                <w:b/>
                <w:u w:val="single"/>
              </w:rPr>
            </w:pPr>
            <w:r w:rsidRPr="00C94C19">
              <w:rPr>
                <w:rFonts w:eastAsia="Times New Roman"/>
                <w:b/>
                <w:u w:val="single"/>
              </w:rPr>
              <w:t>Sekcja Kadr</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 xml:space="preserve">Prowadzenie spraw związanych z zawarciem, trwaniem i zakończeniem stosunku pracy pracowników Uczelni,  </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Prowadzenie spraw związanych z czasem pracy pracowników,</w:t>
            </w:r>
          </w:p>
          <w:p w:rsidR="00741907" w:rsidRPr="00C94C19" w:rsidRDefault="00741907" w:rsidP="00BE7271">
            <w:pPr>
              <w:numPr>
                <w:ilvl w:val="0"/>
                <w:numId w:val="191"/>
              </w:numPr>
              <w:tabs>
                <w:tab w:val="left" w:pos="885"/>
              </w:tabs>
              <w:suppressAutoHyphens/>
              <w:spacing w:before="120" w:line="276" w:lineRule="auto"/>
              <w:jc w:val="both"/>
              <w:rPr>
                <w:rFonts w:eastAsia="Times New Roman"/>
              </w:rPr>
            </w:pPr>
            <w:r w:rsidRPr="00C94C19">
              <w:t>Przeliczanie stażu pracy, ustalanie uprawnień do dodatków, odpraw, nagród, odszkodowań i innych należności ze stosunku pracy i przekazywanie do Sekcji Naliczania Płac poleceń wypłaty</w:t>
            </w:r>
            <w:r w:rsidRPr="00C94C19">
              <w:rPr>
                <w:rFonts w:eastAsia="Times New Roman"/>
              </w:rPr>
              <w:t>,</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Times New Roman"/>
              </w:rPr>
              <w:t>Przygotowywanie i prowadzenie dokumentacji pracowniczej zgodnie z wymogami przepisów prawnych oraz standardami przyjętymi w Uczelni, w tym kierowanie pracowników na wstępne szkolenia w zakresie bezpieczeństwa i higieny pracy oraz badania lekarskie zgodnie z Kodeksem Pracy oraz innymi uregulowaniami prawnymi.</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Times New Roman"/>
              </w:rPr>
              <w:t>Prowadzenie ewidencji pracowników oraz osób, z którymi został rozwiązany stosunek pracy.</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Liberation Serif"/>
              </w:rPr>
              <w:t xml:space="preserve">Prowadzenie spraw związanych z udzielaniem kar dyscyplinarnych przewidzianych </w:t>
            </w:r>
            <w:r w:rsidRPr="00C94C19">
              <w:rPr>
                <w:rFonts w:eastAsia="Liberation Serif"/>
              </w:rPr>
              <w:br/>
              <w:t xml:space="preserve">w Kodeksie Pracy. </w:t>
            </w:r>
          </w:p>
          <w:p w:rsidR="00741907" w:rsidRPr="00C94C19" w:rsidRDefault="00741907" w:rsidP="00BE7271">
            <w:pPr>
              <w:numPr>
                <w:ilvl w:val="0"/>
                <w:numId w:val="191"/>
              </w:numPr>
              <w:tabs>
                <w:tab w:val="left" w:pos="720"/>
              </w:tabs>
              <w:suppressAutoHyphens/>
              <w:spacing w:before="120" w:line="276" w:lineRule="auto"/>
              <w:jc w:val="both"/>
              <w:rPr>
                <w:rFonts w:eastAsia="Liberation Serif"/>
              </w:rPr>
            </w:pPr>
            <w:r w:rsidRPr="00C94C19">
              <w:rPr>
                <w:rFonts w:eastAsia="Liberation Serif"/>
              </w:rPr>
              <w:t xml:space="preserve">Prowadzenie spraw z zakresu ubezpieczeń społecznych pracowników i uprawnionych członków ich rodzin. </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szCs w:val="24"/>
              </w:rPr>
              <w:t xml:space="preserve">Prowadzenie spraw związanych z nadawaniem odznaczeń państwowych, resortowych </w:t>
            </w:r>
            <w:r w:rsidRPr="00C94C19">
              <w:rPr>
                <w:rFonts w:eastAsia="Times New Roman"/>
                <w:szCs w:val="24"/>
              </w:rPr>
              <w:br/>
              <w:t>i uczelnianych.</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Pomoc w kompletowaniu dokumentacji i wypełnieniu wniosków w związku z ustaleniem uprawnień emerytalno-rentowych.</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Obsługa informatycznych systemów kadrowych, w tym opracowywanie instrukcji i procedur w zakresie ewidencji danych w systemach kadrowych.</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Nadzór nad danymi kadrowymi w systemie POL-on,</w:t>
            </w:r>
          </w:p>
          <w:p w:rsidR="00741907" w:rsidRPr="00C94C19" w:rsidRDefault="00741907" w:rsidP="00BE7271">
            <w:pPr>
              <w:numPr>
                <w:ilvl w:val="0"/>
                <w:numId w:val="191"/>
              </w:numPr>
              <w:tabs>
                <w:tab w:val="left" w:pos="720"/>
              </w:tabs>
              <w:suppressAutoHyphens/>
              <w:spacing w:before="120" w:line="276" w:lineRule="auto"/>
              <w:jc w:val="both"/>
              <w:rPr>
                <w:rFonts w:eastAsia="Times New Roman"/>
              </w:rPr>
            </w:pPr>
            <w:r w:rsidRPr="00C94C19">
              <w:rPr>
                <w:rFonts w:eastAsia="Times New Roman"/>
              </w:rPr>
              <w:t xml:space="preserve">Przechowywanie i archiwizacja dokumentów oraz przekazywanie ich do Archiwum Zakładowego zgodnie z wymogami przepisów prawnych oraz standardami przyjętymi </w:t>
            </w:r>
            <w:r w:rsidRPr="00C94C19">
              <w:rPr>
                <w:rFonts w:eastAsia="Times New Roman"/>
              </w:rPr>
              <w:br/>
              <w:t xml:space="preserve">w Uczelni. </w:t>
            </w:r>
          </w:p>
          <w:p w:rsidR="00741907" w:rsidRPr="00C94C19" w:rsidRDefault="00741907" w:rsidP="00BE7271">
            <w:pPr>
              <w:pStyle w:val="Akapitzlist"/>
              <w:numPr>
                <w:ilvl w:val="0"/>
                <w:numId w:val="191"/>
              </w:numPr>
              <w:suppressAutoHyphens/>
              <w:spacing w:before="120" w:line="276" w:lineRule="auto"/>
              <w:rPr>
                <w:rFonts w:eastAsia="Times New Roman"/>
                <w:color w:val="auto"/>
              </w:rPr>
            </w:pPr>
            <w:r w:rsidRPr="00C94C19">
              <w:rPr>
                <w:rFonts w:eastAsia="Times New Roman"/>
                <w:color w:val="auto"/>
              </w:rPr>
              <w:t>Obsługa administracyjna oraz aktywny udział w pracach Senackiej Komisji Odznaczeń, Komisji Odwoławcze</w:t>
            </w:r>
            <w:r w:rsidR="00B875F9">
              <w:rPr>
                <w:rFonts w:eastAsia="Times New Roman"/>
                <w:color w:val="auto"/>
              </w:rPr>
              <w:t>j</w:t>
            </w:r>
            <w:r w:rsidRPr="00C94C19">
              <w:rPr>
                <w:rFonts w:eastAsia="Times New Roman"/>
                <w:color w:val="auto"/>
              </w:rPr>
              <w:t xml:space="preserve">. </w:t>
            </w:r>
          </w:p>
          <w:p w:rsidR="00741907" w:rsidRPr="00C94C19" w:rsidRDefault="00741907" w:rsidP="00BE7271">
            <w:pPr>
              <w:pStyle w:val="Akapitzlist"/>
              <w:numPr>
                <w:ilvl w:val="0"/>
                <w:numId w:val="191"/>
              </w:numPr>
              <w:suppressAutoHyphens/>
              <w:spacing w:before="120" w:line="276" w:lineRule="auto"/>
              <w:rPr>
                <w:rFonts w:eastAsia="Times New Roman"/>
                <w:color w:val="auto"/>
              </w:rPr>
            </w:pPr>
            <w:r w:rsidRPr="00C94C19">
              <w:rPr>
                <w:rFonts w:eastAsia="Times New Roman"/>
                <w:color w:val="auto"/>
              </w:rPr>
              <w:t xml:space="preserve">Prowadzenie spraw związanych z legitymacjami służbowymi nauczycieli akademickich. </w:t>
            </w:r>
            <w:r w:rsidRPr="00C94C19">
              <w:rPr>
                <w:rFonts w:eastAsia="Times New Roman"/>
                <w:color w:val="auto"/>
              </w:rPr>
              <w:br/>
            </w:r>
          </w:p>
          <w:p w:rsidR="00741907" w:rsidRPr="00C94C19" w:rsidRDefault="00741907" w:rsidP="00B47F42">
            <w:pPr>
              <w:pStyle w:val="Akapitzlist"/>
              <w:suppressAutoHyphens/>
              <w:spacing w:before="120" w:line="276" w:lineRule="auto"/>
              <w:ind w:left="1080"/>
              <w:rPr>
                <w:rFonts w:eastAsia="Times New Roman"/>
                <w:color w:val="auto"/>
              </w:rPr>
            </w:pPr>
          </w:p>
          <w:p w:rsidR="00741907" w:rsidRPr="00C94C19" w:rsidRDefault="00741907" w:rsidP="00B47F42">
            <w:pPr>
              <w:tabs>
                <w:tab w:val="left" w:pos="4980"/>
              </w:tabs>
              <w:spacing w:before="120" w:line="276" w:lineRule="auto"/>
              <w:rPr>
                <w:b/>
                <w:u w:val="single"/>
              </w:rPr>
            </w:pPr>
            <w:r w:rsidRPr="00C94C19">
              <w:rPr>
                <w:b/>
                <w:u w:val="single"/>
              </w:rPr>
              <w:t>Zespół ds. Zarządzania Zasobami Ludzkimi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Rekomendowanie i współtworzenie projektów rozwiązań systemowych, regulaminów i zarządzeń dotyczących zarządzania zasobami ludzkimi. Bieżący monitoring ich skuteczności oraz rekomendowanie i wdrażanie stosownych modyfikacji.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 xml:space="preserve">Współtworzenie planów zatrudnienia. </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Planowanie i realizacja procesu rekrutacji pracowników we współpracy z kadrą kierowniczą. Prowadzenie dokumentacji procesu rekrutacji. W tym ustalanie poziomu wynagrodzenia potencjalnych pracowników zgodnie z obowiązującą polityką wynagradzania Uczelni. Opracowywanie i publikacja ogłoszeń o konkursach na stanowiska nauczycieli akademickich oraz ogłoszeń o konkursach na funkcję kierowników jednostek w jednostkach ogólnouczelnianych i innych jednostkach organizacyjnych w rozumieniu statutu.</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Koordynowanie procesu zatrudniania i awansów pracowniczych.</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Współtworzenie opisów stanowisk pracy, prowadzenie wartościowania stanowisk pracy weryfikacja modyfikacji kart działu w regulaminie organizacyjnym pod kątem zgodności z opisami stanowisk zatrudnionych pracowników.</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Organizowanie i prowadzenie procesu wdrożenia nowozatrudnionych pracowników.</w:t>
            </w:r>
          </w:p>
          <w:p w:rsidR="00741907" w:rsidRPr="00C94C19" w:rsidRDefault="00741907" w:rsidP="00BE7271">
            <w:pPr>
              <w:numPr>
                <w:ilvl w:val="0"/>
                <w:numId w:val="192"/>
              </w:numPr>
              <w:tabs>
                <w:tab w:val="left" w:pos="765"/>
              </w:tabs>
              <w:suppressAutoHyphens/>
              <w:spacing w:line="276" w:lineRule="auto"/>
              <w:ind w:left="1077" w:hanging="357"/>
              <w:jc w:val="both"/>
              <w:rPr>
                <w:rFonts w:eastAsia="Times New Roman"/>
              </w:rPr>
            </w:pPr>
            <w:r w:rsidRPr="00C94C19">
              <w:rPr>
                <w:rFonts w:eastAsia="Times New Roman"/>
              </w:rPr>
              <w:t>Planowanie, modyfikowanie i organizowanie okresowych ocen pracowników. W tym obsługa elektronicznego systemu oceny pracowników.</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Realizacja polityki szkoleniowej uczelni, w tym badanie potrzeb szkoleniowych, planowanie, organizacja, ewaluacja oraz prowadzenie dokumentacji szkoleń dla pracowników.</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Administrowanie procesem dofinansowania opłaty za naukę oraz nadzór nad budżetem szkoleń uczelni.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 xml:space="preserve">Rekomendowanie założeń i realizacja polityki motywacyjnej Uczelni.  </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Wsparcie kadry kierowniczej w zakresie zarządzania personelem.</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Współpraca ze związkami zawodowymi.</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Przechowywanie i archiwizacja dokumentów oraz przekazywanie ich do Archiwum Zakładowego zgodnie z wymogami przepisów prawnych oraz standardami przyjętymi w Uczelni.</w:t>
            </w:r>
          </w:p>
          <w:p w:rsidR="00741907" w:rsidRPr="00C94C19" w:rsidRDefault="00741907" w:rsidP="00BE7271">
            <w:pPr>
              <w:pStyle w:val="Akapitzlist"/>
              <w:numPr>
                <w:ilvl w:val="0"/>
                <w:numId w:val="192"/>
              </w:numPr>
              <w:tabs>
                <w:tab w:val="left" w:pos="765"/>
              </w:tabs>
              <w:suppressAutoHyphens/>
              <w:spacing w:before="120" w:line="276" w:lineRule="auto"/>
              <w:rPr>
                <w:color w:val="auto"/>
              </w:rPr>
            </w:pPr>
            <w:r w:rsidRPr="00C94C19">
              <w:rPr>
                <w:rFonts w:eastAsia="Times New Roman"/>
                <w:color w:val="auto"/>
              </w:rPr>
              <w:t>Aktualizacja strony internetowej Uczelni w zakresie zarządzania zasobami ludzkimi oraz spraw socjalnych.</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rFonts w:eastAsia="Times New Roman"/>
                <w:color w:val="auto"/>
              </w:rPr>
              <w:t>Organizowanie szkoleń okresowych dla pracowników z zakresu bezpieczeństwa i higieny pracy.</w:t>
            </w:r>
          </w:p>
          <w:p w:rsidR="00741907" w:rsidRPr="00C94C19" w:rsidRDefault="00741907" w:rsidP="00BE7271">
            <w:pPr>
              <w:pStyle w:val="Akapitzlist"/>
              <w:numPr>
                <w:ilvl w:val="0"/>
                <w:numId w:val="192"/>
              </w:numPr>
              <w:tabs>
                <w:tab w:val="left" w:pos="765"/>
              </w:tabs>
              <w:suppressAutoHyphens/>
              <w:spacing w:before="120" w:line="276" w:lineRule="auto"/>
              <w:rPr>
                <w:rFonts w:eastAsia="Times New Roman"/>
                <w:color w:val="auto"/>
              </w:rPr>
            </w:pPr>
            <w:r w:rsidRPr="00C94C19">
              <w:rPr>
                <w:color w:val="auto"/>
              </w:rPr>
              <w:t>Dbanie o wizerunek Uniwersytetu Medycznego jako (potencjalnego) Pracodawcy, w tym :</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Uczestniczenie w wydarzeniach promujących uczelnię jako Pracodawcę</w:t>
            </w:r>
            <w:r w:rsidR="00016313" w:rsidRPr="00C94C19">
              <w:rPr>
                <w:color w:val="auto"/>
              </w:rPr>
              <w:t>,</w:t>
            </w:r>
            <w:r w:rsidRPr="00C94C19">
              <w:rPr>
                <w:color w:val="auto"/>
              </w:rPr>
              <w:t xml:space="preserve"> </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Współtworzenie i rozwijanie projektów związanych z klimatem organizacyjnym Uczelni</w:t>
            </w:r>
            <w:r w:rsidR="00016313" w:rsidRPr="00C94C19">
              <w:rPr>
                <w:color w:val="auto"/>
              </w:rPr>
              <w:t>,</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Współpraca z komórkami merytorycznymi odpowiedzialnymi za komunikację wewn</w:t>
            </w:r>
            <w:r w:rsidR="00016313" w:rsidRPr="00C94C19">
              <w:rPr>
                <w:color w:val="auto"/>
              </w:rPr>
              <w:t>ętrzną i zewnętrzną,</w:t>
            </w:r>
          </w:p>
          <w:p w:rsidR="00741907" w:rsidRPr="00C94C19" w:rsidRDefault="00741907" w:rsidP="00BE7271">
            <w:pPr>
              <w:pStyle w:val="Akapitzlist"/>
              <w:numPr>
                <w:ilvl w:val="0"/>
                <w:numId w:val="213"/>
              </w:numPr>
              <w:tabs>
                <w:tab w:val="left" w:pos="765"/>
              </w:tabs>
              <w:suppressAutoHyphens/>
              <w:spacing w:before="120" w:line="276" w:lineRule="auto"/>
              <w:ind w:left="1335" w:hanging="425"/>
              <w:rPr>
                <w:rFonts w:eastAsia="Times New Roman"/>
                <w:color w:val="auto"/>
              </w:rPr>
            </w:pPr>
            <w:r w:rsidRPr="00C94C19">
              <w:rPr>
                <w:color w:val="auto"/>
              </w:rPr>
              <w:t>Zarządzanie obszarem „Praca” serwisu www uczelni</w:t>
            </w:r>
            <w:r w:rsidR="00016313" w:rsidRPr="00C94C19">
              <w:rPr>
                <w:color w:val="auto"/>
              </w:rPr>
              <w:t>.</w:t>
            </w:r>
          </w:p>
          <w:p w:rsidR="00741907" w:rsidRPr="00C94C19" w:rsidRDefault="00741907" w:rsidP="00B47F42">
            <w:pPr>
              <w:pStyle w:val="Akapitzlist"/>
              <w:tabs>
                <w:tab w:val="left" w:pos="765"/>
              </w:tabs>
              <w:suppressAutoHyphens/>
              <w:spacing w:before="120" w:line="276" w:lineRule="auto"/>
              <w:ind w:left="1615"/>
              <w:rPr>
                <w:rFonts w:eastAsia="Times New Roman"/>
                <w:color w:val="auto"/>
              </w:rPr>
            </w:pPr>
          </w:p>
          <w:p w:rsidR="00741907" w:rsidRPr="00C94C19" w:rsidRDefault="00741907" w:rsidP="00B47F42">
            <w:pPr>
              <w:spacing w:line="276" w:lineRule="auto"/>
              <w:ind w:left="426"/>
              <w:jc w:val="both"/>
              <w:rPr>
                <w:rFonts w:eastAsia="Times New Roman"/>
                <w:b/>
                <w:szCs w:val="24"/>
                <w:u w:val="single"/>
                <w:lang w:eastAsia="pl-PL"/>
              </w:rPr>
            </w:pPr>
            <w:r w:rsidRPr="00C94C19">
              <w:rPr>
                <w:rFonts w:eastAsia="Times New Roman"/>
                <w:b/>
                <w:szCs w:val="24"/>
                <w:u w:val="single"/>
                <w:lang w:eastAsia="pl-PL"/>
              </w:rPr>
              <w:t>Stanowisko ds. Socjalnych</w:t>
            </w:r>
          </w:p>
          <w:p w:rsidR="00741907" w:rsidRPr="00C94C19" w:rsidRDefault="00741907" w:rsidP="00465B4B">
            <w:pPr>
              <w:pStyle w:val="Akapitzlist"/>
              <w:numPr>
                <w:ilvl w:val="0"/>
                <w:numId w:val="113"/>
              </w:numPr>
              <w:shd w:val="clear" w:color="auto" w:fill="auto"/>
              <w:spacing w:before="0" w:line="276" w:lineRule="auto"/>
              <w:ind w:left="1048" w:right="0"/>
              <w:rPr>
                <w:rFonts w:eastAsia="Times New Roman"/>
                <w:color w:val="auto"/>
                <w:szCs w:val="24"/>
                <w:lang w:eastAsia="pl-PL"/>
              </w:rPr>
            </w:pPr>
            <w:r w:rsidRPr="00C94C19">
              <w:rPr>
                <w:rFonts w:eastAsia="Times New Roman"/>
                <w:color w:val="auto"/>
                <w:szCs w:val="24"/>
                <w:lang w:eastAsia="pl-PL"/>
              </w:rPr>
              <w:t>Opracowywanie regulaminu gospodarowania środkami zakładowego funduszu świadczeń socjalnych.</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Opracowywanie w formie protokołu uzgodnień ze związkami zawodowymi zasad rozdziału środków funduszu na dany rok.</w:t>
            </w:r>
          </w:p>
          <w:p w:rsidR="00741907" w:rsidRPr="00C94C19" w:rsidRDefault="00741907" w:rsidP="00465B4B">
            <w:pPr>
              <w:numPr>
                <w:ilvl w:val="0"/>
                <w:numId w:val="113"/>
              </w:numPr>
              <w:spacing w:line="276" w:lineRule="auto"/>
              <w:ind w:left="1048"/>
              <w:jc w:val="both"/>
              <w:rPr>
                <w:rFonts w:eastAsia="Times New Roman"/>
                <w:spacing w:val="-6"/>
                <w:szCs w:val="24"/>
                <w:lang w:eastAsia="pl-PL"/>
              </w:rPr>
            </w:pPr>
            <w:r w:rsidRPr="00C94C19">
              <w:rPr>
                <w:rFonts w:eastAsia="Times New Roman"/>
                <w:spacing w:val="-6"/>
                <w:szCs w:val="24"/>
                <w:lang w:eastAsia="pl-PL"/>
              </w:rPr>
              <w:t>Reprezentowanie pracodawcy w Komisji Kwalifikacyjnej Funduszu Świadczeń Socjalnych.</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 xml:space="preserve">Prowadzenie całokształtu spraw związanych z tworzeniem, przyznawaniem </w:t>
            </w:r>
            <w:r w:rsidRPr="00C94C19">
              <w:rPr>
                <w:rFonts w:eastAsia="Times New Roman"/>
                <w:szCs w:val="24"/>
                <w:lang w:eastAsia="pl-PL"/>
              </w:rPr>
              <w:br/>
              <w:t>i rozliczaniem ulgowej oferty usług związanych z wypoczynkiem, turystyką i rekreacją, dla pracowników, emerytów i rencistów Uczelni oraz członków ich rodzin.</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Prowadzenie całokształtu spraw związanych z udzielaniem pomocy materialnej pracownikom, emerytom i rencistom Uczelni (zapomogi losowe, rzeczowa pomoc materialna, jesienno-zimowa pomoc materialna dla emerytów i rencistów).</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Sporządzanie list wypłat:</w:t>
            </w:r>
          </w:p>
          <w:p w:rsidR="00741907" w:rsidRPr="00C94C19" w:rsidRDefault="00741907" w:rsidP="00465B4B">
            <w:pPr>
              <w:numPr>
                <w:ilvl w:val="1"/>
                <w:numId w:val="113"/>
              </w:numPr>
              <w:spacing w:line="276" w:lineRule="auto"/>
              <w:ind w:left="1757"/>
              <w:jc w:val="both"/>
              <w:rPr>
                <w:rFonts w:eastAsia="Times New Roman"/>
                <w:szCs w:val="24"/>
                <w:lang w:eastAsia="pl-PL"/>
              </w:rPr>
            </w:pPr>
            <w:r w:rsidRPr="00C94C19">
              <w:rPr>
                <w:rFonts w:eastAsia="Times New Roman"/>
                <w:szCs w:val="24"/>
                <w:lang w:eastAsia="pl-PL"/>
              </w:rPr>
              <w:t>ekwiwalentów za wypoczynek zorganizowany we własnym zakresie,</w:t>
            </w:r>
          </w:p>
          <w:p w:rsidR="00741907" w:rsidRPr="00C94C19" w:rsidRDefault="00741907" w:rsidP="00465B4B">
            <w:pPr>
              <w:numPr>
                <w:ilvl w:val="1"/>
                <w:numId w:val="113"/>
              </w:numPr>
              <w:spacing w:line="276" w:lineRule="auto"/>
              <w:ind w:left="1757"/>
              <w:jc w:val="both"/>
              <w:rPr>
                <w:rFonts w:eastAsia="Times New Roman"/>
                <w:spacing w:val="-6"/>
                <w:szCs w:val="24"/>
                <w:lang w:eastAsia="pl-PL"/>
              </w:rPr>
            </w:pPr>
            <w:r w:rsidRPr="00C94C19">
              <w:rPr>
                <w:rFonts w:eastAsia="Times New Roman"/>
                <w:spacing w:val="-6"/>
                <w:szCs w:val="24"/>
                <w:lang w:eastAsia="pl-PL"/>
              </w:rPr>
              <w:t xml:space="preserve">refundacji za pełnopłatne zakupione świadczenia związane z wypoczynkiem </w:t>
            </w:r>
            <w:r w:rsidRPr="00C94C19">
              <w:rPr>
                <w:rFonts w:eastAsia="Times New Roman"/>
                <w:spacing w:val="-6"/>
                <w:szCs w:val="24"/>
                <w:lang w:eastAsia="pl-PL"/>
              </w:rPr>
              <w:br/>
              <w:t>i rekreacją,</w:t>
            </w:r>
          </w:p>
          <w:p w:rsidR="00741907" w:rsidRPr="00C94C19" w:rsidRDefault="00741907" w:rsidP="00465B4B">
            <w:pPr>
              <w:numPr>
                <w:ilvl w:val="1"/>
                <w:numId w:val="113"/>
              </w:numPr>
              <w:spacing w:line="276" w:lineRule="auto"/>
              <w:ind w:left="1757"/>
              <w:jc w:val="both"/>
              <w:rPr>
                <w:rFonts w:eastAsia="Times New Roman"/>
                <w:szCs w:val="24"/>
                <w:lang w:eastAsia="pl-PL"/>
              </w:rPr>
            </w:pPr>
            <w:r w:rsidRPr="00C94C19">
              <w:rPr>
                <w:rFonts w:eastAsia="Times New Roman"/>
                <w:szCs w:val="24"/>
                <w:lang w:eastAsia="pl-PL"/>
              </w:rPr>
              <w:t>zapomóg oraz jesienno-zimowej pomocy materialnej dla emerytów i rencistów.</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 xml:space="preserve">Prowadzenie całokształtu spraw związanych z udzielaniem pracownikom, emerytom </w:t>
            </w:r>
            <w:r w:rsidRPr="00C94C19">
              <w:rPr>
                <w:rFonts w:eastAsia="Times New Roman"/>
                <w:szCs w:val="24"/>
                <w:lang w:eastAsia="pl-PL"/>
              </w:rPr>
              <w:br/>
              <w:t xml:space="preserve">i rencistom pomocy na cele mieszkaniowe w formie oprocentowanych pożyczek oraz </w:t>
            </w:r>
            <w:r w:rsidRPr="00C94C19">
              <w:rPr>
                <w:rFonts w:eastAsia="Times New Roman"/>
                <w:szCs w:val="24"/>
                <w:lang w:eastAsia="pl-PL"/>
              </w:rPr>
              <w:br/>
              <w:t>w formie nieoprocentowanej zwrotnej pomocy materialnej.</w:t>
            </w:r>
          </w:p>
          <w:p w:rsidR="00741907" w:rsidRPr="00C94C19" w:rsidRDefault="00741907" w:rsidP="00465B4B">
            <w:pPr>
              <w:numPr>
                <w:ilvl w:val="0"/>
                <w:numId w:val="113"/>
              </w:numPr>
              <w:spacing w:line="276" w:lineRule="auto"/>
              <w:ind w:left="1048"/>
              <w:jc w:val="both"/>
              <w:rPr>
                <w:rFonts w:eastAsia="Times New Roman"/>
                <w:szCs w:val="24"/>
                <w:lang w:eastAsia="pl-PL"/>
              </w:rPr>
            </w:pPr>
            <w:r w:rsidRPr="00C94C19">
              <w:rPr>
                <w:rFonts w:eastAsia="Times New Roman"/>
                <w:szCs w:val="24"/>
                <w:lang w:eastAsia="pl-PL"/>
              </w:rPr>
              <w:t xml:space="preserve">Prowadzenie całokształtu spraw związanych z naliczaniem podatku od osób fizycznych od dopłat i świadczeń socjalnych oraz od umorzonych emerytom i rencistom uczelni pożyczek mieszkaniowych, terminowego i realnego sporządzania deklaracji podatkowych </w:t>
            </w:r>
            <w:r w:rsidRPr="00C94C19">
              <w:rPr>
                <w:rFonts w:eastAsia="Times New Roman"/>
                <w:i/>
                <w:szCs w:val="24"/>
                <w:lang w:eastAsia="pl-PL"/>
              </w:rPr>
              <w:t>PIT-4, PIT-8A, PIT-8C</w:t>
            </w:r>
            <w:r w:rsidRPr="00C94C19">
              <w:rPr>
                <w:rFonts w:eastAsia="Times New Roman"/>
                <w:szCs w:val="24"/>
                <w:lang w:eastAsia="pl-PL"/>
              </w:rPr>
              <w:t>.</w:t>
            </w:r>
          </w:p>
          <w:p w:rsidR="00741907" w:rsidRPr="00C94C19" w:rsidRDefault="00741907" w:rsidP="00465B4B">
            <w:pPr>
              <w:numPr>
                <w:ilvl w:val="0"/>
                <w:numId w:val="113"/>
              </w:numPr>
              <w:shd w:val="clear" w:color="auto" w:fill="FFFFFF"/>
              <w:spacing w:line="276" w:lineRule="auto"/>
              <w:ind w:left="1048"/>
              <w:jc w:val="both"/>
              <w:rPr>
                <w:rFonts w:ascii="Verdana" w:hAnsi="Verdana"/>
                <w:sz w:val="18"/>
                <w:szCs w:val="18"/>
              </w:rPr>
            </w:pPr>
            <w:r w:rsidRPr="00C94C19">
              <w:rPr>
                <w:rFonts w:eastAsia="Times New Roman"/>
                <w:szCs w:val="24"/>
                <w:lang w:eastAsia="pl-PL"/>
              </w:rPr>
              <w:t>O</w:t>
            </w:r>
            <w:r w:rsidRPr="00C94C19">
              <w:t>bsługa Rektorskiej Komisji Socjalno-Mieszkaniowej w zakresie przygotowania pełnej dokumentacji (projekty regulaminów, protokoły, sprawozdawczość) oraz zawieranie umów najmu, przygotowanie informacji o potrąceniach na potrzeby działu płac.</w:t>
            </w:r>
          </w:p>
          <w:p w:rsidR="00741907" w:rsidRPr="00C94C19" w:rsidRDefault="00741907" w:rsidP="00B47F42">
            <w:pPr>
              <w:shd w:val="clear" w:color="auto" w:fill="FFFFFF"/>
              <w:spacing w:before="120" w:line="276" w:lineRule="auto"/>
              <w:ind w:left="360"/>
              <w:jc w:val="both"/>
              <w:rPr>
                <w:rFonts w:eastAsia="Times New Roman"/>
                <w:b/>
                <w:szCs w:val="24"/>
                <w:u w:val="single"/>
                <w:lang w:eastAsia="pl-PL"/>
              </w:rPr>
            </w:pPr>
            <w:r w:rsidRPr="00C94C19">
              <w:rPr>
                <w:rFonts w:eastAsia="Times New Roman"/>
                <w:b/>
                <w:szCs w:val="24"/>
                <w:u w:val="single"/>
                <w:lang w:eastAsia="pl-PL"/>
              </w:rPr>
              <w:t>Zespół ds. Analityki i Sprawozdawczości oraz Dyscypliny Pracy</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 xml:space="preserve">Zbieranie i analizowanie informacje o poziomie wynagrodzeń w różnych segmentach rynku pracy, zmianach prawnych w tym obszarze (monitorowanie, rekomendowanie działania). Wnioskowanie i wprowadzanie zmiany w regulaminie wynagradzania. </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Gromadzenie i analizowanie informacji o aktualnym i planowanym poziomie zatrudnienia.</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Budowanie bieżących (budżet) i długofalowych planów etatyzacyjnych i wynagrodzeń na uczelni oraz aktualizowanie je na bieżąco</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Kontrolowanie i raportowanie realizacji budżetu etatyzacji i wynagrodzeń uniwersytetu, w tym analizowanie i raportowanie odchylenia</w:t>
            </w:r>
          </w:p>
          <w:p w:rsidR="00741907" w:rsidRPr="00C94C19" w:rsidRDefault="00741907" w:rsidP="00BE7271">
            <w:pPr>
              <w:pStyle w:val="PUNKTYWCIECIE"/>
              <w:numPr>
                <w:ilvl w:val="0"/>
                <w:numId w:val="193"/>
              </w:numPr>
              <w:spacing w:before="120" w:after="0"/>
              <w:jc w:val="both"/>
              <w:rPr>
                <w:sz w:val="24"/>
                <w:szCs w:val="24"/>
              </w:rPr>
            </w:pPr>
            <w:r w:rsidRPr="00C94C19">
              <w:rPr>
                <w:rFonts w:eastAsia="Liberation Serif"/>
                <w:sz w:val="24"/>
                <w:szCs w:val="24"/>
              </w:rPr>
              <w:t>Prowadzenie całości spraw związanych z absencją pracowniczą,</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Raportowanie absencji i poziomu realizacji urlopów wypoczynkowych</w:t>
            </w:r>
          </w:p>
          <w:p w:rsidR="00741907" w:rsidRPr="00C94C19" w:rsidRDefault="00741907" w:rsidP="00BE7271">
            <w:pPr>
              <w:pStyle w:val="PUNKTYWCIECIE"/>
              <w:numPr>
                <w:ilvl w:val="0"/>
                <w:numId w:val="193"/>
              </w:numPr>
              <w:spacing w:before="120" w:after="0"/>
              <w:jc w:val="both"/>
              <w:rPr>
                <w:sz w:val="24"/>
                <w:szCs w:val="24"/>
              </w:rPr>
            </w:pPr>
            <w:r w:rsidRPr="00C94C19">
              <w:rPr>
                <w:rFonts w:eastAsia="Liberation Serif"/>
                <w:sz w:val="24"/>
                <w:szCs w:val="24"/>
              </w:rPr>
              <w:t xml:space="preserve">Obsługa i ewidencja krajowych i zagranicznych wyjazdów służbowych nauczycieli akademickich i pracowników niebędących nauczycielami akademickimi (delegacje), </w:t>
            </w:r>
            <w:r w:rsidRPr="00C94C19">
              <w:rPr>
                <w:rFonts w:eastAsia="Liberation Serif"/>
                <w:sz w:val="24"/>
                <w:szCs w:val="24"/>
              </w:rPr>
              <w:br/>
              <w:t>w tym: weryfikacja formalno</w:t>
            </w:r>
            <w:r w:rsidR="00406038">
              <w:rPr>
                <w:rFonts w:eastAsia="Liberation Serif"/>
                <w:sz w:val="24"/>
                <w:szCs w:val="24"/>
              </w:rPr>
              <w:t>-</w:t>
            </w:r>
            <w:r w:rsidRPr="00C94C19">
              <w:rPr>
                <w:rFonts w:eastAsia="Liberation Serif"/>
                <w:sz w:val="24"/>
                <w:szCs w:val="24"/>
              </w:rPr>
              <w:t>prawna wniosków o zgodę na wyjazd służbowy, przygotowywanie druków delegacji, wstępna kontrola dokumentacji kadrowej składanej do rozliczenia wyjazdów służbowych.</w:t>
            </w:r>
          </w:p>
          <w:p w:rsidR="00741907" w:rsidRPr="00C94C19" w:rsidRDefault="00741907" w:rsidP="00BE7271">
            <w:pPr>
              <w:numPr>
                <w:ilvl w:val="0"/>
                <w:numId w:val="193"/>
              </w:numPr>
              <w:tabs>
                <w:tab w:val="left" w:pos="720"/>
              </w:tabs>
              <w:suppressAutoHyphens/>
              <w:spacing w:before="120" w:line="276" w:lineRule="auto"/>
              <w:jc w:val="both"/>
              <w:rPr>
                <w:rFonts w:eastAsia="Times New Roman"/>
                <w:spacing w:val="-6"/>
                <w:szCs w:val="20"/>
              </w:rPr>
            </w:pPr>
            <w:r w:rsidRPr="00C94C19">
              <w:rPr>
                <w:rFonts w:eastAsia="Times New Roman"/>
              </w:rPr>
              <w:t>Planowanie i monitorowanie wykorzystania środków finansowych na badania z zakresu medycyny pracy,</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Wprowadzanie zmian w systemie kadrowo-płacowym (zmiany struktury, stanowisk, migracje pracowników etc.)</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Współpracowanie w obszarze aktualizacji systemów informatycznych istniejących na uczelni.</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Przygotowywanie, weryfikowanie i naliczanie funduszu premiowego na dany rok dla pracowników niebędących nauczycielami</w:t>
            </w:r>
          </w:p>
          <w:p w:rsidR="00741907" w:rsidRPr="00C94C19" w:rsidRDefault="00741907" w:rsidP="00BE7271">
            <w:pPr>
              <w:pStyle w:val="Punkty"/>
              <w:numPr>
                <w:ilvl w:val="0"/>
                <w:numId w:val="193"/>
              </w:numPr>
              <w:spacing w:before="120" w:after="0"/>
              <w:jc w:val="both"/>
              <w:rPr>
                <w:sz w:val="24"/>
                <w:szCs w:val="24"/>
              </w:rPr>
            </w:pPr>
            <w:r w:rsidRPr="00C94C19">
              <w:rPr>
                <w:sz w:val="24"/>
                <w:szCs w:val="24"/>
              </w:rPr>
              <w:t>Rozliczenia świadczeń.</w:t>
            </w:r>
          </w:p>
          <w:p w:rsidR="00741907" w:rsidRPr="00C94C19" w:rsidRDefault="00741907" w:rsidP="00BE7271">
            <w:pPr>
              <w:pStyle w:val="Punkty"/>
              <w:numPr>
                <w:ilvl w:val="0"/>
                <w:numId w:val="193"/>
              </w:numPr>
              <w:spacing w:before="120" w:after="0"/>
              <w:jc w:val="both"/>
              <w:rPr>
                <w:sz w:val="24"/>
                <w:szCs w:val="24"/>
              </w:rPr>
            </w:pPr>
            <w:r w:rsidRPr="00C94C19">
              <w:rPr>
                <w:sz w:val="24"/>
                <w:szCs w:val="24"/>
              </w:rPr>
              <w:t>Przygotowywanie danych do wstępnego planu rzeczowo-finansowego, planu rzeczowo-finansowego, planu wieloletniego z obszaru etatyzacji i funduszu wynagradzania, zgodnie z ustaleniami i wytycznymi Działu Planowania i Analiz.</w:t>
            </w:r>
          </w:p>
          <w:p w:rsidR="00741907" w:rsidRPr="00C94C19" w:rsidRDefault="00741907" w:rsidP="00BE7271">
            <w:pPr>
              <w:pStyle w:val="Punkty"/>
              <w:numPr>
                <w:ilvl w:val="0"/>
                <w:numId w:val="193"/>
              </w:numPr>
              <w:spacing w:before="120" w:after="0"/>
              <w:jc w:val="both"/>
              <w:rPr>
                <w:sz w:val="24"/>
                <w:szCs w:val="24"/>
              </w:rPr>
            </w:pPr>
            <w:r w:rsidRPr="00C94C19">
              <w:rPr>
                <w:sz w:val="24"/>
                <w:szCs w:val="24"/>
              </w:rPr>
              <w:t xml:space="preserve">Sporządzanie miesięcznych sprawozdań z wykonania planu rzeczowo-finansowego funduszu płac i zatrudnienia zgodnie z ustaleniami z Działem Planowania i Analiz. </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Przygotowuje, weryfikuje i rozlicza należności związane z świadczeniami BHP (okulary korekcyjne, obsługa zewnętrzna, badania okresowe).</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Przygotowuje raporty zarządcze na potrzeby Prorektora ds. Studentów i Dydaktyki, władz uczelni oraz poszczególnych kierowników.</w:t>
            </w:r>
          </w:p>
          <w:p w:rsidR="00741907" w:rsidRPr="00C94C19" w:rsidRDefault="00741907" w:rsidP="00BE7271">
            <w:pPr>
              <w:pStyle w:val="PUNKTYWCIECIE"/>
              <w:numPr>
                <w:ilvl w:val="0"/>
                <w:numId w:val="193"/>
              </w:numPr>
              <w:spacing w:before="120" w:after="0"/>
              <w:jc w:val="both"/>
              <w:rPr>
                <w:sz w:val="24"/>
                <w:szCs w:val="24"/>
              </w:rPr>
            </w:pPr>
            <w:r w:rsidRPr="00C94C19">
              <w:rPr>
                <w:sz w:val="24"/>
                <w:szCs w:val="24"/>
              </w:rPr>
              <w:t xml:space="preserve">Sporządza sprawozdania dotyczących zatrudnienia dla potrzeb kierownictwa i jednostek organizacyjnych Uczelni, Głównego Urzędu Statystycznego, Wydziału Polityki Zdrowotnej, Izby Lekarskiej, PFRON, Ministerstwa Zdrowia, Ministerstwa Nauki </w:t>
            </w:r>
            <w:r w:rsidRPr="00C94C19">
              <w:rPr>
                <w:sz w:val="24"/>
                <w:szCs w:val="24"/>
              </w:rPr>
              <w:br/>
              <w:t>i Szkolnictwa Wyższego (w tym POL-on) oraz innych instytucji i urzędów.</w:t>
            </w:r>
          </w:p>
          <w:p w:rsidR="00741907" w:rsidRPr="00C94C19" w:rsidRDefault="00741907" w:rsidP="00B47F42">
            <w:pPr>
              <w:spacing w:before="120" w:line="276" w:lineRule="auto"/>
              <w:contextualSpacing/>
              <w:rPr>
                <w:b/>
                <w:szCs w:val="24"/>
                <w:u w:val="single"/>
              </w:rPr>
            </w:pPr>
            <w:r w:rsidRPr="00C94C19">
              <w:rPr>
                <w:b/>
                <w:szCs w:val="24"/>
                <w:u w:val="single"/>
              </w:rPr>
              <w:t>Sekcja Naliczania Płac</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Naliczanie wynagrodzeń dla pracowników zatrudnionych w Uczelni, w ramach umowy </w:t>
            </w:r>
            <w:r w:rsidRPr="00C94C19">
              <w:rPr>
                <w:rFonts w:ascii="Times New Roman" w:hAnsi="Times New Roman"/>
                <w:sz w:val="24"/>
                <w:szCs w:val="24"/>
              </w:rPr>
              <w:br/>
              <w:t>o pracę oraz umowy zlecenia/dzieło na podstawie obowiązujących przepisów.</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Naliczanie wynagrodzeń dla Rezydentów oraz Rady Uczelni.</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Wypłacanie premii zgodnie z zatwierdzonymi do wypłaty wykazami – rozliczanie wypłaconego funduszu.</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Naliczanie wynagrodzeń i dodatków zdaniowych finansowanych z innych źródeł (projekty/granty/działalność usługowa)</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Bieżące naliczanie składek na ubezpieczenie społeczne i zdrowotne w tym </w:t>
            </w:r>
            <w:r w:rsidRPr="00C94C19">
              <w:rPr>
                <w:rFonts w:ascii="Times New Roman" w:hAnsi="Times New Roman"/>
                <w:i/>
                <w:sz w:val="24"/>
                <w:szCs w:val="24"/>
              </w:rPr>
              <w:t>PPK</w:t>
            </w:r>
            <w:r w:rsidRPr="00C94C19">
              <w:rPr>
                <w:rFonts w:ascii="Times New Roman" w:hAnsi="Times New Roman"/>
                <w:sz w:val="24"/>
                <w:szCs w:val="24"/>
              </w:rPr>
              <w:t xml:space="preserve"> zgodnie z posiadaną dokumentacją i obowiązującymi przepisami.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Wystawianie zaświadczeń o wysokości wynagrodzeń pracowników według wymagań zainteresowanych.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Kompletowanie dokumentacji będącej podstawą obliczania wysokości wynagrodzeń.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dokumentacji i przygotowywanie wypłat wynagrodzeń z tytułu:</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ponadwymiarowych zajęć dydaktycznych oraz ćwiczeń zleconych, </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recenzowania rozpraw doktorskich i habilitacyjnych, </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opracowywania ocen dorobku naukowego, </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udziału w komisjach rekrutacyjnych,</w:t>
            </w:r>
          </w:p>
          <w:p w:rsidR="00741907" w:rsidRPr="00C94C19" w:rsidRDefault="00741907" w:rsidP="00BE7271">
            <w:pPr>
              <w:pStyle w:val="Zwykytekst"/>
              <w:numPr>
                <w:ilvl w:val="1"/>
                <w:numId w:val="200"/>
              </w:numPr>
              <w:spacing w:before="120" w:line="276" w:lineRule="auto"/>
              <w:jc w:val="both"/>
              <w:rPr>
                <w:rFonts w:ascii="Times New Roman" w:hAnsi="Times New Roman"/>
                <w:sz w:val="24"/>
                <w:szCs w:val="24"/>
              </w:rPr>
            </w:pPr>
            <w:r w:rsidRPr="00C94C19">
              <w:rPr>
                <w:rFonts w:ascii="Times New Roman" w:hAnsi="Times New Roman"/>
                <w:sz w:val="24"/>
                <w:szCs w:val="24"/>
              </w:rPr>
              <w:t>opieki nad praktykami studenckimi,</w:t>
            </w:r>
          </w:p>
          <w:p w:rsidR="00741907" w:rsidRPr="00C94C19" w:rsidRDefault="00741907" w:rsidP="00BE7271">
            <w:pPr>
              <w:pStyle w:val="Zwykytekst"/>
              <w:numPr>
                <w:ilvl w:val="1"/>
                <w:numId w:val="200"/>
              </w:numPr>
              <w:spacing w:before="120" w:line="276" w:lineRule="auto"/>
              <w:jc w:val="both"/>
              <w:rPr>
                <w:rFonts w:ascii="Times New Roman" w:hAnsi="Times New Roman"/>
                <w:strike/>
                <w:sz w:val="24"/>
                <w:szCs w:val="24"/>
              </w:rPr>
            </w:pPr>
            <w:r w:rsidRPr="00C94C19">
              <w:rPr>
                <w:rFonts w:ascii="Times New Roman" w:hAnsi="Times New Roman"/>
                <w:sz w:val="24"/>
                <w:szCs w:val="24"/>
              </w:rPr>
              <w:t xml:space="preserve">dodatku specjalnego, itp. </w:t>
            </w:r>
          </w:p>
          <w:p w:rsidR="00741907" w:rsidRPr="00C94C19" w:rsidRDefault="00741907" w:rsidP="00BE7271">
            <w:pPr>
              <w:pStyle w:val="Zwykytekst"/>
              <w:numPr>
                <w:ilvl w:val="0"/>
                <w:numId w:val="200"/>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dokumentacji niezbędnej do obliczania poszczególnych składników wynagrodzeń, dodatków, godzin nadliczbowych, dopłat, ekwiwalentów, nagród jubileuszowych, odpraw.</w:t>
            </w:r>
          </w:p>
          <w:p w:rsidR="00741907" w:rsidRPr="00C94C19" w:rsidRDefault="00741907" w:rsidP="00BE7271">
            <w:pPr>
              <w:pStyle w:val="Akapitzlist"/>
              <w:numPr>
                <w:ilvl w:val="0"/>
                <w:numId w:val="200"/>
              </w:numPr>
              <w:spacing w:before="120"/>
              <w:rPr>
                <w:color w:val="auto"/>
                <w:spacing w:val="0"/>
                <w:szCs w:val="24"/>
              </w:rPr>
            </w:pPr>
            <w:r w:rsidRPr="00C94C19">
              <w:rPr>
                <w:color w:val="auto"/>
                <w:spacing w:val="0"/>
                <w:szCs w:val="24"/>
              </w:rPr>
              <w:t>Realizowanie zajęć wierzytelności dotyczących osób fizycznych, prowadzenie korespondencji z organami egzekucyjnymi oraz prowadzenie rejestru zajęć wierzytelności dotyczących osób fizycznych.</w:t>
            </w:r>
          </w:p>
          <w:p w:rsidR="00741907" w:rsidRPr="00C94C19" w:rsidRDefault="00741907" w:rsidP="00BE7271">
            <w:pPr>
              <w:pStyle w:val="Zwykytekst"/>
              <w:numPr>
                <w:ilvl w:val="0"/>
                <w:numId w:val="200"/>
              </w:numPr>
              <w:spacing w:before="120" w:line="276" w:lineRule="auto"/>
              <w:jc w:val="both"/>
              <w:rPr>
                <w:rFonts w:ascii="Times New Roman" w:hAnsi="Times New Roman"/>
                <w:spacing w:val="2"/>
                <w:sz w:val="24"/>
                <w:szCs w:val="24"/>
              </w:rPr>
            </w:pPr>
            <w:r w:rsidRPr="00C94C19">
              <w:rPr>
                <w:rFonts w:ascii="Times New Roman" w:hAnsi="Times New Roman"/>
                <w:sz w:val="24"/>
                <w:szCs w:val="24"/>
              </w:rPr>
              <w:t>Dokonywanie potrąceń z tytułu różnych zobowiązań.</w:t>
            </w:r>
          </w:p>
          <w:p w:rsidR="00741907" w:rsidRPr="00C94C19" w:rsidRDefault="00741907" w:rsidP="00BE7271">
            <w:pPr>
              <w:pStyle w:val="Zwykytekst"/>
              <w:numPr>
                <w:ilvl w:val="0"/>
                <w:numId w:val="200"/>
              </w:numPr>
              <w:spacing w:before="120" w:line="276" w:lineRule="auto"/>
              <w:jc w:val="both"/>
              <w:rPr>
                <w:rFonts w:ascii="Times New Roman" w:hAnsi="Times New Roman"/>
                <w:spacing w:val="2"/>
                <w:sz w:val="24"/>
                <w:szCs w:val="24"/>
              </w:rPr>
            </w:pPr>
            <w:r w:rsidRPr="00C94C19">
              <w:rPr>
                <w:rFonts w:ascii="Times New Roman" w:hAnsi="Times New Roman"/>
                <w:spacing w:val="2"/>
                <w:sz w:val="24"/>
                <w:szCs w:val="24"/>
              </w:rPr>
              <w:t xml:space="preserve">Bieżące naliczanie zaliczek na podatek dochodowy od osób fizycznych zgodnie z Oświadczeniami złożonymi przez pracowników i osoby zatrudnione w ramach umów cywilnoprawnych. </w:t>
            </w:r>
          </w:p>
          <w:p w:rsidR="00741907" w:rsidRPr="00C94C19" w:rsidRDefault="00741907" w:rsidP="00BE7271">
            <w:pPr>
              <w:pStyle w:val="Zwykytekst"/>
              <w:numPr>
                <w:ilvl w:val="0"/>
                <w:numId w:val="200"/>
              </w:numPr>
              <w:spacing w:before="120" w:line="276" w:lineRule="auto"/>
              <w:jc w:val="both"/>
              <w:rPr>
                <w:rFonts w:ascii="Times New Roman" w:hAnsi="Times New Roman"/>
                <w:spacing w:val="2"/>
                <w:sz w:val="24"/>
                <w:szCs w:val="24"/>
              </w:rPr>
            </w:pPr>
            <w:r w:rsidRPr="00C94C19">
              <w:rPr>
                <w:rFonts w:ascii="Times New Roman" w:hAnsi="Times New Roman"/>
                <w:spacing w:val="2"/>
                <w:sz w:val="24"/>
                <w:szCs w:val="24"/>
              </w:rPr>
              <w:t>Po zakończeniu roku sporządzanie informacji imiennych na obowiązujących formularzach dla pracowników UM oraz osób zatrudnionych w ramach umów cywilnoprawnych.</w:t>
            </w:r>
          </w:p>
          <w:p w:rsidR="00741907" w:rsidRPr="00C94C19" w:rsidRDefault="00741907" w:rsidP="00B47F42">
            <w:pPr>
              <w:spacing w:before="120" w:line="276" w:lineRule="auto"/>
              <w:contextualSpacing/>
              <w:rPr>
                <w:b/>
                <w:szCs w:val="24"/>
                <w:u w:val="single"/>
              </w:rPr>
            </w:pPr>
            <w:r w:rsidRPr="00C94C19">
              <w:rPr>
                <w:b/>
                <w:szCs w:val="24"/>
                <w:u w:val="single"/>
              </w:rPr>
              <w:t>Sekcja Rozliczania Płac</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 xml:space="preserve">Bieżąca analiza wykorzystania funduszu płac w ramach OFP i BFP w podziale na źródła finasowania w okresach miesięcznych/kwartalnych/rocznych. </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Przygotowywanie i wyliczanie wstępnych kosztów wynagrodzeń pracowników zatrudnionych przy działalności B+R na wskazany okres zatrudnienia – wprowadzanie dekretów i procentów.</w:t>
            </w:r>
          </w:p>
          <w:p w:rsidR="00741907" w:rsidRPr="00C94C19" w:rsidRDefault="00741907" w:rsidP="00BE7271">
            <w:pPr>
              <w:pStyle w:val="Akapitzlist"/>
              <w:numPr>
                <w:ilvl w:val="0"/>
                <w:numId w:val="201"/>
              </w:numPr>
              <w:spacing w:before="120"/>
              <w:rPr>
                <w:color w:val="auto"/>
                <w:spacing w:val="0"/>
                <w:szCs w:val="24"/>
              </w:rPr>
            </w:pPr>
            <w:r w:rsidRPr="00C94C19">
              <w:rPr>
                <w:color w:val="auto"/>
                <w:szCs w:val="24"/>
              </w:rPr>
              <w:t xml:space="preserve">Prowadzenie Rejestru dodatków zadaniowych. Wyliczanie kosztu dodatku odrębnie dla każdego Wniosku – </w:t>
            </w:r>
            <w:r w:rsidRPr="00C94C19">
              <w:rPr>
                <w:color w:val="auto"/>
                <w:spacing w:val="0"/>
                <w:szCs w:val="24"/>
              </w:rPr>
              <w:t>pilnowanie limitów (do80%) za m-c/rok oraz przygotowywanie zestawień wypłaconych dodatków zgodnie ze źródłem finasowania i wymaganiami projektowymi.</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Przygotowywanie Wniosków o zwiększenie wynagrodzenia z tytułu świadczenia pracy w ramach projektów finansowanych ze źródeł zewnętrznych (wynagrodzenie uzupełniające)</w:t>
            </w:r>
            <w:r w:rsidR="00673DD6">
              <w:rPr>
                <w:color w:val="auto"/>
                <w:spacing w:val="0"/>
                <w:szCs w:val="24"/>
              </w:rPr>
              <w:t xml:space="preserve"> </w:t>
            </w:r>
            <w:r w:rsidRPr="00C94C19">
              <w:rPr>
                <w:color w:val="auto"/>
                <w:spacing w:val="0"/>
                <w:szCs w:val="24"/>
              </w:rPr>
              <w:t>wyliczanie stawki godzinowej oraz realizacja wypłat.</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Wyliczanie stawek godzinowych dla pracowników zatrudnionych przy realizacji projektów zgodnie z wytycznymi projektu w celu przygotowania refundacji wynagrodzeń w części finansowanej ze środków projektu (przygotowanie list refundacyjnych i list korygujących wynagrodzenie finansowane z subwencji).</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Przygotowywanie miesięcznych raportów zgłoszeniowych dla osób zatrudnionych w ramach umów cywilnoprawnych oraz doktorantów i studentów. Przygotowywanie dokumentów rozliczeniowych do ZUS dla wszystkich osób zatrudnionych w ramach umowy o pracę, umów cywilnoprawnych oraz rezydentów, studentów i doktorantów. </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Przygotowywanie zaświadczeń o zatrudnieniu i wynagrodzeniu dla pracowników i osób zatrudnionych w ramach umów cywilnoprawnych do ZUS w celu naliczenia emerytury/renty oraz informacji o dochodach osiągniętych w danym roku kalendarzowym dla osób pobierając świadczenia z ZUS-u (emeryturę lub rentę).</w:t>
            </w:r>
          </w:p>
          <w:p w:rsidR="00741907" w:rsidRPr="00C94C19" w:rsidRDefault="00741907" w:rsidP="00BE7271">
            <w:pPr>
              <w:pStyle w:val="Zwykytekst"/>
              <w:numPr>
                <w:ilvl w:val="0"/>
                <w:numId w:val="201"/>
              </w:numPr>
              <w:spacing w:line="276" w:lineRule="auto"/>
              <w:ind w:left="1077" w:hanging="357"/>
              <w:jc w:val="both"/>
              <w:rPr>
                <w:rFonts w:ascii="Times New Roman" w:hAnsi="Times New Roman"/>
                <w:sz w:val="24"/>
                <w:szCs w:val="24"/>
              </w:rPr>
            </w:pPr>
            <w:r w:rsidRPr="00C94C19">
              <w:rPr>
                <w:rFonts w:ascii="Times New Roman" w:hAnsi="Times New Roman"/>
                <w:sz w:val="24"/>
                <w:szCs w:val="24"/>
              </w:rPr>
              <w:t>Przygotowywanie umów zleceń i umów o dzieło z kosztów ogólnych na podstawie zaakceptowanych wniosków,</w:t>
            </w:r>
            <w:r w:rsidRPr="00C94C19">
              <w:rPr>
                <w:szCs w:val="24"/>
              </w:rPr>
              <w:t xml:space="preserve"> </w:t>
            </w:r>
            <w:r w:rsidRPr="00C94C19">
              <w:rPr>
                <w:rFonts w:ascii="Times New Roman" w:hAnsi="Times New Roman"/>
                <w:sz w:val="24"/>
                <w:szCs w:val="24"/>
              </w:rPr>
              <w:t>oraz:</w:t>
            </w:r>
          </w:p>
          <w:p w:rsidR="00741907" w:rsidRPr="00C94C19" w:rsidRDefault="00741907" w:rsidP="00BE7271">
            <w:pPr>
              <w:pStyle w:val="Akapitzlist"/>
              <w:numPr>
                <w:ilvl w:val="1"/>
                <w:numId w:val="192"/>
              </w:numPr>
              <w:spacing w:before="120"/>
              <w:rPr>
                <w:color w:val="auto"/>
                <w:szCs w:val="24"/>
              </w:rPr>
            </w:pPr>
            <w:r w:rsidRPr="00C94C19">
              <w:rPr>
                <w:color w:val="auto"/>
                <w:szCs w:val="24"/>
              </w:rPr>
              <w:t>uzyskanie akceptacji Radcy Prawnego na drukach innych niż w obowiązujących w Uczelni Zarządzeniach</w:t>
            </w:r>
          </w:p>
          <w:p w:rsidR="00741907" w:rsidRPr="00C94C19" w:rsidRDefault="00741907" w:rsidP="00BE7271">
            <w:pPr>
              <w:pStyle w:val="Akapitzlist"/>
              <w:numPr>
                <w:ilvl w:val="1"/>
                <w:numId w:val="192"/>
              </w:numPr>
              <w:spacing w:before="120"/>
              <w:rPr>
                <w:color w:val="auto"/>
                <w:szCs w:val="24"/>
              </w:rPr>
            </w:pPr>
            <w:r w:rsidRPr="00C94C19">
              <w:rPr>
                <w:color w:val="auto"/>
                <w:szCs w:val="24"/>
              </w:rPr>
              <w:t xml:space="preserve">uzyskanie dekretów z Działu </w:t>
            </w:r>
            <w:r w:rsidR="00A62D45">
              <w:rPr>
                <w:color w:val="auto"/>
                <w:szCs w:val="24"/>
              </w:rPr>
              <w:t xml:space="preserve">Budżetowania i </w:t>
            </w:r>
            <w:r w:rsidRPr="00C94C19">
              <w:rPr>
                <w:color w:val="auto"/>
                <w:szCs w:val="24"/>
              </w:rPr>
              <w:t>Kosztów oraz zablokowanie środków na wypłatę należności.</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dokumentów dotyczących umów cywilnoprawnych w tym sprawdzanie poprawności wystawionych rachunków.</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 xml:space="preserve">Miesięczne rozliczanie bezosobowego i osobowego funduszu płac i uzgadnianie jego wysokości z Działem </w:t>
            </w:r>
            <w:r w:rsidR="00A62D45">
              <w:rPr>
                <w:rFonts w:ascii="Times New Roman" w:hAnsi="Times New Roman"/>
                <w:sz w:val="24"/>
                <w:szCs w:val="24"/>
              </w:rPr>
              <w:t xml:space="preserve">Budżetowania i </w:t>
            </w:r>
            <w:r w:rsidRPr="00C94C19">
              <w:rPr>
                <w:rFonts w:ascii="Times New Roman" w:hAnsi="Times New Roman"/>
                <w:sz w:val="24"/>
                <w:szCs w:val="24"/>
              </w:rPr>
              <w:t>Kosztów, Działem Finansow</w:t>
            </w:r>
            <w:r w:rsidR="00A62D45">
              <w:rPr>
                <w:rFonts w:ascii="Times New Roman" w:hAnsi="Times New Roman"/>
                <w:sz w:val="24"/>
                <w:szCs w:val="24"/>
              </w:rPr>
              <w:t>o-Księgowym</w:t>
            </w:r>
            <w:r w:rsidRPr="00C94C19">
              <w:rPr>
                <w:rFonts w:ascii="Times New Roman" w:hAnsi="Times New Roman"/>
                <w:sz w:val="24"/>
                <w:szCs w:val="24"/>
              </w:rPr>
              <w:t xml:space="preserve"> i przekazywanie raportów oraz zestawień do Kwestora</w:t>
            </w:r>
            <w:r w:rsidRPr="00C94C19">
              <w:rPr>
                <w:rFonts w:ascii="Garamond" w:hAnsi="Garamond"/>
                <w:i/>
                <w:sz w:val="24"/>
                <w:szCs w:val="24"/>
              </w:rPr>
              <w:t>.</w:t>
            </w:r>
          </w:p>
          <w:p w:rsidR="00741907" w:rsidRPr="00C94C19" w:rsidRDefault="00741907" w:rsidP="00BE7271">
            <w:pPr>
              <w:pStyle w:val="Akapitzlist"/>
              <w:numPr>
                <w:ilvl w:val="0"/>
                <w:numId w:val="201"/>
              </w:numPr>
              <w:spacing w:before="120"/>
              <w:rPr>
                <w:color w:val="auto"/>
                <w:spacing w:val="-4"/>
                <w:szCs w:val="24"/>
              </w:rPr>
            </w:pPr>
            <w:r w:rsidRPr="00C94C19">
              <w:rPr>
                <w:color w:val="auto"/>
                <w:spacing w:val="-4"/>
                <w:szCs w:val="24"/>
              </w:rPr>
              <w:t>Przekazywanie dyspozycji do przelewu składek na ubezpieczenie społeczne, zdrowotne i fundusz pracy oraz zaliczek na podatek dochodowy do Działu Likwidatury w terminach ustawowych oraz w terminach wskazanych w projektach z wydzielonych kont.</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pacing w:val="-4"/>
                <w:sz w:val="24"/>
                <w:szCs w:val="24"/>
              </w:rPr>
              <w:t>Terminowe przygotowywanie dyspozycji przelewowych dotyczących potrąceń z wynagrodzeń oraz przelewów na rachunki rozliczeniowo-oszczędnościowe pracowników.</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Kompletowanie dokumentacji dotyczącej naliczania stypendiów dla uczestników studiów doktoranckich oraz stypendiów finansowanych z innych źródeł (projekty/granty).</w:t>
            </w:r>
          </w:p>
          <w:p w:rsidR="00741907" w:rsidRPr="00C94C19" w:rsidRDefault="00741907" w:rsidP="00BE7271">
            <w:pPr>
              <w:pStyle w:val="Zwykytekst"/>
              <w:numPr>
                <w:ilvl w:val="0"/>
                <w:numId w:val="201"/>
              </w:numPr>
              <w:spacing w:before="120" w:line="276" w:lineRule="auto"/>
              <w:rPr>
                <w:rFonts w:ascii="Times New Roman" w:hAnsi="Times New Roman"/>
                <w:sz w:val="24"/>
                <w:szCs w:val="24"/>
              </w:rPr>
            </w:pPr>
            <w:r w:rsidRPr="00C94C19">
              <w:rPr>
                <w:rFonts w:ascii="Times New Roman" w:hAnsi="Times New Roman"/>
                <w:sz w:val="24"/>
                <w:szCs w:val="24"/>
              </w:rPr>
              <w:t>Naliczanie funduszu nagród, przygotowywanie informacji do działających w Uczelni Organizacji Związkowych o podziale funduszu na Dysponentów oraz rozliczanie wypłaconego funduszu.</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 xml:space="preserve">Uzgadnianie z Działem </w:t>
            </w:r>
            <w:r w:rsidR="00EB2D2B">
              <w:rPr>
                <w:color w:val="auto"/>
                <w:spacing w:val="0"/>
                <w:szCs w:val="24"/>
              </w:rPr>
              <w:t xml:space="preserve">Budżetowania i </w:t>
            </w:r>
            <w:r w:rsidRPr="00C94C19">
              <w:rPr>
                <w:color w:val="auto"/>
                <w:spacing w:val="0"/>
                <w:szCs w:val="24"/>
              </w:rPr>
              <w:t xml:space="preserve">Kosztów należnej zaliczki na podatek dochodowy w skali miesiąca i roku </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 xml:space="preserve">Sporządzanie rocznej deklaracji PIT-4R oraz PIT-8AR </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Przesyłanie do Urzędu Skarbowego,</w:t>
            </w:r>
            <w:r w:rsidRPr="00C94C19">
              <w:rPr>
                <w:color w:val="auto"/>
              </w:rPr>
              <w:t xml:space="preserve"> </w:t>
            </w:r>
            <w:r w:rsidRPr="00C94C19">
              <w:rPr>
                <w:color w:val="auto"/>
                <w:spacing w:val="0"/>
                <w:szCs w:val="24"/>
              </w:rPr>
              <w:t>w ustawowych terminach, rocznych imiennych rozliczeń podatkowych za pracowników i osoby zatrudnione w ramach umów cywilnoprawnych.</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Przygotowywanie sprawozdań kwartalnych/rocznych (Z-03, Z-06)</w:t>
            </w:r>
          </w:p>
          <w:p w:rsidR="00741907" w:rsidRPr="00C94C19" w:rsidRDefault="00741907" w:rsidP="00BE7271">
            <w:pPr>
              <w:pStyle w:val="Akapitzlist"/>
              <w:numPr>
                <w:ilvl w:val="0"/>
                <w:numId w:val="201"/>
              </w:numPr>
              <w:spacing w:before="120"/>
              <w:rPr>
                <w:color w:val="auto"/>
                <w:spacing w:val="0"/>
                <w:szCs w:val="24"/>
              </w:rPr>
            </w:pPr>
            <w:r w:rsidRPr="00C94C19">
              <w:rPr>
                <w:color w:val="auto"/>
                <w:spacing w:val="0"/>
                <w:szCs w:val="24"/>
              </w:rPr>
              <w:t>Przygotowanie danych na potrzeby sprawozdań (Rb-70, PNT-01/s)</w:t>
            </w:r>
          </w:p>
          <w:p w:rsidR="00741907" w:rsidRPr="00C94C19" w:rsidRDefault="00741907" w:rsidP="00BE7271">
            <w:pPr>
              <w:pStyle w:val="Zwykytekst"/>
              <w:numPr>
                <w:ilvl w:val="0"/>
                <w:numId w:val="201"/>
              </w:numPr>
              <w:spacing w:before="120" w:line="276" w:lineRule="auto"/>
              <w:rPr>
                <w:rFonts w:ascii="Times New Roman" w:hAnsi="Times New Roman"/>
                <w:sz w:val="24"/>
                <w:szCs w:val="24"/>
              </w:rPr>
            </w:pPr>
            <w:r w:rsidRPr="00C94C19">
              <w:rPr>
                <w:rFonts w:ascii="Times New Roman" w:hAnsi="Times New Roman"/>
                <w:sz w:val="24"/>
                <w:szCs w:val="24"/>
              </w:rPr>
              <w:t>Prowadzenie spraw związanych z ubezpieczeniem grupowym pracowników Uczelni.</w:t>
            </w:r>
          </w:p>
          <w:p w:rsidR="00741907" w:rsidRPr="00C94C19" w:rsidRDefault="00741907" w:rsidP="00BE7271">
            <w:pPr>
              <w:pStyle w:val="Zwykytekst"/>
              <w:numPr>
                <w:ilvl w:val="0"/>
                <w:numId w:val="201"/>
              </w:numPr>
              <w:spacing w:before="120" w:line="276" w:lineRule="auto"/>
              <w:jc w:val="both"/>
              <w:rPr>
                <w:rFonts w:ascii="Times New Roman" w:hAnsi="Times New Roman"/>
                <w:sz w:val="24"/>
                <w:szCs w:val="24"/>
              </w:rPr>
            </w:pPr>
            <w:r w:rsidRPr="00C94C19">
              <w:rPr>
                <w:rFonts w:ascii="Times New Roman" w:hAnsi="Times New Roman"/>
                <w:sz w:val="24"/>
                <w:szCs w:val="24"/>
              </w:rPr>
              <w:t>Przekazywanie danych dotyczących wypłat wynagrodzeń dla promotorów prac doktorskich, recenzentów i członków komisji habilitacyjnych w przypadku płatnych przewodów doktorskich i postępowań habilitacyjnych.</w:t>
            </w:r>
          </w:p>
        </w:tc>
      </w:tr>
    </w:tbl>
    <w:p w:rsidR="00442361" w:rsidRDefault="0044236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AB66D1" w:rsidRDefault="00AB66D1">
      <w:pPr>
        <w:spacing w:after="200" w:line="276" w:lineRule="auto"/>
      </w:pPr>
    </w:p>
    <w:p w:rsidR="005123F4" w:rsidRPr="009467B9" w:rsidRDefault="005123F4" w:rsidP="005123F4"/>
    <w:p w:rsidR="004266C4" w:rsidRDefault="005123F4">
      <w:pPr>
        <w:spacing w:after="200" w:line="276" w:lineRule="auto"/>
      </w:pPr>
      <w:r>
        <w:br w:type="page"/>
      </w:r>
    </w:p>
    <w:tbl>
      <w:tblPr>
        <w:tblW w:w="97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5"/>
        <w:gridCol w:w="19"/>
        <w:gridCol w:w="3259"/>
        <w:gridCol w:w="997"/>
        <w:gridCol w:w="2859"/>
        <w:gridCol w:w="987"/>
        <w:gridCol w:w="10"/>
      </w:tblGrid>
      <w:tr w:rsidR="004266C4" w:rsidRPr="009467B9" w:rsidTr="00682D2D">
        <w:trPr>
          <w:trHeight w:val="735"/>
        </w:trPr>
        <w:tc>
          <w:tcPr>
            <w:tcW w:w="1674" w:type="dxa"/>
            <w:gridSpan w:val="2"/>
            <w:tcBorders>
              <w:top w:val="double" w:sz="4" w:space="0" w:color="auto"/>
              <w:left w:val="double" w:sz="4" w:space="0" w:color="auto"/>
              <w:bottom w:val="double" w:sz="4" w:space="0" w:color="auto"/>
            </w:tcBorders>
          </w:tcPr>
          <w:p w:rsidR="004266C4" w:rsidRPr="009467B9" w:rsidRDefault="004266C4" w:rsidP="00D74E74">
            <w:pPr>
              <w:suppressAutoHyphens/>
            </w:pPr>
            <w:r w:rsidRPr="009467B9">
              <w:br w:type="page"/>
            </w:r>
            <w:r w:rsidRPr="009467B9">
              <w:rPr>
                <w:rFonts w:eastAsia="Times New Roman"/>
              </w:rPr>
              <w:t xml:space="preserve">Nazwa </w:t>
            </w:r>
            <w:r w:rsidRPr="009467B9">
              <w:rPr>
                <w:rFonts w:ascii="Liberation Serif" w:eastAsia="Liberation Serif" w:hAnsi="Liberation Serif" w:cs="Liberation Serif"/>
              </w:rPr>
              <w:br/>
            </w:r>
            <w:r w:rsidRPr="009467B9">
              <w:rPr>
                <w:rFonts w:eastAsia="Times New Roman"/>
              </w:rPr>
              <w:t>i symbol</w:t>
            </w:r>
          </w:p>
        </w:tc>
        <w:tc>
          <w:tcPr>
            <w:tcW w:w="7115" w:type="dxa"/>
            <w:gridSpan w:val="3"/>
            <w:tcBorders>
              <w:top w:val="double" w:sz="4" w:space="0" w:color="auto"/>
            </w:tcBorders>
          </w:tcPr>
          <w:p w:rsidR="004266C4" w:rsidRPr="009467B9" w:rsidRDefault="004266C4" w:rsidP="00D74E74">
            <w:pPr>
              <w:pStyle w:val="Nagwek3"/>
              <w:spacing w:before="120"/>
            </w:pPr>
            <w:bookmarkStart w:id="152" w:name="_Toc104972565"/>
            <w:bookmarkStart w:id="153" w:name="_Toc235777220"/>
            <w:r w:rsidRPr="009467B9">
              <w:rPr>
                <w:sz w:val="24"/>
              </w:rPr>
              <w:t>DZIAŁ ORGANIZACYJNO-PRAWNY</w:t>
            </w:r>
            <w:bookmarkEnd w:id="152"/>
            <w:r>
              <w:rPr>
                <w:rStyle w:val="Odwoanieprzypisudolnego"/>
                <w:sz w:val="24"/>
              </w:rPr>
              <w:footnoteReference w:id="95"/>
            </w:r>
            <w:bookmarkEnd w:id="153"/>
          </w:p>
        </w:tc>
        <w:tc>
          <w:tcPr>
            <w:tcW w:w="997" w:type="dxa"/>
            <w:gridSpan w:val="2"/>
            <w:tcBorders>
              <w:top w:val="double" w:sz="4" w:space="0" w:color="auto"/>
              <w:right w:val="double" w:sz="4" w:space="0" w:color="auto"/>
            </w:tcBorders>
          </w:tcPr>
          <w:p w:rsidR="004266C4" w:rsidRPr="009467B9" w:rsidRDefault="004266C4" w:rsidP="00D74E74">
            <w:pPr>
              <w:suppressAutoHyphens/>
              <w:spacing w:before="120" w:after="120"/>
              <w:rPr>
                <w:b/>
                <w:sz w:val="26"/>
                <w:szCs w:val="26"/>
              </w:rPr>
            </w:pPr>
            <w:r w:rsidRPr="009467B9">
              <w:rPr>
                <w:b/>
                <w:szCs w:val="26"/>
              </w:rPr>
              <w:t>AO</w:t>
            </w:r>
          </w:p>
        </w:tc>
      </w:tr>
      <w:tr w:rsidR="004266C4" w:rsidRPr="009467B9" w:rsidTr="00682D2D">
        <w:trPr>
          <w:gridAfter w:val="1"/>
          <w:wAfter w:w="10" w:type="dxa"/>
          <w:trHeight w:val="210"/>
        </w:trPr>
        <w:tc>
          <w:tcPr>
            <w:tcW w:w="1655" w:type="dxa"/>
            <w:vMerge w:val="restart"/>
            <w:tcBorders>
              <w:top w:val="double" w:sz="4" w:space="0" w:color="auto"/>
              <w:left w:val="double" w:sz="4" w:space="0" w:color="auto"/>
            </w:tcBorders>
          </w:tcPr>
          <w:p w:rsidR="004266C4" w:rsidRPr="009467B9" w:rsidRDefault="004266C4" w:rsidP="00D74E74">
            <w:pPr>
              <w:suppressAutoHyphens/>
            </w:pPr>
            <w:r w:rsidRPr="009467B9">
              <w:rPr>
                <w:rFonts w:eastAsia="Times New Roman"/>
              </w:rPr>
              <w:t xml:space="preserve">Jednostka </w:t>
            </w:r>
            <w:r w:rsidRPr="009467B9">
              <w:rPr>
                <w:rFonts w:ascii="Liberation Serif" w:eastAsia="Liberation Serif" w:hAnsi="Liberation Serif" w:cs="Liberation Serif"/>
              </w:rPr>
              <w:br/>
            </w:r>
            <w:r w:rsidRPr="009467B9">
              <w:rPr>
                <w:rFonts w:eastAsia="Times New Roman"/>
              </w:rPr>
              <w:t>nadrzędna</w:t>
            </w:r>
          </w:p>
        </w:tc>
        <w:tc>
          <w:tcPr>
            <w:tcW w:w="4275" w:type="dxa"/>
            <w:gridSpan w:val="3"/>
            <w:tcBorders>
              <w:top w:val="double" w:sz="4" w:space="0" w:color="auto"/>
            </w:tcBorders>
          </w:tcPr>
          <w:p w:rsidR="004266C4" w:rsidRPr="009467B9" w:rsidRDefault="004266C4" w:rsidP="00D74E74">
            <w:pPr>
              <w:suppressAutoHyphens/>
            </w:pPr>
            <w:r w:rsidRPr="009467B9">
              <w:rPr>
                <w:rFonts w:eastAsia="Times New Roman"/>
              </w:rPr>
              <w:t>Podległość formalna</w:t>
            </w:r>
          </w:p>
        </w:tc>
        <w:tc>
          <w:tcPr>
            <w:tcW w:w="3846" w:type="dxa"/>
            <w:gridSpan w:val="2"/>
            <w:tcBorders>
              <w:top w:val="double" w:sz="4" w:space="0" w:color="auto"/>
              <w:right w:val="double" w:sz="4" w:space="0" w:color="auto"/>
            </w:tcBorders>
          </w:tcPr>
          <w:p w:rsidR="004266C4" w:rsidRPr="009467B9" w:rsidRDefault="004266C4" w:rsidP="00D74E74">
            <w:pPr>
              <w:suppressAutoHyphens/>
            </w:pPr>
            <w:r w:rsidRPr="009467B9">
              <w:rPr>
                <w:rFonts w:eastAsia="Times New Roman"/>
              </w:rPr>
              <w:t>Podległość merytoryczna</w:t>
            </w:r>
          </w:p>
        </w:tc>
      </w:tr>
      <w:tr w:rsidR="004266C4" w:rsidRPr="009467B9" w:rsidTr="00682D2D">
        <w:trPr>
          <w:trHeight w:val="398"/>
        </w:trPr>
        <w:tc>
          <w:tcPr>
            <w:tcW w:w="1655" w:type="dxa"/>
            <w:vMerge/>
            <w:tcBorders>
              <w:left w:val="double" w:sz="4" w:space="0" w:color="auto"/>
              <w:bottom w:val="double" w:sz="4" w:space="0" w:color="auto"/>
            </w:tcBorders>
          </w:tcPr>
          <w:p w:rsidR="004266C4" w:rsidRPr="009467B9" w:rsidRDefault="004266C4" w:rsidP="00D74E74">
            <w:pPr>
              <w:rPr>
                <w:szCs w:val="24"/>
              </w:rPr>
            </w:pPr>
          </w:p>
        </w:tc>
        <w:tc>
          <w:tcPr>
            <w:tcW w:w="3278" w:type="dxa"/>
            <w:gridSpan w:val="2"/>
            <w:tcBorders>
              <w:bottom w:val="double" w:sz="4" w:space="0" w:color="auto"/>
            </w:tcBorders>
          </w:tcPr>
          <w:p w:rsidR="004266C4" w:rsidRPr="009467B9" w:rsidRDefault="004266C4" w:rsidP="00D74E74">
            <w:pPr>
              <w:rPr>
                <w:szCs w:val="24"/>
              </w:rPr>
            </w:pPr>
            <w:r w:rsidRPr="009467B9">
              <w:rPr>
                <w:szCs w:val="24"/>
              </w:rPr>
              <w:t>Dyrektor Generalny</w:t>
            </w:r>
          </w:p>
        </w:tc>
        <w:tc>
          <w:tcPr>
            <w:tcW w:w="997" w:type="dxa"/>
            <w:tcBorders>
              <w:bottom w:val="double" w:sz="4" w:space="0" w:color="auto"/>
            </w:tcBorders>
          </w:tcPr>
          <w:p w:rsidR="004266C4" w:rsidRPr="009467B9" w:rsidRDefault="004266C4" w:rsidP="00D74E74">
            <w:pPr>
              <w:rPr>
                <w:szCs w:val="24"/>
              </w:rPr>
            </w:pPr>
            <w:r w:rsidRPr="009467B9">
              <w:rPr>
                <w:rFonts w:eastAsia="Times New Roman"/>
              </w:rPr>
              <w:t>RA</w:t>
            </w:r>
          </w:p>
        </w:tc>
        <w:tc>
          <w:tcPr>
            <w:tcW w:w="2859" w:type="dxa"/>
            <w:tcBorders>
              <w:bottom w:val="double" w:sz="4" w:space="0" w:color="auto"/>
            </w:tcBorders>
          </w:tcPr>
          <w:p w:rsidR="004266C4" w:rsidRPr="009467B9" w:rsidRDefault="004266C4" w:rsidP="00D74E74">
            <w:pPr>
              <w:suppressAutoHyphens/>
              <w:rPr>
                <w:rFonts w:cs="Calibri"/>
              </w:rPr>
            </w:pPr>
            <w:r w:rsidRPr="009467B9">
              <w:rPr>
                <w:rFonts w:eastAsia="Times New Roman"/>
              </w:rPr>
              <w:t xml:space="preserve"> </w:t>
            </w:r>
            <w:r w:rsidRPr="009467B9">
              <w:rPr>
                <w:szCs w:val="24"/>
              </w:rPr>
              <w:t>Dyrektor Generalny</w:t>
            </w:r>
          </w:p>
        </w:tc>
        <w:tc>
          <w:tcPr>
            <w:tcW w:w="997" w:type="dxa"/>
            <w:gridSpan w:val="2"/>
            <w:tcBorders>
              <w:bottom w:val="double" w:sz="4" w:space="0" w:color="auto"/>
              <w:right w:val="double" w:sz="4" w:space="0" w:color="auto"/>
            </w:tcBorders>
          </w:tcPr>
          <w:p w:rsidR="004266C4" w:rsidRPr="009467B9" w:rsidRDefault="004266C4" w:rsidP="00D74E74">
            <w:pPr>
              <w:suppressAutoHyphens/>
            </w:pPr>
            <w:r w:rsidRPr="009467B9">
              <w:t>RA</w:t>
            </w:r>
          </w:p>
        </w:tc>
      </w:tr>
      <w:tr w:rsidR="004266C4" w:rsidRPr="009467B9" w:rsidTr="00682D2D">
        <w:trPr>
          <w:gridAfter w:val="1"/>
          <w:wAfter w:w="10" w:type="dxa"/>
          <w:trHeight w:val="210"/>
        </w:trPr>
        <w:tc>
          <w:tcPr>
            <w:tcW w:w="1655" w:type="dxa"/>
            <w:vMerge w:val="restart"/>
            <w:tcBorders>
              <w:top w:val="double" w:sz="4" w:space="0" w:color="auto"/>
              <w:left w:val="double" w:sz="4" w:space="0" w:color="auto"/>
            </w:tcBorders>
          </w:tcPr>
          <w:p w:rsidR="004266C4" w:rsidRPr="009467B9" w:rsidRDefault="004266C4" w:rsidP="00D74E74">
            <w:pPr>
              <w:suppressAutoHyphens/>
            </w:pPr>
            <w:r w:rsidRPr="009467B9">
              <w:rPr>
                <w:rFonts w:eastAsia="Times New Roman"/>
              </w:rPr>
              <w:t xml:space="preserve">Jednostki </w:t>
            </w:r>
            <w:r w:rsidRPr="009467B9">
              <w:rPr>
                <w:rFonts w:ascii="Liberation Serif" w:eastAsia="Liberation Serif" w:hAnsi="Liberation Serif" w:cs="Liberation Serif"/>
              </w:rPr>
              <w:br/>
            </w:r>
            <w:r w:rsidRPr="009467B9">
              <w:rPr>
                <w:rFonts w:eastAsia="Times New Roman"/>
              </w:rPr>
              <w:t>podległe</w:t>
            </w:r>
          </w:p>
        </w:tc>
        <w:tc>
          <w:tcPr>
            <w:tcW w:w="4275" w:type="dxa"/>
            <w:gridSpan w:val="3"/>
          </w:tcPr>
          <w:p w:rsidR="004266C4" w:rsidRPr="009467B9" w:rsidRDefault="004266C4" w:rsidP="00D74E74">
            <w:pPr>
              <w:suppressAutoHyphens/>
            </w:pPr>
            <w:r w:rsidRPr="009467B9">
              <w:rPr>
                <w:rFonts w:eastAsia="Times New Roman"/>
              </w:rPr>
              <w:t>Podległość formalna</w:t>
            </w:r>
          </w:p>
        </w:tc>
        <w:tc>
          <w:tcPr>
            <w:tcW w:w="3846" w:type="dxa"/>
            <w:gridSpan w:val="2"/>
            <w:tcBorders>
              <w:right w:val="double" w:sz="4" w:space="0" w:color="auto"/>
            </w:tcBorders>
          </w:tcPr>
          <w:p w:rsidR="004266C4" w:rsidRPr="009467B9" w:rsidRDefault="004266C4" w:rsidP="00D74E74">
            <w:pPr>
              <w:suppressAutoHyphens/>
            </w:pPr>
            <w:r w:rsidRPr="009467B9">
              <w:rPr>
                <w:rFonts w:eastAsia="Times New Roman"/>
              </w:rPr>
              <w:t>Podległość merytoryczna</w:t>
            </w:r>
          </w:p>
        </w:tc>
      </w:tr>
      <w:tr w:rsidR="004266C4" w:rsidRPr="009467B9" w:rsidTr="00682D2D">
        <w:trPr>
          <w:trHeight w:val="338"/>
        </w:trPr>
        <w:tc>
          <w:tcPr>
            <w:tcW w:w="1655" w:type="dxa"/>
            <w:vMerge/>
            <w:tcBorders>
              <w:left w:val="double" w:sz="4" w:space="0" w:color="auto"/>
              <w:bottom w:val="double" w:sz="4" w:space="0" w:color="auto"/>
            </w:tcBorders>
          </w:tcPr>
          <w:p w:rsidR="004266C4" w:rsidRPr="009467B9" w:rsidRDefault="004266C4" w:rsidP="00D74E74">
            <w:pPr>
              <w:rPr>
                <w:szCs w:val="24"/>
              </w:rPr>
            </w:pPr>
          </w:p>
        </w:tc>
        <w:tc>
          <w:tcPr>
            <w:tcW w:w="3278" w:type="dxa"/>
            <w:gridSpan w:val="2"/>
            <w:tcBorders>
              <w:bottom w:val="double" w:sz="4" w:space="0" w:color="auto"/>
            </w:tcBorders>
          </w:tcPr>
          <w:p w:rsidR="004266C4" w:rsidRPr="009467B9" w:rsidRDefault="004266C4" w:rsidP="00D74E74">
            <w:pPr>
              <w:rPr>
                <w:szCs w:val="24"/>
              </w:rPr>
            </w:pPr>
          </w:p>
        </w:tc>
        <w:tc>
          <w:tcPr>
            <w:tcW w:w="997" w:type="dxa"/>
            <w:tcBorders>
              <w:bottom w:val="double" w:sz="4" w:space="0" w:color="auto"/>
            </w:tcBorders>
          </w:tcPr>
          <w:p w:rsidR="004266C4" w:rsidRPr="009467B9" w:rsidRDefault="004266C4" w:rsidP="00D74E74">
            <w:pPr>
              <w:rPr>
                <w:szCs w:val="24"/>
              </w:rPr>
            </w:pPr>
          </w:p>
        </w:tc>
        <w:tc>
          <w:tcPr>
            <w:tcW w:w="2859" w:type="dxa"/>
            <w:tcBorders>
              <w:bottom w:val="double" w:sz="4" w:space="0" w:color="auto"/>
            </w:tcBorders>
          </w:tcPr>
          <w:p w:rsidR="004266C4" w:rsidRPr="009467B9" w:rsidRDefault="004266C4" w:rsidP="00D74E74">
            <w:pPr>
              <w:suppressAutoHyphens/>
              <w:rPr>
                <w:rFonts w:cs="Calibri"/>
              </w:rPr>
            </w:pPr>
          </w:p>
        </w:tc>
        <w:tc>
          <w:tcPr>
            <w:tcW w:w="997" w:type="dxa"/>
            <w:gridSpan w:val="2"/>
            <w:tcBorders>
              <w:bottom w:val="double" w:sz="4" w:space="0" w:color="auto"/>
              <w:right w:val="double" w:sz="4" w:space="0" w:color="auto"/>
            </w:tcBorders>
          </w:tcPr>
          <w:p w:rsidR="004266C4" w:rsidRPr="009467B9" w:rsidRDefault="004266C4" w:rsidP="00D74E74">
            <w:pPr>
              <w:suppressAutoHyphens/>
              <w:rPr>
                <w:rFonts w:cs="Calibri"/>
              </w:rPr>
            </w:pPr>
          </w:p>
        </w:tc>
      </w:tr>
      <w:tr w:rsidR="004266C4" w:rsidRPr="009467B9" w:rsidTr="00682D2D">
        <w:trPr>
          <w:gridAfter w:val="1"/>
          <w:wAfter w:w="10" w:type="dxa"/>
          <w:trHeight w:val="210"/>
        </w:trPr>
        <w:tc>
          <w:tcPr>
            <w:tcW w:w="9776" w:type="dxa"/>
            <w:gridSpan w:val="6"/>
            <w:tcBorders>
              <w:top w:val="single" w:sz="4" w:space="0" w:color="auto"/>
              <w:left w:val="nil"/>
              <w:bottom w:val="double" w:sz="4" w:space="0" w:color="auto"/>
              <w:right w:val="nil"/>
            </w:tcBorders>
          </w:tcPr>
          <w:p w:rsidR="004266C4" w:rsidRPr="009467B9" w:rsidRDefault="004266C4" w:rsidP="00D74E74">
            <w:pPr>
              <w:rPr>
                <w:szCs w:val="24"/>
              </w:rPr>
            </w:pPr>
          </w:p>
        </w:tc>
      </w:tr>
      <w:tr w:rsidR="004266C4" w:rsidRPr="009467B9" w:rsidTr="00682D2D">
        <w:trPr>
          <w:gridAfter w:val="1"/>
          <w:wAfter w:w="10" w:type="dxa"/>
          <w:trHeight w:val="262"/>
        </w:trPr>
        <w:tc>
          <w:tcPr>
            <w:tcW w:w="9776" w:type="dxa"/>
            <w:gridSpan w:val="6"/>
            <w:tcBorders>
              <w:top w:val="double" w:sz="4" w:space="0" w:color="auto"/>
              <w:left w:val="double" w:sz="4" w:space="0" w:color="auto"/>
              <w:right w:val="double" w:sz="4" w:space="0" w:color="auto"/>
            </w:tcBorders>
          </w:tcPr>
          <w:p w:rsidR="004266C4" w:rsidRPr="009467B9" w:rsidRDefault="004266C4" w:rsidP="00D74E74">
            <w:pPr>
              <w:suppressAutoHyphens/>
              <w:rPr>
                <w:rFonts w:eastAsia="Times New Roman"/>
                <w:sz w:val="8"/>
                <w:szCs w:val="8"/>
              </w:rPr>
            </w:pPr>
          </w:p>
          <w:p w:rsidR="004266C4" w:rsidRPr="009467B9" w:rsidRDefault="004266C4" w:rsidP="00D74E74">
            <w:pPr>
              <w:suppressAutoHyphens/>
            </w:pPr>
            <w:r w:rsidRPr="009467B9">
              <w:rPr>
                <w:rFonts w:eastAsia="Times New Roman"/>
              </w:rPr>
              <w:t xml:space="preserve">Cel działalności </w:t>
            </w:r>
          </w:p>
        </w:tc>
      </w:tr>
      <w:tr w:rsidR="004266C4" w:rsidRPr="009467B9" w:rsidTr="00682D2D">
        <w:trPr>
          <w:gridAfter w:val="1"/>
          <w:wAfter w:w="10" w:type="dxa"/>
          <w:trHeight w:val="1081"/>
        </w:trPr>
        <w:tc>
          <w:tcPr>
            <w:tcW w:w="9776" w:type="dxa"/>
            <w:gridSpan w:val="6"/>
            <w:tcBorders>
              <w:left w:val="double" w:sz="4" w:space="0" w:color="auto"/>
              <w:bottom w:val="double" w:sz="4" w:space="0" w:color="auto"/>
              <w:right w:val="double" w:sz="4" w:space="0" w:color="auto"/>
            </w:tcBorders>
          </w:tcPr>
          <w:p w:rsidR="004266C4" w:rsidRPr="009467B9" w:rsidRDefault="004266C4" w:rsidP="00465B4B">
            <w:pPr>
              <w:numPr>
                <w:ilvl w:val="0"/>
                <w:numId w:val="78"/>
              </w:numPr>
              <w:shd w:val="clear" w:color="auto" w:fill="FFFFFF"/>
              <w:tabs>
                <w:tab w:val="left" w:pos="317"/>
              </w:tabs>
              <w:spacing w:before="149" w:line="276" w:lineRule="auto"/>
              <w:ind w:left="341" w:right="10" w:hanging="284"/>
              <w:contextualSpacing/>
              <w:jc w:val="both"/>
              <w:rPr>
                <w:rFonts w:eastAsia="Times New Roman"/>
                <w:spacing w:val="-6"/>
                <w:szCs w:val="20"/>
              </w:rPr>
            </w:pPr>
            <w:r w:rsidRPr="009467B9">
              <w:rPr>
                <w:rFonts w:eastAsia="Times New Roman"/>
                <w:spacing w:val="-6"/>
                <w:szCs w:val="20"/>
              </w:rPr>
              <w:t>Zapewnienie kompleksowej obsługi organizacyjno- prawnej jednostek organizacyjnych Uczelni.</w:t>
            </w:r>
          </w:p>
          <w:p w:rsidR="004266C4" w:rsidRPr="009467B9" w:rsidRDefault="004266C4" w:rsidP="00465B4B">
            <w:pPr>
              <w:numPr>
                <w:ilvl w:val="0"/>
                <w:numId w:val="78"/>
              </w:numPr>
              <w:shd w:val="clear" w:color="auto" w:fill="FFFFFF"/>
              <w:tabs>
                <w:tab w:val="left" w:pos="317"/>
              </w:tabs>
              <w:spacing w:before="149" w:line="276" w:lineRule="auto"/>
              <w:ind w:left="341" w:right="10" w:hanging="284"/>
              <w:contextualSpacing/>
              <w:jc w:val="both"/>
              <w:rPr>
                <w:rFonts w:eastAsia="Times New Roman"/>
                <w:spacing w:val="-6"/>
                <w:szCs w:val="20"/>
              </w:rPr>
            </w:pPr>
            <w:r w:rsidRPr="009467B9">
              <w:rPr>
                <w:rFonts w:eastAsia="Times New Roman"/>
                <w:spacing w:val="-6"/>
                <w:szCs w:val="20"/>
              </w:rPr>
              <w:t>Tworzenie, nadzorowanie i udostępnianie wewnętrznych aktów prawnych.</w:t>
            </w:r>
          </w:p>
        </w:tc>
      </w:tr>
      <w:tr w:rsidR="004266C4" w:rsidRPr="009467B9" w:rsidTr="00682D2D">
        <w:trPr>
          <w:gridAfter w:val="1"/>
          <w:wAfter w:w="10" w:type="dxa"/>
          <w:trHeight w:val="295"/>
        </w:trPr>
        <w:tc>
          <w:tcPr>
            <w:tcW w:w="9776" w:type="dxa"/>
            <w:gridSpan w:val="6"/>
            <w:tcBorders>
              <w:top w:val="double" w:sz="4" w:space="0" w:color="auto"/>
              <w:left w:val="double" w:sz="4" w:space="0" w:color="auto"/>
              <w:right w:val="double" w:sz="4" w:space="0" w:color="auto"/>
            </w:tcBorders>
          </w:tcPr>
          <w:p w:rsidR="004266C4" w:rsidRPr="009467B9" w:rsidRDefault="004266C4" w:rsidP="00D74E74">
            <w:pPr>
              <w:suppressAutoHyphens/>
            </w:pPr>
            <w:r w:rsidRPr="009467B9">
              <w:rPr>
                <w:rFonts w:eastAsia="Times New Roman"/>
              </w:rPr>
              <w:t>Kluczowe zadania</w:t>
            </w:r>
          </w:p>
        </w:tc>
      </w:tr>
      <w:tr w:rsidR="004266C4" w:rsidRPr="009467B9" w:rsidTr="00682D2D">
        <w:trPr>
          <w:gridAfter w:val="1"/>
          <w:wAfter w:w="10" w:type="dxa"/>
          <w:trHeight w:val="3587"/>
        </w:trPr>
        <w:tc>
          <w:tcPr>
            <w:tcW w:w="9776" w:type="dxa"/>
            <w:gridSpan w:val="6"/>
            <w:tcBorders>
              <w:left w:val="double" w:sz="4" w:space="0" w:color="auto"/>
              <w:bottom w:val="double" w:sz="4" w:space="0" w:color="auto"/>
              <w:right w:val="double" w:sz="4" w:space="0" w:color="auto"/>
            </w:tcBorders>
          </w:tcPr>
          <w:p w:rsidR="004266C4" w:rsidRPr="009467B9" w:rsidRDefault="004266C4" w:rsidP="00465B4B">
            <w:pPr>
              <w:numPr>
                <w:ilvl w:val="0"/>
                <w:numId w:val="99"/>
              </w:numPr>
              <w:spacing w:line="276" w:lineRule="auto"/>
              <w:ind w:left="318"/>
              <w:contextualSpacing/>
              <w:jc w:val="both"/>
              <w:rPr>
                <w:szCs w:val="20"/>
              </w:rPr>
            </w:pPr>
            <w:r w:rsidRPr="009467B9">
              <w:rPr>
                <w:spacing w:val="-6"/>
                <w:szCs w:val="20"/>
              </w:rPr>
              <w:t>Udzielanie wyjaśnień i interpretacji przepisów prawnych służących prawidłowemu wykonywaniu obowiązków przez organy kolegialne i jednoosobowe oraz jednostki organizacyjne Uczelni.</w:t>
            </w:r>
          </w:p>
          <w:p w:rsidR="004266C4" w:rsidRDefault="004266C4" w:rsidP="00465B4B">
            <w:pPr>
              <w:numPr>
                <w:ilvl w:val="0"/>
                <w:numId w:val="99"/>
              </w:numPr>
              <w:spacing w:line="276" w:lineRule="auto"/>
              <w:ind w:left="360"/>
              <w:contextualSpacing/>
              <w:jc w:val="both"/>
              <w:rPr>
                <w:spacing w:val="-6"/>
                <w:szCs w:val="20"/>
              </w:rPr>
            </w:pPr>
            <w:r w:rsidRPr="009467B9">
              <w:rPr>
                <w:spacing w:val="-6"/>
                <w:szCs w:val="20"/>
              </w:rPr>
              <w:t xml:space="preserve">Opracowywanie projektów zarządzeń Rektora i Dyrektora Generalnego, uchwał Senatu, uchwał Rady Uczelni, regulaminów oraz innych wewnętrznych aktów normatywnych w merytorycznej współpracy </w:t>
            </w:r>
            <w:r w:rsidRPr="009467B9">
              <w:rPr>
                <w:spacing w:val="-6"/>
                <w:szCs w:val="20"/>
              </w:rPr>
              <w:br/>
              <w:t>z właściwymi jednostkami.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Weryfikacja formalna oraz sporządzanie ostatecznych wersji projektów zarządzeń oraz poleceń służbowych Rektora i Dyrektora Generalnego.  </w:t>
            </w:r>
          </w:p>
          <w:p w:rsidR="004266C4" w:rsidRPr="00EF1275" w:rsidRDefault="004266C4" w:rsidP="00465B4B">
            <w:pPr>
              <w:numPr>
                <w:ilvl w:val="0"/>
                <w:numId w:val="99"/>
              </w:numPr>
              <w:spacing w:line="276" w:lineRule="auto"/>
              <w:ind w:left="464" w:hanging="464"/>
              <w:contextualSpacing/>
              <w:jc w:val="both"/>
              <w:rPr>
                <w:spacing w:val="-6"/>
                <w:szCs w:val="20"/>
              </w:rPr>
            </w:pPr>
            <w:r w:rsidRPr="009467B9">
              <w:rPr>
                <w:rFonts w:eastAsia="Times New Roman"/>
                <w:spacing w:val="-6"/>
                <w:szCs w:val="20"/>
                <w:lang w:eastAsia="pl-PL"/>
              </w:rPr>
              <w:t>Pomoc w zakresie właściwego formułowania zapisów i opiniowanie tekstów wewnętrznych aktów normatywnych przygotowywanych przez pracowników Uczelni.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Pomoc na rzecz jednostek merytorycznych w zakresie formalnego układu zapisów aktu prawnego.</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Dbałość o spójność i bieżącą aktualizację wewnętrznych aktów normatywnych.</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Redagowanie zapisów prawnych umów na podstawie danych merytorycznych przygotowywanych przez pracowników Uczelni.</w:t>
            </w:r>
          </w:p>
          <w:p w:rsidR="004266C4" w:rsidRPr="009467B9" w:rsidRDefault="004266C4" w:rsidP="00465B4B">
            <w:pPr>
              <w:numPr>
                <w:ilvl w:val="0"/>
                <w:numId w:val="99"/>
              </w:numPr>
              <w:spacing w:line="276" w:lineRule="auto"/>
              <w:ind w:left="464" w:hanging="464"/>
              <w:contextualSpacing/>
              <w:jc w:val="both"/>
              <w:rPr>
                <w:spacing w:val="-6"/>
                <w:szCs w:val="20"/>
              </w:rPr>
            </w:pPr>
            <w:r>
              <w:rPr>
                <w:spacing w:val="-6"/>
                <w:szCs w:val="20"/>
              </w:rPr>
              <w:t xml:space="preserve"> Koordynowanie procesu zawierania umów, w tym nadzór nad obiegiem dokumentacji i monitorowanie akceptowania umów przez jednostki opiniujące</w:t>
            </w:r>
            <w:r w:rsidRPr="009467B9">
              <w:rPr>
                <w:spacing w:val="-6"/>
                <w:szCs w:val="20"/>
              </w:rPr>
              <w:t xml:space="preserve">. </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Prowadzenie Centralnego Rejestru Umów, w tym udzielanie informacji </w:t>
            </w:r>
            <w:r>
              <w:rPr>
                <w:spacing w:val="-6"/>
                <w:szCs w:val="20"/>
              </w:rPr>
              <w:t xml:space="preserve">o zawartych umowach </w:t>
            </w:r>
            <w:r w:rsidRPr="009467B9">
              <w:rPr>
                <w:spacing w:val="-6"/>
                <w:szCs w:val="20"/>
              </w:rPr>
              <w:t>i udostępnianie umów.</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Prowadzenie rejestru pełnomocnictw oraz dokonywanie wszelkich czynności prawno-administracyjnych związanych z udzielaniem, wygaszaniem i odwoływaniem pełnomocnictw udzielanych przez Rektora i Dyrektora Generalnego.</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Obsługa administracyjna posiedzeń Senatu.</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Obsługa administracyjna posiedzeń Senackiej Komisji Statutowej</w:t>
            </w:r>
            <w:r>
              <w:rPr>
                <w:spacing w:val="-6"/>
                <w:szCs w:val="20"/>
              </w:rPr>
              <w:t xml:space="preserve"> oraz Senackiej Komisji Arbitrażowej.</w:t>
            </w:r>
          </w:p>
          <w:p w:rsidR="004266C4" w:rsidRPr="009467B9" w:rsidRDefault="004266C4" w:rsidP="00465B4B">
            <w:pPr>
              <w:numPr>
                <w:ilvl w:val="0"/>
                <w:numId w:val="99"/>
              </w:numPr>
              <w:spacing w:line="276" w:lineRule="auto"/>
              <w:ind w:left="464" w:hanging="464"/>
              <w:contextualSpacing/>
              <w:jc w:val="both"/>
              <w:rPr>
                <w:spacing w:val="-6"/>
                <w:szCs w:val="20"/>
              </w:rPr>
            </w:pPr>
            <w:r>
              <w:rPr>
                <w:spacing w:val="-6"/>
                <w:szCs w:val="20"/>
              </w:rPr>
              <w:t xml:space="preserve">Udzielanie na wniosek jednostek organizacyjnych Uczelni informacji dotyczącej obowiązującej polisy ubezpieczenia ogólnego </w:t>
            </w:r>
            <w:r w:rsidRPr="009467B9">
              <w:rPr>
                <w:spacing w:val="-6"/>
                <w:szCs w:val="20"/>
              </w:rPr>
              <w:t>Uczelni w zakresie OC i mienia.</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Prowadzenie rejestru opinii wydany</w:t>
            </w:r>
            <w:r>
              <w:rPr>
                <w:spacing w:val="-6"/>
                <w:szCs w:val="20"/>
              </w:rPr>
              <w:t>ch przez Prokuratorię Generalną.</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Udzielanie odpowiedzi na zajęcia wierzytelności otrzymywane od organów egzekucyjnych.</w:t>
            </w:r>
          </w:p>
          <w:p w:rsidR="004266C4" w:rsidRPr="009467B9" w:rsidRDefault="004266C4" w:rsidP="00465B4B">
            <w:pPr>
              <w:numPr>
                <w:ilvl w:val="0"/>
                <w:numId w:val="99"/>
              </w:numPr>
              <w:ind w:left="465" w:hanging="465"/>
              <w:jc w:val="both"/>
              <w:rPr>
                <w:spacing w:val="-6"/>
                <w:szCs w:val="20"/>
              </w:rPr>
            </w:pPr>
            <w:r w:rsidRPr="009467B9">
              <w:rPr>
                <w:spacing w:val="-6"/>
                <w:szCs w:val="20"/>
              </w:rPr>
              <w:t>Obsługa administracyjna posiedzeń Rady Uczelni.</w:t>
            </w:r>
          </w:p>
          <w:p w:rsidR="004266C4" w:rsidRPr="009467B9" w:rsidRDefault="004266C4" w:rsidP="00D74E74">
            <w:pPr>
              <w:ind w:left="464" w:hanging="464"/>
              <w:rPr>
                <w:b/>
                <w:sz w:val="10"/>
                <w:szCs w:val="10"/>
              </w:rPr>
            </w:pPr>
          </w:p>
          <w:p w:rsidR="004266C4" w:rsidRPr="009467B9" w:rsidRDefault="004266C4" w:rsidP="00465B4B">
            <w:pPr>
              <w:numPr>
                <w:ilvl w:val="0"/>
                <w:numId w:val="99"/>
              </w:numPr>
              <w:ind w:left="465" w:hanging="465"/>
              <w:jc w:val="both"/>
              <w:rPr>
                <w:spacing w:val="-6"/>
                <w:szCs w:val="20"/>
              </w:rPr>
            </w:pPr>
            <w:r w:rsidRPr="009467B9">
              <w:rPr>
                <w:spacing w:val="-6"/>
                <w:szCs w:val="20"/>
              </w:rPr>
              <w:t>Opracowywanie tekstów jednolitych wewnętrznych aktów prawnych oraz ich tekstów obowiązujących zamieszczanych na stronie internetowej.</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Prowadzenie rejestrów wewnętrznych aktów normatywnych, w tym: uchwał Senatu, uchwał Rady Uczelni, zarządzeń i poleceń służbowych Rektora i Dyrektora Generalnego.</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Informowanie władz Uniwersytetu i kierowników jednostek organizacyjnych o stanie przepisów i nowelizacjach (rozpowszechnianie drogą elektroniczną Dzienników Ustaw, Monitora Polskiego, Dzienników Urzędowych Ministerstw).</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Rozpowszechnianie zarządzeń i poleceń służbowych Rektora i Dyrektora Generalnego oraz uchwał Senatu i uchwał Rady Uczelni (obsługa </w:t>
            </w:r>
            <w:r>
              <w:rPr>
                <w:spacing w:val="-6"/>
                <w:szCs w:val="20"/>
              </w:rPr>
              <w:t xml:space="preserve">zakładki </w:t>
            </w:r>
            <w:r w:rsidRPr="009467B9">
              <w:rPr>
                <w:spacing w:val="-6"/>
                <w:szCs w:val="20"/>
              </w:rPr>
              <w:t>Zarządzenia).</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Obsługa formalno-prawna tworzenia, przekształcania i likwidacji jednostek organizacyjnych Uczelni.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Aktualizowanie Regulaminu organizacyjnego Uniwersytetu.</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Organizowanie wyborów do jednoosobowych i kolegialnych organów Uczelni, obsługa administracyjna Uczelnianej Komisji Wyborczej. </w:t>
            </w:r>
          </w:p>
          <w:p w:rsidR="004266C4"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w:t>
            </w:r>
            <w:r>
              <w:rPr>
                <w:spacing w:val="-6"/>
                <w:szCs w:val="20"/>
              </w:rPr>
              <w:t>Redakcja podmiotowej strony Biuletynu Informacji Publicznej (zamieszczanie oraz aktualizacja danych zgodnie z ustawowymi wymogami oraz procedurami wewnętrznymi).</w:t>
            </w:r>
          </w:p>
          <w:p w:rsidR="004266C4" w:rsidRDefault="004266C4" w:rsidP="00465B4B">
            <w:pPr>
              <w:numPr>
                <w:ilvl w:val="0"/>
                <w:numId w:val="99"/>
              </w:numPr>
              <w:spacing w:line="276" w:lineRule="auto"/>
              <w:ind w:left="464" w:hanging="464"/>
              <w:contextualSpacing/>
              <w:jc w:val="both"/>
              <w:rPr>
                <w:spacing w:val="-6"/>
                <w:szCs w:val="20"/>
              </w:rPr>
            </w:pPr>
            <w:r>
              <w:rPr>
                <w:spacing w:val="-6"/>
                <w:szCs w:val="20"/>
              </w:rPr>
              <w:t>Prowadzenie spraw z zakresu dostępu do informacji publicznej w merytorycznej współpracy z  Zespołem Radców Prawnych.</w:t>
            </w:r>
          </w:p>
          <w:p w:rsidR="004266C4" w:rsidRPr="009467B9" w:rsidRDefault="004266C4" w:rsidP="00465B4B">
            <w:pPr>
              <w:numPr>
                <w:ilvl w:val="0"/>
                <w:numId w:val="99"/>
              </w:numPr>
              <w:spacing w:line="276" w:lineRule="auto"/>
              <w:ind w:left="464" w:hanging="464"/>
              <w:contextualSpacing/>
              <w:jc w:val="both"/>
              <w:rPr>
                <w:spacing w:val="-6"/>
                <w:szCs w:val="20"/>
              </w:rPr>
            </w:pPr>
            <w:r>
              <w:rPr>
                <w:spacing w:val="-6"/>
                <w:szCs w:val="20"/>
              </w:rPr>
              <w:t xml:space="preserve">Przygotowywanie, wprowadzanie i aktualizowanych danych w systemie POL-on w zakresie określonym w przepisach wewnętrznych Uczelni. </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Prowadzenie spraw związanych z powoływaniem komisji przez Senat, Rektora i Dyrektora Generalnego. </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Prowadzenie spraw związanych z reprezentowaniem związków zawodowych działających </w:t>
            </w:r>
            <w:r w:rsidRPr="009467B9">
              <w:rPr>
                <w:spacing w:val="-6"/>
                <w:szCs w:val="20"/>
              </w:rPr>
              <w:br/>
              <w:t>w Uczelni.</w:t>
            </w:r>
          </w:p>
          <w:p w:rsidR="004266C4" w:rsidRPr="009467B9" w:rsidRDefault="004266C4" w:rsidP="00465B4B">
            <w:pPr>
              <w:numPr>
                <w:ilvl w:val="0"/>
                <w:numId w:val="99"/>
              </w:numPr>
              <w:spacing w:line="276" w:lineRule="auto"/>
              <w:ind w:left="464" w:hanging="464"/>
              <w:contextualSpacing/>
              <w:jc w:val="both"/>
              <w:rPr>
                <w:spacing w:val="-6"/>
                <w:szCs w:val="20"/>
              </w:rPr>
            </w:pPr>
            <w:r w:rsidRPr="009467B9">
              <w:rPr>
                <w:spacing w:val="-6"/>
                <w:szCs w:val="20"/>
              </w:rPr>
              <w:t xml:space="preserve"> Gromadzenie i udostępnianie konstytutywnych dokumentów Uczelni (w tym: statut, NIP, REGON).</w:t>
            </w:r>
          </w:p>
          <w:p w:rsidR="004266C4" w:rsidRPr="009467B9" w:rsidRDefault="004266C4" w:rsidP="00D74E74">
            <w:pPr>
              <w:rPr>
                <w:b/>
                <w:sz w:val="10"/>
                <w:szCs w:val="10"/>
              </w:rPr>
            </w:pPr>
          </w:p>
          <w:p w:rsidR="004266C4" w:rsidRPr="009467B9" w:rsidRDefault="004266C4" w:rsidP="00D74E74">
            <w:pPr>
              <w:ind w:left="318"/>
              <w:contextualSpacing/>
              <w:jc w:val="both"/>
              <w:rPr>
                <w:rFonts w:eastAsia="Times New Roman"/>
                <w:spacing w:val="-6"/>
                <w:szCs w:val="20"/>
              </w:rPr>
            </w:pPr>
          </w:p>
        </w:tc>
      </w:tr>
    </w:tbl>
    <w:p w:rsidR="004266C4" w:rsidRDefault="004266C4">
      <w:pPr>
        <w:spacing w:after="200" w:line="276" w:lineRule="auto"/>
      </w:pPr>
    </w:p>
    <w:p w:rsidR="004266C4" w:rsidRDefault="004266C4">
      <w:pPr>
        <w:spacing w:after="200" w:line="276" w:lineRule="auto"/>
      </w:pPr>
      <w:r>
        <w:br w:type="page"/>
      </w:r>
    </w:p>
    <w:tbl>
      <w:tblPr>
        <w:tblStyle w:val="Tabela-Siatka111"/>
        <w:tblW w:w="10881" w:type="dxa"/>
        <w:tblLayout w:type="fixed"/>
        <w:tblLook w:val="04A0" w:firstRow="1" w:lastRow="0" w:firstColumn="1" w:lastColumn="0" w:noHBand="0" w:noVBand="1"/>
      </w:tblPr>
      <w:tblGrid>
        <w:gridCol w:w="1385"/>
        <w:gridCol w:w="3120"/>
        <w:gridCol w:w="992"/>
        <w:gridCol w:w="3119"/>
        <w:gridCol w:w="2265"/>
      </w:tblGrid>
      <w:tr w:rsidR="00246772" w:rsidRPr="00D32335" w:rsidTr="00370980">
        <w:trPr>
          <w:trHeight w:val="688"/>
        </w:trPr>
        <w:tc>
          <w:tcPr>
            <w:tcW w:w="1385" w:type="dxa"/>
            <w:tcBorders>
              <w:top w:val="double" w:sz="4" w:space="0" w:color="auto"/>
              <w:left w:val="double" w:sz="4" w:space="0" w:color="auto"/>
              <w:bottom w:val="double" w:sz="4" w:space="0" w:color="auto"/>
              <w:right w:val="single" w:sz="4" w:space="0" w:color="auto"/>
            </w:tcBorders>
            <w:hideMark/>
          </w:tcPr>
          <w:p w:rsidR="00246772" w:rsidRPr="00D32335" w:rsidRDefault="00246772" w:rsidP="00370980">
            <w:pPr>
              <w:ind w:left="19"/>
              <w:rPr>
                <w:szCs w:val="24"/>
              </w:rPr>
            </w:pPr>
            <w:r w:rsidRPr="00D32335">
              <w:rPr>
                <w:szCs w:val="24"/>
              </w:rPr>
              <w:t xml:space="preserve">Nazwa </w:t>
            </w:r>
            <w:r w:rsidRPr="00D32335">
              <w:rPr>
                <w:szCs w:val="24"/>
              </w:rPr>
              <w:br/>
              <w:t>jednostki</w:t>
            </w:r>
          </w:p>
        </w:tc>
        <w:tc>
          <w:tcPr>
            <w:tcW w:w="7231" w:type="dxa"/>
            <w:gridSpan w:val="3"/>
            <w:tcBorders>
              <w:top w:val="double" w:sz="4" w:space="0" w:color="auto"/>
              <w:left w:val="single" w:sz="4" w:space="0" w:color="auto"/>
              <w:bottom w:val="single" w:sz="4" w:space="0" w:color="auto"/>
              <w:right w:val="single" w:sz="4" w:space="0" w:color="auto"/>
            </w:tcBorders>
            <w:hideMark/>
          </w:tcPr>
          <w:p w:rsidR="00246772" w:rsidRPr="00D32335" w:rsidRDefault="00246772" w:rsidP="00370980">
            <w:pPr>
              <w:pStyle w:val="Nagwek3"/>
              <w:spacing w:before="120"/>
              <w:ind w:left="329"/>
              <w:outlineLvl w:val="2"/>
              <w:rPr>
                <w:rFonts w:cs="Times New Roman"/>
              </w:rPr>
            </w:pPr>
            <w:bookmarkStart w:id="154" w:name="_Toc104972612"/>
            <w:bookmarkStart w:id="155" w:name="_Toc189041213"/>
            <w:bookmarkStart w:id="156" w:name="_Toc235777221"/>
            <w:r w:rsidRPr="00D32335">
              <w:rPr>
                <w:rFonts w:cs="Times New Roman"/>
              </w:rPr>
              <w:t>DZIAŁ NADZORU WŁAŚCICIELSKIEGO</w:t>
            </w:r>
            <w:r>
              <w:rPr>
                <w:rStyle w:val="Odwoanieprzypisudolnego"/>
                <w:rFonts w:cs="Times New Roman"/>
              </w:rPr>
              <w:footnoteReference w:id="96"/>
            </w:r>
            <w:r w:rsidRPr="00D32335">
              <w:rPr>
                <w:rFonts w:cs="Times New Roman"/>
              </w:rPr>
              <w:t xml:space="preserve"> </w:t>
            </w:r>
            <w:r w:rsidRPr="00D32335">
              <w:rPr>
                <w:rFonts w:cs="Times New Roman"/>
              </w:rPr>
              <w:br/>
              <w:t>I ZAŁOŻYCIELSKIEGO</w:t>
            </w:r>
            <w:bookmarkEnd w:id="154"/>
            <w:bookmarkEnd w:id="155"/>
            <w:bookmarkEnd w:id="156"/>
            <w:r w:rsidRPr="00D32335">
              <w:rPr>
                <w:rFonts w:cs="Times New Roman"/>
              </w:rPr>
              <w:t xml:space="preserve"> </w:t>
            </w:r>
          </w:p>
        </w:tc>
        <w:tc>
          <w:tcPr>
            <w:tcW w:w="2265" w:type="dxa"/>
            <w:tcBorders>
              <w:top w:val="double" w:sz="4" w:space="0" w:color="auto"/>
              <w:left w:val="single" w:sz="4" w:space="0" w:color="auto"/>
              <w:bottom w:val="single" w:sz="4" w:space="0" w:color="auto"/>
              <w:right w:val="double" w:sz="4" w:space="0" w:color="auto"/>
            </w:tcBorders>
          </w:tcPr>
          <w:p w:rsidR="00246772" w:rsidRPr="00D32335" w:rsidRDefault="00246772" w:rsidP="00370980">
            <w:pPr>
              <w:spacing w:before="120" w:after="120"/>
              <w:rPr>
                <w:b/>
                <w:sz w:val="26"/>
                <w:szCs w:val="26"/>
              </w:rPr>
            </w:pPr>
            <w:r w:rsidRPr="00D32335">
              <w:rPr>
                <w:b/>
                <w:sz w:val="26"/>
                <w:szCs w:val="26"/>
              </w:rPr>
              <w:t>AN</w:t>
            </w:r>
          </w:p>
        </w:tc>
      </w:tr>
      <w:tr w:rsidR="00246772" w:rsidRPr="00D32335" w:rsidTr="00370980">
        <w:trPr>
          <w:trHeight w:val="389"/>
        </w:trPr>
        <w:tc>
          <w:tcPr>
            <w:tcW w:w="1385" w:type="dxa"/>
            <w:vMerge w:val="restart"/>
            <w:tcBorders>
              <w:top w:val="double" w:sz="4" w:space="0" w:color="auto"/>
              <w:left w:val="double" w:sz="4" w:space="0" w:color="auto"/>
              <w:bottom w:val="double" w:sz="4" w:space="0" w:color="auto"/>
              <w:right w:val="single" w:sz="4" w:space="0" w:color="auto"/>
            </w:tcBorders>
            <w:hideMark/>
          </w:tcPr>
          <w:p w:rsidR="00246772" w:rsidRPr="00D32335" w:rsidRDefault="00246772" w:rsidP="00370980">
            <w:pPr>
              <w:ind w:left="19"/>
              <w:rPr>
                <w:szCs w:val="24"/>
              </w:rPr>
            </w:pPr>
            <w:r w:rsidRPr="00D32335">
              <w:rPr>
                <w:szCs w:val="24"/>
              </w:rPr>
              <w:t xml:space="preserve">Jednostka </w:t>
            </w:r>
            <w:r w:rsidRPr="00D32335">
              <w:rPr>
                <w:szCs w:val="24"/>
              </w:rPr>
              <w:br/>
              <w:t>nadrzędna</w:t>
            </w:r>
          </w:p>
        </w:tc>
        <w:tc>
          <w:tcPr>
            <w:tcW w:w="4112" w:type="dxa"/>
            <w:gridSpan w:val="2"/>
            <w:tcBorders>
              <w:top w:val="double" w:sz="4" w:space="0" w:color="auto"/>
              <w:left w:val="single" w:sz="4" w:space="0" w:color="auto"/>
              <w:bottom w:val="single" w:sz="4" w:space="0" w:color="auto"/>
              <w:right w:val="single" w:sz="4" w:space="0" w:color="auto"/>
            </w:tcBorders>
            <w:hideMark/>
          </w:tcPr>
          <w:p w:rsidR="00246772" w:rsidRPr="00D32335" w:rsidRDefault="00246772" w:rsidP="00370980">
            <w:pPr>
              <w:rPr>
                <w:szCs w:val="24"/>
              </w:rPr>
            </w:pPr>
            <w:r w:rsidRPr="00D32335">
              <w:rPr>
                <w:szCs w:val="24"/>
              </w:rPr>
              <w:t>Podległość formalna</w:t>
            </w:r>
          </w:p>
        </w:tc>
        <w:tc>
          <w:tcPr>
            <w:tcW w:w="5384" w:type="dxa"/>
            <w:gridSpan w:val="2"/>
            <w:tcBorders>
              <w:top w:val="double" w:sz="4" w:space="0" w:color="auto"/>
              <w:left w:val="single" w:sz="4" w:space="0" w:color="auto"/>
              <w:bottom w:val="single" w:sz="4" w:space="0" w:color="auto"/>
              <w:right w:val="double" w:sz="4" w:space="0" w:color="auto"/>
            </w:tcBorders>
            <w:hideMark/>
          </w:tcPr>
          <w:p w:rsidR="00246772" w:rsidRPr="00D32335" w:rsidRDefault="00246772" w:rsidP="00370980">
            <w:pPr>
              <w:rPr>
                <w:szCs w:val="24"/>
              </w:rPr>
            </w:pPr>
            <w:r w:rsidRPr="00D32335">
              <w:rPr>
                <w:szCs w:val="24"/>
              </w:rPr>
              <w:t>Podległość merytoryczna</w:t>
            </w:r>
          </w:p>
        </w:tc>
      </w:tr>
      <w:tr w:rsidR="00246772" w:rsidRPr="00D32335" w:rsidTr="00370980">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246772" w:rsidRPr="00D32335" w:rsidRDefault="00246772" w:rsidP="00370980">
            <w:pPr>
              <w:ind w:left="19"/>
              <w:rPr>
                <w:szCs w:val="24"/>
              </w:rPr>
            </w:pPr>
          </w:p>
        </w:tc>
        <w:tc>
          <w:tcPr>
            <w:tcW w:w="3120" w:type="dxa"/>
            <w:tcBorders>
              <w:top w:val="single" w:sz="4" w:space="0" w:color="auto"/>
              <w:left w:val="single" w:sz="4" w:space="0" w:color="auto"/>
              <w:bottom w:val="double" w:sz="4" w:space="0" w:color="auto"/>
              <w:right w:val="single" w:sz="4" w:space="0" w:color="auto"/>
            </w:tcBorders>
            <w:hideMark/>
          </w:tcPr>
          <w:p w:rsidR="00246772" w:rsidRPr="00D32335" w:rsidRDefault="00246772" w:rsidP="00370980">
            <w:pPr>
              <w:rPr>
                <w:szCs w:val="24"/>
              </w:rPr>
            </w:pPr>
            <w:r w:rsidRPr="00D32335">
              <w:t>Dyrektor Generalny</w:t>
            </w:r>
          </w:p>
        </w:tc>
        <w:tc>
          <w:tcPr>
            <w:tcW w:w="992" w:type="dxa"/>
            <w:tcBorders>
              <w:top w:val="single" w:sz="4" w:space="0" w:color="auto"/>
              <w:left w:val="single" w:sz="4" w:space="0" w:color="auto"/>
              <w:bottom w:val="double" w:sz="4" w:space="0" w:color="auto"/>
              <w:right w:val="single" w:sz="4" w:space="0" w:color="auto"/>
            </w:tcBorders>
            <w:hideMark/>
          </w:tcPr>
          <w:p w:rsidR="00246772" w:rsidRPr="00D32335" w:rsidRDefault="00246772" w:rsidP="00370980">
            <w:pPr>
              <w:rPr>
                <w:szCs w:val="24"/>
              </w:rPr>
            </w:pPr>
            <w:r w:rsidRPr="00D32335">
              <w:rPr>
                <w:szCs w:val="24"/>
              </w:rPr>
              <w:t>RA</w:t>
            </w:r>
          </w:p>
        </w:tc>
        <w:tc>
          <w:tcPr>
            <w:tcW w:w="3119" w:type="dxa"/>
            <w:tcBorders>
              <w:top w:val="single" w:sz="4" w:space="0" w:color="auto"/>
              <w:left w:val="single" w:sz="4" w:space="0" w:color="auto"/>
              <w:bottom w:val="double" w:sz="4" w:space="0" w:color="auto"/>
              <w:right w:val="single" w:sz="4" w:space="0" w:color="auto"/>
            </w:tcBorders>
            <w:hideMark/>
          </w:tcPr>
          <w:p w:rsidR="00246772" w:rsidRPr="00D32335" w:rsidRDefault="00246772" w:rsidP="00370980">
            <w:pPr>
              <w:rPr>
                <w:szCs w:val="24"/>
              </w:rPr>
            </w:pPr>
            <w:r w:rsidRPr="00D32335">
              <w:t>Dyrektor Generalny</w:t>
            </w:r>
          </w:p>
        </w:tc>
        <w:tc>
          <w:tcPr>
            <w:tcW w:w="2265" w:type="dxa"/>
            <w:tcBorders>
              <w:top w:val="single" w:sz="4" w:space="0" w:color="auto"/>
              <w:left w:val="single" w:sz="4" w:space="0" w:color="auto"/>
              <w:bottom w:val="double" w:sz="4" w:space="0" w:color="auto"/>
              <w:right w:val="double" w:sz="4" w:space="0" w:color="auto"/>
            </w:tcBorders>
            <w:hideMark/>
          </w:tcPr>
          <w:p w:rsidR="00246772" w:rsidRPr="00D32335" w:rsidRDefault="00246772" w:rsidP="00370980">
            <w:pPr>
              <w:rPr>
                <w:szCs w:val="24"/>
              </w:rPr>
            </w:pPr>
            <w:r w:rsidRPr="00D32335">
              <w:rPr>
                <w:szCs w:val="24"/>
              </w:rPr>
              <w:t>RA</w:t>
            </w:r>
          </w:p>
        </w:tc>
      </w:tr>
      <w:tr w:rsidR="00246772" w:rsidRPr="00D32335" w:rsidTr="00370980">
        <w:tc>
          <w:tcPr>
            <w:tcW w:w="1385" w:type="dxa"/>
            <w:vMerge w:val="restart"/>
            <w:tcBorders>
              <w:top w:val="double" w:sz="4" w:space="0" w:color="auto"/>
              <w:left w:val="double" w:sz="4" w:space="0" w:color="auto"/>
              <w:bottom w:val="double" w:sz="4" w:space="0" w:color="auto"/>
              <w:right w:val="single" w:sz="4" w:space="0" w:color="auto"/>
            </w:tcBorders>
            <w:hideMark/>
          </w:tcPr>
          <w:p w:rsidR="00246772" w:rsidRPr="00D32335" w:rsidRDefault="00246772" w:rsidP="00370980">
            <w:pPr>
              <w:ind w:left="19"/>
              <w:rPr>
                <w:szCs w:val="24"/>
              </w:rPr>
            </w:pPr>
            <w:r w:rsidRPr="00D32335">
              <w:rPr>
                <w:szCs w:val="24"/>
              </w:rPr>
              <w:t xml:space="preserve">Jednostki </w:t>
            </w:r>
            <w:r w:rsidRPr="00D32335">
              <w:rPr>
                <w:szCs w:val="24"/>
              </w:rPr>
              <w:br/>
              <w:t>podległe</w:t>
            </w:r>
          </w:p>
        </w:tc>
        <w:tc>
          <w:tcPr>
            <w:tcW w:w="4112" w:type="dxa"/>
            <w:gridSpan w:val="2"/>
            <w:tcBorders>
              <w:top w:val="single" w:sz="4" w:space="0" w:color="auto"/>
              <w:left w:val="single" w:sz="4" w:space="0" w:color="auto"/>
              <w:bottom w:val="single" w:sz="4" w:space="0" w:color="auto"/>
              <w:right w:val="single" w:sz="4" w:space="0" w:color="auto"/>
            </w:tcBorders>
            <w:hideMark/>
          </w:tcPr>
          <w:p w:rsidR="00246772" w:rsidRPr="00D32335" w:rsidRDefault="00246772" w:rsidP="00370980">
            <w:pPr>
              <w:rPr>
                <w:szCs w:val="24"/>
              </w:rPr>
            </w:pPr>
            <w:r w:rsidRPr="00D32335">
              <w:rPr>
                <w:szCs w:val="24"/>
              </w:rPr>
              <w:t>Podległość formalna</w:t>
            </w:r>
          </w:p>
        </w:tc>
        <w:tc>
          <w:tcPr>
            <w:tcW w:w="5384" w:type="dxa"/>
            <w:gridSpan w:val="2"/>
            <w:tcBorders>
              <w:top w:val="single" w:sz="4" w:space="0" w:color="auto"/>
              <w:left w:val="single" w:sz="4" w:space="0" w:color="auto"/>
              <w:bottom w:val="single" w:sz="4" w:space="0" w:color="auto"/>
              <w:right w:val="double" w:sz="4" w:space="0" w:color="auto"/>
            </w:tcBorders>
            <w:hideMark/>
          </w:tcPr>
          <w:p w:rsidR="00246772" w:rsidRPr="00D32335" w:rsidRDefault="00246772" w:rsidP="00370980">
            <w:pPr>
              <w:rPr>
                <w:szCs w:val="24"/>
              </w:rPr>
            </w:pPr>
            <w:r w:rsidRPr="00D32335">
              <w:rPr>
                <w:szCs w:val="24"/>
              </w:rPr>
              <w:t>Podległość merytoryczna</w:t>
            </w:r>
          </w:p>
        </w:tc>
      </w:tr>
      <w:tr w:rsidR="00246772" w:rsidRPr="00D32335" w:rsidTr="00370980">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246772" w:rsidRPr="00D32335" w:rsidRDefault="00246772" w:rsidP="00370980">
            <w:pPr>
              <w:ind w:left="19"/>
              <w:rPr>
                <w:szCs w:val="24"/>
              </w:rPr>
            </w:pPr>
          </w:p>
        </w:tc>
        <w:tc>
          <w:tcPr>
            <w:tcW w:w="3120" w:type="dxa"/>
            <w:tcBorders>
              <w:top w:val="single" w:sz="4" w:space="0" w:color="auto"/>
              <w:left w:val="single" w:sz="4" w:space="0" w:color="auto"/>
              <w:bottom w:val="double" w:sz="4" w:space="0" w:color="auto"/>
              <w:right w:val="single" w:sz="4" w:space="0" w:color="auto"/>
            </w:tcBorders>
          </w:tcPr>
          <w:p w:rsidR="00246772" w:rsidRPr="00D32335" w:rsidRDefault="00246772" w:rsidP="00370980">
            <w:pPr>
              <w:rPr>
                <w:szCs w:val="24"/>
              </w:rPr>
            </w:pPr>
          </w:p>
        </w:tc>
        <w:tc>
          <w:tcPr>
            <w:tcW w:w="992" w:type="dxa"/>
            <w:tcBorders>
              <w:top w:val="single" w:sz="4" w:space="0" w:color="auto"/>
              <w:left w:val="single" w:sz="4" w:space="0" w:color="auto"/>
              <w:bottom w:val="double" w:sz="4" w:space="0" w:color="auto"/>
              <w:right w:val="single" w:sz="4" w:space="0" w:color="auto"/>
            </w:tcBorders>
          </w:tcPr>
          <w:p w:rsidR="00246772" w:rsidRPr="00D32335" w:rsidRDefault="00246772" w:rsidP="00370980">
            <w:pPr>
              <w:rPr>
                <w:szCs w:val="24"/>
              </w:rPr>
            </w:pPr>
          </w:p>
        </w:tc>
        <w:tc>
          <w:tcPr>
            <w:tcW w:w="3119" w:type="dxa"/>
            <w:tcBorders>
              <w:top w:val="single" w:sz="4" w:space="0" w:color="auto"/>
              <w:left w:val="single" w:sz="4" w:space="0" w:color="auto"/>
              <w:bottom w:val="double" w:sz="4" w:space="0" w:color="auto"/>
              <w:right w:val="single" w:sz="4" w:space="0" w:color="auto"/>
            </w:tcBorders>
          </w:tcPr>
          <w:p w:rsidR="00246772" w:rsidRPr="00D32335" w:rsidRDefault="00246772" w:rsidP="00370980">
            <w:pPr>
              <w:spacing w:line="276" w:lineRule="auto"/>
              <w:rPr>
                <w:szCs w:val="24"/>
              </w:rPr>
            </w:pPr>
          </w:p>
        </w:tc>
        <w:tc>
          <w:tcPr>
            <w:tcW w:w="2265" w:type="dxa"/>
            <w:tcBorders>
              <w:top w:val="single" w:sz="4" w:space="0" w:color="auto"/>
              <w:left w:val="single" w:sz="4" w:space="0" w:color="auto"/>
              <w:bottom w:val="double" w:sz="4" w:space="0" w:color="auto"/>
              <w:right w:val="double" w:sz="4" w:space="0" w:color="auto"/>
            </w:tcBorders>
          </w:tcPr>
          <w:p w:rsidR="00246772" w:rsidRPr="00D32335" w:rsidRDefault="00246772" w:rsidP="00370980">
            <w:pPr>
              <w:rPr>
                <w:szCs w:val="24"/>
              </w:rPr>
            </w:pPr>
          </w:p>
        </w:tc>
      </w:tr>
      <w:tr w:rsidR="00246772" w:rsidRPr="00D32335" w:rsidTr="00370980">
        <w:tc>
          <w:tcPr>
            <w:tcW w:w="10881" w:type="dxa"/>
            <w:gridSpan w:val="5"/>
            <w:tcBorders>
              <w:top w:val="single" w:sz="4" w:space="0" w:color="auto"/>
              <w:left w:val="nil"/>
              <w:bottom w:val="double" w:sz="4" w:space="0" w:color="auto"/>
              <w:right w:val="nil"/>
            </w:tcBorders>
          </w:tcPr>
          <w:p w:rsidR="00246772" w:rsidRPr="00D32335" w:rsidRDefault="00246772" w:rsidP="00370980">
            <w:pPr>
              <w:ind w:left="19"/>
              <w:rPr>
                <w:sz w:val="12"/>
                <w:szCs w:val="12"/>
              </w:rPr>
            </w:pPr>
          </w:p>
        </w:tc>
      </w:tr>
      <w:tr w:rsidR="00246772" w:rsidRPr="00D32335" w:rsidTr="00370980">
        <w:trPr>
          <w:trHeight w:val="309"/>
        </w:trPr>
        <w:tc>
          <w:tcPr>
            <w:tcW w:w="10881" w:type="dxa"/>
            <w:gridSpan w:val="5"/>
            <w:tcBorders>
              <w:top w:val="double" w:sz="4" w:space="0" w:color="auto"/>
              <w:left w:val="double" w:sz="4" w:space="0" w:color="auto"/>
              <w:bottom w:val="single" w:sz="4" w:space="0" w:color="auto"/>
              <w:right w:val="double" w:sz="4" w:space="0" w:color="auto"/>
            </w:tcBorders>
          </w:tcPr>
          <w:p w:rsidR="00246772" w:rsidRPr="00D32335" w:rsidRDefault="00246772" w:rsidP="00370980">
            <w:pPr>
              <w:spacing w:line="276" w:lineRule="auto"/>
              <w:ind w:left="19"/>
              <w:rPr>
                <w:sz w:val="12"/>
                <w:szCs w:val="12"/>
              </w:rPr>
            </w:pPr>
          </w:p>
          <w:p w:rsidR="00246772" w:rsidRPr="00D32335" w:rsidRDefault="00246772" w:rsidP="00370980">
            <w:pPr>
              <w:spacing w:line="276" w:lineRule="auto"/>
              <w:ind w:left="19"/>
              <w:rPr>
                <w:szCs w:val="24"/>
              </w:rPr>
            </w:pPr>
            <w:r w:rsidRPr="00D32335">
              <w:rPr>
                <w:szCs w:val="24"/>
              </w:rPr>
              <w:t xml:space="preserve">Cel działalności </w:t>
            </w:r>
          </w:p>
        </w:tc>
      </w:tr>
      <w:tr w:rsidR="00246772" w:rsidRPr="00D32335" w:rsidTr="00370980">
        <w:trPr>
          <w:trHeight w:val="1259"/>
        </w:trPr>
        <w:tc>
          <w:tcPr>
            <w:tcW w:w="10881" w:type="dxa"/>
            <w:gridSpan w:val="5"/>
            <w:tcBorders>
              <w:top w:val="single" w:sz="4" w:space="0" w:color="auto"/>
              <w:left w:val="double" w:sz="4" w:space="0" w:color="auto"/>
              <w:bottom w:val="double" w:sz="4" w:space="0" w:color="auto"/>
              <w:right w:val="double" w:sz="4" w:space="0" w:color="auto"/>
            </w:tcBorders>
          </w:tcPr>
          <w:p w:rsidR="00246772" w:rsidRPr="00D32335" w:rsidRDefault="00246772" w:rsidP="00370980">
            <w:pPr>
              <w:pStyle w:val="Akapitzlist"/>
              <w:spacing w:before="0" w:line="240" w:lineRule="auto"/>
              <w:ind w:left="19" w:right="11"/>
              <w:jc w:val="left"/>
              <w:rPr>
                <w:color w:val="auto"/>
                <w:szCs w:val="24"/>
              </w:rPr>
            </w:pPr>
          </w:p>
          <w:p w:rsidR="00246772" w:rsidRPr="00D32335" w:rsidRDefault="00246772" w:rsidP="00246772">
            <w:pPr>
              <w:pStyle w:val="Akapitzlist"/>
              <w:numPr>
                <w:ilvl w:val="0"/>
                <w:numId w:val="109"/>
              </w:numPr>
              <w:spacing w:line="276" w:lineRule="auto"/>
              <w:ind w:left="19"/>
              <w:rPr>
                <w:color w:val="auto"/>
              </w:rPr>
            </w:pPr>
            <w:r w:rsidRPr="00D32335">
              <w:rPr>
                <w:color w:val="auto"/>
                <w:szCs w:val="24"/>
              </w:rPr>
              <w:t xml:space="preserve">Zapewnienie systemowego formalno-prawnego, finansowego i merytorycznego nadzoru podmiotów, dla których Uniwersytet pełni funkcję założycielską lub właścicielską. </w:t>
            </w:r>
          </w:p>
          <w:p w:rsidR="00246772" w:rsidRPr="00D32335" w:rsidRDefault="00246772" w:rsidP="00370980">
            <w:pPr>
              <w:pStyle w:val="Akapitzlist"/>
              <w:spacing w:before="0" w:line="240" w:lineRule="auto"/>
              <w:ind w:left="19" w:right="11"/>
              <w:jc w:val="left"/>
              <w:rPr>
                <w:color w:val="auto"/>
                <w:szCs w:val="24"/>
              </w:rPr>
            </w:pPr>
          </w:p>
        </w:tc>
      </w:tr>
      <w:tr w:rsidR="00246772" w:rsidRPr="00D32335" w:rsidTr="00370980">
        <w:trPr>
          <w:trHeight w:val="279"/>
        </w:trPr>
        <w:tc>
          <w:tcPr>
            <w:tcW w:w="10881" w:type="dxa"/>
            <w:gridSpan w:val="5"/>
            <w:tcBorders>
              <w:top w:val="double" w:sz="4" w:space="0" w:color="auto"/>
              <w:left w:val="double" w:sz="4" w:space="0" w:color="auto"/>
              <w:bottom w:val="single" w:sz="4" w:space="0" w:color="auto"/>
              <w:right w:val="double" w:sz="4" w:space="0" w:color="auto"/>
            </w:tcBorders>
          </w:tcPr>
          <w:p w:rsidR="00246772" w:rsidRPr="00D32335" w:rsidRDefault="00246772" w:rsidP="00370980">
            <w:pPr>
              <w:ind w:left="19"/>
              <w:rPr>
                <w:sz w:val="12"/>
                <w:szCs w:val="12"/>
              </w:rPr>
            </w:pPr>
          </w:p>
          <w:p w:rsidR="00246772" w:rsidRPr="00D32335" w:rsidRDefault="00246772" w:rsidP="00370980">
            <w:pPr>
              <w:ind w:left="19"/>
              <w:rPr>
                <w:szCs w:val="24"/>
              </w:rPr>
            </w:pPr>
            <w:r w:rsidRPr="00D32335">
              <w:rPr>
                <w:szCs w:val="24"/>
              </w:rPr>
              <w:t>Kluczowe zadania</w:t>
            </w:r>
          </w:p>
        </w:tc>
      </w:tr>
      <w:tr w:rsidR="00246772" w:rsidRPr="00D32335" w:rsidTr="00370980">
        <w:trPr>
          <w:trHeight w:val="3871"/>
        </w:trPr>
        <w:tc>
          <w:tcPr>
            <w:tcW w:w="10881" w:type="dxa"/>
            <w:gridSpan w:val="5"/>
            <w:tcBorders>
              <w:top w:val="single" w:sz="4" w:space="0" w:color="auto"/>
              <w:left w:val="double" w:sz="4" w:space="0" w:color="auto"/>
              <w:bottom w:val="double" w:sz="4" w:space="0" w:color="auto"/>
              <w:right w:val="double" w:sz="4" w:space="0" w:color="auto"/>
            </w:tcBorders>
            <w:hideMark/>
          </w:tcPr>
          <w:p w:rsidR="00246772" w:rsidRPr="00D32335" w:rsidRDefault="00246772" w:rsidP="00370980">
            <w:pPr>
              <w:pStyle w:val="Akapitzlist"/>
              <w:spacing w:after="240" w:line="276" w:lineRule="auto"/>
              <w:ind w:left="19"/>
              <w:rPr>
                <w:b/>
                <w:color w:val="auto"/>
                <w:szCs w:val="24"/>
              </w:rPr>
            </w:pPr>
            <w:r w:rsidRPr="00D32335">
              <w:rPr>
                <w:b/>
                <w:color w:val="auto"/>
                <w:szCs w:val="24"/>
              </w:rPr>
              <w:t>W zakresie nadzoru nad Uniwersyteckim Szpitalem Klinicznym</w:t>
            </w:r>
          </w:p>
          <w:p w:rsidR="00246772" w:rsidRPr="00D32335" w:rsidRDefault="00246772" w:rsidP="00370980">
            <w:pPr>
              <w:pStyle w:val="Akapitzlist"/>
              <w:spacing w:after="240" w:line="276" w:lineRule="auto"/>
              <w:ind w:left="19"/>
              <w:rPr>
                <w:b/>
                <w:color w:val="auto"/>
                <w:szCs w:val="24"/>
              </w:rPr>
            </w:pP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Nadzór nad szpitalem klinicznym, dla którego Uczelnia jest podmiotem tworzącym (zwanym dalej „szpitalem klinicznym”)</w:t>
            </w:r>
            <w:r>
              <w:rPr>
                <w:color w:val="auto"/>
                <w:szCs w:val="24"/>
              </w:rPr>
              <w:t xml:space="preserve"> </w:t>
            </w:r>
            <w:r w:rsidRPr="00D32335">
              <w:rPr>
                <w:color w:val="auto"/>
                <w:szCs w:val="24"/>
              </w:rPr>
              <w:t xml:space="preserve">oraz kontrola i ocena jego działalności, w szczególności na podstawie </w:t>
            </w:r>
            <w:r w:rsidRPr="00D32335">
              <w:rPr>
                <w:color w:val="auto"/>
                <w:szCs w:val="24"/>
              </w:rPr>
              <w:br/>
              <w:t xml:space="preserve">art. 121 ustawy o działalności leczniczej, </w:t>
            </w:r>
            <w:r>
              <w:rPr>
                <w:color w:val="auto"/>
                <w:szCs w:val="24"/>
              </w:rPr>
              <w:t>obejmującą</w:t>
            </w:r>
            <w:r w:rsidRPr="00D32335">
              <w:rPr>
                <w:color w:val="auto"/>
                <w:szCs w:val="24"/>
              </w:rPr>
              <w:t>:</w:t>
            </w:r>
          </w:p>
          <w:p w:rsidR="00246772" w:rsidRPr="00D32335" w:rsidRDefault="00246772" w:rsidP="00246772">
            <w:pPr>
              <w:pStyle w:val="Akapitzlist"/>
              <w:numPr>
                <w:ilvl w:val="1"/>
                <w:numId w:val="113"/>
              </w:numPr>
              <w:tabs>
                <w:tab w:val="left" w:pos="1134"/>
              </w:tabs>
              <w:spacing w:after="240" w:line="276" w:lineRule="auto"/>
              <w:ind w:left="709"/>
              <w:rPr>
                <w:color w:val="auto"/>
                <w:szCs w:val="24"/>
              </w:rPr>
            </w:pPr>
            <w:r>
              <w:rPr>
                <w:color w:val="auto"/>
                <w:szCs w:val="24"/>
              </w:rPr>
              <w:t>realizację zadań określonych w regulaminie organizacyjnym i statucie, dostępność i jakość udzielanych świadczeń zdrowotnych</w:t>
            </w:r>
            <w:r w:rsidRPr="00D32335">
              <w:rPr>
                <w:color w:val="auto"/>
                <w:szCs w:val="24"/>
              </w:rPr>
              <w:t>,</w:t>
            </w:r>
          </w:p>
          <w:p w:rsidR="00246772" w:rsidRPr="00D32335" w:rsidRDefault="00246772" w:rsidP="00246772">
            <w:pPr>
              <w:pStyle w:val="Akapitzlist"/>
              <w:numPr>
                <w:ilvl w:val="1"/>
                <w:numId w:val="113"/>
              </w:numPr>
              <w:tabs>
                <w:tab w:val="left" w:pos="1134"/>
              </w:tabs>
              <w:spacing w:after="240" w:line="276" w:lineRule="auto"/>
              <w:ind w:left="709"/>
              <w:rPr>
                <w:color w:val="auto"/>
                <w:szCs w:val="24"/>
              </w:rPr>
            </w:pPr>
            <w:r>
              <w:rPr>
                <w:color w:val="auto"/>
                <w:szCs w:val="24"/>
              </w:rPr>
              <w:t>prawidłowość</w:t>
            </w:r>
            <w:r w:rsidRPr="00D32335">
              <w:rPr>
                <w:color w:val="auto"/>
                <w:szCs w:val="24"/>
              </w:rPr>
              <w:t xml:space="preserve"> gospodarowania mieniem oraz środkami publicznymi, w tym wykorzystania majątku w celach komercyjnych,</w:t>
            </w:r>
          </w:p>
          <w:p w:rsidR="00246772" w:rsidRPr="00D32335" w:rsidRDefault="00246772" w:rsidP="00246772">
            <w:pPr>
              <w:pStyle w:val="Akapitzlist"/>
              <w:numPr>
                <w:ilvl w:val="1"/>
                <w:numId w:val="113"/>
              </w:numPr>
              <w:tabs>
                <w:tab w:val="left" w:pos="1134"/>
              </w:tabs>
              <w:spacing w:after="240" w:line="276" w:lineRule="auto"/>
              <w:ind w:left="709"/>
              <w:rPr>
                <w:color w:val="auto"/>
                <w:szCs w:val="24"/>
              </w:rPr>
            </w:pPr>
            <w:r>
              <w:rPr>
                <w:color w:val="auto"/>
                <w:szCs w:val="24"/>
              </w:rPr>
              <w:t>gospodarkę finansową</w:t>
            </w:r>
            <w:r w:rsidRPr="00D32335">
              <w:rPr>
                <w:color w:val="auto"/>
                <w:szCs w:val="24"/>
              </w:rPr>
              <w:t>.</w:t>
            </w:r>
          </w:p>
          <w:p w:rsidR="00246772" w:rsidRPr="009C0482" w:rsidRDefault="00246772" w:rsidP="00BE7271">
            <w:pPr>
              <w:pStyle w:val="Akapitzlist"/>
              <w:numPr>
                <w:ilvl w:val="0"/>
                <w:numId w:val="226"/>
              </w:numPr>
              <w:spacing w:after="240" w:line="276" w:lineRule="auto"/>
              <w:ind w:left="426"/>
              <w:rPr>
                <w:color w:val="auto"/>
                <w:szCs w:val="24"/>
              </w:rPr>
            </w:pPr>
            <w:r w:rsidRPr="007C283F">
              <w:rPr>
                <w:color w:val="auto"/>
                <w:szCs w:val="24"/>
              </w:rPr>
              <w:t>Przygotowywanie raportów z kontroli i oceny działalności szpitala klinicznego</w:t>
            </w:r>
            <w:r>
              <w:rPr>
                <w:color w:val="auto"/>
                <w:szCs w:val="24"/>
              </w:rPr>
              <w:t>.</w:t>
            </w:r>
            <w:r w:rsidRPr="009C0482">
              <w:rPr>
                <w:color w:val="auto"/>
                <w:szCs w:val="24"/>
              </w:rPr>
              <w:t xml:space="preserve"> </w:t>
            </w:r>
            <w:r w:rsidRPr="007C283F">
              <w:rPr>
                <w:color w:val="auto"/>
                <w:szCs w:val="24"/>
              </w:rPr>
              <w:t>Dokonywanie miesięcznej analizy sytuacji finansowej szpitala klinicznego, ze szczególnym uwzględnieniem przychodów, kosztów i zobowiązań</w:t>
            </w:r>
            <w:r w:rsidRPr="009C0482">
              <w:rPr>
                <w:color w:val="auto"/>
                <w:szCs w:val="24"/>
              </w:rPr>
              <w:t xml:space="preserve">. </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 xml:space="preserve">Przygotowywanie danych, informacji, zestawień, analiz prawno-ekonomicznych i opinii dotyczących działalności szpitala klinicznego, </w:t>
            </w:r>
            <w:r>
              <w:rPr>
                <w:color w:val="auto"/>
                <w:szCs w:val="24"/>
              </w:rPr>
              <w:t>przedstawianie informacji co pół roku Dyrektorowi Generalnemu oraz Prorektorowi ds. Klinicznych.</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Gromadzenie dokumentacji związanej z funkcjonowaniem szpitala klinicznego.</w:t>
            </w:r>
          </w:p>
          <w:p w:rsidR="00246772" w:rsidRPr="00D32335" w:rsidRDefault="00246772" w:rsidP="00BE7271">
            <w:pPr>
              <w:pStyle w:val="Akapitzlist"/>
              <w:numPr>
                <w:ilvl w:val="0"/>
                <w:numId w:val="226"/>
              </w:numPr>
              <w:spacing w:after="240" w:line="276" w:lineRule="auto"/>
              <w:ind w:left="426"/>
              <w:rPr>
                <w:color w:val="auto"/>
                <w:szCs w:val="24"/>
              </w:rPr>
            </w:pPr>
            <w:r>
              <w:rPr>
                <w:color w:val="auto"/>
                <w:szCs w:val="24"/>
              </w:rPr>
              <w:t>Nadzorowanie prawidłowości realizacji zamierzeń inwestycyjnych.</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Prowadzenie rejestru kontroli zewnętrznych szpitala klinicznego, współpraca ze szpitalem klinicznym w zakresie prowadzonych kontroli oraz nadzór nad wykonaniem zaleceń pokontrolnych.</w:t>
            </w:r>
          </w:p>
          <w:p w:rsidR="00246772" w:rsidRPr="00D32335" w:rsidRDefault="00246772" w:rsidP="00BE7271">
            <w:pPr>
              <w:pStyle w:val="Akapitzlist"/>
              <w:numPr>
                <w:ilvl w:val="0"/>
                <w:numId w:val="226"/>
              </w:numPr>
              <w:spacing w:after="200" w:line="276" w:lineRule="auto"/>
              <w:ind w:left="426"/>
              <w:rPr>
                <w:color w:val="auto"/>
              </w:rPr>
            </w:pPr>
            <w:r>
              <w:rPr>
                <w:color w:val="auto"/>
                <w:szCs w:val="24"/>
              </w:rPr>
              <w:t>Sporządzanie</w:t>
            </w:r>
            <w:r w:rsidRPr="00D32335">
              <w:rPr>
                <w:color w:val="auto"/>
                <w:szCs w:val="24"/>
              </w:rPr>
              <w:t xml:space="preserve"> kwartalnych sprawozdań o stanie zobowiązań według tytułów dłużnych </w:t>
            </w:r>
            <w:r>
              <w:rPr>
                <w:color w:val="auto"/>
                <w:szCs w:val="24"/>
              </w:rPr>
              <w:t xml:space="preserve">oraz poręczeń i gwarancji </w:t>
            </w:r>
            <w:r w:rsidRPr="00D32335">
              <w:rPr>
                <w:color w:val="auto"/>
                <w:szCs w:val="24"/>
              </w:rPr>
              <w:t>(Rb-Z), o stanie należności oraz wybranych aktywów finansowych (Rb-N), a także rocznych sprawozdań uzupełniających dotyczących zobowiązań (Rb-UZ), przekazywanie sprawozdań do Głównego Urzędu Statystycznego.</w:t>
            </w:r>
          </w:p>
          <w:p w:rsidR="00246772" w:rsidRPr="00D32335" w:rsidRDefault="00246772" w:rsidP="00BE7271">
            <w:pPr>
              <w:pStyle w:val="Akapitzlist"/>
              <w:numPr>
                <w:ilvl w:val="0"/>
                <w:numId w:val="226"/>
              </w:numPr>
              <w:spacing w:after="200" w:line="276" w:lineRule="auto"/>
              <w:ind w:left="426"/>
              <w:rPr>
                <w:color w:val="auto"/>
              </w:rPr>
            </w:pPr>
            <w:r w:rsidRPr="00D32335">
              <w:rPr>
                <w:color w:val="auto"/>
              </w:rPr>
              <w:t>Weryfikacja, polegająca na analizie oraz dokonaniu akceptacji następujących kwartalnych sprawozdań: MZ-BFA, stanowiący skrócone kwartalne sprawozdanie finansowe oraz zestawienie struktury zobowiązań w podziale na całkowite i wymagalne, a także klasyfikowanych ze względu na pozycję bilansową, przekazywanie sprawozdań do Ministerstwa Zdrowia poprzez elektroniczny System Statystyki Ochrony Zdrowia.</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Sporządzanie sprawozdania PF-OSPR, stanowiącego zbiorczy projekt</w:t>
            </w:r>
            <w:r>
              <w:rPr>
                <w:color w:val="auto"/>
                <w:szCs w:val="24"/>
              </w:rPr>
              <w:t xml:space="preserve"> budżetu na dany rok i następne</w:t>
            </w:r>
            <w:r w:rsidRPr="00D32335">
              <w:rPr>
                <w:color w:val="auto"/>
                <w:szCs w:val="24"/>
              </w:rPr>
              <w:t xml:space="preserve"> lata.</w:t>
            </w:r>
          </w:p>
          <w:p w:rsidR="00246772" w:rsidRPr="00D32335" w:rsidRDefault="00246772" w:rsidP="00BE7271">
            <w:pPr>
              <w:pStyle w:val="Akapitzlist"/>
              <w:numPr>
                <w:ilvl w:val="0"/>
                <w:numId w:val="226"/>
              </w:numPr>
              <w:spacing w:after="240" w:line="276" w:lineRule="auto"/>
              <w:ind w:left="426"/>
              <w:rPr>
                <w:color w:val="auto"/>
                <w:spacing w:val="-2"/>
                <w:szCs w:val="24"/>
              </w:rPr>
            </w:pPr>
            <w:r w:rsidRPr="00D32335">
              <w:rPr>
                <w:color w:val="auto"/>
                <w:spacing w:val="-2"/>
                <w:szCs w:val="24"/>
              </w:rPr>
              <w:t>Monitorowanie spłaty kredytów zaciągniętych przez szpital kliniczny, poręczonych przez Uczelnię.</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Analiza rocznych sprawozdań finansowych szpitala klinicznego oraz raportów biegłych rewidentów dotyczących tych sprawozdań.</w:t>
            </w:r>
          </w:p>
          <w:p w:rsidR="00246772" w:rsidRPr="00D32335" w:rsidRDefault="00246772" w:rsidP="00BE7271">
            <w:pPr>
              <w:pStyle w:val="Akapitzlist"/>
              <w:numPr>
                <w:ilvl w:val="0"/>
                <w:numId w:val="226"/>
              </w:numPr>
              <w:spacing w:after="240" w:line="276" w:lineRule="auto"/>
              <w:ind w:left="426"/>
              <w:rPr>
                <w:color w:val="auto"/>
                <w:spacing w:val="0"/>
                <w:szCs w:val="24"/>
              </w:rPr>
            </w:pPr>
            <w:r w:rsidRPr="00D32335">
              <w:rPr>
                <w:color w:val="auto"/>
                <w:spacing w:val="0"/>
                <w:szCs w:val="24"/>
              </w:rPr>
              <w:t>Nadzór nad przestrzeganiem harmonogramu sprawozdawczości, obowiązującego szpital kliniczny.</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Uczestniczenie w posiedzeniach rady społecznej szpitala klinicznego oraz w spotkaniach dyrekcji szpitala klinicznego z przedstawicielami związków zawodowych działających w szpitalu.</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 xml:space="preserve">Obsługa merytoryczna Komisji ds. Restrukturyzacji Uczelni i </w:t>
            </w:r>
            <w:r>
              <w:rPr>
                <w:color w:val="auto"/>
                <w:szCs w:val="24"/>
              </w:rPr>
              <w:t>Podmiotów Leczniczych</w:t>
            </w:r>
            <w:r w:rsidRPr="00D32335">
              <w:rPr>
                <w:color w:val="auto"/>
                <w:szCs w:val="24"/>
              </w:rPr>
              <w:t>.</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Przygotowywanie, w zakresie swoich kompetencji, materiałów na posiedzenia Senatu Uczelni związan</w:t>
            </w:r>
            <w:r>
              <w:rPr>
                <w:color w:val="auto"/>
                <w:szCs w:val="24"/>
              </w:rPr>
              <w:t>ych</w:t>
            </w:r>
            <w:r w:rsidRPr="00D32335">
              <w:rPr>
                <w:color w:val="auto"/>
                <w:szCs w:val="24"/>
              </w:rPr>
              <w:t xml:space="preserve"> z działalnością szpitala klinicznego. </w:t>
            </w:r>
          </w:p>
          <w:p w:rsidR="00246772" w:rsidRDefault="00246772" w:rsidP="00BE7271">
            <w:pPr>
              <w:pStyle w:val="Akapitzlist"/>
              <w:numPr>
                <w:ilvl w:val="0"/>
                <w:numId w:val="226"/>
              </w:numPr>
              <w:spacing w:after="240" w:line="276" w:lineRule="auto"/>
              <w:ind w:left="426"/>
              <w:rPr>
                <w:color w:val="auto"/>
                <w:szCs w:val="24"/>
              </w:rPr>
            </w:pPr>
            <w:r w:rsidRPr="00D600E8">
              <w:rPr>
                <w:color w:val="auto"/>
                <w:szCs w:val="24"/>
              </w:rPr>
              <w:t>Kontrola zawierania i wykonywania umów zawieranych przez Uczelnię ze szpitalem klinicznym, jednostkami sprawującymi opiekę zdrowotną, dla których Uczelnia jest organem założycielskim, jednostkami działającymi na tzw. „bazie obcej”, a także z podmiotami zewnętrznymi sprawującymi opiekę zdrowotną oraz kontrola realizacji zobowiązań pomiędzy szpitalem klinicznym i Uczelnią,</w:t>
            </w:r>
            <w:r>
              <w:rPr>
                <w:color w:val="auto"/>
                <w:szCs w:val="24"/>
              </w:rPr>
              <w:t xml:space="preserve"> na polecenie władz Uczelni.</w:t>
            </w:r>
            <w:r w:rsidRPr="00D600E8">
              <w:rPr>
                <w:color w:val="auto"/>
                <w:szCs w:val="24"/>
              </w:rPr>
              <w:t xml:space="preserve"> </w:t>
            </w:r>
          </w:p>
          <w:p w:rsidR="00246772" w:rsidRPr="00D600E8" w:rsidRDefault="00246772" w:rsidP="00BE7271">
            <w:pPr>
              <w:pStyle w:val="Akapitzlist"/>
              <w:numPr>
                <w:ilvl w:val="0"/>
                <w:numId w:val="226"/>
              </w:numPr>
              <w:spacing w:after="240" w:line="276" w:lineRule="auto"/>
              <w:ind w:left="426"/>
              <w:rPr>
                <w:color w:val="auto"/>
                <w:szCs w:val="24"/>
              </w:rPr>
            </w:pPr>
            <w:r w:rsidRPr="00D600E8">
              <w:rPr>
                <w:color w:val="auto"/>
                <w:szCs w:val="24"/>
              </w:rPr>
              <w:t>Kontrola zawierania i wykonywania umów na dydaktykę kliniczną zawieranych przez szpital kliniczny z innymi podmiotami.</w:t>
            </w:r>
          </w:p>
          <w:p w:rsidR="00246772" w:rsidRPr="00D32335" w:rsidRDefault="00246772" w:rsidP="00BE7271">
            <w:pPr>
              <w:pStyle w:val="Akapitzlist"/>
              <w:numPr>
                <w:ilvl w:val="0"/>
                <w:numId w:val="226"/>
              </w:numPr>
              <w:spacing w:after="240" w:line="276" w:lineRule="auto"/>
              <w:ind w:left="426"/>
              <w:rPr>
                <w:color w:val="auto"/>
                <w:szCs w:val="24"/>
              </w:rPr>
            </w:pPr>
            <w:r w:rsidRPr="00D32335">
              <w:rPr>
                <w:color w:val="auto"/>
                <w:szCs w:val="24"/>
              </w:rPr>
              <w:t>Inne zadania i kontrole zlecone przez władze Uczelni.</w:t>
            </w:r>
          </w:p>
          <w:p w:rsidR="00246772" w:rsidRPr="00D32335" w:rsidRDefault="00246772" w:rsidP="00370980">
            <w:pPr>
              <w:pStyle w:val="Akapitzlist"/>
              <w:spacing w:after="240" w:line="276" w:lineRule="auto"/>
              <w:ind w:left="19"/>
              <w:rPr>
                <w:b/>
                <w:color w:val="auto"/>
                <w:szCs w:val="24"/>
              </w:rPr>
            </w:pPr>
          </w:p>
          <w:p w:rsidR="00246772" w:rsidRPr="00D32335" w:rsidRDefault="00246772" w:rsidP="00370980">
            <w:pPr>
              <w:pStyle w:val="Akapitzlist"/>
              <w:spacing w:after="240" w:line="276" w:lineRule="auto"/>
              <w:ind w:left="19"/>
              <w:rPr>
                <w:b/>
                <w:color w:val="auto"/>
                <w:szCs w:val="24"/>
              </w:rPr>
            </w:pPr>
            <w:r w:rsidRPr="00D32335">
              <w:rPr>
                <w:b/>
                <w:color w:val="auto"/>
                <w:szCs w:val="24"/>
              </w:rPr>
              <w:t>W zakresie nadzoru właścicielskiego</w:t>
            </w:r>
          </w:p>
          <w:p w:rsidR="00246772" w:rsidRPr="00D32335" w:rsidRDefault="00246772" w:rsidP="00370980">
            <w:pPr>
              <w:pStyle w:val="Akapitzlist"/>
              <w:spacing w:after="240" w:line="276" w:lineRule="auto"/>
              <w:ind w:left="19"/>
              <w:rPr>
                <w:b/>
                <w:color w:val="auto"/>
                <w:szCs w:val="24"/>
              </w:rPr>
            </w:pPr>
          </w:p>
          <w:p w:rsidR="00246772" w:rsidRPr="00D32335" w:rsidRDefault="00246772" w:rsidP="00BE7271">
            <w:pPr>
              <w:pStyle w:val="Akapitzlist"/>
              <w:numPr>
                <w:ilvl w:val="0"/>
                <w:numId w:val="227"/>
              </w:numPr>
              <w:spacing w:after="240" w:line="276" w:lineRule="auto"/>
              <w:ind w:left="426"/>
              <w:rPr>
                <w:color w:val="auto"/>
                <w:szCs w:val="24"/>
              </w:rPr>
            </w:pPr>
            <w:r w:rsidRPr="00D32335">
              <w:rPr>
                <w:color w:val="auto"/>
                <w:szCs w:val="24"/>
              </w:rPr>
              <w:t xml:space="preserve">Prowadzenie rejestru podmiotów, których Uniwersytet jest właścicielem lub ma </w:t>
            </w:r>
            <w:r w:rsidRPr="00D32335">
              <w:rPr>
                <w:color w:val="auto"/>
                <w:szCs w:val="24"/>
              </w:rPr>
              <w:br/>
              <w:t xml:space="preserve">w nich udziały lub akcje </w:t>
            </w:r>
            <w:r>
              <w:rPr>
                <w:color w:val="auto"/>
                <w:szCs w:val="24"/>
              </w:rPr>
              <w:t>(zwanych dalej” spółkami”)</w:t>
            </w:r>
            <w:r w:rsidRPr="00D32335">
              <w:rPr>
                <w:color w:val="auto"/>
                <w:szCs w:val="24"/>
              </w:rPr>
              <w:t xml:space="preserve"> oraz rejestru umów zawartych z tymi podmiotami.</w:t>
            </w:r>
          </w:p>
          <w:p w:rsidR="00246772" w:rsidRDefault="00246772" w:rsidP="00BE7271">
            <w:pPr>
              <w:pStyle w:val="Akapitzlist"/>
              <w:numPr>
                <w:ilvl w:val="0"/>
                <w:numId w:val="227"/>
              </w:numPr>
              <w:spacing w:after="240" w:line="276" w:lineRule="auto"/>
              <w:ind w:left="426"/>
              <w:rPr>
                <w:color w:val="auto"/>
                <w:szCs w:val="24"/>
              </w:rPr>
            </w:pPr>
            <w:r w:rsidRPr="00D32335">
              <w:rPr>
                <w:color w:val="auto"/>
                <w:szCs w:val="24"/>
              </w:rPr>
              <w:t>Kontrola wywiązywania się przez organy spółek z obowiązku przewidzianego prawem i umowami spółek, składania sprawozdań i podjętych uchwał do KRS.</w:t>
            </w:r>
          </w:p>
          <w:p w:rsidR="00246772" w:rsidRPr="00D32335" w:rsidRDefault="00246772" w:rsidP="00BE7271">
            <w:pPr>
              <w:pStyle w:val="Akapitzlist"/>
              <w:numPr>
                <w:ilvl w:val="0"/>
                <w:numId w:val="227"/>
              </w:numPr>
              <w:spacing w:after="240" w:line="276" w:lineRule="auto"/>
              <w:ind w:left="426"/>
              <w:rPr>
                <w:color w:val="auto"/>
                <w:szCs w:val="24"/>
              </w:rPr>
            </w:pPr>
            <w:r w:rsidRPr="00D32335">
              <w:rPr>
                <w:color w:val="auto"/>
              </w:rPr>
              <w:t>Weryfikacja, polegająca na analizie oraz dokonaniu akceptacji następujących kwartalnych sprawozdań</w:t>
            </w:r>
            <w:r>
              <w:rPr>
                <w:color w:val="auto"/>
              </w:rPr>
              <w:t xml:space="preserve"> spółek, których to dotyczy</w:t>
            </w:r>
            <w:r w:rsidRPr="00D32335">
              <w:rPr>
                <w:color w:val="auto"/>
              </w:rPr>
              <w:t>: MZ-BFA, stanowiący skrócone kwartalne sprawozdanie finansowe oraz zestawienie struktury zobowiązań, przekazywanie sprawozdań do Ministerstwa Zdrowia poprzez elektroniczny System Statystyki Ochrony Zdrowia</w:t>
            </w:r>
            <w:r>
              <w:rPr>
                <w:color w:val="auto"/>
              </w:rPr>
              <w:t>.</w:t>
            </w:r>
          </w:p>
          <w:p w:rsidR="00246772" w:rsidRPr="00D32335" w:rsidRDefault="00246772" w:rsidP="00BE7271">
            <w:pPr>
              <w:pStyle w:val="Akapitzlist"/>
              <w:numPr>
                <w:ilvl w:val="0"/>
                <w:numId w:val="227"/>
              </w:numPr>
              <w:spacing w:line="276" w:lineRule="auto"/>
              <w:ind w:left="426"/>
              <w:rPr>
                <w:color w:val="auto"/>
                <w:szCs w:val="24"/>
              </w:rPr>
            </w:pPr>
            <w:r w:rsidRPr="00D32335">
              <w:rPr>
                <w:color w:val="auto"/>
                <w:szCs w:val="24"/>
              </w:rPr>
              <w:t xml:space="preserve">Dokonywanie </w:t>
            </w:r>
            <w:r>
              <w:rPr>
                <w:color w:val="auto"/>
                <w:szCs w:val="24"/>
              </w:rPr>
              <w:t xml:space="preserve">kwartalnej </w:t>
            </w:r>
            <w:r w:rsidRPr="00D32335">
              <w:rPr>
                <w:color w:val="auto"/>
                <w:szCs w:val="24"/>
              </w:rPr>
              <w:t xml:space="preserve">analizy sytuacji finansowej </w:t>
            </w:r>
            <w:r>
              <w:rPr>
                <w:color w:val="auto"/>
                <w:szCs w:val="24"/>
              </w:rPr>
              <w:t>spółek</w:t>
            </w:r>
            <w:r w:rsidRPr="00D32335">
              <w:rPr>
                <w:color w:val="auto"/>
                <w:szCs w:val="24"/>
              </w:rPr>
              <w:t>, ze szczególnym uwzględnieniem p</w:t>
            </w:r>
            <w:r>
              <w:rPr>
                <w:color w:val="auto"/>
                <w:szCs w:val="24"/>
              </w:rPr>
              <w:t>rzychodów, kosztów i zobowiązań</w:t>
            </w:r>
            <w:r w:rsidRPr="00D32335">
              <w:rPr>
                <w:color w:val="auto"/>
                <w:szCs w:val="24"/>
              </w:rPr>
              <w:t>.</w:t>
            </w:r>
          </w:p>
          <w:p w:rsidR="00246772" w:rsidRPr="00D32335" w:rsidRDefault="00246772" w:rsidP="00BE7271">
            <w:pPr>
              <w:pStyle w:val="Akapitzlist"/>
              <w:numPr>
                <w:ilvl w:val="0"/>
                <w:numId w:val="227"/>
              </w:numPr>
              <w:spacing w:line="276" w:lineRule="auto"/>
              <w:ind w:left="426"/>
              <w:rPr>
                <w:color w:val="auto"/>
                <w:szCs w:val="24"/>
              </w:rPr>
            </w:pPr>
            <w:r w:rsidRPr="00D32335">
              <w:rPr>
                <w:color w:val="auto"/>
                <w:szCs w:val="24"/>
              </w:rPr>
              <w:t xml:space="preserve">Przygotowywanie danych, informacji, zestawień, analiz prawno-ekonomicznych i opinii dotyczących działalności </w:t>
            </w:r>
            <w:r>
              <w:rPr>
                <w:color w:val="auto"/>
                <w:szCs w:val="24"/>
              </w:rPr>
              <w:t>spółek</w:t>
            </w:r>
            <w:r w:rsidRPr="00D32335">
              <w:rPr>
                <w:color w:val="auto"/>
                <w:szCs w:val="24"/>
              </w:rPr>
              <w:t xml:space="preserve">, </w:t>
            </w:r>
            <w:r>
              <w:rPr>
                <w:color w:val="auto"/>
                <w:szCs w:val="24"/>
              </w:rPr>
              <w:t xml:space="preserve">przedstawianie informacji co pół roku Dyrektorowi Generalnemu oraz Prorektorowi ds. Klinicznych. </w:t>
            </w:r>
          </w:p>
          <w:p w:rsidR="00246772" w:rsidRPr="00D32335" w:rsidRDefault="00246772" w:rsidP="00BE7271">
            <w:pPr>
              <w:pStyle w:val="Akapitzlist"/>
              <w:numPr>
                <w:ilvl w:val="0"/>
                <w:numId w:val="227"/>
              </w:numPr>
              <w:spacing w:after="240" w:line="276" w:lineRule="auto"/>
              <w:ind w:left="426"/>
              <w:rPr>
                <w:color w:val="auto"/>
                <w:szCs w:val="24"/>
              </w:rPr>
            </w:pPr>
            <w:r w:rsidRPr="00D32335">
              <w:rPr>
                <w:color w:val="auto"/>
                <w:szCs w:val="24"/>
              </w:rPr>
              <w:t xml:space="preserve">Gromadzenie dokumentacji związanej z funkcjonowaniem </w:t>
            </w:r>
            <w:r>
              <w:rPr>
                <w:color w:val="auto"/>
                <w:szCs w:val="24"/>
              </w:rPr>
              <w:t>spółek</w:t>
            </w:r>
            <w:r w:rsidRPr="00D32335">
              <w:rPr>
                <w:color w:val="auto"/>
                <w:szCs w:val="24"/>
              </w:rPr>
              <w:t>.</w:t>
            </w:r>
          </w:p>
          <w:p w:rsidR="00246772" w:rsidRDefault="00246772" w:rsidP="00BE7271">
            <w:pPr>
              <w:pStyle w:val="Akapitzlist"/>
              <w:numPr>
                <w:ilvl w:val="0"/>
                <w:numId w:val="227"/>
              </w:numPr>
              <w:spacing w:after="240" w:line="276" w:lineRule="auto"/>
              <w:ind w:left="426"/>
              <w:rPr>
                <w:color w:val="auto"/>
                <w:szCs w:val="24"/>
              </w:rPr>
            </w:pPr>
            <w:r w:rsidRPr="00D32335">
              <w:rPr>
                <w:color w:val="auto"/>
                <w:szCs w:val="24"/>
              </w:rPr>
              <w:t xml:space="preserve">Uczestniczenie w posiedzeniach rad nadzorczych </w:t>
            </w:r>
            <w:r>
              <w:rPr>
                <w:color w:val="auto"/>
                <w:szCs w:val="24"/>
              </w:rPr>
              <w:t>spółek</w:t>
            </w:r>
            <w:r w:rsidRPr="00D32335">
              <w:rPr>
                <w:color w:val="auto"/>
                <w:szCs w:val="24"/>
              </w:rPr>
              <w:t>, na polecenie władz Uczelni.</w:t>
            </w:r>
          </w:p>
          <w:p w:rsidR="00246772" w:rsidRDefault="00246772" w:rsidP="00BE7271">
            <w:pPr>
              <w:pStyle w:val="Akapitzlist"/>
              <w:numPr>
                <w:ilvl w:val="0"/>
                <w:numId w:val="227"/>
              </w:numPr>
              <w:spacing w:after="240" w:line="276" w:lineRule="auto"/>
              <w:ind w:left="426"/>
              <w:rPr>
                <w:color w:val="auto"/>
                <w:szCs w:val="24"/>
              </w:rPr>
            </w:pPr>
            <w:r>
              <w:rPr>
                <w:color w:val="auto"/>
                <w:szCs w:val="24"/>
              </w:rPr>
              <w:t>W zakresie Zgromadzeń Wspólników spółek:</w:t>
            </w:r>
          </w:p>
          <w:p w:rsidR="00246772" w:rsidRDefault="00246772" w:rsidP="00BE7271">
            <w:pPr>
              <w:pStyle w:val="Akapitzlist"/>
              <w:numPr>
                <w:ilvl w:val="0"/>
                <w:numId w:val="320"/>
              </w:numPr>
              <w:spacing w:after="240" w:line="276" w:lineRule="auto"/>
              <w:ind w:left="731" w:hanging="284"/>
              <w:rPr>
                <w:color w:val="auto"/>
                <w:szCs w:val="24"/>
              </w:rPr>
            </w:pPr>
            <w:r>
              <w:rPr>
                <w:color w:val="auto"/>
                <w:szCs w:val="24"/>
              </w:rPr>
              <w:t>analiza dokumentów przygotowywanych na Zgromadzenia Wspólników, tj. m.in. sprawozdań finansowych, sprawozdań zarządu oraz rad nadzorczych itp.,</w:t>
            </w:r>
          </w:p>
          <w:p w:rsidR="00246772" w:rsidRDefault="00246772" w:rsidP="00BE7271">
            <w:pPr>
              <w:pStyle w:val="Akapitzlist"/>
              <w:numPr>
                <w:ilvl w:val="0"/>
                <w:numId w:val="320"/>
              </w:numPr>
              <w:spacing w:after="240" w:line="276" w:lineRule="auto"/>
              <w:ind w:left="731" w:hanging="284"/>
              <w:rPr>
                <w:color w:val="auto"/>
                <w:szCs w:val="24"/>
              </w:rPr>
            </w:pPr>
            <w:r>
              <w:rPr>
                <w:color w:val="auto"/>
                <w:szCs w:val="24"/>
              </w:rPr>
              <w:t xml:space="preserve">uczestniczenie w Zgromadzeniach Wspólników, </w:t>
            </w:r>
          </w:p>
          <w:p w:rsidR="00246772" w:rsidRDefault="00246772" w:rsidP="00BE7271">
            <w:pPr>
              <w:pStyle w:val="Akapitzlist"/>
              <w:numPr>
                <w:ilvl w:val="0"/>
                <w:numId w:val="320"/>
              </w:numPr>
              <w:spacing w:after="240" w:line="276" w:lineRule="auto"/>
              <w:ind w:left="731" w:hanging="284"/>
              <w:rPr>
                <w:color w:val="auto"/>
                <w:szCs w:val="24"/>
              </w:rPr>
            </w:pPr>
            <w:r>
              <w:rPr>
                <w:color w:val="auto"/>
                <w:szCs w:val="24"/>
              </w:rPr>
              <w:t>gromadzenie dokumentacji, związanej ze Zgromadzeniem Wspólników.</w:t>
            </w:r>
          </w:p>
          <w:p w:rsidR="00246772" w:rsidRDefault="00246772" w:rsidP="00BE7271">
            <w:pPr>
              <w:pStyle w:val="Akapitzlist"/>
              <w:numPr>
                <w:ilvl w:val="0"/>
                <w:numId w:val="227"/>
              </w:numPr>
              <w:spacing w:after="240" w:line="276" w:lineRule="auto"/>
              <w:ind w:left="426"/>
              <w:rPr>
                <w:color w:val="auto"/>
                <w:szCs w:val="24"/>
              </w:rPr>
            </w:pPr>
            <w:r>
              <w:rPr>
                <w:rFonts w:eastAsia="Calibri"/>
                <w:color w:val="auto"/>
              </w:rPr>
              <w:t>Przekazywanie Kwestorowi rocznej informacji</w:t>
            </w:r>
            <w:r w:rsidRPr="009423EB">
              <w:rPr>
                <w:rFonts w:eastAsia="Calibri"/>
                <w:color w:val="auto"/>
              </w:rPr>
              <w:t xml:space="preserve"> </w:t>
            </w:r>
            <w:r w:rsidRPr="009423EB">
              <w:rPr>
                <w:color w:val="auto"/>
              </w:rPr>
              <w:t>o sytuacji finansowej spółek, pod kątem dokonywania odpisów aktualizacyjnych udziałów/akcji.</w:t>
            </w:r>
          </w:p>
          <w:p w:rsidR="00246772" w:rsidRPr="00A60E56" w:rsidRDefault="00246772" w:rsidP="00BE7271">
            <w:pPr>
              <w:pStyle w:val="Akapitzlist"/>
              <w:numPr>
                <w:ilvl w:val="0"/>
                <w:numId w:val="227"/>
              </w:numPr>
              <w:spacing w:after="240" w:line="276" w:lineRule="auto"/>
              <w:ind w:left="426"/>
              <w:rPr>
                <w:color w:val="auto"/>
                <w:szCs w:val="24"/>
              </w:rPr>
            </w:pPr>
            <w:r w:rsidRPr="00A60E56">
              <w:rPr>
                <w:color w:val="auto"/>
                <w:szCs w:val="24"/>
              </w:rPr>
              <w:t>Inne zadania i kontrole zlecone przez władze Uczelni.</w:t>
            </w:r>
          </w:p>
          <w:p w:rsidR="00246772" w:rsidRPr="00D32335" w:rsidRDefault="00246772" w:rsidP="00370980">
            <w:pPr>
              <w:pStyle w:val="Akapitzlist"/>
              <w:spacing w:after="240" w:line="276" w:lineRule="auto"/>
              <w:ind w:left="0"/>
              <w:rPr>
                <w:color w:val="auto"/>
                <w:szCs w:val="24"/>
              </w:rPr>
            </w:pPr>
            <w:r>
              <w:rPr>
                <w:color w:val="auto"/>
                <w:szCs w:val="24"/>
              </w:rPr>
              <w:t xml:space="preserve">  </w:t>
            </w:r>
          </w:p>
        </w:tc>
      </w:tr>
    </w:tbl>
    <w:p w:rsidR="00527C29" w:rsidRDefault="00527C29">
      <w:pPr>
        <w:spacing w:after="200" w:line="276" w:lineRule="auto"/>
      </w:pPr>
    </w:p>
    <w:p w:rsidR="007C1855" w:rsidRDefault="007C1855">
      <w:pPr>
        <w:spacing w:after="200" w:line="276" w:lineRule="auto"/>
      </w:pPr>
      <w:r>
        <w:br w:type="page"/>
      </w: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p w:rsidR="00701084" w:rsidRDefault="00701084">
      <w:pPr>
        <w:spacing w:after="200" w:line="276" w:lineRule="auto"/>
      </w:pPr>
    </w:p>
    <w:tbl>
      <w:tblPr>
        <w:tblpPr w:leftFromText="141" w:rightFromText="141" w:bottomFromText="160" w:tblpX="93" w:tblpY="555"/>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2893"/>
        <w:gridCol w:w="1028"/>
        <w:gridCol w:w="3197"/>
        <w:gridCol w:w="1261"/>
      </w:tblGrid>
      <w:tr w:rsidR="009E65A8" w:rsidTr="00862A14">
        <w:trPr>
          <w:trHeight w:val="537"/>
        </w:trPr>
        <w:tc>
          <w:tcPr>
            <w:tcW w:w="1242" w:type="dxa"/>
            <w:tcBorders>
              <w:top w:val="double" w:sz="4" w:space="0" w:color="auto"/>
              <w:left w:val="double" w:sz="4" w:space="0" w:color="auto"/>
              <w:bottom w:val="double" w:sz="4" w:space="0" w:color="auto"/>
              <w:right w:val="single" w:sz="4" w:space="0" w:color="auto"/>
            </w:tcBorders>
            <w:hideMark/>
          </w:tcPr>
          <w:p w:rsidR="009E65A8" w:rsidRDefault="009E65A8" w:rsidP="00862A14">
            <w:pPr>
              <w:spacing w:line="256" w:lineRule="auto"/>
              <w:rPr>
                <w:rFonts w:eastAsia="Calibri"/>
                <w:sz w:val="20"/>
                <w:szCs w:val="20"/>
              </w:rPr>
            </w:pPr>
            <w:r>
              <w:rPr>
                <w:sz w:val="20"/>
                <w:szCs w:val="20"/>
              </w:rPr>
              <w:t xml:space="preserve">Nazwa </w:t>
            </w:r>
            <w:r>
              <w:rPr>
                <w:sz w:val="20"/>
                <w:szCs w:val="20"/>
              </w:rPr>
              <w:br/>
              <w:t>i symbol</w:t>
            </w:r>
          </w:p>
        </w:tc>
        <w:tc>
          <w:tcPr>
            <w:tcW w:w="7118" w:type="dxa"/>
            <w:gridSpan w:val="3"/>
            <w:tcBorders>
              <w:top w:val="double" w:sz="4" w:space="0" w:color="auto"/>
              <w:left w:val="single" w:sz="4" w:space="0" w:color="auto"/>
              <w:bottom w:val="single" w:sz="4" w:space="0" w:color="auto"/>
              <w:right w:val="single" w:sz="4" w:space="0" w:color="auto"/>
            </w:tcBorders>
            <w:vAlign w:val="center"/>
            <w:hideMark/>
          </w:tcPr>
          <w:p w:rsidR="009E65A8" w:rsidRPr="00EC036E" w:rsidRDefault="009E65A8" w:rsidP="00862A14">
            <w:pPr>
              <w:pStyle w:val="Nagwek3"/>
            </w:pPr>
            <w:bookmarkStart w:id="157" w:name="_Toc152672059"/>
            <w:bookmarkStart w:id="158" w:name="_Toc235777222"/>
            <w:r w:rsidRPr="00EC036E">
              <w:t xml:space="preserve">CENTRUM </w:t>
            </w:r>
            <w:bookmarkEnd w:id="157"/>
            <w:r w:rsidRPr="00EC036E">
              <w:t>TRANSFERU TECHNOLOGII</w:t>
            </w:r>
            <w:r w:rsidRPr="00A54406">
              <w:rPr>
                <w:rStyle w:val="Odwoanieprzypisudolnego"/>
              </w:rPr>
              <w:footnoteReference w:id="97"/>
            </w:r>
            <w:bookmarkEnd w:id="158"/>
          </w:p>
        </w:tc>
        <w:tc>
          <w:tcPr>
            <w:tcW w:w="1261" w:type="dxa"/>
            <w:tcBorders>
              <w:top w:val="double" w:sz="4" w:space="0" w:color="auto"/>
              <w:left w:val="single" w:sz="4" w:space="0" w:color="auto"/>
              <w:bottom w:val="single" w:sz="4" w:space="0" w:color="auto"/>
              <w:right w:val="single" w:sz="4" w:space="0" w:color="auto"/>
            </w:tcBorders>
            <w:vAlign w:val="center"/>
            <w:hideMark/>
          </w:tcPr>
          <w:p w:rsidR="009E65A8" w:rsidRDefault="009E65A8" w:rsidP="00862A14">
            <w:pPr>
              <w:spacing w:before="120" w:after="120" w:line="256" w:lineRule="auto"/>
              <w:jc w:val="center"/>
              <w:rPr>
                <w:b/>
                <w:sz w:val="28"/>
                <w:szCs w:val="28"/>
              </w:rPr>
            </w:pPr>
            <w:r>
              <w:rPr>
                <w:b/>
                <w:sz w:val="28"/>
                <w:szCs w:val="28"/>
              </w:rPr>
              <w:t>ACT</w:t>
            </w:r>
          </w:p>
        </w:tc>
      </w:tr>
      <w:tr w:rsidR="009E65A8" w:rsidTr="00862A14">
        <w:tc>
          <w:tcPr>
            <w:tcW w:w="1242" w:type="dxa"/>
            <w:vMerge w:val="restart"/>
            <w:tcBorders>
              <w:top w:val="double" w:sz="4" w:space="0" w:color="auto"/>
              <w:left w:val="double" w:sz="4" w:space="0" w:color="auto"/>
              <w:bottom w:val="double" w:sz="4" w:space="0" w:color="auto"/>
              <w:right w:val="single" w:sz="4" w:space="0" w:color="auto"/>
            </w:tcBorders>
            <w:hideMark/>
          </w:tcPr>
          <w:p w:rsidR="009E65A8" w:rsidRDefault="009E65A8" w:rsidP="00862A14">
            <w:pPr>
              <w:spacing w:line="256" w:lineRule="auto"/>
              <w:rPr>
                <w:rFonts w:eastAsia="Calibri"/>
                <w:sz w:val="22"/>
              </w:rPr>
            </w:pPr>
            <w:r>
              <w:rPr>
                <w:sz w:val="22"/>
              </w:rPr>
              <w:t xml:space="preserve">Jednostka </w:t>
            </w:r>
            <w:r>
              <w:rPr>
                <w:sz w:val="22"/>
              </w:rPr>
              <w:br/>
              <w:t>nadrzędna</w:t>
            </w:r>
          </w:p>
        </w:tc>
        <w:tc>
          <w:tcPr>
            <w:tcW w:w="3921" w:type="dxa"/>
            <w:gridSpan w:val="2"/>
            <w:tcBorders>
              <w:top w:val="double" w:sz="4" w:space="0" w:color="auto"/>
              <w:left w:val="single" w:sz="4" w:space="0" w:color="auto"/>
              <w:bottom w:val="single" w:sz="4" w:space="0" w:color="auto"/>
              <w:right w:val="single" w:sz="4" w:space="0" w:color="auto"/>
            </w:tcBorders>
            <w:hideMark/>
          </w:tcPr>
          <w:p w:rsidR="009E65A8" w:rsidRDefault="009E65A8" w:rsidP="00862A14">
            <w:pPr>
              <w:spacing w:line="256" w:lineRule="auto"/>
              <w:rPr>
                <w:rFonts w:eastAsia="Calibri"/>
                <w:sz w:val="22"/>
              </w:rPr>
            </w:pPr>
            <w:r>
              <w:rPr>
                <w:sz w:val="22"/>
              </w:rPr>
              <w:t>Podległość formalna</w:t>
            </w:r>
          </w:p>
        </w:tc>
        <w:tc>
          <w:tcPr>
            <w:tcW w:w="4458" w:type="dxa"/>
            <w:gridSpan w:val="2"/>
            <w:tcBorders>
              <w:top w:val="double" w:sz="4" w:space="0" w:color="auto"/>
              <w:left w:val="single" w:sz="4" w:space="0" w:color="auto"/>
              <w:bottom w:val="single" w:sz="4" w:space="0" w:color="auto"/>
              <w:right w:val="double" w:sz="4" w:space="0" w:color="auto"/>
            </w:tcBorders>
            <w:hideMark/>
          </w:tcPr>
          <w:p w:rsidR="009E65A8" w:rsidRDefault="009E65A8" w:rsidP="00862A14">
            <w:pPr>
              <w:spacing w:line="256" w:lineRule="auto"/>
              <w:rPr>
                <w:rFonts w:eastAsia="Calibri"/>
                <w:sz w:val="22"/>
              </w:rPr>
            </w:pPr>
            <w:r>
              <w:rPr>
                <w:sz w:val="22"/>
              </w:rPr>
              <w:t>Podległość merytoryczna</w:t>
            </w:r>
          </w:p>
        </w:tc>
      </w:tr>
      <w:tr w:rsidR="009E65A8" w:rsidTr="00862A14">
        <w:trPr>
          <w:trHeight w:val="376"/>
        </w:trPr>
        <w:tc>
          <w:tcPr>
            <w:tcW w:w="1242" w:type="dxa"/>
            <w:vMerge/>
            <w:tcBorders>
              <w:top w:val="double" w:sz="4" w:space="0" w:color="auto"/>
              <w:left w:val="double" w:sz="4" w:space="0" w:color="auto"/>
              <w:bottom w:val="double" w:sz="4" w:space="0" w:color="auto"/>
              <w:right w:val="single" w:sz="4" w:space="0" w:color="auto"/>
            </w:tcBorders>
            <w:vAlign w:val="center"/>
            <w:hideMark/>
          </w:tcPr>
          <w:p w:rsidR="009E65A8" w:rsidRDefault="009E65A8" w:rsidP="00862A14">
            <w:pPr>
              <w:rPr>
                <w:rFonts w:eastAsia="Calibri"/>
                <w:sz w:val="22"/>
              </w:rPr>
            </w:pPr>
          </w:p>
        </w:tc>
        <w:tc>
          <w:tcPr>
            <w:tcW w:w="2893"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rPr>
                <w:rFonts w:eastAsia="Calibri"/>
                <w:szCs w:val="24"/>
              </w:rPr>
            </w:pPr>
            <w:r>
              <w:rPr>
                <w:rFonts w:eastAsia="Calibri"/>
                <w:szCs w:val="24"/>
              </w:rPr>
              <w:t>Dyrektor Generalny</w:t>
            </w:r>
          </w:p>
        </w:tc>
        <w:tc>
          <w:tcPr>
            <w:tcW w:w="1028"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jc w:val="center"/>
              <w:rPr>
                <w:rFonts w:eastAsia="Calibri"/>
                <w:b/>
                <w:szCs w:val="24"/>
              </w:rPr>
            </w:pPr>
            <w:r>
              <w:rPr>
                <w:rFonts w:eastAsia="Calibri"/>
                <w:b/>
                <w:szCs w:val="24"/>
              </w:rPr>
              <w:t>RA</w:t>
            </w:r>
          </w:p>
        </w:tc>
        <w:tc>
          <w:tcPr>
            <w:tcW w:w="3197"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rPr>
                <w:rFonts w:eastAsia="Calibri"/>
                <w:szCs w:val="24"/>
              </w:rPr>
            </w:pPr>
            <w:r>
              <w:rPr>
                <w:rFonts w:eastAsia="Calibri"/>
                <w:szCs w:val="24"/>
              </w:rPr>
              <w:t>Dyrektor Generalny</w:t>
            </w:r>
          </w:p>
        </w:tc>
        <w:tc>
          <w:tcPr>
            <w:tcW w:w="1261" w:type="dxa"/>
            <w:tcBorders>
              <w:top w:val="single" w:sz="4" w:space="0" w:color="auto"/>
              <w:left w:val="single" w:sz="4" w:space="0" w:color="auto"/>
              <w:bottom w:val="double" w:sz="4" w:space="0" w:color="auto"/>
              <w:right w:val="single" w:sz="4" w:space="0" w:color="auto"/>
            </w:tcBorders>
            <w:vAlign w:val="center"/>
            <w:hideMark/>
          </w:tcPr>
          <w:p w:rsidR="009E65A8" w:rsidRDefault="009E65A8" w:rsidP="00862A14">
            <w:pPr>
              <w:spacing w:line="256" w:lineRule="auto"/>
              <w:jc w:val="center"/>
              <w:rPr>
                <w:rFonts w:eastAsia="Calibri"/>
                <w:b/>
                <w:szCs w:val="24"/>
              </w:rPr>
            </w:pPr>
            <w:r>
              <w:rPr>
                <w:rFonts w:eastAsia="Calibri"/>
                <w:b/>
                <w:szCs w:val="24"/>
              </w:rPr>
              <w:t>RA</w:t>
            </w:r>
          </w:p>
        </w:tc>
      </w:tr>
      <w:tr w:rsidR="009E65A8" w:rsidTr="00862A14">
        <w:tc>
          <w:tcPr>
            <w:tcW w:w="1242" w:type="dxa"/>
            <w:vMerge w:val="restart"/>
            <w:tcBorders>
              <w:top w:val="double" w:sz="4" w:space="0" w:color="auto"/>
              <w:left w:val="double" w:sz="4" w:space="0" w:color="auto"/>
              <w:bottom w:val="double" w:sz="4" w:space="0" w:color="auto"/>
              <w:right w:val="single" w:sz="4" w:space="0" w:color="auto"/>
            </w:tcBorders>
            <w:hideMark/>
          </w:tcPr>
          <w:p w:rsidR="009E65A8" w:rsidRDefault="009E65A8" w:rsidP="00862A14">
            <w:pPr>
              <w:spacing w:line="256" w:lineRule="auto"/>
              <w:rPr>
                <w:rFonts w:eastAsia="Calibri"/>
                <w:sz w:val="22"/>
              </w:rPr>
            </w:pPr>
            <w:r>
              <w:rPr>
                <w:sz w:val="22"/>
              </w:rPr>
              <w:t xml:space="preserve">Jednostki </w:t>
            </w:r>
            <w:r>
              <w:rPr>
                <w:sz w:val="22"/>
              </w:rPr>
              <w:br/>
              <w:t>podległe</w:t>
            </w:r>
          </w:p>
        </w:tc>
        <w:tc>
          <w:tcPr>
            <w:tcW w:w="3921" w:type="dxa"/>
            <w:gridSpan w:val="2"/>
            <w:tcBorders>
              <w:top w:val="single" w:sz="4" w:space="0" w:color="auto"/>
              <w:left w:val="single" w:sz="4" w:space="0" w:color="auto"/>
              <w:bottom w:val="single" w:sz="4" w:space="0" w:color="auto"/>
              <w:right w:val="single" w:sz="4" w:space="0" w:color="auto"/>
            </w:tcBorders>
            <w:hideMark/>
          </w:tcPr>
          <w:p w:rsidR="009E65A8" w:rsidRDefault="009E65A8" w:rsidP="00862A14">
            <w:pPr>
              <w:spacing w:line="256" w:lineRule="auto"/>
              <w:rPr>
                <w:rFonts w:eastAsia="Calibri"/>
                <w:sz w:val="22"/>
              </w:rPr>
            </w:pPr>
            <w:r>
              <w:rPr>
                <w:sz w:val="22"/>
              </w:rPr>
              <w:t>Podległość formalna</w:t>
            </w:r>
          </w:p>
        </w:tc>
        <w:tc>
          <w:tcPr>
            <w:tcW w:w="4458" w:type="dxa"/>
            <w:gridSpan w:val="2"/>
            <w:tcBorders>
              <w:top w:val="single" w:sz="4" w:space="0" w:color="auto"/>
              <w:left w:val="single" w:sz="4" w:space="0" w:color="auto"/>
              <w:bottom w:val="single" w:sz="4" w:space="0" w:color="auto"/>
              <w:right w:val="double" w:sz="4" w:space="0" w:color="auto"/>
            </w:tcBorders>
            <w:hideMark/>
          </w:tcPr>
          <w:p w:rsidR="009E65A8" w:rsidRDefault="009E65A8" w:rsidP="00862A14">
            <w:pPr>
              <w:spacing w:line="256" w:lineRule="auto"/>
              <w:rPr>
                <w:rFonts w:eastAsia="Calibri"/>
                <w:sz w:val="22"/>
              </w:rPr>
            </w:pPr>
            <w:r>
              <w:rPr>
                <w:sz w:val="22"/>
              </w:rPr>
              <w:t>Podległość merytoryczna</w:t>
            </w:r>
          </w:p>
        </w:tc>
      </w:tr>
      <w:tr w:rsidR="009E65A8" w:rsidTr="00862A14">
        <w:trPr>
          <w:trHeight w:val="346"/>
        </w:trPr>
        <w:tc>
          <w:tcPr>
            <w:tcW w:w="1242" w:type="dxa"/>
            <w:vMerge/>
            <w:tcBorders>
              <w:top w:val="double" w:sz="4" w:space="0" w:color="auto"/>
              <w:left w:val="double" w:sz="4" w:space="0" w:color="auto"/>
              <w:bottom w:val="double" w:sz="4" w:space="0" w:color="auto"/>
              <w:right w:val="single" w:sz="4" w:space="0" w:color="auto"/>
            </w:tcBorders>
            <w:vAlign w:val="center"/>
            <w:hideMark/>
          </w:tcPr>
          <w:p w:rsidR="009E65A8" w:rsidRDefault="009E65A8" w:rsidP="00862A14">
            <w:pPr>
              <w:rPr>
                <w:rFonts w:eastAsia="Calibri"/>
                <w:sz w:val="22"/>
              </w:rPr>
            </w:pPr>
          </w:p>
        </w:tc>
        <w:tc>
          <w:tcPr>
            <w:tcW w:w="2893"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c>
          <w:tcPr>
            <w:tcW w:w="1028"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c>
          <w:tcPr>
            <w:tcW w:w="3197"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c>
          <w:tcPr>
            <w:tcW w:w="1261" w:type="dxa"/>
            <w:tcBorders>
              <w:top w:val="single" w:sz="4" w:space="0" w:color="auto"/>
              <w:left w:val="single" w:sz="4" w:space="0" w:color="auto"/>
              <w:bottom w:val="double" w:sz="4" w:space="0" w:color="auto"/>
              <w:right w:val="single" w:sz="4" w:space="0" w:color="auto"/>
            </w:tcBorders>
          </w:tcPr>
          <w:p w:rsidR="009E65A8" w:rsidRDefault="009E65A8" w:rsidP="00862A14">
            <w:pPr>
              <w:spacing w:line="256" w:lineRule="auto"/>
              <w:rPr>
                <w:rFonts w:eastAsia="Calibri"/>
                <w:szCs w:val="24"/>
              </w:rPr>
            </w:pPr>
          </w:p>
        </w:tc>
      </w:tr>
      <w:tr w:rsidR="009E65A8" w:rsidTr="00862A14">
        <w:tc>
          <w:tcPr>
            <w:tcW w:w="9621" w:type="dxa"/>
            <w:gridSpan w:val="5"/>
            <w:tcBorders>
              <w:top w:val="single" w:sz="4" w:space="0" w:color="auto"/>
              <w:left w:val="nil"/>
              <w:bottom w:val="double" w:sz="4" w:space="0" w:color="auto"/>
              <w:right w:val="nil"/>
            </w:tcBorders>
          </w:tcPr>
          <w:p w:rsidR="009E65A8" w:rsidRDefault="009E65A8" w:rsidP="00862A14">
            <w:pPr>
              <w:spacing w:line="256" w:lineRule="auto"/>
              <w:rPr>
                <w:rFonts w:eastAsia="Calibri"/>
                <w:szCs w:val="24"/>
              </w:rPr>
            </w:pPr>
          </w:p>
        </w:tc>
      </w:tr>
      <w:tr w:rsidR="009E65A8" w:rsidTr="00862A14">
        <w:tc>
          <w:tcPr>
            <w:tcW w:w="9621" w:type="dxa"/>
            <w:gridSpan w:val="5"/>
            <w:tcBorders>
              <w:top w:val="double" w:sz="4" w:space="0" w:color="auto"/>
              <w:left w:val="double" w:sz="4" w:space="0" w:color="auto"/>
              <w:bottom w:val="single" w:sz="4" w:space="0" w:color="auto"/>
              <w:right w:val="double" w:sz="4" w:space="0" w:color="auto"/>
            </w:tcBorders>
            <w:hideMark/>
          </w:tcPr>
          <w:p w:rsidR="009E65A8" w:rsidRDefault="009E65A8" w:rsidP="00862A14">
            <w:pPr>
              <w:spacing w:line="256" w:lineRule="auto"/>
              <w:rPr>
                <w:rFonts w:eastAsia="Calibri"/>
                <w:szCs w:val="24"/>
              </w:rPr>
            </w:pPr>
            <w:r>
              <w:rPr>
                <w:szCs w:val="24"/>
              </w:rPr>
              <w:t xml:space="preserve">Cel działalności </w:t>
            </w:r>
          </w:p>
        </w:tc>
      </w:tr>
      <w:tr w:rsidR="009E65A8" w:rsidTr="00862A14">
        <w:trPr>
          <w:trHeight w:val="535"/>
        </w:trPr>
        <w:tc>
          <w:tcPr>
            <w:tcW w:w="9621" w:type="dxa"/>
            <w:gridSpan w:val="5"/>
            <w:tcBorders>
              <w:top w:val="single" w:sz="4" w:space="0" w:color="auto"/>
              <w:left w:val="double" w:sz="4" w:space="0" w:color="auto"/>
              <w:bottom w:val="double" w:sz="4" w:space="0" w:color="auto"/>
              <w:right w:val="double" w:sz="4" w:space="0" w:color="auto"/>
            </w:tcBorders>
            <w:hideMark/>
          </w:tcPr>
          <w:p w:rsidR="009E65A8" w:rsidRDefault="009E65A8" w:rsidP="00862A14">
            <w:pPr>
              <w:spacing w:before="100" w:beforeAutospacing="1" w:after="100" w:afterAutospacing="1" w:line="256" w:lineRule="auto"/>
              <w:ind w:firstLine="709"/>
              <w:jc w:val="both"/>
              <w:rPr>
                <w:rFonts w:eastAsia="Times New Roman"/>
                <w:szCs w:val="24"/>
                <w:lang w:eastAsia="pl-PL"/>
              </w:rPr>
            </w:pPr>
            <w:r>
              <w:rPr>
                <w:rFonts w:eastAsia="Times New Roman"/>
                <w:szCs w:val="24"/>
                <w:lang w:eastAsia="pl-PL"/>
              </w:rPr>
              <w:t xml:space="preserve">Centrum Transferu Technologii zajmuje się realizacją zadań związanych ze współpracą z gospodarką, transferem technologii, zarządzaniem własnością intelektualną Uczelni, wspieraniem innowacyjności, rozwoju przedsiębiorczości akademickiej oraz upowszechniania wiedzy. Do zadań Centrum Transferu Technologii należy również zarządzanie i realizacja procesu sprzedaży usług o charakterze badawczym i rozwojowym. </w:t>
            </w:r>
          </w:p>
        </w:tc>
      </w:tr>
      <w:tr w:rsidR="009E65A8" w:rsidTr="00862A14">
        <w:trPr>
          <w:trHeight w:val="279"/>
        </w:trPr>
        <w:tc>
          <w:tcPr>
            <w:tcW w:w="9621" w:type="dxa"/>
            <w:gridSpan w:val="5"/>
            <w:tcBorders>
              <w:top w:val="double" w:sz="4" w:space="0" w:color="auto"/>
              <w:left w:val="double" w:sz="4" w:space="0" w:color="auto"/>
              <w:bottom w:val="single" w:sz="4" w:space="0" w:color="auto"/>
              <w:right w:val="double" w:sz="4" w:space="0" w:color="auto"/>
            </w:tcBorders>
            <w:hideMark/>
          </w:tcPr>
          <w:p w:rsidR="009E65A8" w:rsidRDefault="009E65A8" w:rsidP="00862A14">
            <w:pPr>
              <w:spacing w:line="256" w:lineRule="auto"/>
              <w:rPr>
                <w:rFonts w:eastAsia="Calibri"/>
                <w:szCs w:val="24"/>
              </w:rPr>
            </w:pPr>
            <w:r>
              <w:rPr>
                <w:szCs w:val="24"/>
              </w:rPr>
              <w:t>Kluczowe zadania</w:t>
            </w:r>
          </w:p>
        </w:tc>
      </w:tr>
      <w:tr w:rsidR="009E65A8" w:rsidTr="00862A14">
        <w:trPr>
          <w:trHeight w:val="2693"/>
        </w:trPr>
        <w:tc>
          <w:tcPr>
            <w:tcW w:w="9621" w:type="dxa"/>
            <w:gridSpan w:val="5"/>
            <w:tcBorders>
              <w:top w:val="single" w:sz="4" w:space="0" w:color="auto"/>
              <w:left w:val="double" w:sz="4" w:space="0" w:color="auto"/>
              <w:bottom w:val="double" w:sz="4" w:space="0" w:color="auto"/>
              <w:right w:val="double" w:sz="4" w:space="0" w:color="auto"/>
            </w:tcBorders>
          </w:tcPr>
          <w:p w:rsidR="009E65A8" w:rsidRDefault="009E65A8" w:rsidP="00862A14">
            <w:pPr>
              <w:spacing w:line="256" w:lineRule="auto"/>
              <w:jc w:val="both"/>
              <w:rPr>
                <w:b/>
              </w:rPr>
            </w:pPr>
            <w:r>
              <w:rPr>
                <w:b/>
              </w:rPr>
              <w:t>Sekcja Transferu Technologii</w:t>
            </w:r>
          </w:p>
          <w:p w:rsidR="009E65A8" w:rsidRDefault="009E65A8" w:rsidP="00BE7271">
            <w:pPr>
              <w:pStyle w:val="Akapitzlist"/>
              <w:numPr>
                <w:ilvl w:val="0"/>
                <w:numId w:val="294"/>
              </w:numPr>
              <w:shd w:val="clear" w:color="auto" w:fill="auto"/>
              <w:spacing w:before="0" w:line="256" w:lineRule="auto"/>
              <w:ind w:right="0"/>
            </w:pPr>
            <w:r>
              <w:t>Przeprowadzanie oceny projektów w celu oceny ich potencjału komercjalizacyjnego i zasadności ekonomicznej proponowanego rozwiązania, wskazywania szans i zagrożeń rozwoju danej technologii.</w:t>
            </w:r>
          </w:p>
          <w:p w:rsidR="009E65A8" w:rsidRDefault="009E65A8" w:rsidP="00BE7271">
            <w:pPr>
              <w:pStyle w:val="Akapitzlist"/>
              <w:numPr>
                <w:ilvl w:val="0"/>
                <w:numId w:val="294"/>
              </w:numPr>
              <w:shd w:val="clear" w:color="auto" w:fill="auto"/>
              <w:spacing w:before="0" w:line="256" w:lineRule="auto"/>
              <w:ind w:right="0"/>
            </w:pPr>
            <w:r>
              <w:t>Wspieranie procesu identyfikacji i oceny otoczenia rynkowego, potencjalnych odbiorców planowanych do wytworzenia technologii i konkurencji.</w:t>
            </w:r>
          </w:p>
          <w:p w:rsidR="009E65A8" w:rsidRDefault="009E65A8" w:rsidP="00BE7271">
            <w:pPr>
              <w:pStyle w:val="Zwykytekst"/>
              <w:numPr>
                <w:ilvl w:val="0"/>
                <w:numId w:val="294"/>
              </w:numPr>
              <w:spacing w:line="276"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Wspieranie procesu tworzenia dokumentacji aplikacyjnej (wniosków o dofinansowanie wraz z załącznikami) w zakresie podnoszenia jakości opisów proponowanych rozwiązań technologicznych, wskaźników projektowych i otoczenia rynkowego.</w:t>
            </w:r>
          </w:p>
          <w:p w:rsidR="009E65A8" w:rsidRDefault="009E65A8" w:rsidP="00BE7271">
            <w:pPr>
              <w:pStyle w:val="Akapitzlist"/>
              <w:numPr>
                <w:ilvl w:val="0"/>
                <w:numId w:val="294"/>
              </w:numPr>
              <w:shd w:val="clear" w:color="auto" w:fill="auto"/>
              <w:spacing w:before="0" w:line="256" w:lineRule="auto"/>
              <w:ind w:right="0"/>
              <w:rPr>
                <w:szCs w:val="24"/>
              </w:rPr>
            </w:pPr>
            <w:r>
              <w:t>Przeprowadzanie oceny stanu techniki i zdolności patentowej opracowywanych przez pracowników lub współpracowników i partnerów Uczelni rozwiązań technologicznych.</w:t>
            </w:r>
          </w:p>
          <w:p w:rsidR="009E65A8" w:rsidRDefault="009E65A8" w:rsidP="00BE7271">
            <w:pPr>
              <w:pStyle w:val="Akapitzlist"/>
              <w:numPr>
                <w:ilvl w:val="0"/>
                <w:numId w:val="294"/>
              </w:numPr>
              <w:shd w:val="clear" w:color="auto" w:fill="auto"/>
              <w:spacing w:before="0" w:line="256" w:lineRule="auto"/>
              <w:ind w:right="0"/>
            </w:pPr>
            <w:r>
              <w:t>Zapewnianie niezbędnych zasobów zewnętrznych i wiedzy eksperckiej niezbędnej do prawidłowego i skutecznego prowadzenia procesu zarządzania własności intelektualną, ze szczególnym uwzględnieniem potrzeb Uczelni w zakresie jej ochrony.</w:t>
            </w:r>
          </w:p>
          <w:p w:rsidR="009E65A8" w:rsidRDefault="009E65A8" w:rsidP="00BE7271">
            <w:pPr>
              <w:pStyle w:val="Akapitzlist"/>
              <w:numPr>
                <w:ilvl w:val="0"/>
                <w:numId w:val="294"/>
              </w:numPr>
              <w:shd w:val="clear" w:color="auto" w:fill="auto"/>
              <w:spacing w:before="0" w:line="256" w:lineRule="auto"/>
              <w:ind w:right="0"/>
            </w:pPr>
            <w:r>
              <w:t>Zarządzanie portfelem własności intelektualnej wraz zapewnieniem skutecznego i efektywnego systemu oraz procesu jej ochrony.</w:t>
            </w:r>
          </w:p>
          <w:p w:rsidR="009E65A8" w:rsidRDefault="009E65A8" w:rsidP="00BE7271">
            <w:pPr>
              <w:pStyle w:val="Akapitzlist"/>
              <w:numPr>
                <w:ilvl w:val="0"/>
                <w:numId w:val="294"/>
              </w:numPr>
              <w:shd w:val="clear" w:color="auto" w:fill="auto"/>
              <w:spacing w:before="0" w:line="256" w:lineRule="auto"/>
              <w:ind w:right="0"/>
            </w:pPr>
            <w:r>
              <w:t>Przeprowadzanie procesu oceny potencjału komercjalizacyjnego technologii opracowywanych przez pracowników, współpracowników i partnerów Uczelni.</w:t>
            </w:r>
          </w:p>
          <w:p w:rsidR="009E65A8" w:rsidRDefault="009E65A8" w:rsidP="00BE7271">
            <w:pPr>
              <w:pStyle w:val="Akapitzlist"/>
              <w:numPr>
                <w:ilvl w:val="0"/>
                <w:numId w:val="294"/>
              </w:numPr>
              <w:shd w:val="clear" w:color="auto" w:fill="auto"/>
              <w:spacing w:before="0" w:line="256" w:lineRule="auto"/>
              <w:ind w:right="0"/>
            </w:pPr>
            <w:r>
              <w:t>Uzyskiwanie patentów i wdrożeń z udziałem Uczelni.</w:t>
            </w:r>
          </w:p>
          <w:p w:rsidR="009E65A8" w:rsidRDefault="009E65A8" w:rsidP="00BE7271">
            <w:pPr>
              <w:pStyle w:val="Akapitzlist"/>
              <w:numPr>
                <w:ilvl w:val="0"/>
                <w:numId w:val="294"/>
              </w:numPr>
              <w:shd w:val="clear" w:color="auto" w:fill="auto"/>
              <w:spacing w:before="0" w:line="256" w:lineRule="auto"/>
              <w:ind w:right="0"/>
            </w:pPr>
            <w:r>
              <w:t>Zapewnianie niezbędnych zasobów zewnętrznych i wiedzy eksperckiej niezbędnej do prawidłowego i skutecznego prowadzenia procesu transferu technologii.</w:t>
            </w:r>
          </w:p>
          <w:p w:rsidR="009E65A8" w:rsidRDefault="009E65A8" w:rsidP="00BE7271">
            <w:pPr>
              <w:pStyle w:val="Akapitzlist"/>
              <w:numPr>
                <w:ilvl w:val="0"/>
                <w:numId w:val="294"/>
              </w:numPr>
              <w:shd w:val="clear" w:color="auto" w:fill="auto"/>
              <w:spacing w:before="0" w:line="256" w:lineRule="auto"/>
              <w:ind w:right="0"/>
            </w:pPr>
            <w:r>
              <w:t>Kreowanie, wdrażanie i egzekwowanie procedur, procesów i zasad prowadzenia działalności innowacyjnej, transferu technologii, ochrony własności intelektualnej oraz realizacji i zarządzania wynikami projektów badawczych i rozwojowych.</w:t>
            </w:r>
          </w:p>
          <w:p w:rsidR="009E65A8" w:rsidRDefault="009E65A8" w:rsidP="00BE7271">
            <w:pPr>
              <w:pStyle w:val="Akapitzlist"/>
              <w:numPr>
                <w:ilvl w:val="0"/>
                <w:numId w:val="294"/>
              </w:numPr>
              <w:shd w:val="clear" w:color="auto" w:fill="auto"/>
              <w:spacing w:before="0" w:line="256" w:lineRule="auto"/>
              <w:ind w:right="0"/>
            </w:pPr>
            <w:r>
              <w:t>Identyfikowanie, rozwijanie, licencjonowanie i sprzedaż technologii opracowywanych przez pracowników, współpracowników i partnerów Uczelni.</w:t>
            </w:r>
          </w:p>
          <w:p w:rsidR="009E65A8" w:rsidRDefault="009E65A8" w:rsidP="00BE7271">
            <w:pPr>
              <w:pStyle w:val="Akapitzlist"/>
              <w:numPr>
                <w:ilvl w:val="0"/>
                <w:numId w:val="294"/>
              </w:numPr>
              <w:shd w:val="clear" w:color="auto" w:fill="auto"/>
              <w:spacing w:before="0" w:line="256" w:lineRule="auto"/>
              <w:ind w:right="0"/>
            </w:pPr>
            <w:r>
              <w:t>Aktywne poszukiwanie klientów, w tym identyfikacja wczesnych potrzeb,</w:t>
            </w:r>
          </w:p>
          <w:p w:rsidR="009E65A8" w:rsidRDefault="009E65A8" w:rsidP="00BE7271">
            <w:pPr>
              <w:pStyle w:val="Akapitzlist"/>
              <w:numPr>
                <w:ilvl w:val="0"/>
                <w:numId w:val="294"/>
              </w:numPr>
              <w:shd w:val="clear" w:color="auto" w:fill="auto"/>
              <w:spacing w:before="0" w:line="256" w:lineRule="auto"/>
              <w:ind w:right="0"/>
            </w:pPr>
            <w:r>
              <w:t>Prowadzenie działalności związanej ze świadczeniem usług doradczych i szkoleniowych dla środowiska akademickiego oraz biznesowego.</w:t>
            </w:r>
          </w:p>
          <w:p w:rsidR="009E65A8" w:rsidRDefault="009E65A8" w:rsidP="00BE7271">
            <w:pPr>
              <w:pStyle w:val="Akapitzlist"/>
              <w:numPr>
                <w:ilvl w:val="0"/>
                <w:numId w:val="294"/>
              </w:numPr>
              <w:shd w:val="clear" w:color="auto" w:fill="auto"/>
              <w:spacing w:before="0" w:line="256" w:lineRule="auto"/>
              <w:ind w:right="0"/>
            </w:pPr>
            <w:r>
              <w:t>Wspieranie zawiązywania partnerstw i konsorcjów, w szczególności na potrzeby wspólnej realizacji projektów o charakterze naukowym i badawczo-rozwojowym współfinansowanych ze środków zewnętrznych.</w:t>
            </w:r>
          </w:p>
          <w:p w:rsidR="009E65A8" w:rsidRDefault="009E65A8" w:rsidP="00BE7271">
            <w:pPr>
              <w:pStyle w:val="Akapitzlist"/>
              <w:numPr>
                <w:ilvl w:val="0"/>
                <w:numId w:val="294"/>
              </w:numPr>
              <w:shd w:val="clear" w:color="auto" w:fill="auto"/>
              <w:spacing w:before="0" w:line="256" w:lineRule="auto"/>
              <w:ind w:right="0"/>
            </w:pPr>
            <w:r>
              <w:t>Budowanie i rozwój sieci kontaktów S2B, współpraca z funduszami, inwestorami i ośrodkami innowacji.</w:t>
            </w:r>
          </w:p>
          <w:p w:rsidR="009E65A8" w:rsidRDefault="009E65A8" w:rsidP="00BE7271">
            <w:pPr>
              <w:pStyle w:val="Akapitzlist"/>
              <w:numPr>
                <w:ilvl w:val="0"/>
                <w:numId w:val="294"/>
              </w:numPr>
              <w:shd w:val="clear" w:color="auto" w:fill="auto"/>
              <w:spacing w:before="0" w:line="256" w:lineRule="auto"/>
              <w:ind w:right="0"/>
            </w:pPr>
            <w:r>
              <w:t>Reprezentowanie Uczelni oraz uczestnictwo w regionalnych i ponadregionalnych inicjatywach wspierających transfer technologii.</w:t>
            </w:r>
          </w:p>
          <w:p w:rsidR="009E65A8" w:rsidRDefault="009E65A8" w:rsidP="00BE7271">
            <w:pPr>
              <w:pStyle w:val="Akapitzlist"/>
              <w:numPr>
                <w:ilvl w:val="0"/>
                <w:numId w:val="294"/>
              </w:numPr>
              <w:shd w:val="clear" w:color="auto" w:fill="auto"/>
              <w:spacing w:before="0" w:line="256" w:lineRule="auto"/>
              <w:ind w:right="0"/>
            </w:pPr>
            <w:r>
              <w:t xml:space="preserve">Promowanie technologii, usług i produktów Uczelni, osiągnięć naukowych, badawczych, rozwojowych i komercjalizacyjnych Uczelni i jej kadry naukowej. </w:t>
            </w:r>
          </w:p>
          <w:p w:rsidR="009E65A8" w:rsidRDefault="009E65A8" w:rsidP="00BE7271">
            <w:pPr>
              <w:pStyle w:val="Akapitzlist"/>
              <w:numPr>
                <w:ilvl w:val="0"/>
                <w:numId w:val="294"/>
              </w:numPr>
              <w:shd w:val="clear" w:color="auto" w:fill="auto"/>
              <w:spacing w:before="0" w:line="256" w:lineRule="auto"/>
              <w:ind w:right="0"/>
            </w:pPr>
            <w:r>
              <w:t>Upowszechnianie wiedzy o roli Uczelni w rozwoju biznesu, w szczególności poprzez upowszechnianie wiedzy o jej roli  jako wiarygodnego partnera naukowo-biznesowego tworzącego innowacje i rozwiązującego rzeczywiste problemy technologiczne i badawcze.</w:t>
            </w:r>
          </w:p>
          <w:p w:rsidR="009E65A8" w:rsidRDefault="009E65A8" w:rsidP="00BE7271">
            <w:pPr>
              <w:pStyle w:val="Akapitzlist"/>
              <w:numPr>
                <w:ilvl w:val="0"/>
                <w:numId w:val="294"/>
              </w:numPr>
              <w:shd w:val="clear" w:color="auto" w:fill="auto"/>
              <w:spacing w:before="0" w:line="256" w:lineRule="auto"/>
              <w:ind w:right="0"/>
            </w:pPr>
            <w:r>
              <w:t>Prowadzenie działalności o charakterze edukacyjnym, szkoleniowym, rozwojowym i doradczym dla pracowników naukowych Uczelni w zakresie podnoszenia kompetencji komercjalizacyjnych,</w:t>
            </w:r>
          </w:p>
          <w:p w:rsidR="009E65A8" w:rsidRDefault="009E65A8" w:rsidP="00BE7271">
            <w:pPr>
              <w:pStyle w:val="Akapitzlist"/>
              <w:numPr>
                <w:ilvl w:val="0"/>
                <w:numId w:val="294"/>
              </w:numPr>
              <w:shd w:val="clear" w:color="auto" w:fill="auto"/>
              <w:spacing w:before="0" w:line="256" w:lineRule="auto"/>
              <w:ind w:right="0"/>
            </w:pPr>
            <w:r>
              <w:t>Akcelerowanie i wspieranie przedsięwzięć B+R o potencjale komercjalizacyjnym.</w:t>
            </w:r>
          </w:p>
          <w:p w:rsidR="009E65A8" w:rsidRDefault="009E65A8" w:rsidP="00BE7271">
            <w:pPr>
              <w:pStyle w:val="Akapitzlist"/>
              <w:numPr>
                <w:ilvl w:val="0"/>
                <w:numId w:val="294"/>
              </w:numPr>
              <w:shd w:val="clear" w:color="auto" w:fill="auto"/>
              <w:spacing w:before="0" w:line="256" w:lineRule="auto"/>
              <w:ind w:right="0"/>
            </w:pPr>
            <w:r>
              <w:t>Aktywne uczestnictwo w procesie pozyskiwania funduszy zewnętrznych na prowadzenie działalności badawczej, rozwojowej i innowacyjnej.</w:t>
            </w:r>
          </w:p>
          <w:p w:rsidR="009E65A8" w:rsidRDefault="009E65A8" w:rsidP="00BE7271">
            <w:pPr>
              <w:pStyle w:val="Akapitzlist"/>
              <w:numPr>
                <w:ilvl w:val="0"/>
                <w:numId w:val="294"/>
              </w:numPr>
              <w:shd w:val="clear" w:color="auto" w:fill="auto"/>
              <w:spacing w:before="0" w:line="256" w:lineRule="auto"/>
              <w:ind w:right="0"/>
              <w:rPr>
                <w:rFonts w:cstheme="minorBidi"/>
              </w:rPr>
            </w:pPr>
            <w:r>
              <w:t>Współtworzenie i wspieranie programów dla młodych naukowców realizujących projekty o potencjale komercjalizacyjnym.</w:t>
            </w:r>
          </w:p>
          <w:p w:rsidR="009E65A8" w:rsidRDefault="009E65A8" w:rsidP="00BE7271">
            <w:pPr>
              <w:pStyle w:val="Akapitzlist"/>
              <w:numPr>
                <w:ilvl w:val="0"/>
                <w:numId w:val="294"/>
              </w:numPr>
              <w:shd w:val="clear" w:color="auto" w:fill="auto"/>
              <w:spacing w:before="0" w:line="256" w:lineRule="auto"/>
              <w:ind w:right="0"/>
            </w:pPr>
            <w:r>
              <w:t xml:space="preserve">Współpraca i wsparcie w zakresie procesu umiędzynarodowienia Uczelni. </w:t>
            </w:r>
          </w:p>
          <w:p w:rsidR="009E65A8" w:rsidRDefault="009E65A8" w:rsidP="00862A14">
            <w:pPr>
              <w:pStyle w:val="Zwykytekst"/>
              <w:spacing w:line="276" w:lineRule="auto"/>
              <w:jc w:val="both"/>
              <w:rPr>
                <w:rFonts w:ascii="Times New Roman" w:eastAsia="Times New Roman" w:hAnsi="Times New Roman"/>
                <w:sz w:val="24"/>
                <w:szCs w:val="24"/>
                <w:lang w:eastAsia="pl-PL"/>
              </w:rPr>
            </w:pPr>
          </w:p>
          <w:p w:rsidR="009E65A8" w:rsidRDefault="009E65A8" w:rsidP="00862A14">
            <w:pPr>
              <w:pStyle w:val="Zwykytekst"/>
              <w:spacing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Sekcja Wsparcia</w:t>
            </w:r>
          </w:p>
          <w:p w:rsidR="009E65A8" w:rsidRDefault="009E65A8" w:rsidP="00BE7271">
            <w:pPr>
              <w:pStyle w:val="Zwykytekst"/>
              <w:numPr>
                <w:ilvl w:val="0"/>
                <w:numId w:val="295"/>
              </w:numPr>
              <w:spacing w:line="276" w:lineRule="auto"/>
              <w:ind w:left="728"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Obsługa administracyjna posiedzeń Rady Nadzorującej</w:t>
            </w:r>
          </w:p>
          <w:p w:rsidR="009E65A8" w:rsidRDefault="009E65A8" w:rsidP="00BE7271">
            <w:pPr>
              <w:pStyle w:val="Zwykytekst"/>
              <w:numPr>
                <w:ilvl w:val="0"/>
                <w:numId w:val="295"/>
              </w:numPr>
              <w:spacing w:line="276" w:lineRule="auto"/>
              <w:ind w:left="728"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Wsparcie procesów administracyjnych realizowanych przez Centrum Transferu Technologii.</w:t>
            </w:r>
          </w:p>
          <w:p w:rsidR="009E65A8" w:rsidRDefault="009E65A8" w:rsidP="00BE7271">
            <w:pPr>
              <w:pStyle w:val="Zwykytekst"/>
              <w:numPr>
                <w:ilvl w:val="0"/>
                <w:numId w:val="295"/>
              </w:numPr>
              <w:spacing w:line="276" w:lineRule="auto"/>
              <w:ind w:left="728" w:hanging="28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Wsparcie administracyjne i organizacyjne Dyrektora Centrum Transferu Technologii.</w:t>
            </w:r>
          </w:p>
          <w:p w:rsidR="009E65A8" w:rsidRDefault="009E65A8" w:rsidP="00BE7271">
            <w:pPr>
              <w:pStyle w:val="Akapitzlist"/>
              <w:numPr>
                <w:ilvl w:val="0"/>
                <w:numId w:val="295"/>
              </w:numPr>
              <w:shd w:val="clear" w:color="auto" w:fill="auto"/>
              <w:spacing w:before="0" w:line="256" w:lineRule="auto"/>
              <w:ind w:left="728" w:right="0" w:hanging="284"/>
              <w:rPr>
                <w:szCs w:val="24"/>
              </w:rPr>
            </w:pPr>
            <w:r>
              <w:t>Zawiązywanie, zarządzanie oraz nadzorowanie działalności spółek celowych powoływanych przez Uczelnię w celu komercjalizacji technologii.</w:t>
            </w:r>
          </w:p>
          <w:p w:rsidR="009E65A8" w:rsidRDefault="009E65A8" w:rsidP="00BE7271">
            <w:pPr>
              <w:pStyle w:val="Akapitzlist"/>
              <w:numPr>
                <w:ilvl w:val="0"/>
                <w:numId w:val="295"/>
              </w:numPr>
              <w:shd w:val="clear" w:color="auto" w:fill="auto"/>
              <w:spacing w:before="0" w:line="256" w:lineRule="auto"/>
              <w:ind w:left="728" w:right="0" w:hanging="284"/>
            </w:pPr>
            <w:r>
              <w:t>Zarządzanie procesem sprzedaży usług badawczo-rozwojowych realizowanych przez jednostki organizacyjne Uczelni.</w:t>
            </w:r>
          </w:p>
          <w:p w:rsidR="009E65A8" w:rsidRDefault="009E65A8" w:rsidP="00BE7271">
            <w:pPr>
              <w:pStyle w:val="Akapitzlist"/>
              <w:numPr>
                <w:ilvl w:val="0"/>
                <w:numId w:val="295"/>
              </w:numPr>
              <w:shd w:val="clear" w:color="auto" w:fill="auto"/>
              <w:spacing w:before="0" w:line="256" w:lineRule="auto"/>
              <w:ind w:left="728" w:right="0" w:hanging="284"/>
            </w:pPr>
            <w:r>
              <w:t>Zarządzanie projektami z obszaru transferu technologii i badaniami zleconymi.</w:t>
            </w:r>
          </w:p>
          <w:p w:rsidR="009E65A8" w:rsidRDefault="009E65A8" w:rsidP="00BE7271">
            <w:pPr>
              <w:pStyle w:val="Akapitzlist"/>
              <w:numPr>
                <w:ilvl w:val="0"/>
                <w:numId w:val="295"/>
              </w:numPr>
              <w:shd w:val="clear" w:color="auto" w:fill="auto"/>
              <w:spacing w:before="0" w:line="256" w:lineRule="auto"/>
              <w:ind w:left="728" w:right="0" w:hanging="284"/>
            </w:pPr>
            <w:r>
              <w:t>Udzielanie wsparcia prawnego i administracyjnego w procesie zawiązywania partnerstw, konsorcjów, negocjacji umów na realizację usług i badań zleconych.</w:t>
            </w:r>
          </w:p>
          <w:p w:rsidR="009E65A8" w:rsidRDefault="009E65A8" w:rsidP="00BE7271">
            <w:pPr>
              <w:pStyle w:val="Akapitzlist"/>
              <w:numPr>
                <w:ilvl w:val="0"/>
                <w:numId w:val="295"/>
              </w:numPr>
              <w:shd w:val="clear" w:color="auto" w:fill="auto"/>
              <w:spacing w:before="0" w:line="256" w:lineRule="auto"/>
              <w:ind w:left="728" w:right="0" w:hanging="284"/>
            </w:pPr>
            <w:r>
              <w:t>Wykonywanie analiz finansowych technologii i projektów, analiz opłacalności komercjalizacji i utrzymywania ochrony własności intelektualnej.</w:t>
            </w:r>
          </w:p>
          <w:p w:rsidR="009E65A8" w:rsidRDefault="009E65A8" w:rsidP="00BE7271">
            <w:pPr>
              <w:pStyle w:val="Akapitzlist"/>
              <w:numPr>
                <w:ilvl w:val="0"/>
                <w:numId w:val="295"/>
              </w:numPr>
              <w:shd w:val="clear" w:color="auto" w:fill="auto"/>
              <w:spacing w:before="0" w:line="256" w:lineRule="auto"/>
              <w:ind w:left="728" w:right="0" w:hanging="284"/>
            </w:pPr>
            <w:r>
              <w:t>Sporządzanie biznesplanów i analiz finansowych na potrzeby tworzenia spółek celowych powoływanych w celu komercjalizacji pośredniej.</w:t>
            </w:r>
          </w:p>
        </w:tc>
      </w:tr>
    </w:tbl>
    <w:p w:rsidR="00701084" w:rsidRDefault="00701084">
      <w:pPr>
        <w:spacing w:after="200" w:line="276" w:lineRule="auto"/>
      </w:pPr>
    </w:p>
    <w:p w:rsidR="00701084" w:rsidRDefault="00701084">
      <w:pPr>
        <w:spacing w:after="200" w:line="276" w:lineRule="auto"/>
      </w:pPr>
    </w:p>
    <w:p w:rsidR="00862A14" w:rsidRDefault="00862A14">
      <w:pPr>
        <w:spacing w:after="200" w:line="276" w:lineRule="auto"/>
      </w:pPr>
      <w:r>
        <w:br w:type="page"/>
      </w:r>
    </w:p>
    <w:tbl>
      <w:tblPr>
        <w:tblW w:w="951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5"/>
        <w:gridCol w:w="3262"/>
        <w:gridCol w:w="992"/>
        <w:gridCol w:w="2867"/>
        <w:gridCol w:w="1010"/>
      </w:tblGrid>
      <w:tr w:rsidR="00862A14" w:rsidRPr="00984DB6" w:rsidTr="00862A14">
        <w:tc>
          <w:tcPr>
            <w:tcW w:w="1385" w:type="dxa"/>
            <w:tcBorders>
              <w:top w:val="double" w:sz="4" w:space="0" w:color="auto"/>
              <w:left w:val="double" w:sz="4" w:space="0" w:color="auto"/>
              <w:bottom w:val="double" w:sz="4" w:space="0" w:color="auto"/>
              <w:right w:val="single" w:sz="4" w:space="0" w:color="auto"/>
            </w:tcBorders>
            <w:hideMark/>
          </w:tcPr>
          <w:p w:rsidR="00862A14" w:rsidRPr="009A1E24" w:rsidRDefault="00862A14" w:rsidP="00832879">
            <w:pPr>
              <w:rPr>
                <w:rFonts w:eastAsia="Calibri"/>
                <w:szCs w:val="24"/>
              </w:rPr>
            </w:pPr>
            <w:r w:rsidRPr="009A1E24">
              <w:rPr>
                <w:szCs w:val="24"/>
              </w:rPr>
              <w:t xml:space="preserve">Nazwa </w:t>
            </w:r>
            <w:r w:rsidRPr="009A1E24">
              <w:rPr>
                <w:szCs w:val="24"/>
              </w:rPr>
              <w:br/>
              <w:t>i symbol</w:t>
            </w:r>
          </w:p>
        </w:tc>
        <w:tc>
          <w:tcPr>
            <w:tcW w:w="7121" w:type="dxa"/>
            <w:gridSpan w:val="3"/>
            <w:tcBorders>
              <w:top w:val="double" w:sz="4" w:space="0" w:color="auto"/>
              <w:left w:val="single" w:sz="4" w:space="0" w:color="auto"/>
              <w:bottom w:val="single" w:sz="4" w:space="0" w:color="auto"/>
              <w:right w:val="single" w:sz="4" w:space="0" w:color="auto"/>
            </w:tcBorders>
            <w:hideMark/>
          </w:tcPr>
          <w:p w:rsidR="00862A14" w:rsidRPr="00984DB6" w:rsidRDefault="00862A14" w:rsidP="00832879">
            <w:pPr>
              <w:pStyle w:val="Nagwek3"/>
              <w:rPr>
                <w:rFonts w:eastAsia="Calibri"/>
              </w:rPr>
            </w:pPr>
            <w:bookmarkStart w:id="159" w:name="_Toc167783446"/>
            <w:bookmarkStart w:id="160" w:name="_Toc235777223"/>
            <w:r w:rsidRPr="00984DB6">
              <w:t>CENTRUM KSZTAŁCENIA PODYPLOMOWEGO</w:t>
            </w:r>
            <w:bookmarkEnd w:id="159"/>
            <w:r>
              <w:rPr>
                <w:rStyle w:val="Odwoanieprzypisudolnego"/>
              </w:rPr>
              <w:footnoteReference w:id="98"/>
            </w:r>
            <w:bookmarkEnd w:id="160"/>
          </w:p>
        </w:tc>
        <w:tc>
          <w:tcPr>
            <w:tcW w:w="1010" w:type="dxa"/>
            <w:tcBorders>
              <w:top w:val="double" w:sz="4" w:space="0" w:color="auto"/>
              <w:left w:val="single" w:sz="4" w:space="0" w:color="auto"/>
              <w:bottom w:val="single" w:sz="4" w:space="0" w:color="auto"/>
              <w:right w:val="double" w:sz="4" w:space="0" w:color="auto"/>
            </w:tcBorders>
            <w:hideMark/>
          </w:tcPr>
          <w:p w:rsidR="00862A14" w:rsidRPr="00984DB6" w:rsidRDefault="00862A14" w:rsidP="00832879">
            <w:pPr>
              <w:spacing w:before="120" w:after="120"/>
              <w:jc w:val="center"/>
              <w:rPr>
                <w:b/>
                <w:szCs w:val="24"/>
              </w:rPr>
            </w:pPr>
            <w:r>
              <w:rPr>
                <w:b/>
                <w:szCs w:val="24"/>
              </w:rPr>
              <w:t>A</w:t>
            </w:r>
            <w:r w:rsidRPr="00984DB6">
              <w:rPr>
                <w:b/>
                <w:szCs w:val="24"/>
              </w:rPr>
              <w:t>KP</w:t>
            </w:r>
          </w:p>
        </w:tc>
      </w:tr>
      <w:tr w:rsidR="00862A14" w:rsidRPr="00984DB6" w:rsidTr="00862A14">
        <w:tc>
          <w:tcPr>
            <w:tcW w:w="1385" w:type="dxa"/>
            <w:vMerge w:val="restart"/>
            <w:tcBorders>
              <w:top w:val="double" w:sz="4" w:space="0" w:color="auto"/>
              <w:left w:val="double" w:sz="4" w:space="0" w:color="auto"/>
              <w:bottom w:val="double" w:sz="4" w:space="0" w:color="auto"/>
              <w:right w:val="single" w:sz="4" w:space="0" w:color="auto"/>
            </w:tcBorders>
            <w:hideMark/>
          </w:tcPr>
          <w:p w:rsidR="00862A14" w:rsidRPr="009A1E24" w:rsidRDefault="00862A14" w:rsidP="00832879">
            <w:pPr>
              <w:rPr>
                <w:rFonts w:eastAsia="Calibri"/>
                <w:szCs w:val="24"/>
              </w:rPr>
            </w:pPr>
            <w:r w:rsidRPr="009A1E24">
              <w:rPr>
                <w:szCs w:val="24"/>
              </w:rPr>
              <w:t xml:space="preserve">Jednostka </w:t>
            </w:r>
            <w:r w:rsidRPr="009A1E24">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862A14" w:rsidRPr="00984DB6" w:rsidRDefault="00862A14" w:rsidP="00832879">
            <w:pPr>
              <w:rPr>
                <w:rFonts w:eastAsia="Calibri"/>
                <w:szCs w:val="24"/>
              </w:rPr>
            </w:pPr>
            <w:r w:rsidRPr="00984DB6">
              <w:rPr>
                <w:szCs w:val="24"/>
              </w:rPr>
              <w:t>Podległość formalna</w:t>
            </w:r>
          </w:p>
        </w:tc>
        <w:tc>
          <w:tcPr>
            <w:tcW w:w="3877" w:type="dxa"/>
            <w:gridSpan w:val="2"/>
            <w:tcBorders>
              <w:top w:val="double" w:sz="4" w:space="0" w:color="auto"/>
              <w:left w:val="single" w:sz="4" w:space="0" w:color="auto"/>
              <w:bottom w:val="single" w:sz="4" w:space="0" w:color="auto"/>
              <w:right w:val="double" w:sz="4" w:space="0" w:color="auto"/>
            </w:tcBorders>
            <w:hideMark/>
          </w:tcPr>
          <w:p w:rsidR="00862A14" w:rsidRPr="00984DB6" w:rsidRDefault="00862A14" w:rsidP="00832879">
            <w:pPr>
              <w:rPr>
                <w:rFonts w:eastAsia="Calibri"/>
                <w:szCs w:val="24"/>
              </w:rPr>
            </w:pPr>
            <w:r w:rsidRPr="00984DB6">
              <w:rPr>
                <w:szCs w:val="24"/>
              </w:rPr>
              <w:t>Podległość merytoryczna</w:t>
            </w:r>
          </w:p>
        </w:tc>
      </w:tr>
      <w:tr w:rsidR="00862A14" w:rsidRPr="00984DB6" w:rsidTr="00862A14">
        <w:trPr>
          <w:trHeight w:val="37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62A14" w:rsidRPr="009A1E24" w:rsidRDefault="00862A14" w:rsidP="00832879">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862A14" w:rsidRPr="00984DB6" w:rsidRDefault="00862A14" w:rsidP="00832879">
            <w:pPr>
              <w:rPr>
                <w:rFonts w:eastAsia="Calibri"/>
                <w:szCs w:val="24"/>
              </w:rPr>
            </w:pPr>
            <w:r w:rsidRPr="00984DB6">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862A14" w:rsidRPr="00984DB6" w:rsidRDefault="00862A14" w:rsidP="00832879">
            <w:pPr>
              <w:rPr>
                <w:rFonts w:eastAsia="Calibri"/>
                <w:szCs w:val="24"/>
              </w:rPr>
            </w:pPr>
            <w:r w:rsidRPr="00984DB6">
              <w:rPr>
                <w:rFonts w:eastAsia="Calibri"/>
                <w:szCs w:val="24"/>
              </w:rPr>
              <w:t>RA</w:t>
            </w:r>
          </w:p>
        </w:tc>
        <w:tc>
          <w:tcPr>
            <w:tcW w:w="2867" w:type="dxa"/>
            <w:tcBorders>
              <w:top w:val="single" w:sz="4" w:space="0" w:color="auto"/>
              <w:left w:val="single" w:sz="4" w:space="0" w:color="auto"/>
              <w:bottom w:val="double" w:sz="4" w:space="0" w:color="auto"/>
              <w:right w:val="single" w:sz="4" w:space="0" w:color="auto"/>
            </w:tcBorders>
            <w:hideMark/>
          </w:tcPr>
          <w:p w:rsidR="00862A14" w:rsidRPr="00984DB6" w:rsidRDefault="00862A14" w:rsidP="00832879">
            <w:pPr>
              <w:rPr>
                <w:rFonts w:eastAsia="Calibri"/>
                <w:szCs w:val="24"/>
              </w:rPr>
            </w:pPr>
            <w:r>
              <w:rPr>
                <w:rFonts w:eastAsia="Calibri"/>
                <w:szCs w:val="24"/>
              </w:rPr>
              <w:t>Dyrektor Generalny</w:t>
            </w:r>
          </w:p>
        </w:tc>
        <w:tc>
          <w:tcPr>
            <w:tcW w:w="1010" w:type="dxa"/>
            <w:tcBorders>
              <w:top w:val="single" w:sz="4" w:space="0" w:color="auto"/>
              <w:left w:val="single" w:sz="4" w:space="0" w:color="auto"/>
              <w:bottom w:val="double" w:sz="4" w:space="0" w:color="auto"/>
              <w:right w:val="double" w:sz="4" w:space="0" w:color="auto"/>
            </w:tcBorders>
            <w:hideMark/>
          </w:tcPr>
          <w:p w:rsidR="00862A14" w:rsidRPr="00984DB6" w:rsidRDefault="00862A14" w:rsidP="00832879">
            <w:pPr>
              <w:rPr>
                <w:rFonts w:eastAsia="Calibri"/>
                <w:szCs w:val="24"/>
              </w:rPr>
            </w:pPr>
            <w:r>
              <w:rPr>
                <w:rFonts w:eastAsia="Calibri"/>
                <w:szCs w:val="24"/>
              </w:rPr>
              <w:t>RA</w:t>
            </w:r>
          </w:p>
        </w:tc>
      </w:tr>
      <w:tr w:rsidR="00862A14" w:rsidRPr="009A1E24" w:rsidTr="00862A14">
        <w:tc>
          <w:tcPr>
            <w:tcW w:w="1385" w:type="dxa"/>
            <w:vMerge w:val="restart"/>
            <w:tcBorders>
              <w:top w:val="double" w:sz="4" w:space="0" w:color="auto"/>
              <w:left w:val="double" w:sz="4" w:space="0" w:color="auto"/>
              <w:bottom w:val="double" w:sz="4" w:space="0" w:color="auto"/>
              <w:right w:val="single" w:sz="4" w:space="0" w:color="auto"/>
            </w:tcBorders>
            <w:hideMark/>
          </w:tcPr>
          <w:p w:rsidR="00862A14" w:rsidRPr="009A1E24" w:rsidRDefault="00862A14" w:rsidP="00832879">
            <w:pPr>
              <w:rPr>
                <w:rFonts w:eastAsia="Calibri"/>
                <w:szCs w:val="24"/>
              </w:rPr>
            </w:pPr>
            <w:r w:rsidRPr="009A1E24">
              <w:rPr>
                <w:szCs w:val="24"/>
              </w:rPr>
              <w:t xml:space="preserve">Jednostki </w:t>
            </w:r>
            <w:r w:rsidRPr="009A1E24">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862A14" w:rsidRPr="009A1E24" w:rsidRDefault="00862A14" w:rsidP="00832879">
            <w:pPr>
              <w:rPr>
                <w:rFonts w:eastAsia="Calibri"/>
                <w:szCs w:val="24"/>
              </w:rPr>
            </w:pPr>
            <w:r w:rsidRPr="009A1E24">
              <w:rPr>
                <w:szCs w:val="24"/>
              </w:rPr>
              <w:t>Podległość formalna</w:t>
            </w:r>
          </w:p>
        </w:tc>
        <w:tc>
          <w:tcPr>
            <w:tcW w:w="3877" w:type="dxa"/>
            <w:gridSpan w:val="2"/>
            <w:tcBorders>
              <w:top w:val="single" w:sz="4" w:space="0" w:color="auto"/>
              <w:left w:val="single" w:sz="4" w:space="0" w:color="auto"/>
              <w:bottom w:val="single" w:sz="4" w:space="0" w:color="auto"/>
              <w:right w:val="double" w:sz="4" w:space="0" w:color="auto"/>
            </w:tcBorders>
            <w:hideMark/>
          </w:tcPr>
          <w:p w:rsidR="00862A14" w:rsidRPr="009A1E24" w:rsidRDefault="00862A14" w:rsidP="00832879">
            <w:pPr>
              <w:rPr>
                <w:rFonts w:eastAsia="Calibri"/>
                <w:szCs w:val="24"/>
              </w:rPr>
            </w:pPr>
            <w:r w:rsidRPr="009A1E24">
              <w:rPr>
                <w:szCs w:val="24"/>
              </w:rPr>
              <w:t>Podległość merytoryczna</w:t>
            </w:r>
          </w:p>
        </w:tc>
      </w:tr>
      <w:tr w:rsidR="00862A14" w:rsidRPr="009A1E24" w:rsidTr="00862A14">
        <w:trPr>
          <w:trHeight w:val="346"/>
        </w:trPr>
        <w:tc>
          <w:tcPr>
            <w:tcW w:w="1385" w:type="dxa"/>
            <w:vMerge/>
            <w:tcBorders>
              <w:top w:val="double" w:sz="4" w:space="0" w:color="auto"/>
              <w:left w:val="double" w:sz="4" w:space="0" w:color="auto"/>
              <w:bottom w:val="double" w:sz="4" w:space="0" w:color="auto"/>
              <w:right w:val="single" w:sz="4" w:space="0" w:color="auto"/>
            </w:tcBorders>
            <w:vAlign w:val="center"/>
            <w:hideMark/>
          </w:tcPr>
          <w:p w:rsidR="00862A14" w:rsidRPr="009A1E24" w:rsidRDefault="00862A14" w:rsidP="00832879">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862A14" w:rsidRPr="009A1E24" w:rsidRDefault="00862A14" w:rsidP="00832879">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862A14" w:rsidRPr="009A1E24" w:rsidRDefault="00862A14" w:rsidP="00832879">
            <w:pPr>
              <w:rPr>
                <w:rFonts w:eastAsia="Calibri"/>
                <w:szCs w:val="24"/>
              </w:rPr>
            </w:pPr>
          </w:p>
        </w:tc>
        <w:tc>
          <w:tcPr>
            <w:tcW w:w="2867" w:type="dxa"/>
            <w:tcBorders>
              <w:top w:val="single" w:sz="4" w:space="0" w:color="auto"/>
              <w:left w:val="single" w:sz="4" w:space="0" w:color="auto"/>
              <w:bottom w:val="double" w:sz="4" w:space="0" w:color="auto"/>
              <w:right w:val="single" w:sz="4" w:space="0" w:color="auto"/>
            </w:tcBorders>
          </w:tcPr>
          <w:p w:rsidR="00862A14" w:rsidRPr="009A1E24" w:rsidRDefault="00862A14" w:rsidP="00832879">
            <w:pPr>
              <w:ind w:left="300"/>
              <w:rPr>
                <w:rFonts w:eastAsia="Calibri"/>
                <w:szCs w:val="24"/>
              </w:rPr>
            </w:pPr>
          </w:p>
        </w:tc>
        <w:tc>
          <w:tcPr>
            <w:tcW w:w="1010" w:type="dxa"/>
            <w:tcBorders>
              <w:top w:val="single" w:sz="4" w:space="0" w:color="auto"/>
              <w:left w:val="single" w:sz="4" w:space="0" w:color="auto"/>
              <w:bottom w:val="double" w:sz="4" w:space="0" w:color="auto"/>
              <w:right w:val="double" w:sz="4" w:space="0" w:color="auto"/>
            </w:tcBorders>
          </w:tcPr>
          <w:p w:rsidR="00862A14" w:rsidRPr="009A1E24" w:rsidRDefault="00862A14" w:rsidP="00832879">
            <w:pPr>
              <w:rPr>
                <w:rFonts w:eastAsia="Calibri"/>
                <w:szCs w:val="24"/>
              </w:rPr>
            </w:pPr>
          </w:p>
        </w:tc>
      </w:tr>
      <w:tr w:rsidR="00862A14" w:rsidRPr="009A1E24" w:rsidTr="00862A14">
        <w:tc>
          <w:tcPr>
            <w:tcW w:w="9516" w:type="dxa"/>
            <w:gridSpan w:val="5"/>
            <w:tcBorders>
              <w:top w:val="single" w:sz="4" w:space="0" w:color="auto"/>
              <w:left w:val="nil"/>
              <w:bottom w:val="double" w:sz="4" w:space="0" w:color="auto"/>
              <w:right w:val="nil"/>
            </w:tcBorders>
          </w:tcPr>
          <w:p w:rsidR="00862A14" w:rsidRPr="009A1E24" w:rsidRDefault="00862A14" w:rsidP="00832879">
            <w:pPr>
              <w:rPr>
                <w:rFonts w:eastAsia="Calibri"/>
                <w:szCs w:val="24"/>
              </w:rPr>
            </w:pPr>
          </w:p>
        </w:tc>
      </w:tr>
      <w:tr w:rsidR="00862A14" w:rsidRPr="009A1E24" w:rsidTr="00862A14">
        <w:tc>
          <w:tcPr>
            <w:tcW w:w="9516" w:type="dxa"/>
            <w:gridSpan w:val="5"/>
            <w:tcBorders>
              <w:top w:val="double" w:sz="4" w:space="0" w:color="auto"/>
              <w:left w:val="double" w:sz="4" w:space="0" w:color="auto"/>
              <w:bottom w:val="single" w:sz="4" w:space="0" w:color="auto"/>
              <w:right w:val="double" w:sz="4" w:space="0" w:color="auto"/>
            </w:tcBorders>
            <w:hideMark/>
          </w:tcPr>
          <w:p w:rsidR="00862A14" w:rsidRPr="009A1E24" w:rsidRDefault="00862A14" w:rsidP="00832879">
            <w:pPr>
              <w:rPr>
                <w:rFonts w:eastAsia="Calibri"/>
                <w:szCs w:val="24"/>
              </w:rPr>
            </w:pPr>
            <w:r w:rsidRPr="009A1E24">
              <w:rPr>
                <w:szCs w:val="24"/>
              </w:rPr>
              <w:t xml:space="preserve">Cel działalności </w:t>
            </w:r>
          </w:p>
        </w:tc>
      </w:tr>
      <w:tr w:rsidR="00862A14" w:rsidRPr="00C27298" w:rsidTr="00862A14">
        <w:trPr>
          <w:trHeight w:val="3628"/>
        </w:trPr>
        <w:tc>
          <w:tcPr>
            <w:tcW w:w="9516" w:type="dxa"/>
            <w:gridSpan w:val="5"/>
            <w:tcBorders>
              <w:top w:val="single" w:sz="4" w:space="0" w:color="auto"/>
              <w:left w:val="double" w:sz="4" w:space="0" w:color="auto"/>
              <w:bottom w:val="double" w:sz="4" w:space="0" w:color="auto"/>
              <w:right w:val="double" w:sz="4" w:space="0" w:color="auto"/>
            </w:tcBorders>
          </w:tcPr>
          <w:p w:rsidR="00862A14" w:rsidRPr="009A1E24" w:rsidRDefault="00862A14" w:rsidP="00BE7271">
            <w:pPr>
              <w:numPr>
                <w:ilvl w:val="0"/>
                <w:numId w:val="259"/>
              </w:numPr>
              <w:spacing w:after="160" w:line="276" w:lineRule="auto"/>
              <w:contextualSpacing/>
              <w:jc w:val="both"/>
              <w:rPr>
                <w:rFonts w:eastAsia="Calibri"/>
                <w:spacing w:val="-6"/>
                <w:szCs w:val="24"/>
              </w:rPr>
            </w:pPr>
            <w:r w:rsidRPr="009A1E24">
              <w:rPr>
                <w:rFonts w:eastAsia="Calibri"/>
                <w:spacing w:val="-6"/>
                <w:szCs w:val="24"/>
              </w:rPr>
              <w:t xml:space="preserve">Zapewnienie kompleksowej organizacji i obsługi administracyjnej związanej </w:t>
            </w:r>
            <w:r>
              <w:rPr>
                <w:rFonts w:eastAsia="Calibri"/>
                <w:spacing w:val="-6"/>
                <w:szCs w:val="24"/>
              </w:rPr>
              <w:br/>
            </w:r>
            <w:r w:rsidRPr="009A1E24">
              <w:rPr>
                <w:rFonts w:eastAsia="Calibri"/>
                <w:spacing w:val="-6"/>
                <w:szCs w:val="24"/>
              </w:rPr>
              <w:t xml:space="preserve">z przygotowaniem i realizacją studiów podyplomowych w UMW w języku polskim </w:t>
            </w:r>
            <w:r>
              <w:rPr>
                <w:rFonts w:eastAsia="Calibri"/>
                <w:spacing w:val="-6"/>
                <w:szCs w:val="24"/>
              </w:rPr>
              <w:br/>
            </w:r>
            <w:r w:rsidRPr="009A1E24">
              <w:rPr>
                <w:rFonts w:eastAsia="Calibri"/>
                <w:spacing w:val="-6"/>
                <w:szCs w:val="24"/>
              </w:rPr>
              <w:t>i angielskim.</w:t>
            </w:r>
          </w:p>
          <w:p w:rsidR="00862A14" w:rsidRPr="009A1E24" w:rsidRDefault="00862A14" w:rsidP="00BE7271">
            <w:pPr>
              <w:numPr>
                <w:ilvl w:val="0"/>
                <w:numId w:val="259"/>
              </w:numPr>
              <w:spacing w:after="160" w:line="276" w:lineRule="auto"/>
              <w:contextualSpacing/>
              <w:jc w:val="both"/>
              <w:rPr>
                <w:rFonts w:eastAsia="Calibri"/>
                <w:szCs w:val="24"/>
              </w:rPr>
            </w:pPr>
            <w:r w:rsidRPr="009A1E24">
              <w:rPr>
                <w:rFonts w:eastAsia="Calibri"/>
                <w:spacing w:val="-6"/>
                <w:szCs w:val="24"/>
              </w:rPr>
              <w:t xml:space="preserve">Zapewnienie kompleksowej obsługi administracyjnej związanej z organizacją i realizacją szkoleń i kursów specjalizacyjnych prowadzonych dla lekarzy, lekarzy dentystów, pielęgniarek i położnych, fizjoterapeutów, ratowników medycznych </w:t>
            </w:r>
            <w:r w:rsidRPr="009A1E24">
              <w:rPr>
                <w:rFonts w:eastAsia="Calibri"/>
                <w:szCs w:val="24"/>
              </w:rPr>
              <w:t xml:space="preserve">oraz osób posiadających tytuł magistra lub magistra inżyniera w dziedzinach mających zastosowanie w ochronie zdrowia </w:t>
            </w:r>
            <w:r w:rsidRPr="009A1E24">
              <w:rPr>
                <w:rFonts w:eastAsia="Calibri"/>
                <w:spacing w:val="-6"/>
                <w:szCs w:val="24"/>
              </w:rPr>
              <w:t>w języku polskim oraz angielskim.</w:t>
            </w:r>
          </w:p>
          <w:p w:rsidR="00862A14" w:rsidRPr="009A1E24" w:rsidRDefault="00862A14" w:rsidP="00BE7271">
            <w:pPr>
              <w:numPr>
                <w:ilvl w:val="0"/>
                <w:numId w:val="259"/>
              </w:numPr>
              <w:spacing w:line="276" w:lineRule="auto"/>
              <w:jc w:val="both"/>
              <w:rPr>
                <w:rFonts w:eastAsia="Calibri"/>
                <w:szCs w:val="24"/>
              </w:rPr>
            </w:pPr>
            <w:r w:rsidRPr="009A1E24">
              <w:rPr>
                <w:rFonts w:eastAsia="Calibri"/>
                <w:szCs w:val="24"/>
              </w:rPr>
              <w:t>Zapewnienie kompleksowej organizacji i obsługi administracyjnej specjalizacji gdzie Uniwersytet jest jednostką akredytowaną (genetyka kliniczna, mikrobiologia, patomorfologia, medycyna sądowa, farmakologia kliniczna).</w:t>
            </w:r>
          </w:p>
          <w:p w:rsidR="00862A14" w:rsidRPr="009A1E24" w:rsidRDefault="00862A14" w:rsidP="00BE7271">
            <w:pPr>
              <w:numPr>
                <w:ilvl w:val="0"/>
                <w:numId w:val="259"/>
              </w:numPr>
              <w:spacing w:line="276" w:lineRule="auto"/>
              <w:ind w:left="714" w:hanging="357"/>
              <w:jc w:val="both"/>
              <w:rPr>
                <w:rFonts w:eastAsia="Calibri"/>
                <w:szCs w:val="24"/>
              </w:rPr>
            </w:pPr>
            <w:r w:rsidRPr="009A1E24">
              <w:rPr>
                <w:rFonts w:eastAsia="Calibri"/>
                <w:szCs w:val="24"/>
              </w:rPr>
              <w:t xml:space="preserve">Zapewnienie kompleksowej organizacji i obsługi administracyjnej związanej </w:t>
            </w:r>
            <w:r>
              <w:rPr>
                <w:rFonts w:eastAsia="Calibri"/>
                <w:szCs w:val="24"/>
              </w:rPr>
              <w:br/>
            </w:r>
            <w:r w:rsidRPr="009A1E24">
              <w:rPr>
                <w:rFonts w:eastAsia="Calibri"/>
                <w:szCs w:val="24"/>
              </w:rPr>
              <w:t>z realiza</w:t>
            </w:r>
            <w:r>
              <w:rPr>
                <w:rFonts w:eastAsia="Calibri"/>
                <w:szCs w:val="24"/>
              </w:rPr>
              <w:t>cją procesu mikrokwalifikacji (</w:t>
            </w:r>
            <w:r w:rsidRPr="009A1E24">
              <w:rPr>
                <w:rFonts w:eastAsia="Calibri"/>
                <w:szCs w:val="24"/>
              </w:rPr>
              <w:t>certyfikacja kompetencji).</w:t>
            </w:r>
          </w:p>
          <w:p w:rsidR="00862A14" w:rsidRPr="009A1E24" w:rsidRDefault="00862A14" w:rsidP="00BE7271">
            <w:pPr>
              <w:numPr>
                <w:ilvl w:val="0"/>
                <w:numId w:val="259"/>
              </w:numPr>
              <w:spacing w:after="120" w:line="276" w:lineRule="auto"/>
              <w:contextualSpacing/>
              <w:jc w:val="both"/>
              <w:rPr>
                <w:rFonts w:eastAsia="Calibri"/>
                <w:szCs w:val="24"/>
              </w:rPr>
            </w:pPr>
            <w:r w:rsidRPr="009A1E24">
              <w:rPr>
                <w:rFonts w:eastAsia="Calibri"/>
                <w:szCs w:val="24"/>
              </w:rPr>
              <w:t>Obsługa administracyjna specjalizacji w zakresie Psychologii Klinicznej dla psychologów.</w:t>
            </w:r>
          </w:p>
          <w:p w:rsidR="00862A14" w:rsidRPr="009A1E24" w:rsidRDefault="00862A14" w:rsidP="00BE7271">
            <w:pPr>
              <w:numPr>
                <w:ilvl w:val="0"/>
                <w:numId w:val="259"/>
              </w:numPr>
              <w:spacing w:after="120" w:line="276" w:lineRule="auto"/>
              <w:contextualSpacing/>
              <w:jc w:val="both"/>
              <w:rPr>
                <w:rFonts w:eastAsia="Calibri"/>
                <w:szCs w:val="24"/>
              </w:rPr>
            </w:pPr>
            <w:r w:rsidRPr="009A1E24">
              <w:rPr>
                <w:rFonts w:eastAsia="Calibri"/>
                <w:szCs w:val="24"/>
              </w:rPr>
              <w:t>Wsparcie dla studentów, doktorantów oraz pracowników Uczelni w doborze wartościowych i zweryfikowanych pod kątem merytorycznym szkoleń zewnętrznych, będących uzupełnieniem oferty UMW.</w:t>
            </w:r>
          </w:p>
          <w:p w:rsidR="00862A14" w:rsidRDefault="00862A14" w:rsidP="00BE7271">
            <w:pPr>
              <w:numPr>
                <w:ilvl w:val="0"/>
                <w:numId w:val="259"/>
              </w:numPr>
              <w:spacing w:after="120" w:line="276" w:lineRule="auto"/>
              <w:contextualSpacing/>
              <w:jc w:val="both"/>
              <w:rPr>
                <w:rFonts w:eastAsia="Calibri"/>
                <w:szCs w:val="24"/>
              </w:rPr>
            </w:pPr>
            <w:r w:rsidRPr="009A1E24">
              <w:rPr>
                <w:rFonts w:eastAsia="Calibri"/>
                <w:szCs w:val="24"/>
              </w:rPr>
              <w:t xml:space="preserve">Wsparcie w tworzeniu komercyjnej oferty szkoleniowej UMW oraz w organizacji na terenie UMW wysokiej jakości wydarzeń naukowych, takich jak seminaria, kursy </w:t>
            </w:r>
            <w:r>
              <w:rPr>
                <w:rFonts w:eastAsia="Calibri"/>
                <w:szCs w:val="24"/>
              </w:rPr>
              <w:br/>
            </w:r>
            <w:r w:rsidRPr="009A1E24">
              <w:rPr>
                <w:rFonts w:eastAsia="Calibri"/>
                <w:szCs w:val="24"/>
              </w:rPr>
              <w:t xml:space="preserve">i konferencje naukowe. </w:t>
            </w:r>
          </w:p>
          <w:p w:rsidR="00862A14" w:rsidRDefault="00862A14" w:rsidP="00832879">
            <w:pPr>
              <w:spacing w:after="120" w:line="276" w:lineRule="auto"/>
              <w:ind w:left="720"/>
              <w:contextualSpacing/>
              <w:jc w:val="both"/>
              <w:rPr>
                <w:rFonts w:eastAsia="Calibri"/>
                <w:szCs w:val="24"/>
              </w:rPr>
            </w:pPr>
          </w:p>
          <w:p w:rsidR="00862A14" w:rsidRPr="009A1E24" w:rsidRDefault="00862A14" w:rsidP="00832879">
            <w:pPr>
              <w:pBdr>
                <w:bottom w:val="single" w:sz="4" w:space="1" w:color="auto"/>
              </w:pBdr>
              <w:spacing w:line="276" w:lineRule="auto"/>
              <w:jc w:val="both"/>
              <w:rPr>
                <w:szCs w:val="24"/>
              </w:rPr>
            </w:pPr>
            <w:r w:rsidRPr="009A1E24">
              <w:rPr>
                <w:szCs w:val="24"/>
              </w:rPr>
              <w:t>Kluczowe zadania:</w:t>
            </w:r>
          </w:p>
          <w:p w:rsidR="00862A14" w:rsidRPr="009A1E24" w:rsidRDefault="00862A14" w:rsidP="00BE7271">
            <w:pPr>
              <w:pStyle w:val="Zwykytekst"/>
              <w:numPr>
                <w:ilvl w:val="0"/>
                <w:numId w:val="311"/>
              </w:numPr>
              <w:spacing w:line="276" w:lineRule="auto"/>
              <w:ind w:left="292" w:hanging="284"/>
              <w:jc w:val="both"/>
              <w:rPr>
                <w:rFonts w:ascii="Times New Roman" w:hAnsi="Times New Roman"/>
                <w:b/>
                <w:sz w:val="24"/>
                <w:szCs w:val="24"/>
              </w:rPr>
            </w:pPr>
            <w:r w:rsidRPr="009A1E24">
              <w:rPr>
                <w:rFonts w:ascii="Times New Roman" w:hAnsi="Times New Roman"/>
                <w:b/>
                <w:sz w:val="24"/>
                <w:szCs w:val="24"/>
              </w:rPr>
              <w:t>Zespół ds. Studiów Podyplomowych</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 xml:space="preserve">Zapewnienie kompleksowej obsługi administracyjnej związanej z organizacją </w:t>
            </w:r>
            <w:r>
              <w:rPr>
                <w:rFonts w:eastAsia="Calibri"/>
                <w:szCs w:val="24"/>
              </w:rPr>
              <w:br/>
            </w:r>
            <w:r w:rsidRPr="009A1E24">
              <w:rPr>
                <w:rFonts w:eastAsia="Calibri"/>
                <w:szCs w:val="24"/>
              </w:rPr>
              <w:t>i realizacją studiów podyplomowych prowadzonych w CKP UMW w języku polskim oraz angielskim w formie stacjonarnej, on-line i/lub hybrydowej.</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albumu słuchacza.</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Weryfikacja dokumentacji dotyczącej zaliczenia semestru i roku akademickiego.</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 xml:space="preserve">Organizowanie sesji egzaminacyjnej – przygotowywanie protokołów zaliczeniowych </w:t>
            </w:r>
            <w:r>
              <w:rPr>
                <w:rFonts w:eastAsia="Calibri"/>
                <w:szCs w:val="24"/>
              </w:rPr>
              <w:br/>
            </w:r>
            <w:r w:rsidRPr="009A1E24">
              <w:rPr>
                <w:rFonts w:eastAsia="Calibri"/>
                <w:szCs w:val="24"/>
              </w:rPr>
              <w:t xml:space="preserve">i egzaminacyjnych, przygotowywanie kart okresowych osiągnięć, organizacja egzaminów  komisyjnych. </w:t>
            </w:r>
          </w:p>
          <w:p w:rsidR="00862A14" w:rsidRPr="009A1E24" w:rsidRDefault="00862A14" w:rsidP="00BE7271">
            <w:pPr>
              <w:numPr>
                <w:ilvl w:val="0"/>
                <w:numId w:val="312"/>
              </w:numPr>
              <w:spacing w:line="276" w:lineRule="auto"/>
              <w:ind w:left="576"/>
              <w:rPr>
                <w:rFonts w:eastAsia="Calibri"/>
                <w:szCs w:val="24"/>
              </w:rPr>
            </w:pPr>
            <w:r w:rsidRPr="009A1E24">
              <w:rPr>
                <w:rFonts w:eastAsia="Calibri"/>
                <w:szCs w:val="24"/>
              </w:rPr>
              <w:t>Obsługa programów związanych z ewidencją, płatnościami, tokiem studiów  i dyplomowaniem.</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spraw związanych z podziałem słuchaczy na grupy.</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spraw związanych z odpłatnością za studia, przygotowaniem kosztorysów studiów podyplomowych i windykacją należności.</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Wydawanie i prowadzenie ewidencji zaświadczeń etc.</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Obsługa absolwentów.</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pacing w:val="-10"/>
                <w:szCs w:val="24"/>
              </w:rPr>
              <w:t>Wystawianie stosownych świadectw i zaświadczeń.</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pacing w:val="-10"/>
                <w:szCs w:val="24"/>
              </w:rPr>
              <w:t>Obsługa w zakresie umów cywilnoprawnych wykładowców i innych osób.</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Sporządzanie i wydawanie świadectw ukończenia studiów podyplomowych.</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Prowadzenie księgi świadectw ukończenia studiów podyplomowych.</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Przygotowanie dokumentów do archiwum zakładowego.</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 xml:space="preserve">Pobieranie opłat za świadectwa ukończenia studiów podyplomowych i innych opłat manipulacyjnych. </w:t>
            </w:r>
          </w:p>
          <w:p w:rsidR="00862A14" w:rsidRPr="009A1E24" w:rsidRDefault="00862A14" w:rsidP="00BE7271">
            <w:pPr>
              <w:numPr>
                <w:ilvl w:val="0"/>
                <w:numId w:val="312"/>
              </w:numPr>
              <w:spacing w:line="276" w:lineRule="auto"/>
              <w:ind w:left="576"/>
              <w:jc w:val="both"/>
              <w:rPr>
                <w:rFonts w:eastAsia="Calibri"/>
                <w:szCs w:val="24"/>
              </w:rPr>
            </w:pPr>
            <w:r w:rsidRPr="009A1E24">
              <w:rPr>
                <w:rFonts w:eastAsia="Calibri"/>
                <w:szCs w:val="24"/>
              </w:rPr>
              <w:t>Udział w planowaniu i organizowaniu procesu kształcenia praktycznego.</w:t>
            </w:r>
          </w:p>
          <w:p w:rsidR="00862A14" w:rsidRPr="009A1E24" w:rsidRDefault="00862A14" w:rsidP="00BE7271">
            <w:pPr>
              <w:numPr>
                <w:ilvl w:val="0"/>
                <w:numId w:val="312"/>
              </w:numPr>
              <w:spacing w:line="276" w:lineRule="auto"/>
              <w:ind w:left="576"/>
              <w:rPr>
                <w:rFonts w:eastAsia="Calibri"/>
                <w:szCs w:val="24"/>
              </w:rPr>
            </w:pPr>
            <w:r w:rsidRPr="009A1E24">
              <w:rPr>
                <w:rFonts w:eastAsia="Calibri"/>
                <w:szCs w:val="24"/>
              </w:rPr>
              <w:t>Rozliczanie kształcenia słuchaczy w zakresie wynagrodzeń prowadzących zajęcia i jednostek, w których odbywa się kształcenie praktyczne.</w:t>
            </w:r>
          </w:p>
          <w:p w:rsidR="00862A14" w:rsidRPr="009A1E24" w:rsidRDefault="00862A14" w:rsidP="00BE7271">
            <w:pPr>
              <w:numPr>
                <w:ilvl w:val="0"/>
                <w:numId w:val="312"/>
              </w:numPr>
              <w:spacing w:after="120" w:line="276" w:lineRule="auto"/>
              <w:ind w:left="572" w:hanging="357"/>
              <w:jc w:val="both"/>
              <w:rPr>
                <w:rFonts w:eastAsia="Calibri"/>
                <w:szCs w:val="24"/>
              </w:rPr>
            </w:pPr>
            <w:r w:rsidRPr="009A1E24">
              <w:rPr>
                <w:rFonts w:eastAsia="Calibri"/>
                <w:szCs w:val="24"/>
              </w:rPr>
              <w:t>Prowadzenie sprawozdawczości w systemie POL-on.</w:t>
            </w:r>
          </w:p>
          <w:p w:rsidR="00862A14" w:rsidRPr="009A1E24" w:rsidRDefault="00862A14" w:rsidP="00BE7271">
            <w:pPr>
              <w:pStyle w:val="Zwykytekst"/>
              <w:numPr>
                <w:ilvl w:val="0"/>
                <w:numId w:val="311"/>
              </w:numPr>
              <w:spacing w:line="276" w:lineRule="auto"/>
              <w:ind w:left="312" w:hanging="284"/>
              <w:jc w:val="both"/>
              <w:rPr>
                <w:rFonts w:ascii="Times New Roman" w:hAnsi="Times New Roman"/>
                <w:b/>
                <w:sz w:val="24"/>
                <w:szCs w:val="24"/>
              </w:rPr>
            </w:pPr>
            <w:r w:rsidRPr="009A1E24">
              <w:rPr>
                <w:rFonts w:ascii="Times New Roman" w:hAnsi="Times New Roman"/>
                <w:b/>
                <w:sz w:val="24"/>
                <w:szCs w:val="24"/>
              </w:rPr>
              <w:t>Zespół ds. Kształcenia Specjalizacyjnego i Doskonalenia Zawodowego</w:t>
            </w:r>
          </w:p>
          <w:p w:rsidR="00862A14" w:rsidRPr="009A1E24" w:rsidRDefault="00862A14" w:rsidP="00BE7271">
            <w:pPr>
              <w:numPr>
                <w:ilvl w:val="0"/>
                <w:numId w:val="313"/>
              </w:numPr>
              <w:spacing w:line="276" w:lineRule="auto"/>
              <w:ind w:left="576"/>
              <w:contextualSpacing/>
              <w:jc w:val="both"/>
              <w:rPr>
                <w:rFonts w:eastAsia="Calibri"/>
                <w:spacing w:val="-6"/>
                <w:szCs w:val="24"/>
              </w:rPr>
            </w:pPr>
            <w:r w:rsidRPr="009A1E24">
              <w:rPr>
                <w:rFonts w:eastAsia="Calibri"/>
                <w:spacing w:val="-6"/>
                <w:szCs w:val="24"/>
              </w:rPr>
              <w:t xml:space="preserve">Zapewnienie kompleksowej obsługi administracyjnej związanej z kształceniem specjalizacyjnym oraz doskonaleniem zawodowym lekarzy, lekarzy dentystów, pielęgniarek i położnych, fizjoterapeutów, ratowników medycznych  </w:t>
            </w:r>
            <w:r w:rsidRPr="009A1E24">
              <w:rPr>
                <w:rFonts w:eastAsia="Calibri"/>
                <w:bCs/>
                <w:spacing w:val="-6"/>
                <w:szCs w:val="24"/>
              </w:rPr>
              <w:t>oraz osób posiadających tytuł magistra lub magistra inżyniera w dziedzinach mających zastosowanie w ochronie zdrowia.</w:t>
            </w:r>
          </w:p>
          <w:p w:rsidR="00862A14" w:rsidRPr="009A1E24" w:rsidRDefault="00862A14" w:rsidP="00BE7271">
            <w:pPr>
              <w:numPr>
                <w:ilvl w:val="0"/>
                <w:numId w:val="313"/>
              </w:numPr>
              <w:spacing w:line="276" w:lineRule="auto"/>
              <w:ind w:left="576"/>
              <w:contextualSpacing/>
              <w:jc w:val="both"/>
              <w:rPr>
                <w:rFonts w:eastAsia="Calibri"/>
                <w:spacing w:val="-6"/>
                <w:szCs w:val="24"/>
              </w:rPr>
            </w:pPr>
            <w:r w:rsidRPr="009A1E24">
              <w:rPr>
                <w:rFonts w:eastAsia="Calibri"/>
                <w:spacing w:val="-6"/>
                <w:szCs w:val="24"/>
              </w:rPr>
              <w:t>Zapewnienie kompleksowej obsługi administracyjnej związanej z organizacją i realizacją kursów specjalizacyjnych prowadzonych na Wydziale Lekarskim, Wydziale Lekarsko-Stomatologicznym, Wydziale Nauk o Zdrowiu</w:t>
            </w:r>
            <w:r>
              <w:rPr>
                <w:rFonts w:eastAsia="Calibri"/>
                <w:spacing w:val="-6"/>
                <w:szCs w:val="24"/>
              </w:rPr>
              <w:t xml:space="preserve">, </w:t>
            </w:r>
            <w:r w:rsidRPr="009A1E24">
              <w:rPr>
                <w:rFonts w:eastAsia="Calibri"/>
                <w:spacing w:val="-6"/>
                <w:szCs w:val="24"/>
              </w:rPr>
              <w:t xml:space="preserve"> </w:t>
            </w:r>
            <w:r w:rsidRPr="00984DB6">
              <w:rPr>
                <w:rFonts w:eastAsia="Calibri"/>
                <w:spacing w:val="-4"/>
                <w:szCs w:val="24"/>
              </w:rPr>
              <w:t>Wydziale Pielęgniarstwa i Położnictwa oraz Wydziale Fizjoterapii</w:t>
            </w:r>
            <w:r w:rsidRPr="00984DB6">
              <w:rPr>
                <w:rFonts w:eastAsia="Calibri"/>
                <w:spacing w:val="-6"/>
                <w:szCs w:val="24"/>
              </w:rPr>
              <w:t xml:space="preserve"> UMW w języku polskim i </w:t>
            </w:r>
            <w:r w:rsidRPr="009A1E24">
              <w:rPr>
                <w:rFonts w:eastAsia="Calibri"/>
                <w:spacing w:val="-6"/>
                <w:szCs w:val="24"/>
              </w:rPr>
              <w:t>angielskim.</w:t>
            </w:r>
          </w:p>
          <w:p w:rsidR="00862A14" w:rsidRPr="009A1E24" w:rsidRDefault="00862A14" w:rsidP="00BE7271">
            <w:pPr>
              <w:numPr>
                <w:ilvl w:val="0"/>
                <w:numId w:val="313"/>
              </w:numPr>
              <w:spacing w:line="276" w:lineRule="auto"/>
              <w:ind w:left="576"/>
              <w:jc w:val="both"/>
              <w:rPr>
                <w:rFonts w:eastAsia="Calibri"/>
                <w:spacing w:val="-6"/>
                <w:szCs w:val="24"/>
              </w:rPr>
            </w:pPr>
            <w:r w:rsidRPr="009A1E24">
              <w:rPr>
                <w:rFonts w:eastAsia="Calibri"/>
                <w:spacing w:val="-6"/>
                <w:szCs w:val="24"/>
              </w:rPr>
              <w:t xml:space="preserve">Zapewnienie kompleksowej obsługi administracyjnej związanej z organizacją i realizacją </w:t>
            </w:r>
            <w:r>
              <w:rPr>
                <w:rFonts w:eastAsia="Calibri"/>
                <w:spacing w:val="-6"/>
                <w:szCs w:val="24"/>
              </w:rPr>
              <w:br/>
            </w:r>
            <w:r w:rsidRPr="009A1E24">
              <w:rPr>
                <w:rFonts w:eastAsia="Calibri"/>
                <w:spacing w:val="-6"/>
                <w:szCs w:val="24"/>
              </w:rPr>
              <w:t>w zakresie mikrokwalifikacji ( certyfikacji kompetencji).</w:t>
            </w:r>
          </w:p>
          <w:p w:rsidR="00862A14" w:rsidRPr="009A1E24" w:rsidRDefault="00862A14" w:rsidP="00BE7271">
            <w:pPr>
              <w:numPr>
                <w:ilvl w:val="0"/>
                <w:numId w:val="313"/>
              </w:numPr>
              <w:spacing w:line="276" w:lineRule="auto"/>
              <w:ind w:left="576" w:hanging="357"/>
              <w:jc w:val="both"/>
              <w:rPr>
                <w:rFonts w:eastAsia="Calibri"/>
                <w:szCs w:val="24"/>
              </w:rPr>
            </w:pPr>
            <w:r w:rsidRPr="009A1E24">
              <w:rPr>
                <w:rFonts w:eastAsia="Calibri"/>
                <w:szCs w:val="24"/>
              </w:rPr>
              <w:t>Współpraca z Centrum Medycznym Kształcenia Podyplomowego, Oddziałem Kształcenia Kadr Medycznych Dolnośląskiego Urzędu Wojewódzkiego, Dolnośląską Izbą Lekarską, Dolnośląską Izbą PiP, Krajową Izbą Fizjoterapeutów, Działem Doskonalenia Wyższych Kadr Medycznych Dolnośląskiego Centrum Zdrowia Publicznego we Wrocławiu i towarzystwami naukowymi, w zakresie realizacji kształcenia podyplomowego.</w:t>
            </w:r>
          </w:p>
          <w:p w:rsidR="00862A14" w:rsidRPr="00984DB6" w:rsidRDefault="00862A14" w:rsidP="00BE7271">
            <w:pPr>
              <w:numPr>
                <w:ilvl w:val="0"/>
                <w:numId w:val="313"/>
              </w:numPr>
              <w:spacing w:line="276" w:lineRule="auto"/>
              <w:ind w:left="576"/>
              <w:jc w:val="both"/>
              <w:rPr>
                <w:rFonts w:eastAsia="Calibri"/>
                <w:spacing w:val="-4"/>
                <w:szCs w:val="24"/>
              </w:rPr>
            </w:pPr>
            <w:r w:rsidRPr="009A1E24">
              <w:rPr>
                <w:rFonts w:eastAsia="Calibri"/>
                <w:spacing w:val="-4"/>
                <w:szCs w:val="24"/>
              </w:rPr>
              <w:t>Planowanie kształcenia podyplomowego w ramach kursów specjalizacyjnych i w ramach kształcenia ustawicznego na Wydziale Lekarskim, Wydziale Lekarsko-Stomatolog</w:t>
            </w:r>
            <w:r>
              <w:rPr>
                <w:rFonts w:eastAsia="Calibri"/>
                <w:spacing w:val="-4"/>
                <w:szCs w:val="24"/>
              </w:rPr>
              <w:t xml:space="preserve">icznym, Wydziale Nauk o Zdrowiu, </w:t>
            </w:r>
            <w:r w:rsidRPr="00984DB6">
              <w:rPr>
                <w:rFonts w:eastAsia="Calibri"/>
                <w:spacing w:val="-4"/>
                <w:szCs w:val="24"/>
              </w:rPr>
              <w:t>Wydziale Pielęgniarstwa i Położnictwa oraz Wydziale Fizjoterapii.</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Obsługa administracyjna realizowanych kursów.</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Obsługa administracyjna Komisji ds. Realizacji i Oceny Szkolenia.</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Zawieranie porozumień między uczelnią a jednostkami zewnętrznymi dotyczących staży kierunkowych.</w:t>
            </w:r>
          </w:p>
          <w:p w:rsidR="00862A14" w:rsidRPr="009A1E24" w:rsidRDefault="00862A14" w:rsidP="00BE7271">
            <w:pPr>
              <w:numPr>
                <w:ilvl w:val="0"/>
                <w:numId w:val="313"/>
              </w:numPr>
              <w:spacing w:line="276" w:lineRule="auto"/>
              <w:ind w:left="576"/>
              <w:jc w:val="both"/>
              <w:rPr>
                <w:rFonts w:eastAsia="Calibri"/>
                <w:szCs w:val="24"/>
              </w:rPr>
            </w:pPr>
            <w:r w:rsidRPr="009A1E24">
              <w:rPr>
                <w:rFonts w:eastAsia="Calibri"/>
                <w:szCs w:val="24"/>
              </w:rPr>
              <w:t>Monitorowanie procesu kształcenia specjalizacyjnego i ustawicznego realizowanych specjalizacji w jednostkach Wydziału Lekarskiego, Wydziału Lekarsko-Stomatologicznego, Wydziału Nauk o Zdrowiu</w:t>
            </w:r>
            <w:r>
              <w:rPr>
                <w:rFonts w:eastAsia="Calibri"/>
                <w:szCs w:val="24"/>
              </w:rPr>
              <w:t xml:space="preserve">, Wydziału Pielęgniarstwa i Położnictwa oraz Wydziału Fizjoterapii. </w:t>
            </w:r>
          </w:p>
          <w:p w:rsidR="00862A14" w:rsidRPr="009A1E24" w:rsidRDefault="00862A14" w:rsidP="00BE7271">
            <w:pPr>
              <w:numPr>
                <w:ilvl w:val="0"/>
                <w:numId w:val="313"/>
              </w:numPr>
              <w:spacing w:line="276" w:lineRule="auto"/>
              <w:ind w:left="576"/>
              <w:rPr>
                <w:rFonts w:eastAsia="Calibri"/>
                <w:szCs w:val="24"/>
              </w:rPr>
            </w:pPr>
            <w:r w:rsidRPr="009A1E24">
              <w:rPr>
                <w:rFonts w:eastAsia="Calibri"/>
                <w:szCs w:val="24"/>
              </w:rPr>
              <w:t>Sprawozdawczość w ramach kształcenia podyplomowego organizowanego w jednostkach Wydziału Lekarskiego, Wydziału Lekarsko-Stomatologicznego, Wydziału Nauk o Zdrowiu</w:t>
            </w:r>
            <w:r>
              <w:rPr>
                <w:rFonts w:eastAsia="Calibri"/>
                <w:szCs w:val="24"/>
              </w:rPr>
              <w:t>, Wydziału Pielęgniarstwa i Położnictwa oraz Wydziału Fizjoterapii</w:t>
            </w:r>
            <w:r w:rsidRPr="009A1E24">
              <w:rPr>
                <w:rFonts w:eastAsia="Calibri"/>
                <w:szCs w:val="24"/>
              </w:rPr>
              <w:t>.</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zCs w:val="24"/>
              </w:rPr>
              <w:t>Prowadzenie spraw osobowych stażystów, specjalistów obcokrajowców odbywających          w jednostkach Uczelni staże podyplomowe i specjalizacyjne w ramach stypendiów Rządu Polskiego oraz za odpłatnością.</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zCs w:val="24"/>
              </w:rPr>
              <w:t>Prowadzenie rozliczeń i sprawozdawczości związanej z dotacją MZ na kształcenie podyplomowe w zawodach medycznych na Wydziale Lekarskim, Wydziale Lekarsko-Stomatologicznym, Wydziale Nauk o Zdrowiu</w:t>
            </w:r>
            <w:r>
              <w:rPr>
                <w:rFonts w:eastAsia="Calibri"/>
                <w:szCs w:val="24"/>
              </w:rPr>
              <w:t>, Wydziale Pielęgniarstwa i Położnictwa oraz Wydziale Fizjoterapii</w:t>
            </w:r>
            <w:r w:rsidRPr="009A1E24">
              <w:rPr>
                <w:rFonts w:eastAsia="Calibri"/>
                <w:szCs w:val="24"/>
              </w:rPr>
              <w:t>.</w:t>
            </w:r>
          </w:p>
          <w:p w:rsidR="00862A14" w:rsidRPr="009A1E24" w:rsidRDefault="00862A14" w:rsidP="00BE7271">
            <w:pPr>
              <w:numPr>
                <w:ilvl w:val="0"/>
                <w:numId w:val="313"/>
              </w:numPr>
              <w:spacing w:line="276" w:lineRule="auto"/>
              <w:ind w:left="576"/>
              <w:rPr>
                <w:rFonts w:eastAsia="Calibri"/>
                <w:spacing w:val="-10"/>
                <w:szCs w:val="24"/>
              </w:rPr>
            </w:pPr>
            <w:r w:rsidRPr="009A1E24">
              <w:rPr>
                <w:rFonts w:eastAsia="Calibri"/>
                <w:spacing w:val="-10"/>
                <w:szCs w:val="24"/>
              </w:rPr>
              <w:t>Prowadzenie czynności zgodnie z nadanymi uprawnieniami w Systemie Monitorowania Kształcenia Kadr Medycznych oraz obsługa kursów w ramach specjalizacji dla lekarzy, lekarzy dentystów, pielęgniarek i położnych i fizjoterapeutów, w tym m.in.: bieżący kontakt z kandydatami, przygotowywanie i zamieszczanie informacji na stronie internetowej.</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 xml:space="preserve">Przygotowywanie wstępnych kosztorysów kursów (w tym specjalizacyjnych) w oparciu </w:t>
            </w:r>
            <w:r>
              <w:rPr>
                <w:rFonts w:eastAsia="Calibri"/>
                <w:spacing w:val="-10"/>
                <w:szCs w:val="24"/>
              </w:rPr>
              <w:br/>
            </w:r>
            <w:r w:rsidRPr="009A1E24">
              <w:rPr>
                <w:rFonts w:eastAsia="Calibri"/>
                <w:spacing w:val="-10"/>
                <w:szCs w:val="24"/>
              </w:rPr>
              <w:t>o przygotowane harmonogramy szkoleń oraz innych dokumentów dokumentujących wykonanie usług edukacyjnych.</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Wystawianie stosownych certyfikatów i zaświadczeń uczestnikom i wykładowcom.</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Obsługa w zakresie umów cywilnoprawnych (przygotowywanie umów dla wykładowców, kierowników specjalizacji, opiekunów staży kierunkowych oraz innych podmiotów realizujących szkolenia i staże).</w:t>
            </w:r>
          </w:p>
          <w:p w:rsidR="00862A14" w:rsidRPr="009A1E24" w:rsidRDefault="00862A14" w:rsidP="00BE7271">
            <w:pPr>
              <w:numPr>
                <w:ilvl w:val="0"/>
                <w:numId w:val="313"/>
              </w:numPr>
              <w:spacing w:line="276" w:lineRule="auto"/>
              <w:ind w:left="576"/>
              <w:jc w:val="both"/>
              <w:rPr>
                <w:rFonts w:eastAsia="Calibri"/>
                <w:spacing w:val="-10"/>
                <w:szCs w:val="24"/>
              </w:rPr>
            </w:pPr>
            <w:r w:rsidRPr="009A1E24">
              <w:rPr>
                <w:rFonts w:eastAsia="Calibri"/>
                <w:spacing w:val="-10"/>
                <w:szCs w:val="24"/>
              </w:rPr>
              <w:t xml:space="preserve">Przekazywanie wykazów wykładowców realizujących kształcenie podyplomowe do </w:t>
            </w:r>
            <w:r>
              <w:rPr>
                <w:rFonts w:eastAsia="Calibri"/>
                <w:spacing w:val="-10"/>
                <w:szCs w:val="24"/>
              </w:rPr>
              <w:t xml:space="preserve">Dyrektora Generalnego </w:t>
            </w:r>
            <w:r w:rsidRPr="009A1E24">
              <w:rPr>
                <w:rFonts w:eastAsia="Calibri"/>
                <w:spacing w:val="-10"/>
                <w:szCs w:val="24"/>
              </w:rPr>
              <w:t>w celach sprawozdawczych.</w:t>
            </w:r>
          </w:p>
          <w:p w:rsidR="00862A14" w:rsidRPr="009A1E24" w:rsidRDefault="00862A14" w:rsidP="00BE7271">
            <w:pPr>
              <w:numPr>
                <w:ilvl w:val="0"/>
                <w:numId w:val="313"/>
              </w:numPr>
              <w:shd w:val="clear" w:color="auto" w:fill="FFFFFF"/>
              <w:spacing w:line="276" w:lineRule="auto"/>
              <w:ind w:left="576" w:right="10"/>
              <w:contextualSpacing/>
              <w:jc w:val="both"/>
              <w:rPr>
                <w:rFonts w:eastAsia="Calibri"/>
                <w:spacing w:val="-4"/>
                <w:szCs w:val="24"/>
              </w:rPr>
            </w:pPr>
            <w:r w:rsidRPr="009A1E24">
              <w:rPr>
                <w:rFonts w:eastAsia="Calibri"/>
                <w:szCs w:val="24"/>
              </w:rPr>
              <w:t>Przygotowywanie dokumentów do archiwum zakładowego.</w:t>
            </w:r>
          </w:p>
          <w:p w:rsidR="00862A14" w:rsidRPr="009A1E24" w:rsidRDefault="00862A14" w:rsidP="00BE7271">
            <w:pPr>
              <w:numPr>
                <w:ilvl w:val="0"/>
                <w:numId w:val="313"/>
              </w:numPr>
              <w:shd w:val="clear" w:color="auto" w:fill="FFFFFF"/>
              <w:spacing w:line="276" w:lineRule="auto"/>
              <w:ind w:left="576" w:right="10"/>
              <w:contextualSpacing/>
              <w:jc w:val="both"/>
              <w:rPr>
                <w:rFonts w:eastAsia="Calibri"/>
                <w:spacing w:val="-4"/>
                <w:szCs w:val="24"/>
              </w:rPr>
            </w:pPr>
            <w:r w:rsidRPr="009A1E24">
              <w:rPr>
                <w:rFonts w:eastAsia="Arial"/>
                <w:szCs w:val="24"/>
              </w:rPr>
              <w:t>Obsługa Systemu Monitorowania Kształcenia (SMK) - w zakresie zadań administratora i użytkownika jednostki szkolącej.</w:t>
            </w:r>
          </w:p>
          <w:p w:rsidR="00862A14" w:rsidRPr="009A1E24" w:rsidRDefault="00862A14" w:rsidP="00BE7271">
            <w:pPr>
              <w:numPr>
                <w:ilvl w:val="0"/>
                <w:numId w:val="313"/>
              </w:numPr>
              <w:shd w:val="clear" w:color="auto" w:fill="FFFFFF"/>
              <w:spacing w:line="276" w:lineRule="auto"/>
              <w:ind w:left="576" w:right="10"/>
              <w:contextualSpacing/>
              <w:jc w:val="both"/>
              <w:rPr>
                <w:rFonts w:eastAsia="Calibri"/>
                <w:spacing w:val="-4"/>
                <w:szCs w:val="24"/>
              </w:rPr>
            </w:pPr>
            <w:r w:rsidRPr="009A1E24">
              <w:rPr>
                <w:rFonts w:eastAsia="Arial"/>
                <w:szCs w:val="24"/>
              </w:rPr>
              <w:t>Koordynacja i wprowadzanie danych do elektronicznego wniosku akredytacyjnego na prowadzenie specjalizacji.</w:t>
            </w:r>
          </w:p>
          <w:p w:rsidR="00862A14" w:rsidRPr="008F12A9" w:rsidRDefault="00862A14" w:rsidP="00BE7271">
            <w:pPr>
              <w:numPr>
                <w:ilvl w:val="0"/>
                <w:numId w:val="313"/>
              </w:numPr>
              <w:spacing w:after="60" w:line="276" w:lineRule="auto"/>
              <w:ind w:left="572" w:hanging="357"/>
              <w:contextualSpacing/>
              <w:jc w:val="both"/>
              <w:rPr>
                <w:rFonts w:eastAsia="Calibri"/>
                <w:b/>
                <w:szCs w:val="24"/>
              </w:rPr>
            </w:pPr>
            <w:r w:rsidRPr="009A1E24">
              <w:rPr>
                <w:rFonts w:eastAsia="Calibri"/>
                <w:szCs w:val="24"/>
              </w:rPr>
              <w:t>Prowadzenie sprawozdawczości w systemie POL-on i na potrzeby SMK i CMKP.</w:t>
            </w:r>
          </w:p>
          <w:p w:rsidR="00862A14" w:rsidRPr="008F12A9" w:rsidRDefault="00862A14" w:rsidP="00BE7271">
            <w:pPr>
              <w:pStyle w:val="Zwykytekst"/>
              <w:numPr>
                <w:ilvl w:val="0"/>
                <w:numId w:val="311"/>
              </w:numPr>
              <w:spacing w:line="276" w:lineRule="auto"/>
              <w:ind w:left="456" w:hanging="284"/>
              <w:jc w:val="both"/>
              <w:rPr>
                <w:rFonts w:ascii="Times New Roman" w:hAnsi="Times New Roman"/>
                <w:b/>
                <w:sz w:val="24"/>
                <w:szCs w:val="24"/>
              </w:rPr>
            </w:pPr>
            <w:r w:rsidRPr="009A1E24">
              <w:rPr>
                <w:rFonts w:ascii="Times New Roman" w:hAnsi="Times New Roman"/>
                <w:b/>
                <w:sz w:val="24"/>
                <w:szCs w:val="24"/>
              </w:rPr>
              <w:t>Zespół ds. Szkoleniowo-Konferencyjnych</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Wyszukiwanie, weryfikowanie i przygotowanie ogólnodostępnej komercyjnej oferty certyfikowanych szkoleń zewnętrznych dla studentów, doktorantów i pracowników Uczelni.</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Prowadzenie kampanii promocyjnej i informacyjnej, rekrutacja uczestników szkoleń.</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Wyszukiwanie pozyskiwanie i utrzymywanie partnerów Uczelni w kontekście organizacji seminariów, szkoleń i konferencji naukowych.</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Wprowadzenie i uruchomienie kompleksowego programu wsparcia studentów, doktorantów oraz pracowników Uczelni organizujących wydarzenia naukowe, tj. seminar</w:t>
            </w:r>
            <w:r>
              <w:rPr>
                <w:rFonts w:eastAsia="Calibri"/>
                <w:bCs/>
                <w:szCs w:val="24"/>
              </w:rPr>
              <w:t xml:space="preserve">ia, szkolenia </w:t>
            </w:r>
            <w:r w:rsidRPr="008F12A9">
              <w:rPr>
                <w:rFonts w:eastAsia="Calibri"/>
                <w:bCs/>
                <w:szCs w:val="24"/>
              </w:rPr>
              <w:t>i konferencje naukowe.</w:t>
            </w:r>
          </w:p>
          <w:p w:rsidR="00862A14" w:rsidRPr="008F12A9" w:rsidRDefault="00862A14" w:rsidP="00BE7271">
            <w:pPr>
              <w:numPr>
                <w:ilvl w:val="0"/>
                <w:numId w:val="314"/>
              </w:numPr>
              <w:spacing w:line="276" w:lineRule="auto"/>
              <w:ind w:left="576"/>
              <w:jc w:val="both"/>
              <w:rPr>
                <w:rFonts w:eastAsia="Calibri"/>
                <w:bCs/>
                <w:szCs w:val="24"/>
              </w:rPr>
            </w:pPr>
            <w:r w:rsidRPr="008F12A9">
              <w:rPr>
                <w:rFonts w:eastAsia="Calibri"/>
                <w:bCs/>
                <w:szCs w:val="24"/>
              </w:rPr>
              <w:t>Stworzenie ogólnodostępnej bazy wiedzy, kontaktów oraz wyposażenia technicznego jak i zasobów lokalowych, umożliwiających efektywna organizację wydarzeń naukowych na terenie Uczelni.</w:t>
            </w:r>
          </w:p>
          <w:p w:rsidR="00862A14" w:rsidRDefault="00862A14" w:rsidP="00BE7271">
            <w:pPr>
              <w:numPr>
                <w:ilvl w:val="0"/>
                <w:numId w:val="314"/>
              </w:numPr>
              <w:spacing w:line="276" w:lineRule="auto"/>
              <w:ind w:left="576"/>
              <w:jc w:val="both"/>
              <w:rPr>
                <w:rFonts w:eastAsia="Calibri"/>
                <w:bCs/>
                <w:szCs w:val="24"/>
              </w:rPr>
            </w:pPr>
            <w:r w:rsidRPr="008F12A9">
              <w:rPr>
                <w:rFonts w:eastAsia="Calibri"/>
                <w:bCs/>
                <w:szCs w:val="24"/>
              </w:rPr>
              <w:t>Kontynuacja niezbędnych działań związanych z utrzymaniem t</w:t>
            </w:r>
            <w:r>
              <w:rPr>
                <w:rFonts w:eastAsia="Calibri"/>
                <w:bCs/>
                <w:szCs w:val="24"/>
              </w:rPr>
              <w:t>rwałości Projektu „Dolnośląscy l</w:t>
            </w:r>
            <w:r w:rsidRPr="008F12A9">
              <w:rPr>
                <w:rFonts w:eastAsia="Calibri"/>
                <w:bCs/>
                <w:szCs w:val="24"/>
              </w:rPr>
              <w:t>iderzy Medycyny”.</w:t>
            </w:r>
          </w:p>
          <w:p w:rsidR="00862A14" w:rsidRPr="00B7417F" w:rsidRDefault="00862A14" w:rsidP="00BE7271">
            <w:pPr>
              <w:numPr>
                <w:ilvl w:val="0"/>
                <w:numId w:val="314"/>
              </w:numPr>
              <w:spacing w:line="276" w:lineRule="auto"/>
              <w:ind w:left="576"/>
              <w:jc w:val="both"/>
              <w:rPr>
                <w:rFonts w:eastAsia="Calibri"/>
                <w:bCs/>
                <w:szCs w:val="24"/>
              </w:rPr>
            </w:pPr>
            <w:r w:rsidRPr="00B7417F">
              <w:rPr>
                <w:rFonts w:eastAsia="Calibri"/>
                <w:bCs/>
                <w:szCs w:val="24"/>
              </w:rPr>
              <w:t>Pozyskiwanie ofert finansowania kursów ze środków EU.</w:t>
            </w:r>
          </w:p>
          <w:p w:rsidR="00862A14" w:rsidRPr="00C27298" w:rsidRDefault="00862A14" w:rsidP="00832879">
            <w:pPr>
              <w:spacing w:after="120" w:line="276" w:lineRule="auto"/>
              <w:ind w:left="720"/>
              <w:contextualSpacing/>
              <w:jc w:val="both"/>
              <w:rPr>
                <w:rFonts w:eastAsia="Calibri"/>
                <w:szCs w:val="24"/>
              </w:rPr>
            </w:pPr>
          </w:p>
        </w:tc>
      </w:tr>
    </w:tbl>
    <w:p w:rsidR="00862A14" w:rsidRDefault="00862A14" w:rsidP="00862A14"/>
    <w:p w:rsidR="00701084" w:rsidRDefault="00701084">
      <w:pPr>
        <w:spacing w:after="200" w:line="276" w:lineRule="auto"/>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134"/>
      </w:tblGrid>
      <w:tr w:rsidR="00CA21B0" w:rsidRPr="009E0C31" w:rsidTr="00E65842">
        <w:tc>
          <w:tcPr>
            <w:tcW w:w="1242" w:type="dxa"/>
            <w:tcBorders>
              <w:top w:val="double" w:sz="4" w:space="0" w:color="auto"/>
              <w:left w:val="double" w:sz="4" w:space="0" w:color="auto"/>
              <w:bottom w:val="double" w:sz="4" w:space="0" w:color="auto"/>
            </w:tcBorders>
          </w:tcPr>
          <w:p w:rsidR="00CA21B0" w:rsidRPr="009E0C31" w:rsidRDefault="00CA21B0" w:rsidP="00E65842">
            <w:pPr>
              <w:pStyle w:val="Standard"/>
              <w:rPr>
                <w:sz w:val="24"/>
              </w:rPr>
            </w:pPr>
            <w:r w:rsidRPr="009E0C31">
              <w:rPr>
                <w:sz w:val="24"/>
              </w:rPr>
              <w:t xml:space="preserve">Nazwa </w:t>
            </w:r>
            <w:r w:rsidRPr="009E0C31">
              <w:rPr>
                <w:sz w:val="24"/>
              </w:rPr>
              <w:br/>
              <w:t>i symbol jednostki</w:t>
            </w:r>
          </w:p>
        </w:tc>
        <w:tc>
          <w:tcPr>
            <w:tcW w:w="7371" w:type="dxa"/>
            <w:gridSpan w:val="3"/>
            <w:tcBorders>
              <w:top w:val="double" w:sz="4" w:space="0" w:color="auto"/>
            </w:tcBorders>
          </w:tcPr>
          <w:p w:rsidR="00CA21B0" w:rsidRPr="004A5195" w:rsidRDefault="00CA21B0" w:rsidP="00E65842">
            <w:pPr>
              <w:pStyle w:val="Nagwek3"/>
              <w:rPr>
                <w:b w:val="0"/>
              </w:rPr>
            </w:pPr>
            <w:bookmarkStart w:id="161" w:name="_Toc235777224"/>
            <w:r>
              <w:rPr>
                <w:rStyle w:val="Odwoanieprzypisudolnego"/>
              </w:rPr>
              <w:footnoteReference w:id="99"/>
            </w:r>
            <w:r w:rsidRPr="004A5195">
              <w:t>CENTRUM ODKRYĆ MEDYCZNYCH</w:t>
            </w:r>
            <w:bookmarkEnd w:id="161"/>
            <w:r w:rsidRPr="004A5195">
              <w:t xml:space="preserve">  </w:t>
            </w:r>
          </w:p>
        </w:tc>
        <w:tc>
          <w:tcPr>
            <w:tcW w:w="1134" w:type="dxa"/>
            <w:tcBorders>
              <w:top w:val="double" w:sz="4" w:space="0" w:color="auto"/>
              <w:right w:val="double" w:sz="4" w:space="0" w:color="auto"/>
            </w:tcBorders>
          </w:tcPr>
          <w:p w:rsidR="00CA21B0" w:rsidRPr="009E0C31" w:rsidRDefault="00CA21B0" w:rsidP="00E65842">
            <w:pPr>
              <w:pStyle w:val="Standard"/>
              <w:snapToGrid w:val="0"/>
              <w:rPr>
                <w:b/>
                <w:sz w:val="26"/>
                <w:szCs w:val="26"/>
              </w:rPr>
            </w:pPr>
          </w:p>
          <w:p w:rsidR="00CA21B0" w:rsidRPr="009E0C31" w:rsidRDefault="00CA21B0" w:rsidP="00E65842">
            <w:pPr>
              <w:pStyle w:val="Standard"/>
              <w:snapToGrid w:val="0"/>
              <w:rPr>
                <w:color w:val="6600FF"/>
                <w:sz w:val="24"/>
              </w:rPr>
            </w:pPr>
            <w:r w:rsidRPr="004A5195">
              <w:rPr>
                <w:b/>
                <w:sz w:val="24"/>
              </w:rPr>
              <w:t>ACO</w:t>
            </w:r>
          </w:p>
        </w:tc>
      </w:tr>
      <w:tr w:rsidR="00CA21B0" w:rsidRPr="009E0C31" w:rsidTr="00E65842">
        <w:tc>
          <w:tcPr>
            <w:tcW w:w="1242" w:type="dxa"/>
            <w:vMerge w:val="restart"/>
            <w:tcBorders>
              <w:top w:val="double" w:sz="4" w:space="0" w:color="auto"/>
              <w:left w:val="double" w:sz="4" w:space="0" w:color="auto"/>
            </w:tcBorders>
          </w:tcPr>
          <w:p w:rsidR="00CA21B0" w:rsidRPr="009E0C31" w:rsidRDefault="00CA21B0" w:rsidP="00E65842">
            <w:pPr>
              <w:pStyle w:val="Standard"/>
              <w:rPr>
                <w:sz w:val="24"/>
              </w:rPr>
            </w:pPr>
            <w:r w:rsidRPr="009E0C31">
              <w:rPr>
                <w:sz w:val="24"/>
              </w:rPr>
              <w:t xml:space="preserve">Jednostka </w:t>
            </w:r>
            <w:r w:rsidRPr="009E0C31">
              <w:rPr>
                <w:sz w:val="24"/>
              </w:rPr>
              <w:br/>
              <w:t>nadrzędna</w:t>
            </w:r>
          </w:p>
        </w:tc>
        <w:tc>
          <w:tcPr>
            <w:tcW w:w="4253" w:type="dxa"/>
            <w:gridSpan w:val="2"/>
            <w:tcBorders>
              <w:top w:val="double" w:sz="4" w:space="0" w:color="auto"/>
            </w:tcBorders>
          </w:tcPr>
          <w:p w:rsidR="00CA21B0" w:rsidRPr="009E0C31" w:rsidRDefault="00CA21B0" w:rsidP="00E65842">
            <w:pPr>
              <w:pStyle w:val="Standard"/>
              <w:rPr>
                <w:sz w:val="24"/>
              </w:rPr>
            </w:pPr>
            <w:r w:rsidRPr="009E0C31">
              <w:rPr>
                <w:sz w:val="24"/>
              </w:rPr>
              <w:t>Podległość formalna</w:t>
            </w:r>
          </w:p>
        </w:tc>
        <w:tc>
          <w:tcPr>
            <w:tcW w:w="4252" w:type="dxa"/>
            <w:gridSpan w:val="2"/>
            <w:tcBorders>
              <w:top w:val="double" w:sz="4" w:space="0" w:color="auto"/>
              <w:right w:val="double" w:sz="4" w:space="0" w:color="auto"/>
            </w:tcBorders>
          </w:tcPr>
          <w:p w:rsidR="00CA21B0" w:rsidRPr="009E0C31" w:rsidRDefault="00CA21B0" w:rsidP="00E65842">
            <w:pPr>
              <w:pStyle w:val="Standard"/>
              <w:rPr>
                <w:sz w:val="24"/>
              </w:rPr>
            </w:pPr>
            <w:r w:rsidRPr="009E0C31">
              <w:rPr>
                <w:sz w:val="24"/>
              </w:rPr>
              <w:t>Podległość merytoryczna</w:t>
            </w:r>
          </w:p>
        </w:tc>
      </w:tr>
      <w:tr w:rsidR="00CA21B0" w:rsidRPr="009E0C31" w:rsidTr="00E65842">
        <w:trPr>
          <w:trHeight w:val="376"/>
        </w:trPr>
        <w:tc>
          <w:tcPr>
            <w:tcW w:w="1242" w:type="dxa"/>
            <w:vMerge/>
            <w:tcBorders>
              <w:left w:val="double" w:sz="4" w:space="0" w:color="auto"/>
              <w:bottom w:val="double" w:sz="4" w:space="0" w:color="auto"/>
            </w:tcBorders>
          </w:tcPr>
          <w:p w:rsidR="00CA21B0" w:rsidRPr="009E0C31" w:rsidRDefault="00CA21B0" w:rsidP="00E65842">
            <w:pPr>
              <w:rPr>
                <w:szCs w:val="24"/>
              </w:rPr>
            </w:pPr>
          </w:p>
        </w:tc>
        <w:tc>
          <w:tcPr>
            <w:tcW w:w="3261" w:type="dxa"/>
            <w:tcBorders>
              <w:bottom w:val="double" w:sz="4" w:space="0" w:color="auto"/>
            </w:tcBorders>
          </w:tcPr>
          <w:p w:rsidR="00CA21B0" w:rsidRPr="009E0C31" w:rsidRDefault="00CA21B0" w:rsidP="00E65842">
            <w:pPr>
              <w:rPr>
                <w:szCs w:val="24"/>
              </w:rPr>
            </w:pPr>
            <w:r>
              <w:rPr>
                <w:szCs w:val="24"/>
              </w:rPr>
              <w:t xml:space="preserve">Dyrektor Generalny </w:t>
            </w:r>
          </w:p>
          <w:p w:rsidR="00CA21B0" w:rsidRPr="009E0C31" w:rsidRDefault="00CA21B0" w:rsidP="00E65842">
            <w:pPr>
              <w:rPr>
                <w:szCs w:val="24"/>
              </w:rPr>
            </w:pPr>
          </w:p>
          <w:p w:rsidR="00CA21B0" w:rsidRPr="009E0C31" w:rsidRDefault="00CA21B0" w:rsidP="00E65842">
            <w:pPr>
              <w:rPr>
                <w:szCs w:val="24"/>
              </w:rPr>
            </w:pPr>
          </w:p>
        </w:tc>
        <w:tc>
          <w:tcPr>
            <w:tcW w:w="992" w:type="dxa"/>
            <w:tcBorders>
              <w:bottom w:val="double" w:sz="4" w:space="0" w:color="auto"/>
            </w:tcBorders>
          </w:tcPr>
          <w:p w:rsidR="00CA21B0" w:rsidRPr="009E0C31" w:rsidRDefault="00CA21B0" w:rsidP="00E65842">
            <w:pPr>
              <w:rPr>
                <w:szCs w:val="24"/>
              </w:rPr>
            </w:pPr>
            <w:r>
              <w:rPr>
                <w:szCs w:val="24"/>
              </w:rPr>
              <w:t>RA</w:t>
            </w:r>
          </w:p>
        </w:tc>
        <w:tc>
          <w:tcPr>
            <w:tcW w:w="3118" w:type="dxa"/>
            <w:tcBorders>
              <w:bottom w:val="double" w:sz="4" w:space="0" w:color="auto"/>
            </w:tcBorders>
          </w:tcPr>
          <w:p w:rsidR="00CA21B0" w:rsidRPr="009E0C31" w:rsidRDefault="00CA21B0" w:rsidP="00E65842">
            <w:pPr>
              <w:rPr>
                <w:szCs w:val="24"/>
              </w:rPr>
            </w:pPr>
            <w:r>
              <w:rPr>
                <w:szCs w:val="24"/>
              </w:rPr>
              <w:t xml:space="preserve">Dyrektor Generalny </w:t>
            </w:r>
          </w:p>
          <w:p w:rsidR="00CA21B0" w:rsidRPr="009E0C31" w:rsidRDefault="00CA21B0" w:rsidP="00E65842">
            <w:pPr>
              <w:rPr>
                <w:szCs w:val="24"/>
              </w:rPr>
            </w:pPr>
          </w:p>
        </w:tc>
        <w:tc>
          <w:tcPr>
            <w:tcW w:w="1134" w:type="dxa"/>
            <w:tcBorders>
              <w:bottom w:val="double" w:sz="4" w:space="0" w:color="auto"/>
              <w:right w:val="double" w:sz="4" w:space="0" w:color="auto"/>
            </w:tcBorders>
          </w:tcPr>
          <w:p w:rsidR="00CA21B0" w:rsidRPr="009E0C31" w:rsidRDefault="00CA21B0" w:rsidP="00E65842">
            <w:pPr>
              <w:pStyle w:val="Standard"/>
              <w:snapToGrid w:val="0"/>
              <w:rPr>
                <w:sz w:val="24"/>
              </w:rPr>
            </w:pPr>
            <w:r>
              <w:rPr>
                <w:sz w:val="24"/>
              </w:rPr>
              <w:t>RA</w:t>
            </w:r>
          </w:p>
        </w:tc>
      </w:tr>
      <w:tr w:rsidR="00CA21B0" w:rsidRPr="009E0C31" w:rsidTr="00E65842">
        <w:tc>
          <w:tcPr>
            <w:tcW w:w="9747" w:type="dxa"/>
            <w:gridSpan w:val="5"/>
            <w:tcBorders>
              <w:top w:val="single" w:sz="4" w:space="0" w:color="auto"/>
              <w:left w:val="nil"/>
              <w:bottom w:val="double" w:sz="4" w:space="0" w:color="auto"/>
              <w:right w:val="nil"/>
            </w:tcBorders>
          </w:tcPr>
          <w:p w:rsidR="00CA21B0" w:rsidRPr="009E0C31" w:rsidRDefault="00CA21B0" w:rsidP="00E65842">
            <w:pPr>
              <w:rPr>
                <w:szCs w:val="24"/>
              </w:rPr>
            </w:pPr>
          </w:p>
        </w:tc>
      </w:tr>
      <w:tr w:rsidR="00CA21B0" w:rsidRPr="009E0C31" w:rsidTr="00E65842">
        <w:tc>
          <w:tcPr>
            <w:tcW w:w="9747" w:type="dxa"/>
            <w:gridSpan w:val="5"/>
            <w:tcBorders>
              <w:top w:val="double" w:sz="4" w:space="0" w:color="auto"/>
              <w:left w:val="double" w:sz="4" w:space="0" w:color="auto"/>
              <w:right w:val="double" w:sz="4" w:space="0" w:color="auto"/>
            </w:tcBorders>
          </w:tcPr>
          <w:p w:rsidR="00CA21B0" w:rsidRPr="00437E48" w:rsidRDefault="00CA21B0" w:rsidP="00E65842">
            <w:pPr>
              <w:pStyle w:val="Standard"/>
              <w:spacing w:before="120"/>
              <w:rPr>
                <w:sz w:val="24"/>
              </w:rPr>
            </w:pPr>
            <w:r w:rsidRPr="00437E48">
              <w:rPr>
                <w:sz w:val="24"/>
              </w:rPr>
              <w:t>Cel działalności</w:t>
            </w:r>
          </w:p>
        </w:tc>
      </w:tr>
      <w:tr w:rsidR="00CA21B0" w:rsidRPr="009E0C31" w:rsidTr="00E65842">
        <w:trPr>
          <w:trHeight w:val="424"/>
        </w:trPr>
        <w:tc>
          <w:tcPr>
            <w:tcW w:w="9747" w:type="dxa"/>
            <w:gridSpan w:val="5"/>
            <w:tcBorders>
              <w:left w:val="double" w:sz="4" w:space="0" w:color="auto"/>
              <w:bottom w:val="double" w:sz="4" w:space="0" w:color="auto"/>
              <w:right w:val="double" w:sz="4" w:space="0" w:color="auto"/>
            </w:tcBorders>
          </w:tcPr>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Wzmacnianie potencjału popularyzatorskiego Uniwersytetu.</w:t>
            </w:r>
          </w:p>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 xml:space="preserve">Tworzenie i aktualizowanie innowacyjnej wystawy narracyjnej z elementami zbiorów muzealnych. </w:t>
            </w:r>
          </w:p>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 xml:space="preserve">Udostępnienie </w:t>
            </w:r>
            <w:r w:rsidRPr="00080EEF">
              <w:rPr>
                <w:spacing w:val="-4"/>
                <w:sz w:val="24"/>
                <w:lang w:eastAsia="pl-PL"/>
              </w:rPr>
              <w:t>przestrzeni, która integruje funkcje edukacyjne, naukowe oraz popularyzatorskie, wspierając rozwój wiedzy i świadomości społecznej na temat przełomowych odkryć medycznych</w:t>
            </w:r>
            <w:r>
              <w:rPr>
                <w:spacing w:val="-4"/>
                <w:sz w:val="24"/>
                <w:lang w:eastAsia="pl-PL"/>
              </w:rPr>
              <w:t>.</w:t>
            </w:r>
          </w:p>
          <w:p w:rsidR="00CA21B0" w:rsidRDefault="00CA21B0" w:rsidP="00BE7271">
            <w:pPr>
              <w:pStyle w:val="Standard"/>
              <w:numPr>
                <w:ilvl w:val="0"/>
                <w:numId w:val="263"/>
              </w:numPr>
              <w:autoSpaceDE/>
              <w:autoSpaceDN w:val="0"/>
              <w:spacing w:before="120"/>
              <w:ind w:left="426" w:hanging="284"/>
              <w:jc w:val="both"/>
              <w:textAlignment w:val="baseline"/>
              <w:rPr>
                <w:spacing w:val="-4"/>
                <w:sz w:val="24"/>
                <w:lang w:eastAsia="pl-PL"/>
              </w:rPr>
            </w:pPr>
            <w:r>
              <w:rPr>
                <w:spacing w:val="-4"/>
                <w:sz w:val="24"/>
                <w:lang w:eastAsia="pl-PL"/>
              </w:rPr>
              <w:t>Uzupełnienie oferty miejskiej o atrakcję turystyczną, której celem jest upowszechnianie wiedzy o odkryciach medycznych.</w:t>
            </w:r>
          </w:p>
          <w:p w:rsidR="00CA21B0" w:rsidRPr="009E0C31" w:rsidRDefault="00CA21B0" w:rsidP="00E65842">
            <w:pPr>
              <w:pStyle w:val="Standard"/>
              <w:autoSpaceDE/>
              <w:autoSpaceDN w:val="0"/>
              <w:spacing w:before="120"/>
              <w:ind w:left="357"/>
              <w:textAlignment w:val="baseline"/>
              <w:rPr>
                <w:sz w:val="24"/>
              </w:rPr>
            </w:pPr>
          </w:p>
        </w:tc>
      </w:tr>
      <w:tr w:rsidR="00CA21B0" w:rsidRPr="009E0C31" w:rsidTr="00E65842">
        <w:trPr>
          <w:trHeight w:val="279"/>
        </w:trPr>
        <w:tc>
          <w:tcPr>
            <w:tcW w:w="9747" w:type="dxa"/>
            <w:gridSpan w:val="5"/>
            <w:tcBorders>
              <w:top w:val="double" w:sz="4" w:space="0" w:color="auto"/>
              <w:left w:val="double" w:sz="4" w:space="0" w:color="auto"/>
              <w:right w:val="double" w:sz="4" w:space="0" w:color="auto"/>
            </w:tcBorders>
          </w:tcPr>
          <w:p w:rsidR="00CA21B0" w:rsidRPr="00437E48" w:rsidRDefault="00CA21B0" w:rsidP="00E65842">
            <w:pPr>
              <w:pStyle w:val="Standard"/>
              <w:spacing w:before="120"/>
              <w:rPr>
                <w:color w:val="000000"/>
                <w:sz w:val="24"/>
              </w:rPr>
            </w:pPr>
            <w:r w:rsidRPr="00437E48">
              <w:rPr>
                <w:color w:val="000000"/>
                <w:sz w:val="24"/>
              </w:rPr>
              <w:t>Kluczowe zadania</w:t>
            </w:r>
          </w:p>
        </w:tc>
      </w:tr>
      <w:tr w:rsidR="00CA21B0" w:rsidRPr="009E0C31" w:rsidTr="00E65842">
        <w:trPr>
          <w:trHeight w:val="5351"/>
        </w:trPr>
        <w:tc>
          <w:tcPr>
            <w:tcW w:w="9747" w:type="dxa"/>
            <w:gridSpan w:val="5"/>
            <w:tcBorders>
              <w:left w:val="double" w:sz="4" w:space="0" w:color="auto"/>
              <w:right w:val="double" w:sz="4" w:space="0" w:color="auto"/>
            </w:tcBorders>
          </w:tcPr>
          <w:p w:rsidR="00CA21B0" w:rsidRDefault="00CA21B0" w:rsidP="00BE7271">
            <w:pPr>
              <w:pStyle w:val="Akapitzlist"/>
              <w:numPr>
                <w:ilvl w:val="0"/>
                <w:numId w:val="319"/>
              </w:numPr>
              <w:spacing w:line="240" w:lineRule="auto"/>
            </w:pPr>
            <w:r>
              <w:t>Organizacja i rozwój struktury oraz przestrzeni Centrum oraz nadzór nad zgodnością z wymogami formalnymi.</w:t>
            </w:r>
          </w:p>
          <w:p w:rsidR="00CA21B0" w:rsidRDefault="00CA21B0" w:rsidP="00BE7271">
            <w:pPr>
              <w:pStyle w:val="Akapitzlist"/>
              <w:numPr>
                <w:ilvl w:val="0"/>
                <w:numId w:val="319"/>
              </w:numPr>
              <w:spacing w:line="240" w:lineRule="auto"/>
            </w:pPr>
            <w:r>
              <w:t xml:space="preserve">Włączanie do Centrum wybranych zbiorów muzealnych Uniwersytetu Medycznego we Wrocławiu. </w:t>
            </w:r>
          </w:p>
          <w:p w:rsidR="00CA21B0" w:rsidRDefault="00CA21B0" w:rsidP="00BE7271">
            <w:pPr>
              <w:pStyle w:val="Akapitzlist"/>
              <w:numPr>
                <w:ilvl w:val="0"/>
                <w:numId w:val="319"/>
              </w:numPr>
              <w:spacing w:line="240" w:lineRule="auto"/>
            </w:pPr>
            <w:r>
              <w:t xml:space="preserve">Inicjowanie i realizacja projektów edukacyjnych oraz naukowych w obszarze odkryć medycznych oraz zarządzanej przez Centrum przestrzeni. </w:t>
            </w:r>
          </w:p>
          <w:p w:rsidR="00CA21B0" w:rsidRDefault="00CA21B0" w:rsidP="00BE7271">
            <w:pPr>
              <w:pStyle w:val="Akapitzlist"/>
              <w:numPr>
                <w:ilvl w:val="0"/>
                <w:numId w:val="319"/>
              </w:numPr>
              <w:spacing w:line="240" w:lineRule="auto"/>
            </w:pPr>
            <w:r>
              <w:t>Analiza, zabezpieczanie i efektywne wykorzystanie zgromadzonych eksponatów zgodnie z przepisami ustawy o muzeach.</w:t>
            </w:r>
          </w:p>
          <w:p w:rsidR="00CA21B0" w:rsidRDefault="00CA21B0" w:rsidP="00BE7271">
            <w:pPr>
              <w:pStyle w:val="Akapitzlist"/>
              <w:numPr>
                <w:ilvl w:val="0"/>
                <w:numId w:val="319"/>
              </w:numPr>
              <w:spacing w:line="240" w:lineRule="auto"/>
            </w:pPr>
            <w:r>
              <w:t>Tworzenie interaktywnych wystaw stałych i czasowych.</w:t>
            </w:r>
          </w:p>
          <w:p w:rsidR="00CA21B0" w:rsidRDefault="00CA21B0" w:rsidP="00BE7271">
            <w:pPr>
              <w:pStyle w:val="Akapitzlist"/>
              <w:numPr>
                <w:ilvl w:val="0"/>
                <w:numId w:val="319"/>
              </w:numPr>
              <w:spacing w:line="240" w:lineRule="auto"/>
            </w:pPr>
            <w:r>
              <w:t xml:space="preserve">Organizowanie warsztatów, pokazów naukowych, sesji edukacyjnych oraz spotkań z ekspertami i ekspertkami. </w:t>
            </w:r>
          </w:p>
          <w:p w:rsidR="00CA21B0" w:rsidRDefault="00CA21B0" w:rsidP="00BE7271">
            <w:pPr>
              <w:pStyle w:val="Akapitzlist"/>
              <w:numPr>
                <w:ilvl w:val="0"/>
                <w:numId w:val="319"/>
              </w:numPr>
              <w:spacing w:line="240" w:lineRule="auto"/>
            </w:pPr>
            <w:r>
              <w:t>Prowadzenie działań upowszechniających odkrycia medyczne historyczne, teraźniejsze i przyszłe, w tym organizowanie wydarzeń edukacyjnych i informacyjnych.</w:t>
            </w:r>
          </w:p>
          <w:p w:rsidR="00CA21B0" w:rsidRDefault="00CA21B0" w:rsidP="00BE7271">
            <w:pPr>
              <w:pStyle w:val="Akapitzlist"/>
              <w:numPr>
                <w:ilvl w:val="0"/>
                <w:numId w:val="319"/>
              </w:numPr>
              <w:spacing w:line="240" w:lineRule="auto"/>
            </w:pPr>
            <w:r>
              <w:t>Wsparcie innych jednostek w obrębie Uczelni w zakresie upowszechniania wiedzy medycznej.</w:t>
            </w:r>
          </w:p>
          <w:p w:rsidR="00CA21B0" w:rsidRDefault="00CA21B0" w:rsidP="00BE7271">
            <w:pPr>
              <w:pStyle w:val="Akapitzlist"/>
              <w:numPr>
                <w:ilvl w:val="0"/>
                <w:numId w:val="319"/>
              </w:numPr>
              <w:spacing w:line="240" w:lineRule="auto"/>
            </w:pPr>
            <w:r>
              <w:t xml:space="preserve">Współpraca z partnerami zewnętrznymi i budowanie relacji z otoczeniem zewnętrznym Uniwersytetu. </w:t>
            </w:r>
          </w:p>
          <w:p w:rsidR="00CA21B0" w:rsidRDefault="00CA21B0" w:rsidP="00BE7271">
            <w:pPr>
              <w:pStyle w:val="Akapitzlist"/>
              <w:numPr>
                <w:ilvl w:val="0"/>
                <w:numId w:val="319"/>
              </w:numPr>
              <w:spacing w:line="240" w:lineRule="auto"/>
            </w:pPr>
            <w:r>
              <w:t>Pozyskiwanie środków zewnętrznych na działalność i rozwój Centrum.</w:t>
            </w:r>
          </w:p>
          <w:p w:rsidR="00CA21B0" w:rsidRDefault="00CA21B0" w:rsidP="00BE7271">
            <w:pPr>
              <w:pStyle w:val="Akapitzlist"/>
              <w:numPr>
                <w:ilvl w:val="0"/>
                <w:numId w:val="319"/>
              </w:numPr>
              <w:spacing w:line="240" w:lineRule="auto"/>
            </w:pPr>
            <w:r>
              <w:t>Koordynowanie procesu powołania Rady Programowej i jej obsługa oraz opracowanie strategii rozwoju Centrum.</w:t>
            </w:r>
          </w:p>
          <w:p w:rsidR="00CA21B0" w:rsidRDefault="00CA21B0" w:rsidP="00BE7271">
            <w:pPr>
              <w:pStyle w:val="Akapitzlist"/>
              <w:numPr>
                <w:ilvl w:val="0"/>
                <w:numId w:val="319"/>
              </w:numPr>
              <w:spacing w:line="240" w:lineRule="auto"/>
            </w:pPr>
            <w:r>
              <w:t xml:space="preserve">Zbudowanie platformy łączącej tradycję i innowację, wspierając interdyscyplinarne podejście do nauki, edukacji i współpracy z otoczeniem akademickim oraz społecznym. </w:t>
            </w:r>
          </w:p>
          <w:p w:rsidR="006F10E9" w:rsidRDefault="00CA21B0" w:rsidP="00BE7271">
            <w:pPr>
              <w:pStyle w:val="Akapitzlist"/>
              <w:numPr>
                <w:ilvl w:val="0"/>
                <w:numId w:val="319"/>
              </w:numPr>
              <w:spacing w:line="240" w:lineRule="auto"/>
            </w:pPr>
            <w:r>
              <w:t>Planowanie budżetu Centrum Odkryć Medycznych i nadzór jego realizacją.</w:t>
            </w:r>
          </w:p>
          <w:p w:rsidR="00CA21B0" w:rsidRDefault="006F10E9" w:rsidP="00BE7271">
            <w:pPr>
              <w:pStyle w:val="Akapitzlist"/>
              <w:numPr>
                <w:ilvl w:val="0"/>
                <w:numId w:val="319"/>
              </w:numPr>
              <w:spacing w:line="240" w:lineRule="auto"/>
            </w:pPr>
            <w:r>
              <w:rPr>
                <w:rStyle w:val="Odwoanieprzypisudolnego"/>
              </w:rPr>
              <w:footnoteReference w:id="100"/>
            </w:r>
            <w:r w:rsidRPr="006F10E9">
              <w:t>Popularyzacja wiedzy i nauki, zwłaszcza w kontekście profilaktyki prozdrowotnej</w:t>
            </w:r>
            <w:r>
              <w:t>.</w:t>
            </w:r>
            <w:r w:rsidR="00CA21B0">
              <w:t xml:space="preserve"> </w:t>
            </w:r>
          </w:p>
          <w:p w:rsidR="00CA21B0" w:rsidRPr="009E0C31" w:rsidRDefault="00CA21B0" w:rsidP="00E65842">
            <w:pPr>
              <w:pStyle w:val="Akapitzlist"/>
            </w:pPr>
          </w:p>
        </w:tc>
      </w:tr>
    </w:tbl>
    <w:p w:rsidR="00CA21B0" w:rsidRDefault="00CA21B0">
      <w:pPr>
        <w:spacing w:after="200" w:line="276" w:lineRule="auto"/>
      </w:pPr>
    </w:p>
    <w:p w:rsidR="00CA21B0" w:rsidRDefault="00CA21B0">
      <w:pPr>
        <w:spacing w:after="200" w:line="276" w:lineRule="auto"/>
      </w:pPr>
    </w:p>
    <w:p w:rsidR="00CA21B0" w:rsidRPr="00C94C19" w:rsidRDefault="00CA21B0">
      <w:pPr>
        <w:spacing w:after="200" w:line="276" w:lineRule="auto"/>
      </w:pPr>
    </w:p>
    <w:tbl>
      <w:tblPr>
        <w:tblW w:w="1021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18"/>
        <w:gridCol w:w="1597"/>
      </w:tblGrid>
      <w:tr w:rsidR="00273273" w:rsidRPr="005C0B4A" w:rsidTr="00BD4E65">
        <w:tc>
          <w:tcPr>
            <w:tcW w:w="1242" w:type="dxa"/>
            <w:tcBorders>
              <w:top w:val="double" w:sz="4" w:space="0" w:color="auto"/>
              <w:left w:val="double" w:sz="4" w:space="0" w:color="auto"/>
              <w:bottom w:val="double" w:sz="4" w:space="0" w:color="auto"/>
            </w:tcBorders>
          </w:tcPr>
          <w:p w:rsidR="00273273" w:rsidRPr="005C0B4A" w:rsidRDefault="00273273" w:rsidP="00BD4E65">
            <w:pPr>
              <w:rPr>
                <w:szCs w:val="24"/>
              </w:rPr>
            </w:pPr>
            <w:r w:rsidRPr="005C0B4A">
              <w:rPr>
                <w:szCs w:val="24"/>
              </w:rPr>
              <w:t>Nazwa i symbol</w:t>
            </w:r>
            <w:r w:rsidRPr="005C0B4A">
              <w:rPr>
                <w:szCs w:val="24"/>
              </w:rPr>
              <w:br/>
              <w:t>jednostki</w:t>
            </w:r>
          </w:p>
        </w:tc>
        <w:tc>
          <w:tcPr>
            <w:tcW w:w="7371" w:type="dxa"/>
            <w:gridSpan w:val="3"/>
            <w:tcBorders>
              <w:top w:val="double" w:sz="4" w:space="0" w:color="auto"/>
            </w:tcBorders>
          </w:tcPr>
          <w:p w:rsidR="00273273" w:rsidRPr="005C0B4A" w:rsidRDefault="00273273" w:rsidP="00BD4E65">
            <w:pPr>
              <w:pStyle w:val="Nagwek3"/>
              <w:spacing w:before="120"/>
              <w:ind w:left="501"/>
              <w:rPr>
                <w:strike/>
              </w:rPr>
            </w:pPr>
            <w:bookmarkStart w:id="162" w:name="_Toc104972611"/>
            <w:bookmarkStart w:id="163" w:name="_Toc235777225"/>
            <w:r w:rsidRPr="005C0B4A">
              <w:rPr>
                <w:rFonts w:eastAsia="Times New Roman"/>
              </w:rPr>
              <w:t xml:space="preserve">ZASTĘPCA DYREKTORA GENERALNEGO </w:t>
            </w:r>
            <w:r w:rsidRPr="005C0B4A">
              <w:rPr>
                <w:rFonts w:eastAsia="Times New Roman"/>
              </w:rPr>
              <w:br/>
            </w:r>
            <w:bookmarkEnd w:id="162"/>
            <w:r w:rsidRPr="005C0B4A">
              <w:rPr>
                <w:rFonts w:eastAsia="Times New Roman"/>
              </w:rPr>
              <w:t>DS. INFRASTRUKTURY, INWESTYCJI I REMONTÓW</w:t>
            </w:r>
            <w:bookmarkEnd w:id="163"/>
            <w:r w:rsidRPr="005C0B4A" w:rsidDel="00B47F42">
              <w:rPr>
                <w:strike/>
              </w:rPr>
              <w:t xml:space="preserve"> </w:t>
            </w:r>
          </w:p>
          <w:p w:rsidR="00273273" w:rsidRPr="005C0B4A" w:rsidRDefault="00273273" w:rsidP="00BD4E65"/>
        </w:tc>
        <w:tc>
          <w:tcPr>
            <w:tcW w:w="1597" w:type="dxa"/>
            <w:tcBorders>
              <w:top w:val="double" w:sz="4" w:space="0" w:color="auto"/>
              <w:right w:val="double" w:sz="4" w:space="0" w:color="auto"/>
            </w:tcBorders>
          </w:tcPr>
          <w:p w:rsidR="00273273" w:rsidRPr="005C0B4A" w:rsidRDefault="00273273" w:rsidP="00BD4E65">
            <w:pPr>
              <w:spacing w:before="120" w:after="120"/>
              <w:rPr>
                <w:b/>
                <w:sz w:val="26"/>
                <w:szCs w:val="26"/>
              </w:rPr>
            </w:pPr>
            <w:r w:rsidRPr="005C0B4A">
              <w:rPr>
                <w:b/>
                <w:sz w:val="26"/>
                <w:szCs w:val="26"/>
              </w:rPr>
              <w:t>AI</w:t>
            </w:r>
          </w:p>
        </w:tc>
      </w:tr>
      <w:tr w:rsidR="00273273" w:rsidRPr="005C0B4A" w:rsidTr="00BD4E65">
        <w:tc>
          <w:tcPr>
            <w:tcW w:w="1242" w:type="dxa"/>
            <w:vMerge w:val="restart"/>
            <w:tcBorders>
              <w:top w:val="double" w:sz="4" w:space="0" w:color="auto"/>
              <w:left w:val="double" w:sz="4" w:space="0" w:color="auto"/>
            </w:tcBorders>
          </w:tcPr>
          <w:p w:rsidR="00273273" w:rsidRPr="005C0B4A" w:rsidRDefault="00273273" w:rsidP="00BD4E65">
            <w:pPr>
              <w:rPr>
                <w:szCs w:val="24"/>
              </w:rPr>
            </w:pPr>
            <w:r w:rsidRPr="005C0B4A">
              <w:rPr>
                <w:szCs w:val="24"/>
              </w:rPr>
              <w:t xml:space="preserve">Jednostka </w:t>
            </w:r>
            <w:r w:rsidRPr="005C0B4A">
              <w:rPr>
                <w:szCs w:val="24"/>
              </w:rPr>
              <w:br/>
              <w:t>nadrzędna</w:t>
            </w:r>
          </w:p>
        </w:tc>
        <w:tc>
          <w:tcPr>
            <w:tcW w:w="4253" w:type="dxa"/>
            <w:gridSpan w:val="2"/>
            <w:tcBorders>
              <w:top w:val="double" w:sz="4" w:space="0" w:color="auto"/>
            </w:tcBorders>
          </w:tcPr>
          <w:p w:rsidR="00273273" w:rsidRPr="005C0B4A" w:rsidRDefault="00273273" w:rsidP="00BD4E65">
            <w:pPr>
              <w:rPr>
                <w:szCs w:val="24"/>
              </w:rPr>
            </w:pPr>
            <w:r w:rsidRPr="005C0B4A">
              <w:rPr>
                <w:szCs w:val="24"/>
              </w:rPr>
              <w:t>Podległość formalna</w:t>
            </w:r>
          </w:p>
        </w:tc>
        <w:tc>
          <w:tcPr>
            <w:tcW w:w="4715" w:type="dxa"/>
            <w:gridSpan w:val="2"/>
            <w:tcBorders>
              <w:top w:val="double" w:sz="4" w:space="0" w:color="auto"/>
              <w:right w:val="double" w:sz="4" w:space="0" w:color="auto"/>
            </w:tcBorders>
          </w:tcPr>
          <w:p w:rsidR="00273273" w:rsidRPr="005C0B4A" w:rsidRDefault="00273273" w:rsidP="00BD4E65">
            <w:pPr>
              <w:rPr>
                <w:szCs w:val="24"/>
              </w:rPr>
            </w:pPr>
            <w:r w:rsidRPr="005C0B4A">
              <w:rPr>
                <w:szCs w:val="24"/>
              </w:rPr>
              <w:t>Podległość merytoryczna</w:t>
            </w:r>
          </w:p>
        </w:tc>
      </w:tr>
      <w:tr w:rsidR="00273273" w:rsidRPr="005C0B4A" w:rsidTr="00BD4E65">
        <w:trPr>
          <w:trHeight w:val="376"/>
        </w:trPr>
        <w:tc>
          <w:tcPr>
            <w:tcW w:w="1242" w:type="dxa"/>
            <w:vMerge/>
            <w:tcBorders>
              <w:left w:val="double" w:sz="4" w:space="0" w:color="auto"/>
              <w:bottom w:val="double" w:sz="4" w:space="0" w:color="auto"/>
            </w:tcBorders>
          </w:tcPr>
          <w:p w:rsidR="00273273" w:rsidRPr="005C0B4A" w:rsidRDefault="00273273" w:rsidP="00BD4E65">
            <w:pPr>
              <w:rPr>
                <w:szCs w:val="24"/>
              </w:rPr>
            </w:pPr>
          </w:p>
        </w:tc>
        <w:tc>
          <w:tcPr>
            <w:tcW w:w="3261" w:type="dxa"/>
            <w:tcBorders>
              <w:bottom w:val="double" w:sz="4" w:space="0" w:color="auto"/>
            </w:tcBorders>
          </w:tcPr>
          <w:p w:rsidR="00273273" w:rsidRPr="005C0B4A" w:rsidRDefault="00273273" w:rsidP="00BD4E65">
            <w:pPr>
              <w:rPr>
                <w:szCs w:val="24"/>
              </w:rPr>
            </w:pPr>
            <w:r w:rsidRPr="005C0B4A">
              <w:rPr>
                <w:szCs w:val="24"/>
              </w:rPr>
              <w:t>Dyrektor Generalny</w:t>
            </w:r>
          </w:p>
        </w:tc>
        <w:tc>
          <w:tcPr>
            <w:tcW w:w="992" w:type="dxa"/>
            <w:tcBorders>
              <w:bottom w:val="double" w:sz="4" w:space="0" w:color="auto"/>
            </w:tcBorders>
          </w:tcPr>
          <w:p w:rsidR="00273273" w:rsidRPr="005C0B4A" w:rsidRDefault="00273273" w:rsidP="00BD4E65">
            <w:pPr>
              <w:rPr>
                <w:szCs w:val="24"/>
              </w:rPr>
            </w:pPr>
            <w:r w:rsidRPr="005C0B4A">
              <w:rPr>
                <w:szCs w:val="24"/>
              </w:rPr>
              <w:t>RA</w:t>
            </w:r>
          </w:p>
        </w:tc>
        <w:tc>
          <w:tcPr>
            <w:tcW w:w="3118" w:type="dxa"/>
            <w:tcBorders>
              <w:bottom w:val="double" w:sz="4" w:space="0" w:color="auto"/>
            </w:tcBorders>
          </w:tcPr>
          <w:p w:rsidR="00273273" w:rsidRPr="005C0B4A" w:rsidRDefault="00273273" w:rsidP="00BD4E65">
            <w:pPr>
              <w:rPr>
                <w:szCs w:val="24"/>
              </w:rPr>
            </w:pPr>
            <w:r w:rsidRPr="005C0B4A">
              <w:rPr>
                <w:szCs w:val="24"/>
              </w:rPr>
              <w:t>Dyrektor Generalny</w:t>
            </w:r>
          </w:p>
        </w:tc>
        <w:tc>
          <w:tcPr>
            <w:tcW w:w="1597" w:type="dxa"/>
            <w:tcBorders>
              <w:bottom w:val="double" w:sz="4" w:space="0" w:color="auto"/>
              <w:right w:val="double" w:sz="4" w:space="0" w:color="auto"/>
            </w:tcBorders>
          </w:tcPr>
          <w:p w:rsidR="00273273" w:rsidRPr="005C0B4A" w:rsidRDefault="00273273" w:rsidP="00BD4E65">
            <w:pPr>
              <w:rPr>
                <w:szCs w:val="24"/>
              </w:rPr>
            </w:pPr>
            <w:r w:rsidRPr="005C0B4A">
              <w:rPr>
                <w:szCs w:val="24"/>
              </w:rPr>
              <w:t>RA</w:t>
            </w:r>
          </w:p>
        </w:tc>
      </w:tr>
      <w:tr w:rsidR="00273273" w:rsidRPr="005C0B4A" w:rsidTr="00BD4E65">
        <w:tc>
          <w:tcPr>
            <w:tcW w:w="1242" w:type="dxa"/>
            <w:vMerge w:val="restart"/>
            <w:tcBorders>
              <w:top w:val="double" w:sz="4" w:space="0" w:color="auto"/>
              <w:left w:val="double" w:sz="4" w:space="0" w:color="auto"/>
            </w:tcBorders>
          </w:tcPr>
          <w:p w:rsidR="00273273" w:rsidRPr="005C0B4A" w:rsidRDefault="00273273" w:rsidP="00BD4E65">
            <w:pPr>
              <w:rPr>
                <w:szCs w:val="24"/>
              </w:rPr>
            </w:pPr>
            <w:r w:rsidRPr="005C0B4A">
              <w:rPr>
                <w:szCs w:val="24"/>
              </w:rPr>
              <w:t xml:space="preserve">Jednostki </w:t>
            </w:r>
            <w:r w:rsidRPr="005C0B4A">
              <w:rPr>
                <w:szCs w:val="24"/>
              </w:rPr>
              <w:br/>
              <w:t>podległe</w:t>
            </w:r>
          </w:p>
        </w:tc>
        <w:tc>
          <w:tcPr>
            <w:tcW w:w="4253" w:type="dxa"/>
            <w:gridSpan w:val="2"/>
          </w:tcPr>
          <w:p w:rsidR="00273273" w:rsidRPr="005C0B4A" w:rsidRDefault="00273273" w:rsidP="00BD4E65">
            <w:pPr>
              <w:rPr>
                <w:szCs w:val="24"/>
              </w:rPr>
            </w:pPr>
            <w:r w:rsidRPr="005C0B4A">
              <w:rPr>
                <w:szCs w:val="24"/>
              </w:rPr>
              <w:t>Podległość formalna</w:t>
            </w:r>
          </w:p>
        </w:tc>
        <w:tc>
          <w:tcPr>
            <w:tcW w:w="4715" w:type="dxa"/>
            <w:gridSpan w:val="2"/>
            <w:tcBorders>
              <w:right w:val="double" w:sz="4" w:space="0" w:color="auto"/>
            </w:tcBorders>
          </w:tcPr>
          <w:p w:rsidR="00273273" w:rsidRPr="005C0B4A" w:rsidRDefault="00273273" w:rsidP="00BD4E65">
            <w:pPr>
              <w:rPr>
                <w:szCs w:val="24"/>
              </w:rPr>
            </w:pPr>
            <w:r w:rsidRPr="005C0B4A">
              <w:rPr>
                <w:szCs w:val="24"/>
              </w:rPr>
              <w:t>Podległość merytoryczna</w:t>
            </w:r>
          </w:p>
        </w:tc>
      </w:tr>
      <w:tr w:rsidR="00273273" w:rsidRPr="005C0B4A" w:rsidTr="00BD4E65">
        <w:trPr>
          <w:trHeight w:val="335"/>
        </w:trPr>
        <w:tc>
          <w:tcPr>
            <w:tcW w:w="1242" w:type="dxa"/>
            <w:vMerge/>
            <w:tcBorders>
              <w:left w:val="double" w:sz="4" w:space="0" w:color="auto"/>
              <w:bottom w:val="double" w:sz="4" w:space="0" w:color="auto"/>
            </w:tcBorders>
          </w:tcPr>
          <w:p w:rsidR="00273273" w:rsidRPr="005C0B4A" w:rsidRDefault="00273273" w:rsidP="00BD4E65">
            <w:pPr>
              <w:rPr>
                <w:szCs w:val="24"/>
              </w:rPr>
            </w:pPr>
          </w:p>
        </w:tc>
        <w:tc>
          <w:tcPr>
            <w:tcW w:w="3261" w:type="dxa"/>
            <w:tcBorders>
              <w:bottom w:val="double" w:sz="4" w:space="0" w:color="auto"/>
            </w:tcBorders>
          </w:tcPr>
          <w:p w:rsidR="00273273" w:rsidRPr="005C0B4A" w:rsidRDefault="00273273" w:rsidP="00BD4E65">
            <w:pPr>
              <w:rPr>
                <w:szCs w:val="24"/>
              </w:rPr>
            </w:pPr>
            <w:r w:rsidRPr="005C0B4A">
              <w:rPr>
                <w:szCs w:val="24"/>
              </w:rPr>
              <w:t>Dział Eksploatacji</w:t>
            </w:r>
          </w:p>
          <w:p w:rsidR="00273273" w:rsidRPr="005C0B4A" w:rsidRDefault="00273273" w:rsidP="00BD4E65">
            <w:pPr>
              <w:rPr>
                <w:szCs w:val="24"/>
              </w:rPr>
            </w:pPr>
            <w:r w:rsidRPr="005C0B4A">
              <w:rPr>
                <w:szCs w:val="24"/>
              </w:rPr>
              <w:t>Dział Nadzoru Inwestycji i Remontów</w:t>
            </w:r>
          </w:p>
          <w:p w:rsidR="00273273" w:rsidRPr="005C0B4A" w:rsidRDefault="00273273" w:rsidP="00BD4E65">
            <w:pPr>
              <w:rPr>
                <w:szCs w:val="24"/>
              </w:rPr>
            </w:pPr>
            <w:r w:rsidRPr="005C0B4A">
              <w:rPr>
                <w:szCs w:val="24"/>
              </w:rPr>
              <w:t>Dział Serwisu Technicznego</w:t>
            </w:r>
          </w:p>
          <w:p w:rsidR="00273273" w:rsidRPr="005C0B4A" w:rsidRDefault="00273273" w:rsidP="00BD4E65">
            <w:pPr>
              <w:rPr>
                <w:szCs w:val="24"/>
              </w:rPr>
            </w:pPr>
            <w:r w:rsidRPr="005C0B4A">
              <w:rPr>
                <w:szCs w:val="24"/>
              </w:rPr>
              <w:t>Dział Zarządzania Majątkiem</w:t>
            </w:r>
          </w:p>
          <w:p w:rsidR="00273273" w:rsidRPr="005C0B4A" w:rsidRDefault="00273273" w:rsidP="00BD4E65">
            <w:pPr>
              <w:rPr>
                <w:szCs w:val="24"/>
              </w:rPr>
            </w:pPr>
          </w:p>
        </w:tc>
        <w:tc>
          <w:tcPr>
            <w:tcW w:w="992" w:type="dxa"/>
            <w:tcBorders>
              <w:bottom w:val="double" w:sz="4" w:space="0" w:color="auto"/>
            </w:tcBorders>
          </w:tcPr>
          <w:p w:rsidR="00273273" w:rsidRPr="005C0B4A" w:rsidRDefault="00273273" w:rsidP="00BD4E65">
            <w:pPr>
              <w:rPr>
                <w:szCs w:val="24"/>
                <w:lang w:val="en-GB"/>
              </w:rPr>
            </w:pPr>
            <w:r w:rsidRPr="005C0B4A">
              <w:rPr>
                <w:szCs w:val="24"/>
                <w:lang w:val="en-GB"/>
              </w:rPr>
              <w:t>IE</w:t>
            </w:r>
          </w:p>
          <w:p w:rsidR="00273273" w:rsidRPr="005C0B4A" w:rsidRDefault="00273273" w:rsidP="00BD4E65">
            <w:pPr>
              <w:rPr>
                <w:szCs w:val="24"/>
                <w:lang w:val="en-GB"/>
              </w:rPr>
            </w:pPr>
            <w:r w:rsidRPr="005C0B4A">
              <w:rPr>
                <w:szCs w:val="24"/>
                <w:lang w:val="en-GB"/>
              </w:rPr>
              <w:t>IR</w:t>
            </w:r>
          </w:p>
          <w:p w:rsidR="00273273" w:rsidRPr="005C0B4A" w:rsidRDefault="00273273" w:rsidP="00BD4E65">
            <w:pPr>
              <w:rPr>
                <w:szCs w:val="24"/>
                <w:lang w:val="en-GB"/>
              </w:rPr>
            </w:pPr>
          </w:p>
          <w:p w:rsidR="00273273" w:rsidRPr="005C0B4A" w:rsidRDefault="00273273" w:rsidP="00BD4E65">
            <w:pPr>
              <w:rPr>
                <w:szCs w:val="24"/>
                <w:lang w:val="en-GB"/>
              </w:rPr>
            </w:pPr>
            <w:r w:rsidRPr="005C0B4A">
              <w:rPr>
                <w:szCs w:val="24"/>
                <w:lang w:val="en-GB"/>
              </w:rPr>
              <w:t>IS</w:t>
            </w:r>
          </w:p>
          <w:p w:rsidR="00273273" w:rsidRPr="005C0B4A" w:rsidRDefault="00273273" w:rsidP="00BD4E65">
            <w:pPr>
              <w:rPr>
                <w:szCs w:val="24"/>
                <w:lang w:val="en-GB"/>
              </w:rPr>
            </w:pPr>
            <w:r w:rsidRPr="005C0B4A">
              <w:rPr>
                <w:szCs w:val="24"/>
                <w:lang w:val="en-GB"/>
              </w:rPr>
              <w:t>IM</w:t>
            </w:r>
          </w:p>
        </w:tc>
        <w:tc>
          <w:tcPr>
            <w:tcW w:w="3118" w:type="dxa"/>
            <w:tcBorders>
              <w:bottom w:val="double" w:sz="4" w:space="0" w:color="auto"/>
            </w:tcBorders>
          </w:tcPr>
          <w:p w:rsidR="00273273" w:rsidRPr="005C0B4A" w:rsidRDefault="00273273" w:rsidP="00BD4E65">
            <w:pPr>
              <w:rPr>
                <w:szCs w:val="24"/>
              </w:rPr>
            </w:pPr>
            <w:r w:rsidRPr="005C0B4A">
              <w:rPr>
                <w:szCs w:val="24"/>
              </w:rPr>
              <w:t>Dział Eksploatacji</w:t>
            </w:r>
          </w:p>
          <w:p w:rsidR="00273273" w:rsidRPr="005C0B4A" w:rsidRDefault="00273273" w:rsidP="00BD4E65">
            <w:pPr>
              <w:rPr>
                <w:szCs w:val="24"/>
              </w:rPr>
            </w:pPr>
            <w:r w:rsidRPr="005C0B4A">
              <w:rPr>
                <w:szCs w:val="24"/>
              </w:rPr>
              <w:t>Dział Nadzoru Inwestycji i Remontów</w:t>
            </w:r>
          </w:p>
          <w:p w:rsidR="00273273" w:rsidRPr="005C0B4A" w:rsidRDefault="00273273" w:rsidP="00BD4E65">
            <w:pPr>
              <w:rPr>
                <w:szCs w:val="24"/>
              </w:rPr>
            </w:pPr>
            <w:r w:rsidRPr="005C0B4A">
              <w:rPr>
                <w:szCs w:val="24"/>
              </w:rPr>
              <w:t>Dział Serwisu Technicznego</w:t>
            </w:r>
          </w:p>
          <w:p w:rsidR="00273273" w:rsidRPr="005C0B4A" w:rsidRDefault="00273273" w:rsidP="00BD4E65">
            <w:pPr>
              <w:rPr>
                <w:szCs w:val="24"/>
              </w:rPr>
            </w:pPr>
            <w:r w:rsidRPr="005C0B4A">
              <w:rPr>
                <w:szCs w:val="24"/>
              </w:rPr>
              <w:t>Dział Zarządzania Majątkiem</w:t>
            </w:r>
          </w:p>
          <w:p w:rsidR="00273273" w:rsidRPr="005C0B4A" w:rsidRDefault="00273273" w:rsidP="00BD4E65">
            <w:pPr>
              <w:rPr>
                <w:szCs w:val="24"/>
              </w:rPr>
            </w:pPr>
          </w:p>
        </w:tc>
        <w:tc>
          <w:tcPr>
            <w:tcW w:w="1597" w:type="dxa"/>
            <w:tcBorders>
              <w:bottom w:val="double" w:sz="4" w:space="0" w:color="auto"/>
              <w:right w:val="double" w:sz="4" w:space="0" w:color="auto"/>
            </w:tcBorders>
          </w:tcPr>
          <w:p w:rsidR="00273273" w:rsidRPr="005C0B4A" w:rsidRDefault="00273273" w:rsidP="00BD4E65">
            <w:pPr>
              <w:rPr>
                <w:szCs w:val="24"/>
              </w:rPr>
            </w:pPr>
            <w:r w:rsidRPr="005C0B4A">
              <w:rPr>
                <w:szCs w:val="24"/>
              </w:rPr>
              <w:t>IE</w:t>
            </w:r>
          </w:p>
          <w:p w:rsidR="00273273" w:rsidRPr="005C0B4A" w:rsidRDefault="00273273" w:rsidP="00BD4E65">
            <w:pPr>
              <w:rPr>
                <w:szCs w:val="24"/>
              </w:rPr>
            </w:pPr>
            <w:r w:rsidRPr="005C0B4A">
              <w:rPr>
                <w:szCs w:val="24"/>
              </w:rPr>
              <w:t>IR</w:t>
            </w:r>
          </w:p>
          <w:p w:rsidR="00273273" w:rsidRPr="005C0B4A" w:rsidRDefault="00273273" w:rsidP="00BD4E65">
            <w:pPr>
              <w:rPr>
                <w:szCs w:val="24"/>
              </w:rPr>
            </w:pPr>
          </w:p>
          <w:p w:rsidR="00273273" w:rsidRPr="005C0B4A" w:rsidRDefault="00273273" w:rsidP="00BD4E65">
            <w:pPr>
              <w:rPr>
                <w:szCs w:val="24"/>
              </w:rPr>
            </w:pPr>
            <w:r w:rsidRPr="005C0B4A">
              <w:rPr>
                <w:szCs w:val="24"/>
              </w:rPr>
              <w:t>IS</w:t>
            </w:r>
          </w:p>
          <w:p w:rsidR="00273273" w:rsidRPr="005C0B4A" w:rsidRDefault="00273273" w:rsidP="00BD4E65">
            <w:pPr>
              <w:rPr>
                <w:szCs w:val="24"/>
              </w:rPr>
            </w:pPr>
            <w:r w:rsidRPr="005C0B4A">
              <w:rPr>
                <w:szCs w:val="24"/>
              </w:rPr>
              <w:t>IM</w:t>
            </w:r>
          </w:p>
        </w:tc>
      </w:tr>
      <w:tr w:rsidR="00273273" w:rsidRPr="005C0B4A" w:rsidTr="00BD4E65">
        <w:tc>
          <w:tcPr>
            <w:tcW w:w="10210" w:type="dxa"/>
            <w:gridSpan w:val="5"/>
            <w:tcBorders>
              <w:top w:val="single" w:sz="4" w:space="0" w:color="auto"/>
              <w:left w:val="nil"/>
              <w:bottom w:val="double" w:sz="4" w:space="0" w:color="auto"/>
              <w:right w:val="nil"/>
            </w:tcBorders>
          </w:tcPr>
          <w:p w:rsidR="00273273" w:rsidRPr="005C0B4A" w:rsidRDefault="00273273" w:rsidP="00BD4E65">
            <w:pPr>
              <w:rPr>
                <w:szCs w:val="24"/>
              </w:rPr>
            </w:pPr>
          </w:p>
        </w:tc>
      </w:tr>
      <w:tr w:rsidR="00273273" w:rsidRPr="005C0B4A" w:rsidTr="00BD4E65">
        <w:tc>
          <w:tcPr>
            <w:tcW w:w="10210" w:type="dxa"/>
            <w:gridSpan w:val="5"/>
            <w:tcBorders>
              <w:top w:val="double" w:sz="4" w:space="0" w:color="auto"/>
              <w:left w:val="double" w:sz="4" w:space="0" w:color="auto"/>
              <w:right w:val="double" w:sz="4" w:space="0" w:color="auto"/>
            </w:tcBorders>
          </w:tcPr>
          <w:p w:rsidR="00273273" w:rsidRPr="005C0B4A" w:rsidRDefault="00273273" w:rsidP="00BD4E65">
            <w:pPr>
              <w:rPr>
                <w:szCs w:val="24"/>
              </w:rPr>
            </w:pPr>
            <w:r w:rsidRPr="005C0B4A">
              <w:rPr>
                <w:szCs w:val="24"/>
              </w:rPr>
              <w:t xml:space="preserve">Cel działalności </w:t>
            </w:r>
          </w:p>
        </w:tc>
      </w:tr>
      <w:tr w:rsidR="00273273" w:rsidRPr="005C0B4A" w:rsidTr="00BD4E65">
        <w:trPr>
          <w:trHeight w:val="1416"/>
        </w:trPr>
        <w:tc>
          <w:tcPr>
            <w:tcW w:w="10210" w:type="dxa"/>
            <w:gridSpan w:val="5"/>
            <w:tcBorders>
              <w:left w:val="double" w:sz="4" w:space="0" w:color="auto"/>
              <w:bottom w:val="double" w:sz="4" w:space="0" w:color="auto"/>
              <w:right w:val="double" w:sz="4" w:space="0" w:color="auto"/>
            </w:tcBorders>
          </w:tcPr>
          <w:p w:rsidR="00273273" w:rsidRPr="005C0B4A" w:rsidRDefault="00273273" w:rsidP="00BD4E65">
            <w:pPr>
              <w:rPr>
                <w:szCs w:val="24"/>
              </w:rPr>
            </w:pPr>
            <w:r w:rsidRPr="005C0B4A">
              <w:rPr>
                <w:szCs w:val="24"/>
              </w:rPr>
              <w:t>Zapewnienie prawidłowego i efektywnego wypełniania zadań:</w:t>
            </w:r>
          </w:p>
          <w:p w:rsidR="00273273" w:rsidRPr="005C0B4A" w:rsidRDefault="00273273" w:rsidP="00465B4B">
            <w:pPr>
              <w:pStyle w:val="Akapitzlist"/>
              <w:numPr>
                <w:ilvl w:val="0"/>
                <w:numId w:val="111"/>
              </w:numPr>
              <w:spacing w:before="0" w:line="240" w:lineRule="auto"/>
              <w:ind w:left="357" w:right="11" w:hanging="357"/>
              <w:rPr>
                <w:color w:val="auto"/>
                <w:szCs w:val="24"/>
              </w:rPr>
            </w:pPr>
            <w:r w:rsidRPr="005C0B4A">
              <w:rPr>
                <w:color w:val="auto"/>
                <w:szCs w:val="24"/>
              </w:rPr>
              <w:t>w zakresie gospodarowania nieruchomościami pozostającymi w zasobach Uczelni,</w:t>
            </w:r>
          </w:p>
          <w:p w:rsidR="00273273" w:rsidRPr="005C0B4A" w:rsidRDefault="00273273" w:rsidP="00465B4B">
            <w:pPr>
              <w:pStyle w:val="Akapitzlist"/>
              <w:numPr>
                <w:ilvl w:val="0"/>
                <w:numId w:val="111"/>
              </w:numPr>
              <w:spacing w:before="240" w:line="240" w:lineRule="auto"/>
              <w:rPr>
                <w:color w:val="auto"/>
                <w:szCs w:val="24"/>
              </w:rPr>
            </w:pPr>
            <w:r w:rsidRPr="005C0B4A">
              <w:rPr>
                <w:color w:val="auto"/>
                <w:szCs w:val="24"/>
              </w:rPr>
              <w:t xml:space="preserve">w zakresie inwestycji i remontów. </w:t>
            </w:r>
          </w:p>
          <w:p w:rsidR="00273273" w:rsidRPr="005C0B4A" w:rsidRDefault="00273273" w:rsidP="00465B4B">
            <w:pPr>
              <w:pStyle w:val="Akapitzlist"/>
              <w:numPr>
                <w:ilvl w:val="0"/>
                <w:numId w:val="111"/>
              </w:numPr>
              <w:spacing w:before="240" w:line="240" w:lineRule="auto"/>
              <w:rPr>
                <w:color w:val="auto"/>
                <w:szCs w:val="24"/>
              </w:rPr>
            </w:pPr>
            <w:r w:rsidRPr="005C0B4A">
              <w:rPr>
                <w:color w:val="auto"/>
                <w:szCs w:val="24"/>
              </w:rPr>
              <w:t>w zakresie funkcjonowania serwisu technicznego,</w:t>
            </w:r>
          </w:p>
          <w:p w:rsidR="00273273" w:rsidRPr="005C0B4A" w:rsidRDefault="00273273" w:rsidP="00465B4B">
            <w:pPr>
              <w:pStyle w:val="Akapitzlist"/>
              <w:numPr>
                <w:ilvl w:val="0"/>
                <w:numId w:val="111"/>
              </w:numPr>
              <w:spacing w:before="240" w:line="240" w:lineRule="auto"/>
              <w:rPr>
                <w:color w:val="auto"/>
                <w:szCs w:val="24"/>
              </w:rPr>
            </w:pPr>
            <w:r w:rsidRPr="005C0B4A">
              <w:rPr>
                <w:color w:val="auto"/>
                <w:szCs w:val="24"/>
              </w:rPr>
              <w:t>w zakresie inwentaryzacji majątku Uczelni.</w:t>
            </w:r>
          </w:p>
        </w:tc>
      </w:tr>
      <w:tr w:rsidR="00273273" w:rsidRPr="005C0B4A" w:rsidTr="00BD4E65">
        <w:trPr>
          <w:trHeight w:val="279"/>
        </w:trPr>
        <w:tc>
          <w:tcPr>
            <w:tcW w:w="10210" w:type="dxa"/>
            <w:gridSpan w:val="5"/>
            <w:tcBorders>
              <w:top w:val="double" w:sz="4" w:space="0" w:color="auto"/>
              <w:left w:val="double" w:sz="4" w:space="0" w:color="auto"/>
              <w:right w:val="double" w:sz="4" w:space="0" w:color="auto"/>
            </w:tcBorders>
          </w:tcPr>
          <w:p w:rsidR="00273273" w:rsidRPr="005C0B4A" w:rsidRDefault="00273273" w:rsidP="00BD4E65">
            <w:pPr>
              <w:rPr>
                <w:szCs w:val="24"/>
              </w:rPr>
            </w:pPr>
            <w:r w:rsidRPr="005C0B4A">
              <w:rPr>
                <w:szCs w:val="24"/>
              </w:rPr>
              <w:t>Kluczowe zadania</w:t>
            </w:r>
          </w:p>
        </w:tc>
      </w:tr>
      <w:tr w:rsidR="00273273" w:rsidRPr="005C0B4A" w:rsidTr="00BD4E65">
        <w:trPr>
          <w:trHeight w:val="279"/>
        </w:trPr>
        <w:tc>
          <w:tcPr>
            <w:tcW w:w="10210" w:type="dxa"/>
            <w:gridSpan w:val="5"/>
            <w:tcBorders>
              <w:top w:val="double" w:sz="4" w:space="0" w:color="auto"/>
              <w:left w:val="double" w:sz="4" w:space="0" w:color="auto"/>
              <w:right w:val="double" w:sz="4" w:space="0" w:color="auto"/>
            </w:tcBorders>
          </w:tcPr>
          <w:p w:rsidR="00273273" w:rsidRPr="005C0B4A" w:rsidRDefault="00273273" w:rsidP="00BD4E65">
            <w:pPr>
              <w:rPr>
                <w:szCs w:val="24"/>
              </w:rPr>
            </w:pPr>
          </w:p>
          <w:p w:rsidR="00273273" w:rsidRPr="005C0B4A" w:rsidRDefault="00273273" w:rsidP="00BE7271">
            <w:pPr>
              <w:numPr>
                <w:ilvl w:val="0"/>
                <w:numId w:val="228"/>
              </w:numPr>
              <w:tabs>
                <w:tab w:val="left" w:pos="483"/>
              </w:tabs>
              <w:suppressAutoHyphens/>
              <w:spacing w:line="276" w:lineRule="auto"/>
              <w:ind w:right="11"/>
              <w:contextualSpacing/>
              <w:jc w:val="both"/>
              <w:rPr>
                <w:rFonts w:eastAsia="Times New Roman"/>
                <w:spacing w:val="-6"/>
                <w:szCs w:val="24"/>
              </w:rPr>
            </w:pPr>
            <w:r w:rsidRPr="005C0B4A">
              <w:rPr>
                <w:szCs w:val="24"/>
              </w:rPr>
              <w:t>Zapewnienie właściwego gospodarowania nieruchomościami będących w zasobach Uczelni,</w:t>
            </w:r>
          </w:p>
          <w:p w:rsidR="00273273" w:rsidRPr="005C0B4A" w:rsidRDefault="00273273" w:rsidP="00BE7271">
            <w:pPr>
              <w:pStyle w:val="Akapitzlist"/>
              <w:numPr>
                <w:ilvl w:val="0"/>
                <w:numId w:val="228"/>
              </w:numPr>
              <w:spacing w:before="0"/>
              <w:ind w:right="11"/>
              <w:rPr>
                <w:color w:val="auto"/>
                <w:szCs w:val="24"/>
              </w:rPr>
            </w:pPr>
            <w:r w:rsidRPr="005C0B4A">
              <w:rPr>
                <w:color w:val="auto"/>
                <w:szCs w:val="24"/>
              </w:rPr>
              <w:t>Nadzór nad całokształtem spraw związanych z utrzymaniem obiektów i terenów Uczelni,</w:t>
            </w:r>
          </w:p>
          <w:p w:rsidR="00273273" w:rsidRPr="005C0B4A" w:rsidRDefault="00273273" w:rsidP="00BE7271">
            <w:pPr>
              <w:pStyle w:val="Akapitzlist"/>
              <w:numPr>
                <w:ilvl w:val="0"/>
                <w:numId w:val="228"/>
              </w:numPr>
              <w:rPr>
                <w:color w:val="auto"/>
                <w:szCs w:val="24"/>
              </w:rPr>
            </w:pPr>
            <w:r w:rsidRPr="005C0B4A">
              <w:rPr>
                <w:color w:val="auto"/>
                <w:szCs w:val="24"/>
              </w:rPr>
              <w:t xml:space="preserve">Nadzór nad wynajmem, dzierżawą powierzchni podmiotom spoza Uczelni, </w:t>
            </w:r>
          </w:p>
          <w:p w:rsidR="00273273" w:rsidRPr="005C0B4A" w:rsidRDefault="00273273" w:rsidP="00BE7271">
            <w:pPr>
              <w:pStyle w:val="Akapitzlist"/>
              <w:numPr>
                <w:ilvl w:val="0"/>
                <w:numId w:val="228"/>
              </w:numPr>
              <w:rPr>
                <w:color w:val="auto"/>
                <w:szCs w:val="24"/>
              </w:rPr>
            </w:pPr>
            <w:r w:rsidRPr="005C0B4A">
              <w:rPr>
                <w:color w:val="auto"/>
                <w:szCs w:val="24"/>
              </w:rPr>
              <w:t xml:space="preserve">Zapewnienie optymalizacji kosztów eksploatacyjnych obiektów Uczelni, </w:t>
            </w:r>
          </w:p>
          <w:p w:rsidR="00273273" w:rsidRPr="005C0B4A" w:rsidRDefault="00273273" w:rsidP="00BE7271">
            <w:pPr>
              <w:pStyle w:val="Akapitzlist"/>
              <w:numPr>
                <w:ilvl w:val="0"/>
                <w:numId w:val="228"/>
              </w:numPr>
              <w:rPr>
                <w:color w:val="auto"/>
                <w:szCs w:val="24"/>
              </w:rPr>
            </w:pPr>
            <w:r w:rsidRPr="005C0B4A">
              <w:rPr>
                <w:color w:val="auto"/>
                <w:szCs w:val="24"/>
              </w:rPr>
              <w:t xml:space="preserve">Nadzorowanie całokształtu spraw związanych z dokonywaniem zakupów mediów, </w:t>
            </w:r>
          </w:p>
          <w:p w:rsidR="00273273" w:rsidRPr="005C0B4A" w:rsidRDefault="00273273" w:rsidP="00BE7271">
            <w:pPr>
              <w:pStyle w:val="Akapitzlist"/>
              <w:numPr>
                <w:ilvl w:val="0"/>
                <w:numId w:val="228"/>
              </w:numPr>
              <w:rPr>
                <w:color w:val="auto"/>
                <w:szCs w:val="24"/>
              </w:rPr>
            </w:pPr>
            <w:r w:rsidRPr="005C0B4A">
              <w:rPr>
                <w:color w:val="auto"/>
                <w:szCs w:val="24"/>
              </w:rPr>
              <w:t xml:space="preserve">Zapewnienie nadzoru nad procesem inwestycji i remontów, </w:t>
            </w:r>
          </w:p>
          <w:p w:rsidR="00273273" w:rsidRPr="005C0B4A" w:rsidRDefault="00273273" w:rsidP="00BE7271">
            <w:pPr>
              <w:pStyle w:val="Akapitzlist"/>
              <w:numPr>
                <w:ilvl w:val="0"/>
                <w:numId w:val="228"/>
              </w:numPr>
              <w:rPr>
                <w:color w:val="auto"/>
                <w:szCs w:val="24"/>
              </w:rPr>
            </w:pPr>
            <w:r w:rsidRPr="005C0B4A">
              <w:rPr>
                <w:color w:val="auto"/>
                <w:szCs w:val="24"/>
              </w:rPr>
              <w:t xml:space="preserve">Udział  w tworzeniu planów inwestycyjnych Uczelni oraz ich zatwierdzanie, podejmowanie decyzji w zakresie zmian w planach inwestycyjnych, </w:t>
            </w:r>
          </w:p>
          <w:p w:rsidR="00273273" w:rsidRPr="005C0B4A" w:rsidRDefault="00273273" w:rsidP="00BE7271">
            <w:pPr>
              <w:pStyle w:val="Akapitzlist"/>
              <w:numPr>
                <w:ilvl w:val="0"/>
                <w:numId w:val="228"/>
              </w:numPr>
              <w:rPr>
                <w:color w:val="auto"/>
                <w:szCs w:val="24"/>
              </w:rPr>
            </w:pPr>
            <w:r w:rsidRPr="005C0B4A">
              <w:rPr>
                <w:color w:val="auto"/>
                <w:szCs w:val="24"/>
              </w:rPr>
              <w:t xml:space="preserve"> Nadzór nad prawidłowym funkcjonowaniem serwisu technicznego, </w:t>
            </w:r>
          </w:p>
          <w:p w:rsidR="00273273" w:rsidRPr="005C0B4A" w:rsidRDefault="00273273" w:rsidP="00BE7271">
            <w:pPr>
              <w:pStyle w:val="Akapitzlist"/>
              <w:numPr>
                <w:ilvl w:val="0"/>
                <w:numId w:val="228"/>
              </w:numPr>
              <w:rPr>
                <w:color w:val="auto"/>
                <w:szCs w:val="24"/>
              </w:rPr>
            </w:pPr>
            <w:r w:rsidRPr="005C0B4A">
              <w:rPr>
                <w:color w:val="auto"/>
                <w:szCs w:val="24"/>
              </w:rPr>
              <w:t>Zapewnienie nadzoru nad utrzymaniem sprawności użytkowej obiektów i majątku trwałego Uczelni,</w:t>
            </w:r>
          </w:p>
          <w:p w:rsidR="00273273" w:rsidRPr="005C0B4A" w:rsidRDefault="00273273" w:rsidP="00BE7271">
            <w:pPr>
              <w:pStyle w:val="Akapitzlist"/>
              <w:numPr>
                <w:ilvl w:val="0"/>
                <w:numId w:val="228"/>
              </w:numPr>
              <w:spacing w:line="276" w:lineRule="auto"/>
              <w:ind w:right="11"/>
              <w:rPr>
                <w:color w:val="auto"/>
                <w:szCs w:val="24"/>
              </w:rPr>
            </w:pPr>
            <w:r w:rsidRPr="005C0B4A">
              <w:rPr>
                <w:color w:val="auto"/>
                <w:szCs w:val="24"/>
              </w:rPr>
              <w:t>Nadzór nad całokształtem spraw związanych z inwentaryzacją majątku Uczelni</w:t>
            </w:r>
            <w:r>
              <w:rPr>
                <w:color w:val="auto"/>
                <w:szCs w:val="24"/>
              </w:rPr>
              <w:t>,</w:t>
            </w:r>
          </w:p>
          <w:p w:rsidR="00273273" w:rsidRPr="005C0B4A" w:rsidRDefault="00273273" w:rsidP="00BE7271">
            <w:pPr>
              <w:pStyle w:val="Akapitzlist"/>
              <w:numPr>
                <w:ilvl w:val="0"/>
                <w:numId w:val="228"/>
              </w:numPr>
              <w:spacing w:line="276" w:lineRule="auto"/>
              <w:ind w:right="11"/>
              <w:rPr>
                <w:color w:val="auto"/>
                <w:szCs w:val="24"/>
              </w:rPr>
            </w:pPr>
            <w:r w:rsidRPr="005C0B4A">
              <w:rPr>
                <w:color w:val="auto"/>
                <w:szCs w:val="24"/>
              </w:rPr>
              <w:t>Dbałość o efektywne wykorzystanie aparatury naukowej Uniwersytetu.</w:t>
            </w:r>
          </w:p>
          <w:p w:rsidR="00273273" w:rsidRPr="005C0B4A" w:rsidRDefault="00273273" w:rsidP="00BD4E65">
            <w:pPr>
              <w:pStyle w:val="Akapitzlist"/>
              <w:rPr>
                <w:color w:val="auto"/>
                <w:szCs w:val="24"/>
              </w:rPr>
            </w:pPr>
          </w:p>
          <w:p w:rsidR="00273273" w:rsidRPr="005C0B4A" w:rsidRDefault="00273273" w:rsidP="00BD4E65">
            <w:pPr>
              <w:rPr>
                <w:szCs w:val="24"/>
              </w:rPr>
            </w:pPr>
          </w:p>
          <w:p w:rsidR="00273273" w:rsidRPr="005C0B4A" w:rsidRDefault="00273273" w:rsidP="00BD4E65">
            <w:pPr>
              <w:rPr>
                <w:szCs w:val="24"/>
              </w:rPr>
            </w:pPr>
          </w:p>
          <w:p w:rsidR="00273273" w:rsidRPr="005C0B4A" w:rsidRDefault="00273273" w:rsidP="00BD4E65"/>
        </w:tc>
      </w:tr>
    </w:tbl>
    <w:p w:rsidR="00273273" w:rsidRPr="005C0B4A" w:rsidRDefault="00273273" w:rsidP="00273273"/>
    <w:p w:rsidR="00E70D3C" w:rsidRDefault="00E70D3C">
      <w:pPr>
        <w:spacing w:after="200" w:line="276" w:lineRule="auto"/>
      </w:pPr>
    </w:p>
    <w:p w:rsidR="00E70D3C" w:rsidRDefault="00E70D3C">
      <w:pPr>
        <w:spacing w:after="200" w:line="276" w:lineRule="auto"/>
      </w:pPr>
      <w:r>
        <w:br w:type="page"/>
      </w:r>
    </w:p>
    <w:p w:rsidR="00527C29" w:rsidRPr="00C94C19" w:rsidRDefault="00527C29">
      <w:pPr>
        <w:spacing w:after="200" w:line="276" w:lineRule="auto"/>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562"/>
      </w:tblGrid>
      <w:tr w:rsidR="00682416" w:rsidRPr="00223399" w:rsidTr="008654ED">
        <w:trPr>
          <w:trHeight w:val="793"/>
        </w:trPr>
        <w:tc>
          <w:tcPr>
            <w:tcW w:w="1246" w:type="dxa"/>
            <w:tcBorders>
              <w:top w:val="double" w:sz="4" w:space="0" w:color="auto"/>
              <w:left w:val="double" w:sz="4" w:space="0" w:color="auto"/>
              <w:bottom w:val="double" w:sz="4" w:space="0" w:color="auto"/>
              <w:right w:val="single" w:sz="4" w:space="0" w:color="auto"/>
            </w:tcBorders>
            <w:hideMark/>
          </w:tcPr>
          <w:p w:rsidR="00682416" w:rsidRPr="00223399" w:rsidRDefault="00682416" w:rsidP="008654ED">
            <w:pPr>
              <w:suppressAutoHyphens/>
            </w:pPr>
            <w:r w:rsidRPr="00223399">
              <w:br w:type="page"/>
            </w:r>
            <w:r w:rsidRPr="00223399">
              <w:rPr>
                <w:rFonts w:eastAsia="Times New Roman"/>
              </w:rPr>
              <w:t xml:space="preserve">Nazwa </w:t>
            </w:r>
            <w:r w:rsidRPr="0022339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682416" w:rsidRPr="00223399" w:rsidRDefault="00682416" w:rsidP="00C50E70">
            <w:pPr>
              <w:pStyle w:val="Nagwek3"/>
              <w:spacing w:before="120"/>
            </w:pPr>
            <w:bookmarkStart w:id="164" w:name="_Toc104972614"/>
            <w:bookmarkStart w:id="165" w:name="_Toc235777226"/>
            <w:r w:rsidRPr="00223399">
              <w:t>DZIAŁ EKSPLOATACJI</w:t>
            </w:r>
            <w:bookmarkEnd w:id="164"/>
            <w:bookmarkEnd w:id="165"/>
          </w:p>
        </w:tc>
        <w:tc>
          <w:tcPr>
            <w:tcW w:w="1562" w:type="dxa"/>
            <w:tcBorders>
              <w:top w:val="double" w:sz="4" w:space="0" w:color="auto"/>
              <w:left w:val="single" w:sz="4" w:space="0" w:color="auto"/>
              <w:bottom w:val="single" w:sz="4" w:space="0" w:color="auto"/>
              <w:right w:val="double" w:sz="4" w:space="0" w:color="auto"/>
            </w:tcBorders>
          </w:tcPr>
          <w:p w:rsidR="00682416" w:rsidRPr="00223399" w:rsidRDefault="00682416" w:rsidP="008654ED">
            <w:pPr>
              <w:suppressAutoHyphens/>
              <w:spacing w:before="120" w:after="120"/>
              <w:jc w:val="center"/>
              <w:rPr>
                <w:b/>
                <w:sz w:val="26"/>
                <w:szCs w:val="26"/>
              </w:rPr>
            </w:pPr>
            <w:r w:rsidRPr="00223399">
              <w:rPr>
                <w:b/>
                <w:sz w:val="26"/>
                <w:szCs w:val="26"/>
              </w:rPr>
              <w:t>IE</w:t>
            </w:r>
          </w:p>
        </w:tc>
      </w:tr>
      <w:tr w:rsidR="00682416" w:rsidRPr="00223399"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223399" w:rsidRDefault="00682416" w:rsidP="008654ED">
            <w:pPr>
              <w:suppressAutoHyphens/>
            </w:pPr>
            <w:r w:rsidRPr="00223399">
              <w:rPr>
                <w:rFonts w:eastAsia="Times New Roman"/>
              </w:rPr>
              <w:t xml:space="preserve">Jednostka </w:t>
            </w:r>
            <w:r w:rsidRPr="0022339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682416" w:rsidRPr="00223399" w:rsidRDefault="00682416" w:rsidP="008654ED">
            <w:pPr>
              <w:suppressAutoHyphens/>
            </w:pPr>
            <w:r w:rsidRPr="00223399">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682416" w:rsidRPr="00223399" w:rsidRDefault="00682416" w:rsidP="008654ED">
            <w:pPr>
              <w:suppressAutoHyphens/>
            </w:pPr>
            <w:r w:rsidRPr="00223399">
              <w:rPr>
                <w:rFonts w:eastAsia="Times New Roman"/>
              </w:rPr>
              <w:t>Podległość merytoryczna</w:t>
            </w:r>
          </w:p>
        </w:tc>
      </w:tr>
      <w:tr w:rsidR="00682416" w:rsidRPr="00223399" w:rsidTr="008654ED">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223399" w:rsidRDefault="00682416" w:rsidP="008654ED"/>
        </w:tc>
        <w:tc>
          <w:tcPr>
            <w:tcW w:w="3266" w:type="dxa"/>
            <w:tcBorders>
              <w:top w:val="single" w:sz="4" w:space="0" w:color="auto"/>
              <w:left w:val="single" w:sz="4" w:space="0" w:color="auto"/>
              <w:bottom w:val="double" w:sz="4" w:space="0" w:color="auto"/>
              <w:right w:val="single" w:sz="4" w:space="0" w:color="auto"/>
            </w:tcBorders>
            <w:hideMark/>
          </w:tcPr>
          <w:p w:rsidR="00682416" w:rsidRPr="00223399" w:rsidRDefault="00682416" w:rsidP="008654ED">
            <w:pPr>
              <w:rPr>
                <w:szCs w:val="24"/>
              </w:rPr>
            </w:pPr>
            <w:r w:rsidRPr="00223399">
              <w:rPr>
                <w:rFonts w:eastAsia="Times New Roman"/>
              </w:rPr>
              <w:t>Zastępca Dyrektora Generalnego ds. Infrastruktury, Inwestycji i Remontów</w:t>
            </w:r>
          </w:p>
        </w:tc>
        <w:tc>
          <w:tcPr>
            <w:tcW w:w="994" w:type="dxa"/>
            <w:tcBorders>
              <w:top w:val="single" w:sz="4" w:space="0" w:color="auto"/>
              <w:left w:val="single" w:sz="4" w:space="0" w:color="auto"/>
              <w:bottom w:val="double" w:sz="4" w:space="0" w:color="auto"/>
              <w:right w:val="single" w:sz="4" w:space="0" w:color="auto"/>
            </w:tcBorders>
            <w:hideMark/>
          </w:tcPr>
          <w:p w:rsidR="00682416" w:rsidRPr="00223399" w:rsidRDefault="00682416" w:rsidP="008654ED">
            <w:pPr>
              <w:rPr>
                <w:szCs w:val="24"/>
              </w:rPr>
            </w:pPr>
            <w:r w:rsidRPr="00223399">
              <w:rPr>
                <w:rFonts w:eastAsia="Times New Roman"/>
              </w:rPr>
              <w:t>AI</w:t>
            </w:r>
          </w:p>
        </w:tc>
        <w:tc>
          <w:tcPr>
            <w:tcW w:w="3265" w:type="dxa"/>
            <w:tcBorders>
              <w:top w:val="single" w:sz="4" w:space="0" w:color="auto"/>
              <w:left w:val="single" w:sz="4" w:space="0" w:color="auto"/>
              <w:bottom w:val="double" w:sz="4" w:space="0" w:color="auto"/>
              <w:right w:val="single" w:sz="4" w:space="0" w:color="auto"/>
            </w:tcBorders>
            <w:hideMark/>
          </w:tcPr>
          <w:p w:rsidR="00682416" w:rsidRPr="00223399" w:rsidRDefault="00682416" w:rsidP="008654ED">
            <w:pPr>
              <w:suppressAutoHyphens/>
              <w:rPr>
                <w:rFonts w:ascii="Calibri" w:hAnsi="Calibri" w:cs="Calibri"/>
              </w:rPr>
            </w:pPr>
            <w:r w:rsidRPr="00223399">
              <w:rPr>
                <w:rFonts w:eastAsia="Times New Roman"/>
              </w:rPr>
              <w:t>Zastępca Dyrektora Generalnego ds. Infrastruktury, Inwestycji i Remontów</w:t>
            </w:r>
          </w:p>
        </w:tc>
        <w:tc>
          <w:tcPr>
            <w:tcW w:w="1562" w:type="dxa"/>
            <w:tcBorders>
              <w:top w:val="single" w:sz="4" w:space="0" w:color="auto"/>
              <w:left w:val="single" w:sz="4" w:space="0" w:color="auto"/>
              <w:bottom w:val="double" w:sz="4" w:space="0" w:color="auto"/>
              <w:right w:val="double" w:sz="4" w:space="0" w:color="auto"/>
            </w:tcBorders>
            <w:hideMark/>
          </w:tcPr>
          <w:p w:rsidR="00682416" w:rsidRPr="00223399" w:rsidRDefault="00682416" w:rsidP="008654ED">
            <w:pPr>
              <w:suppressAutoHyphens/>
            </w:pPr>
            <w:r w:rsidRPr="00223399">
              <w:t>AI</w:t>
            </w:r>
          </w:p>
        </w:tc>
      </w:tr>
      <w:tr w:rsidR="00682416" w:rsidRPr="00223399"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223399" w:rsidRDefault="00682416" w:rsidP="008654ED">
            <w:pPr>
              <w:suppressAutoHyphens/>
            </w:pPr>
            <w:r w:rsidRPr="00223399">
              <w:rPr>
                <w:rFonts w:eastAsia="Times New Roman"/>
              </w:rPr>
              <w:t xml:space="preserve">Jednostki </w:t>
            </w:r>
            <w:r w:rsidRPr="0022339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682416" w:rsidRPr="00223399" w:rsidRDefault="00682416" w:rsidP="008654ED">
            <w:pPr>
              <w:suppressAutoHyphens/>
            </w:pPr>
            <w:r w:rsidRPr="00223399">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682416" w:rsidRPr="00223399" w:rsidRDefault="00682416" w:rsidP="008654ED">
            <w:pPr>
              <w:suppressAutoHyphens/>
            </w:pPr>
            <w:r w:rsidRPr="00223399">
              <w:rPr>
                <w:rFonts w:eastAsia="Times New Roman"/>
              </w:rPr>
              <w:t>Podległość merytoryczna</w:t>
            </w:r>
          </w:p>
        </w:tc>
      </w:tr>
      <w:tr w:rsidR="00682416" w:rsidRPr="00223399" w:rsidTr="008654ED">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223399" w:rsidRDefault="00682416" w:rsidP="008654ED"/>
        </w:tc>
        <w:tc>
          <w:tcPr>
            <w:tcW w:w="3266" w:type="dxa"/>
            <w:tcBorders>
              <w:top w:val="single" w:sz="4" w:space="0" w:color="auto"/>
              <w:left w:val="single" w:sz="4" w:space="0" w:color="auto"/>
              <w:bottom w:val="double" w:sz="4" w:space="0" w:color="auto"/>
              <w:right w:val="single" w:sz="4" w:space="0" w:color="auto"/>
            </w:tcBorders>
          </w:tcPr>
          <w:p w:rsidR="00682416" w:rsidRPr="00223399" w:rsidRDefault="00682416"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682416" w:rsidRPr="00223399" w:rsidRDefault="00682416"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682416" w:rsidRPr="00223399" w:rsidRDefault="00682416" w:rsidP="008654ED">
            <w:pPr>
              <w:suppressAutoHyphens/>
              <w:rPr>
                <w:rFonts w:ascii="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682416" w:rsidRPr="00223399" w:rsidRDefault="00682416" w:rsidP="008654ED">
            <w:pPr>
              <w:suppressAutoHyphens/>
              <w:rPr>
                <w:rFonts w:ascii="Calibri" w:hAnsi="Calibri" w:cs="Calibri"/>
              </w:rPr>
            </w:pPr>
          </w:p>
        </w:tc>
      </w:tr>
      <w:tr w:rsidR="00682416" w:rsidRPr="00223399" w:rsidTr="008654ED">
        <w:trPr>
          <w:trHeight w:val="279"/>
        </w:trPr>
        <w:tc>
          <w:tcPr>
            <w:tcW w:w="10333" w:type="dxa"/>
            <w:gridSpan w:val="5"/>
            <w:tcBorders>
              <w:top w:val="single" w:sz="4" w:space="0" w:color="auto"/>
              <w:left w:val="nil"/>
              <w:bottom w:val="double" w:sz="4" w:space="0" w:color="auto"/>
              <w:right w:val="nil"/>
            </w:tcBorders>
          </w:tcPr>
          <w:p w:rsidR="00682416" w:rsidRPr="00223399" w:rsidRDefault="00682416" w:rsidP="008654ED">
            <w:pPr>
              <w:rPr>
                <w:sz w:val="16"/>
                <w:szCs w:val="16"/>
              </w:rPr>
            </w:pPr>
          </w:p>
        </w:tc>
      </w:tr>
      <w:tr w:rsidR="00682416" w:rsidRPr="00223399" w:rsidTr="008654ED">
        <w:trPr>
          <w:trHeight w:val="337"/>
        </w:trPr>
        <w:tc>
          <w:tcPr>
            <w:tcW w:w="10333" w:type="dxa"/>
            <w:gridSpan w:val="5"/>
            <w:tcBorders>
              <w:top w:val="double" w:sz="4" w:space="0" w:color="auto"/>
              <w:left w:val="double" w:sz="4" w:space="0" w:color="auto"/>
              <w:bottom w:val="single" w:sz="4" w:space="0" w:color="auto"/>
              <w:right w:val="double" w:sz="4" w:space="0" w:color="auto"/>
            </w:tcBorders>
          </w:tcPr>
          <w:p w:rsidR="00682416" w:rsidRPr="00223399" w:rsidRDefault="00682416" w:rsidP="008654ED">
            <w:pPr>
              <w:suppressAutoHyphens/>
              <w:spacing w:line="276" w:lineRule="auto"/>
            </w:pPr>
            <w:r w:rsidRPr="00223399">
              <w:rPr>
                <w:rFonts w:eastAsia="Times New Roman"/>
              </w:rPr>
              <w:t xml:space="preserve">Cel działalności </w:t>
            </w:r>
          </w:p>
        </w:tc>
      </w:tr>
      <w:tr w:rsidR="00682416" w:rsidRPr="00223399" w:rsidTr="008654ED">
        <w:trPr>
          <w:trHeight w:val="1011"/>
        </w:trPr>
        <w:tc>
          <w:tcPr>
            <w:tcW w:w="10333" w:type="dxa"/>
            <w:gridSpan w:val="5"/>
            <w:tcBorders>
              <w:top w:val="single" w:sz="4" w:space="0" w:color="auto"/>
              <w:left w:val="double" w:sz="4" w:space="0" w:color="auto"/>
              <w:bottom w:val="double" w:sz="4" w:space="0" w:color="auto"/>
              <w:right w:val="double" w:sz="4" w:space="0" w:color="auto"/>
            </w:tcBorders>
          </w:tcPr>
          <w:p w:rsidR="00682416" w:rsidRPr="00223399" w:rsidRDefault="00682416" w:rsidP="00465B4B">
            <w:pPr>
              <w:pStyle w:val="Zwykytekst"/>
              <w:numPr>
                <w:ilvl w:val="0"/>
                <w:numId w:val="162"/>
              </w:numPr>
              <w:spacing w:line="276" w:lineRule="auto"/>
              <w:ind w:left="284" w:hanging="284"/>
              <w:jc w:val="both"/>
              <w:rPr>
                <w:rFonts w:ascii="Times New Roman" w:hAnsi="Times New Roman"/>
                <w:sz w:val="24"/>
                <w:szCs w:val="24"/>
              </w:rPr>
            </w:pPr>
            <w:r w:rsidRPr="00223399">
              <w:rPr>
                <w:rFonts w:ascii="Times New Roman" w:hAnsi="Times New Roman"/>
                <w:sz w:val="24"/>
                <w:szCs w:val="24"/>
              </w:rPr>
              <w:t>Zarządzanie majątkiem Uczelni poprzez administrowanie nieruchomościami, obsługę administracyjną obiektów oraz prowadzenie spraw związanych z nabywaniem i zbywaniem nieruchomości.</w:t>
            </w:r>
          </w:p>
        </w:tc>
      </w:tr>
      <w:tr w:rsidR="00682416" w:rsidRPr="00223399" w:rsidTr="008654ED">
        <w:trPr>
          <w:trHeight w:val="396"/>
        </w:trPr>
        <w:tc>
          <w:tcPr>
            <w:tcW w:w="10333" w:type="dxa"/>
            <w:gridSpan w:val="5"/>
            <w:tcBorders>
              <w:top w:val="double" w:sz="4" w:space="0" w:color="auto"/>
              <w:left w:val="double" w:sz="4" w:space="0" w:color="auto"/>
              <w:bottom w:val="single" w:sz="4" w:space="0" w:color="auto"/>
              <w:right w:val="double" w:sz="4" w:space="0" w:color="auto"/>
            </w:tcBorders>
          </w:tcPr>
          <w:p w:rsidR="00682416" w:rsidRPr="00223399" w:rsidRDefault="00682416" w:rsidP="008654ED">
            <w:pPr>
              <w:suppressAutoHyphens/>
              <w:spacing w:line="276" w:lineRule="auto"/>
            </w:pPr>
            <w:r w:rsidRPr="00223399">
              <w:rPr>
                <w:rFonts w:eastAsia="Times New Roman"/>
              </w:rPr>
              <w:t>Kluczowe zadania</w:t>
            </w:r>
          </w:p>
        </w:tc>
      </w:tr>
      <w:tr w:rsidR="00682416" w:rsidRPr="00223399" w:rsidTr="008654ED">
        <w:trPr>
          <w:trHeight w:val="1275"/>
        </w:trPr>
        <w:tc>
          <w:tcPr>
            <w:tcW w:w="10333" w:type="dxa"/>
            <w:gridSpan w:val="5"/>
            <w:tcBorders>
              <w:top w:val="single" w:sz="4" w:space="0" w:color="auto"/>
              <w:left w:val="double" w:sz="4" w:space="0" w:color="auto"/>
              <w:bottom w:val="single" w:sz="4" w:space="0" w:color="auto"/>
              <w:right w:val="double" w:sz="4" w:space="0" w:color="auto"/>
            </w:tcBorders>
          </w:tcPr>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pacing w:val="-4"/>
                <w:szCs w:val="24"/>
                <w:lang w:eastAsia="pl-PL"/>
              </w:rPr>
              <w:t>Prowadzenie całokształtu spraw związanych z dokumentacją prawną obiektów (wypisy z ksiąg wieczystych</w:t>
            </w:r>
            <w:r w:rsidRPr="00223399">
              <w:rPr>
                <w:rFonts w:eastAsia="Times New Roman"/>
                <w:szCs w:val="24"/>
                <w:lang w:eastAsia="pl-PL"/>
              </w:rPr>
              <w:t>, wypisy i wyrysy z rejestru gruntów).</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spraw związanych z wynajmem i dzierżawą powierzchni podmiotom spoza Uczelni. </w:t>
            </w:r>
          </w:p>
          <w:p w:rsidR="00682416" w:rsidRPr="00223399" w:rsidRDefault="00682416" w:rsidP="00465B4B">
            <w:pPr>
              <w:pStyle w:val="Akapitzlist"/>
              <w:numPr>
                <w:ilvl w:val="0"/>
                <w:numId w:val="112"/>
              </w:numPr>
              <w:shd w:val="clear" w:color="auto" w:fill="auto"/>
              <w:spacing w:before="0" w:line="276" w:lineRule="auto"/>
              <w:ind w:left="426" w:right="0"/>
              <w:rPr>
                <w:rFonts w:eastAsia="Times New Roman"/>
                <w:color w:val="auto"/>
                <w:szCs w:val="24"/>
                <w:lang w:eastAsia="pl-PL"/>
              </w:rPr>
            </w:pPr>
            <w:r w:rsidRPr="00223399">
              <w:rPr>
                <w:rFonts w:eastAsia="Times New Roman"/>
                <w:color w:val="auto"/>
                <w:szCs w:val="24"/>
                <w:lang w:eastAsia="pl-PL"/>
              </w:rPr>
              <w:t>Prowadzenie spraw związanych z najmem komercyjnym sal dydaktycznych.</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spraw związanych z administracyjną obsługą mieszkań zakładowych.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całokształtu spraw związanych z podatkiem od nieruchomości będących własnością Uczelni.</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ubezpieczeniem majątku Uczelni - we współpracy z innymi jednostkami Uczelni.</w:t>
            </w:r>
          </w:p>
          <w:p w:rsidR="00682416" w:rsidRPr="00223399" w:rsidRDefault="00682416" w:rsidP="00465B4B">
            <w:pPr>
              <w:numPr>
                <w:ilvl w:val="0"/>
                <w:numId w:val="112"/>
              </w:numPr>
              <w:spacing w:line="276" w:lineRule="auto"/>
              <w:ind w:left="426"/>
              <w:jc w:val="both"/>
              <w:rPr>
                <w:rFonts w:eastAsia="Times New Roman"/>
                <w:spacing w:val="-4"/>
                <w:szCs w:val="24"/>
                <w:lang w:eastAsia="pl-PL"/>
              </w:rPr>
            </w:pPr>
            <w:r w:rsidRPr="00223399">
              <w:rPr>
                <w:rFonts w:eastAsia="Times New Roman"/>
                <w:spacing w:val="-4"/>
                <w:szCs w:val="24"/>
                <w:lang w:eastAsia="pl-PL"/>
              </w:rPr>
              <w:t xml:space="preserve">Wystawianie faktur VAT za najem, dzierżawę oraz za zużycie mediów i rozmowy telefoniczne dla kontrahentów spoza Uczelni oraz dla USK, oraz pracowników Uczelni, a także not obciążeniowych dla jednostek wewnętrznych Uczelni z wyżej wymienionych tytułów. </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Sporządzanie rejestrów sprzedaży z wystawionych faktur i naliczonych czynszów.</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Przygotowywanie dokumentacji będącej przedmiotem udzielanych w zakresie prac porządkowych zamówień publicznych.</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całokształtu spraw związanych z utrzymaniem obiektów i terenów w należytej czystości i estetyce, w tym: okresowe kontrole jakości usług świadczonych przez firmy porządkowe, interweniowanie w przypadku niestarannego wykonywania prac, wnioskowanie </w:t>
            </w:r>
            <w:r w:rsidRPr="00223399">
              <w:rPr>
                <w:rFonts w:eastAsia="Times New Roman"/>
                <w:szCs w:val="24"/>
                <w:lang w:eastAsia="pl-PL"/>
              </w:rPr>
              <w:br/>
              <w:t xml:space="preserve">o rozwiązanie umów w tym zakresie. </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merytorycznym potwierdzaniem faktur z tytułu umów zawartych przez uczelnię na wynajem powierzchni na działalność naukowo-dydaktyczną.</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całokształtu spraw związanych z zabezpieczeniem w odzież roboczą i ochronną pracowników uczelni oraz rozliczanie pracowni krawieckiej z powierzonego materiału.</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całokształtu spraw związanych z komórkowymi telefonami służbowymi.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całokształtu spraw związanych z obsługą portierni i szatni.</w:t>
            </w:r>
          </w:p>
          <w:p w:rsidR="00682416" w:rsidRPr="00223399" w:rsidRDefault="00682416" w:rsidP="00465B4B">
            <w:pPr>
              <w:pStyle w:val="Akapitzlist"/>
              <w:numPr>
                <w:ilvl w:val="0"/>
                <w:numId w:val="112"/>
              </w:numPr>
              <w:shd w:val="clear" w:color="auto" w:fill="auto"/>
              <w:spacing w:before="0" w:line="276" w:lineRule="auto"/>
              <w:ind w:left="426" w:right="0"/>
              <w:rPr>
                <w:rFonts w:eastAsia="Times New Roman"/>
                <w:color w:val="auto"/>
                <w:szCs w:val="24"/>
                <w:lang w:eastAsia="pl-PL"/>
              </w:rPr>
            </w:pPr>
            <w:r w:rsidRPr="00223399">
              <w:rPr>
                <w:rFonts w:eastAsia="Times New Roman"/>
                <w:color w:val="auto"/>
                <w:szCs w:val="24"/>
                <w:lang w:eastAsia="pl-PL"/>
              </w:rPr>
              <w:t xml:space="preserve">Obsługa sprzętowo-techniczna sal wykładowych </w:t>
            </w:r>
            <w:r w:rsidRPr="00223399">
              <w:rPr>
                <w:rFonts w:eastAsia="Times New Roman"/>
                <w:color w:val="auto"/>
                <w:spacing w:val="-4"/>
                <w:szCs w:val="24"/>
                <w:lang w:eastAsia="pl-PL"/>
              </w:rPr>
              <w:t>w obiektach campusu przy ul. M. Curie-Skłodowskiej</w:t>
            </w:r>
            <w:r w:rsidRPr="00223399">
              <w:rPr>
                <w:rFonts w:eastAsia="Times New Roman"/>
                <w:color w:val="auto"/>
                <w:szCs w:val="24"/>
                <w:lang w:eastAsia="pl-PL"/>
              </w:rPr>
              <w:t>/ L. Pasteura/T. Chałubińskiego/Marcinkowskiego/Borowskiej.</w:t>
            </w:r>
          </w:p>
          <w:p w:rsidR="00682416" w:rsidRPr="00223399" w:rsidRDefault="00682416" w:rsidP="00465B4B">
            <w:pPr>
              <w:numPr>
                <w:ilvl w:val="0"/>
                <w:numId w:val="112"/>
              </w:numPr>
              <w:spacing w:line="276" w:lineRule="auto"/>
              <w:ind w:left="426"/>
              <w:jc w:val="both"/>
              <w:rPr>
                <w:rFonts w:eastAsia="Times New Roman"/>
                <w:spacing w:val="-4"/>
                <w:szCs w:val="24"/>
                <w:lang w:eastAsia="pl-PL"/>
              </w:rPr>
            </w:pPr>
            <w:r w:rsidRPr="00223399">
              <w:rPr>
                <w:rFonts w:eastAsia="Times New Roman"/>
                <w:szCs w:val="24"/>
                <w:lang w:eastAsia="pl-PL"/>
              </w:rPr>
              <w:t>Prowadzenie całokształtu spraw związanych z rozliczaniem faktur za rozmowy telefonii stacjonarnej i komórkowej</w:t>
            </w:r>
            <w:r w:rsidRPr="00223399">
              <w:rPr>
                <w:rFonts w:eastAsia="Times New Roman"/>
                <w:spacing w:val="-4"/>
                <w:szCs w:val="24"/>
                <w:lang w:eastAsia="pl-PL"/>
              </w:rPr>
              <w:t>.</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spraw związanych z kosztami eksploatacyjnymi obiektów Uczelni.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Przygotowywanie dokumentacji będącej przedmiotem udzielania zamówień publicznych na dostawę mediów oraz na usługi związane z eksploatacją obiektów i urządzeń: energia elektryczna, gaz, woda i ścieki, ciepło, olej opałowy, wywóz nieczystości stałych, pielęgnacja zieleni.</w:t>
            </w:r>
          </w:p>
          <w:p w:rsidR="00682416" w:rsidRPr="00223399" w:rsidRDefault="00682416" w:rsidP="00465B4B">
            <w:pPr>
              <w:numPr>
                <w:ilvl w:val="0"/>
                <w:numId w:val="112"/>
              </w:numPr>
              <w:spacing w:line="276" w:lineRule="auto"/>
              <w:ind w:left="426"/>
              <w:jc w:val="both"/>
              <w:rPr>
                <w:rFonts w:eastAsia="Times New Roman"/>
                <w:spacing w:val="4"/>
                <w:szCs w:val="24"/>
                <w:lang w:eastAsia="pl-PL"/>
              </w:rPr>
            </w:pPr>
            <w:r w:rsidRPr="00223399">
              <w:rPr>
                <w:rFonts w:eastAsia="Times New Roman"/>
                <w:spacing w:val="4"/>
                <w:szCs w:val="24"/>
                <w:lang w:eastAsia="pl-PL"/>
              </w:rPr>
              <w:t xml:space="preserve">Potwierdzanie zgodności faktur z umowami zawartymi przez Uczelnię w zakresie kosztów związanych z dostawą mediów i świadczeniem usług wynikających z eksploatacji obiektów. </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Prowadzenie ewidencji kosztów eksploatacyjnych z podziałem na koszty poszczególnych wydziałów, jednostek ogólnouczelnianych i administracji, ewidencji zużycia, ewidencji odczytów stanu licznika, okresowej analizy zużycia i kosztów.</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Uczestnictwo w komisjach zdawczo-odbiorczych obiektów Uczelni.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dokumentacji, wyliczanie opłat za zanieczyszczanie środowiska wynikającego </w:t>
            </w:r>
            <w:r w:rsidRPr="00223399">
              <w:rPr>
                <w:rFonts w:eastAsia="Times New Roman"/>
                <w:szCs w:val="24"/>
                <w:lang w:eastAsia="pl-PL"/>
              </w:rPr>
              <w:br/>
              <w:t>ze zużycia dla celów grzewczych gazu i oleju opałowego.</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Sporządzanie sprawozdań z gospodarowania odpadami zgodnie z obowiązującymi przepisami.</w:t>
            </w:r>
          </w:p>
          <w:p w:rsidR="00682416" w:rsidRPr="00223399" w:rsidRDefault="00682416" w:rsidP="00465B4B">
            <w:pPr>
              <w:numPr>
                <w:ilvl w:val="0"/>
                <w:numId w:val="112"/>
              </w:numPr>
              <w:spacing w:line="276" w:lineRule="auto"/>
              <w:ind w:left="426"/>
              <w:jc w:val="both"/>
              <w:rPr>
                <w:rFonts w:eastAsia="Times New Roman"/>
                <w:spacing w:val="-2"/>
                <w:szCs w:val="24"/>
                <w:lang w:eastAsia="pl-PL"/>
              </w:rPr>
            </w:pPr>
            <w:r w:rsidRPr="00223399">
              <w:rPr>
                <w:rFonts w:eastAsia="Times New Roman"/>
                <w:spacing w:val="-2"/>
                <w:szCs w:val="24"/>
                <w:lang w:eastAsia="pl-PL"/>
              </w:rPr>
              <w:t xml:space="preserve">Kierowanie brygadą robotników do prac ciężkich w zakresie utrzymania czystości terenów </w:t>
            </w:r>
            <w:r w:rsidRPr="00223399">
              <w:rPr>
                <w:rFonts w:eastAsia="Times New Roman"/>
                <w:spacing w:val="-2"/>
                <w:szCs w:val="24"/>
                <w:lang w:eastAsia="pl-PL"/>
              </w:rPr>
              <w:br/>
              <w:t>w rejonie ulic: Pasteura, Curie-Skłodowskiej, Radeckiego i Chałubińskiego oraz realizowanie zleceń na wykonywanie prac fizycznych (przenoszenie, sprzątanie, udział w kasacjach przedmiotów) na rzecz innych jednostek organizacyjnych Uczelni.</w:t>
            </w:r>
          </w:p>
          <w:p w:rsidR="00682416" w:rsidRPr="00223399" w:rsidRDefault="00682416" w:rsidP="00465B4B">
            <w:pPr>
              <w:numPr>
                <w:ilvl w:val="0"/>
                <w:numId w:val="112"/>
              </w:numPr>
              <w:spacing w:line="276" w:lineRule="auto"/>
              <w:ind w:left="426"/>
              <w:jc w:val="both"/>
              <w:rPr>
                <w:rFonts w:eastAsia="Times New Roman"/>
                <w:szCs w:val="24"/>
                <w:lang w:eastAsia="pl-PL"/>
              </w:rPr>
            </w:pPr>
            <w:r w:rsidRPr="00223399">
              <w:rPr>
                <w:rFonts w:eastAsia="Times New Roman"/>
                <w:szCs w:val="24"/>
                <w:lang w:eastAsia="pl-PL"/>
              </w:rPr>
              <w:t xml:space="preserve">Prowadzenie spraw związanych z </w:t>
            </w:r>
            <w:r w:rsidRPr="00223399">
              <w:rPr>
                <w:rFonts w:eastAsia="Times New Roman"/>
                <w:spacing w:val="-6"/>
                <w:szCs w:val="24"/>
                <w:lang w:eastAsia="pl-PL"/>
              </w:rPr>
              <w:t>przygotowywaniem budynków i pomieszczeń do uroczystości państwowych i uczelnianych, w tym:</w:t>
            </w:r>
            <w:r w:rsidRPr="00223399">
              <w:rPr>
                <w:rFonts w:eastAsia="Times New Roman"/>
                <w:szCs w:val="24"/>
                <w:lang w:eastAsia="pl-PL"/>
              </w:rPr>
              <w:t xml:space="preserve"> </w:t>
            </w:r>
          </w:p>
          <w:p w:rsidR="00682416" w:rsidRPr="00223399" w:rsidRDefault="00682416" w:rsidP="00465B4B">
            <w:pPr>
              <w:numPr>
                <w:ilvl w:val="1"/>
                <w:numId w:val="112"/>
              </w:numPr>
              <w:spacing w:line="276" w:lineRule="auto"/>
              <w:ind w:left="1014" w:hanging="425"/>
              <w:jc w:val="both"/>
              <w:rPr>
                <w:rFonts w:eastAsia="Times New Roman"/>
                <w:szCs w:val="24"/>
                <w:lang w:eastAsia="pl-PL"/>
              </w:rPr>
            </w:pPr>
            <w:r w:rsidRPr="00223399">
              <w:rPr>
                <w:rFonts w:eastAsia="Times New Roman"/>
                <w:szCs w:val="24"/>
                <w:lang w:eastAsia="pl-PL"/>
              </w:rPr>
              <w:t xml:space="preserve">inauguracji roku akademickiego, </w:t>
            </w:r>
          </w:p>
          <w:p w:rsidR="00682416" w:rsidRPr="00223399" w:rsidRDefault="00682416" w:rsidP="00465B4B">
            <w:pPr>
              <w:numPr>
                <w:ilvl w:val="1"/>
                <w:numId w:val="112"/>
              </w:numPr>
              <w:spacing w:line="276" w:lineRule="auto"/>
              <w:ind w:left="1014" w:hanging="425"/>
              <w:jc w:val="both"/>
              <w:rPr>
                <w:rFonts w:eastAsia="Times New Roman"/>
                <w:szCs w:val="24"/>
                <w:lang w:eastAsia="pl-PL"/>
              </w:rPr>
            </w:pPr>
            <w:r w:rsidRPr="00223399">
              <w:rPr>
                <w:rFonts w:eastAsia="Times New Roman"/>
                <w:szCs w:val="24"/>
                <w:lang w:eastAsia="pl-PL"/>
              </w:rPr>
              <w:t>absolwentówki,</w:t>
            </w:r>
          </w:p>
          <w:p w:rsidR="00682416" w:rsidRPr="00223399" w:rsidRDefault="00682416" w:rsidP="00465B4B">
            <w:pPr>
              <w:numPr>
                <w:ilvl w:val="1"/>
                <w:numId w:val="112"/>
              </w:numPr>
              <w:spacing w:line="276" w:lineRule="auto"/>
              <w:ind w:left="1014" w:hanging="425"/>
              <w:jc w:val="both"/>
              <w:rPr>
                <w:rFonts w:eastAsia="Times New Roman"/>
                <w:szCs w:val="24"/>
                <w:lang w:eastAsia="pl-PL"/>
              </w:rPr>
            </w:pPr>
            <w:r w:rsidRPr="00223399">
              <w:rPr>
                <w:rFonts w:eastAsia="Times New Roman"/>
                <w:szCs w:val="24"/>
                <w:lang w:eastAsia="pl-PL"/>
              </w:rPr>
              <w:t>uroczystego wręczania dyplomów doktorskich,</w:t>
            </w:r>
          </w:p>
          <w:p w:rsidR="00682416" w:rsidRPr="00223399" w:rsidRDefault="00682416" w:rsidP="00465B4B">
            <w:pPr>
              <w:numPr>
                <w:ilvl w:val="1"/>
                <w:numId w:val="112"/>
              </w:numPr>
              <w:spacing w:line="276" w:lineRule="auto"/>
              <w:ind w:left="1014" w:hanging="425"/>
              <w:jc w:val="both"/>
              <w:rPr>
                <w:rFonts w:eastAsia="Times New Roman"/>
                <w:spacing w:val="-6"/>
                <w:szCs w:val="24"/>
                <w:lang w:eastAsia="pl-PL"/>
              </w:rPr>
            </w:pPr>
            <w:r w:rsidRPr="00223399">
              <w:rPr>
                <w:rFonts w:eastAsia="Times New Roman"/>
                <w:szCs w:val="24"/>
                <w:lang w:eastAsia="pl-PL"/>
              </w:rPr>
              <w:t>obrony rozpraw doktorskich.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 xml:space="preserve">Prowadzenie spraw związanych z symbolami i insygniami władz Uczelni.  </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 xml:space="preserve">Prowadzenie spraw związanych z uroczystymi strojami akademickimi, w tym </w:t>
            </w:r>
            <w:r w:rsidRPr="00223399">
              <w:rPr>
                <w:rFonts w:eastAsia="Times New Roman"/>
                <w:szCs w:val="24"/>
                <w:lang w:eastAsia="pl-PL"/>
              </w:rPr>
              <w:t>prowadzenie pracowni krawieckiej oraz magazynu tóg</w:t>
            </w:r>
            <w:r w:rsidRPr="00223399">
              <w:rPr>
                <w:rFonts w:eastAsia="Times New Roman"/>
                <w:spacing w:val="-6"/>
                <w:szCs w:val="24"/>
                <w:lang w:eastAsia="pl-PL"/>
              </w:rPr>
              <w:t>, a także obsługa szatni podczas uroczystości.</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ubezpieczeniem nieruchomości Uczelni.</w:t>
            </w:r>
          </w:p>
          <w:p w:rsidR="00682416" w:rsidRPr="00223399" w:rsidRDefault="00682416" w:rsidP="00465B4B">
            <w:pPr>
              <w:numPr>
                <w:ilvl w:val="0"/>
                <w:numId w:val="112"/>
              </w:numPr>
              <w:spacing w:line="276" w:lineRule="auto"/>
              <w:ind w:left="425" w:hanging="357"/>
              <w:contextualSpacing/>
              <w:jc w:val="both"/>
              <w:rPr>
                <w:rFonts w:eastAsia="Times New Roman"/>
                <w:spacing w:val="-6"/>
                <w:szCs w:val="24"/>
                <w:lang w:eastAsia="pl-PL"/>
              </w:rPr>
            </w:pPr>
            <w:r w:rsidRPr="00223399">
              <w:rPr>
                <w:rFonts w:eastAsia="Times New Roman"/>
                <w:spacing w:val="-6"/>
                <w:szCs w:val="24"/>
                <w:lang w:eastAsia="pl-PL"/>
              </w:rPr>
              <w:t>Opracowywanie i wdrażanie procedur dotyczących:</w:t>
            </w:r>
          </w:p>
          <w:p w:rsidR="00682416" w:rsidRPr="00223399" w:rsidRDefault="00682416" w:rsidP="00465B4B">
            <w:pPr>
              <w:pStyle w:val="Akapitzlist"/>
              <w:numPr>
                <w:ilvl w:val="0"/>
                <w:numId w:val="171"/>
              </w:numPr>
              <w:spacing w:before="0" w:line="276" w:lineRule="auto"/>
              <w:ind w:left="1145" w:right="11" w:hanging="357"/>
              <w:rPr>
                <w:rFonts w:eastAsia="Times New Roman"/>
                <w:color w:val="auto"/>
                <w:szCs w:val="24"/>
                <w:lang w:eastAsia="pl-PL"/>
              </w:rPr>
            </w:pPr>
            <w:r w:rsidRPr="00223399">
              <w:rPr>
                <w:rFonts w:eastAsia="Times New Roman"/>
                <w:color w:val="auto"/>
                <w:szCs w:val="24"/>
                <w:lang w:eastAsia="pl-PL"/>
              </w:rPr>
              <w:t>wykorzystywania nieruchomości Uczelni na cele statutowe,</w:t>
            </w:r>
          </w:p>
          <w:p w:rsidR="00682416" w:rsidRPr="00223399" w:rsidRDefault="00682416" w:rsidP="00465B4B">
            <w:pPr>
              <w:pStyle w:val="Akapitzlist"/>
              <w:numPr>
                <w:ilvl w:val="0"/>
                <w:numId w:val="171"/>
              </w:numPr>
              <w:spacing w:line="276" w:lineRule="auto"/>
              <w:rPr>
                <w:rFonts w:eastAsia="Times New Roman"/>
                <w:color w:val="auto"/>
                <w:szCs w:val="24"/>
                <w:lang w:eastAsia="pl-PL"/>
              </w:rPr>
            </w:pPr>
            <w:r w:rsidRPr="00223399">
              <w:rPr>
                <w:rFonts w:eastAsia="Times New Roman"/>
                <w:color w:val="auto"/>
                <w:szCs w:val="24"/>
                <w:lang w:eastAsia="pl-PL"/>
              </w:rPr>
              <w:t>zasad udostępniania nieruchomości dla podmiotów zewnętrznych (najem, dzierżawa, użyczenie, współużytkowanie),</w:t>
            </w:r>
          </w:p>
          <w:p w:rsidR="00682416" w:rsidRPr="00223399" w:rsidRDefault="00682416" w:rsidP="00465B4B">
            <w:pPr>
              <w:pStyle w:val="Akapitzlist"/>
              <w:numPr>
                <w:ilvl w:val="0"/>
                <w:numId w:val="171"/>
              </w:numPr>
              <w:spacing w:line="276" w:lineRule="auto"/>
              <w:rPr>
                <w:rFonts w:eastAsia="Times New Roman"/>
                <w:color w:val="auto"/>
                <w:szCs w:val="24"/>
                <w:lang w:eastAsia="pl-PL"/>
              </w:rPr>
            </w:pPr>
            <w:r w:rsidRPr="00223399">
              <w:rPr>
                <w:rFonts w:eastAsia="Times New Roman"/>
                <w:color w:val="auto"/>
                <w:szCs w:val="24"/>
                <w:lang w:eastAsia="pl-PL"/>
              </w:rPr>
              <w:t>windykacji należności z tytułu gospodarowania majątkiem Uczelni.</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Reprezentowanie pracodawcy w Komisji Kwalifikacyjnej Funduszu Świadczeń Socjalnych.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Prowadzenie spraw związanych z gospodarowaniem preparatami i substancjami niebezpiecznymi oraz utylizacją odpadów.</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rFonts w:eastAsia="Times New Roman"/>
                <w:spacing w:val="-6"/>
                <w:szCs w:val="24"/>
                <w:lang w:eastAsia="pl-PL"/>
              </w:rPr>
              <w:t>Nadzór nad wykorzystaniem limitów na utylizację odpadów medycznych i chemicznych, kontrola środków finansowych (w podziale na wydziały) przeznaczonych na utylizację odpadów medycznych i chemicznych.</w:t>
            </w:r>
          </w:p>
          <w:p w:rsidR="00682416" w:rsidRPr="00223399" w:rsidRDefault="00682416" w:rsidP="00465B4B">
            <w:pPr>
              <w:numPr>
                <w:ilvl w:val="0"/>
                <w:numId w:val="112"/>
              </w:numPr>
              <w:spacing w:line="276" w:lineRule="auto"/>
              <w:ind w:left="426"/>
              <w:jc w:val="both"/>
              <w:rPr>
                <w:rFonts w:eastAsia="Times New Roman"/>
                <w:spacing w:val="-6"/>
                <w:szCs w:val="24"/>
                <w:lang w:eastAsia="pl-PL"/>
              </w:rPr>
            </w:pPr>
            <w:r w:rsidRPr="00223399">
              <w:rPr>
                <w:szCs w:val="24"/>
                <w:shd w:val="clear" w:color="auto" w:fill="FFFFFF"/>
              </w:rPr>
              <w:t>Przyjmowanie od mieszkańców zgłoszeń o awariach, pracach konserwacyjnych w zajmowanych lokalach. Realizacja drobnych napraw i konserwacji w budynku Hotelu Asystenta. Zgłaszanie potrzeb remontowych budynku.</w:t>
            </w:r>
          </w:p>
          <w:p w:rsidR="00682416" w:rsidRPr="00223399" w:rsidRDefault="00682416" w:rsidP="00465B4B">
            <w:pPr>
              <w:numPr>
                <w:ilvl w:val="0"/>
                <w:numId w:val="112"/>
              </w:numPr>
              <w:spacing w:line="276" w:lineRule="auto"/>
              <w:ind w:left="426"/>
              <w:jc w:val="both"/>
            </w:pPr>
            <w:r w:rsidRPr="00223399">
              <w:rPr>
                <w:szCs w:val="24"/>
                <w:shd w:val="clear" w:color="auto" w:fill="FFFFFF"/>
              </w:rPr>
              <w:t>Kwaterowanie/wykwaterowywanie mieszkańców na podstawie dokumentów przekazywanych przez Dział Spraw Pracowniczych.</w:t>
            </w:r>
          </w:p>
        </w:tc>
      </w:tr>
    </w:tbl>
    <w:p w:rsidR="00682416" w:rsidRDefault="00682416">
      <w:pPr>
        <w:spacing w:after="200" w:line="276" w:lineRule="auto"/>
      </w:pPr>
    </w:p>
    <w:p w:rsidR="00682416" w:rsidRDefault="00682416">
      <w:pPr>
        <w:spacing w:after="200" w:line="276" w:lineRule="auto"/>
      </w:pPr>
      <w:r>
        <w:br w:type="page"/>
      </w:r>
    </w:p>
    <w:p w:rsidR="0070335A" w:rsidRDefault="0070335A">
      <w:pPr>
        <w:spacing w:after="200" w:line="276" w:lineRule="auto"/>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420"/>
      </w:tblGrid>
      <w:tr w:rsidR="0070335A" w:rsidRPr="00210F36" w:rsidTr="008654ED">
        <w:trPr>
          <w:trHeight w:val="793"/>
        </w:trPr>
        <w:tc>
          <w:tcPr>
            <w:tcW w:w="1246" w:type="dxa"/>
            <w:tcBorders>
              <w:top w:val="double" w:sz="4" w:space="0" w:color="auto"/>
              <w:left w:val="double" w:sz="4" w:space="0" w:color="auto"/>
              <w:bottom w:val="double" w:sz="4" w:space="0" w:color="auto"/>
              <w:right w:val="single" w:sz="4" w:space="0" w:color="auto"/>
            </w:tcBorders>
            <w:hideMark/>
          </w:tcPr>
          <w:p w:rsidR="0070335A" w:rsidRPr="00210F36" w:rsidRDefault="0070335A" w:rsidP="008654ED">
            <w:pPr>
              <w:suppressAutoHyphens/>
            </w:pPr>
            <w:r w:rsidRPr="00210F36">
              <w:br w:type="page"/>
            </w:r>
            <w:r w:rsidRPr="00210F36">
              <w:rPr>
                <w:rFonts w:eastAsia="Times New Roman"/>
              </w:rPr>
              <w:t xml:space="preserve">Nazwa </w:t>
            </w:r>
            <w:r w:rsidRPr="00210F36">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70335A" w:rsidRPr="00210F36" w:rsidRDefault="0070335A" w:rsidP="00C50E70">
            <w:pPr>
              <w:pStyle w:val="Nagwek3"/>
            </w:pPr>
            <w:bookmarkStart w:id="166" w:name="_Toc84318848"/>
            <w:bookmarkStart w:id="167" w:name="_Toc104972609"/>
            <w:bookmarkStart w:id="168" w:name="_Toc235777227"/>
            <w:r w:rsidRPr="00210F36">
              <w:t>DZIAŁ NADZORU INWESTYCJI I REMONTÓW</w:t>
            </w:r>
            <w:bookmarkEnd w:id="166"/>
            <w:bookmarkEnd w:id="167"/>
            <w:bookmarkEnd w:id="168"/>
          </w:p>
        </w:tc>
        <w:tc>
          <w:tcPr>
            <w:tcW w:w="1420" w:type="dxa"/>
            <w:tcBorders>
              <w:top w:val="double" w:sz="4" w:space="0" w:color="auto"/>
              <w:left w:val="single" w:sz="4" w:space="0" w:color="auto"/>
              <w:bottom w:val="single" w:sz="4" w:space="0" w:color="auto"/>
              <w:right w:val="double" w:sz="4" w:space="0" w:color="auto"/>
            </w:tcBorders>
          </w:tcPr>
          <w:p w:rsidR="0070335A" w:rsidRPr="00210F36" w:rsidRDefault="0070335A" w:rsidP="008654ED">
            <w:pPr>
              <w:suppressAutoHyphens/>
              <w:jc w:val="center"/>
            </w:pPr>
          </w:p>
          <w:p w:rsidR="0070335A" w:rsidRPr="00210F36" w:rsidRDefault="0070335A" w:rsidP="008654ED">
            <w:pPr>
              <w:suppressAutoHyphens/>
              <w:jc w:val="center"/>
              <w:rPr>
                <w:b/>
                <w:sz w:val="26"/>
                <w:szCs w:val="26"/>
              </w:rPr>
            </w:pPr>
            <w:r w:rsidRPr="00210F36">
              <w:rPr>
                <w:b/>
                <w:sz w:val="26"/>
                <w:szCs w:val="26"/>
              </w:rPr>
              <w:t>IR</w:t>
            </w:r>
          </w:p>
        </w:tc>
      </w:tr>
      <w:tr w:rsidR="0070335A" w:rsidRPr="00210F36"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70335A" w:rsidRPr="00210F36" w:rsidRDefault="0070335A" w:rsidP="008654ED">
            <w:pPr>
              <w:suppressAutoHyphens/>
            </w:pPr>
            <w:r w:rsidRPr="00210F36">
              <w:rPr>
                <w:rFonts w:eastAsia="Times New Roman"/>
              </w:rPr>
              <w:t xml:space="preserve">Jednostka </w:t>
            </w:r>
            <w:r w:rsidRPr="00210F36">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70335A" w:rsidRPr="00210F36" w:rsidRDefault="0070335A" w:rsidP="008654ED">
            <w:pPr>
              <w:suppressAutoHyphens/>
            </w:pPr>
            <w:r w:rsidRPr="00210F36">
              <w:rPr>
                <w:rFonts w:eastAsia="Times New Roman"/>
              </w:rPr>
              <w:t>Podległość formalna</w:t>
            </w:r>
          </w:p>
        </w:tc>
        <w:tc>
          <w:tcPr>
            <w:tcW w:w="4685" w:type="dxa"/>
            <w:gridSpan w:val="2"/>
            <w:tcBorders>
              <w:top w:val="double" w:sz="4" w:space="0" w:color="auto"/>
              <w:left w:val="single" w:sz="4" w:space="0" w:color="auto"/>
              <w:bottom w:val="single" w:sz="4" w:space="0" w:color="auto"/>
              <w:right w:val="double" w:sz="4" w:space="0" w:color="auto"/>
            </w:tcBorders>
            <w:hideMark/>
          </w:tcPr>
          <w:p w:rsidR="0070335A" w:rsidRPr="00210F36" w:rsidRDefault="0070335A" w:rsidP="008654ED">
            <w:pPr>
              <w:suppressAutoHyphens/>
            </w:pPr>
            <w:r w:rsidRPr="00210F36">
              <w:rPr>
                <w:rFonts w:eastAsia="Times New Roman"/>
              </w:rPr>
              <w:t>Podległość merytoryczna</w:t>
            </w:r>
          </w:p>
        </w:tc>
      </w:tr>
      <w:tr w:rsidR="0070335A" w:rsidRPr="00210F36" w:rsidTr="008654ED">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70335A" w:rsidRPr="00210F36" w:rsidRDefault="0070335A" w:rsidP="008654ED"/>
        </w:tc>
        <w:tc>
          <w:tcPr>
            <w:tcW w:w="3266" w:type="dxa"/>
            <w:tcBorders>
              <w:top w:val="single" w:sz="4" w:space="0" w:color="auto"/>
              <w:left w:val="single" w:sz="4" w:space="0" w:color="auto"/>
              <w:bottom w:val="double" w:sz="4" w:space="0" w:color="auto"/>
              <w:right w:val="single" w:sz="4" w:space="0" w:color="auto"/>
            </w:tcBorders>
            <w:hideMark/>
          </w:tcPr>
          <w:p w:rsidR="0070335A" w:rsidRPr="00210F36" w:rsidRDefault="0070335A" w:rsidP="008654ED">
            <w:pPr>
              <w:rPr>
                <w:szCs w:val="24"/>
              </w:rPr>
            </w:pPr>
            <w:r w:rsidRPr="00210F36">
              <w:rPr>
                <w:rFonts w:eastAsia="Times New Roman"/>
              </w:rPr>
              <w:t xml:space="preserve">Zastępca Dyrektora Generalnego ds. Infrastruktury, Inwestycji i Remontów </w:t>
            </w:r>
          </w:p>
        </w:tc>
        <w:tc>
          <w:tcPr>
            <w:tcW w:w="994" w:type="dxa"/>
            <w:tcBorders>
              <w:top w:val="single" w:sz="4" w:space="0" w:color="auto"/>
              <w:left w:val="single" w:sz="4" w:space="0" w:color="auto"/>
              <w:bottom w:val="double" w:sz="4" w:space="0" w:color="auto"/>
              <w:right w:val="single" w:sz="4" w:space="0" w:color="auto"/>
            </w:tcBorders>
            <w:hideMark/>
          </w:tcPr>
          <w:p w:rsidR="0070335A" w:rsidRPr="00210F36" w:rsidRDefault="0070335A" w:rsidP="008654ED">
            <w:pPr>
              <w:rPr>
                <w:szCs w:val="24"/>
              </w:rPr>
            </w:pPr>
            <w:r w:rsidRPr="00210F36">
              <w:rPr>
                <w:szCs w:val="24"/>
              </w:rPr>
              <w:t>AI</w:t>
            </w:r>
          </w:p>
        </w:tc>
        <w:tc>
          <w:tcPr>
            <w:tcW w:w="3265" w:type="dxa"/>
            <w:tcBorders>
              <w:top w:val="single" w:sz="4" w:space="0" w:color="auto"/>
              <w:left w:val="single" w:sz="4" w:space="0" w:color="auto"/>
              <w:bottom w:val="double" w:sz="4" w:space="0" w:color="auto"/>
              <w:right w:val="single" w:sz="4" w:space="0" w:color="auto"/>
            </w:tcBorders>
            <w:hideMark/>
          </w:tcPr>
          <w:p w:rsidR="0070335A" w:rsidRPr="00210F36" w:rsidRDefault="0070335A" w:rsidP="008654ED">
            <w:pPr>
              <w:suppressAutoHyphens/>
              <w:rPr>
                <w:rFonts w:ascii="Calibri" w:hAnsi="Calibri" w:cs="Calibri"/>
              </w:rPr>
            </w:pPr>
            <w:r w:rsidRPr="00210F36">
              <w:rPr>
                <w:rFonts w:eastAsia="Times New Roman"/>
              </w:rPr>
              <w:t xml:space="preserve"> Zastępca Dyrektora Generalnego ds. Infrastruktury, Inwestycji i Remontów</w:t>
            </w:r>
          </w:p>
        </w:tc>
        <w:tc>
          <w:tcPr>
            <w:tcW w:w="1420" w:type="dxa"/>
            <w:tcBorders>
              <w:top w:val="single" w:sz="4" w:space="0" w:color="auto"/>
              <w:left w:val="single" w:sz="4" w:space="0" w:color="auto"/>
              <w:bottom w:val="double" w:sz="4" w:space="0" w:color="auto"/>
              <w:right w:val="double" w:sz="4" w:space="0" w:color="auto"/>
            </w:tcBorders>
            <w:hideMark/>
          </w:tcPr>
          <w:p w:rsidR="0070335A" w:rsidRPr="00210F36" w:rsidRDefault="0070335A" w:rsidP="008654ED">
            <w:pPr>
              <w:suppressAutoHyphens/>
            </w:pPr>
            <w:r w:rsidRPr="00210F36">
              <w:t>AI</w:t>
            </w:r>
          </w:p>
        </w:tc>
      </w:tr>
      <w:tr w:rsidR="0070335A" w:rsidRPr="00210F36"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70335A" w:rsidRPr="00210F36" w:rsidRDefault="0070335A" w:rsidP="008654ED">
            <w:pPr>
              <w:suppressAutoHyphens/>
            </w:pPr>
            <w:r w:rsidRPr="00210F36">
              <w:rPr>
                <w:rFonts w:eastAsia="Times New Roman"/>
              </w:rPr>
              <w:t xml:space="preserve">Jednostki </w:t>
            </w:r>
            <w:r w:rsidRPr="00210F36">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70335A" w:rsidRPr="00210F36" w:rsidRDefault="0070335A" w:rsidP="008654ED">
            <w:pPr>
              <w:suppressAutoHyphens/>
            </w:pPr>
            <w:r w:rsidRPr="00210F36">
              <w:rPr>
                <w:rFonts w:eastAsia="Times New Roman"/>
              </w:rPr>
              <w:t>Podległość formalna</w:t>
            </w:r>
          </w:p>
        </w:tc>
        <w:tc>
          <w:tcPr>
            <w:tcW w:w="4685" w:type="dxa"/>
            <w:gridSpan w:val="2"/>
            <w:tcBorders>
              <w:top w:val="single" w:sz="4" w:space="0" w:color="auto"/>
              <w:left w:val="single" w:sz="4" w:space="0" w:color="auto"/>
              <w:bottom w:val="single" w:sz="4" w:space="0" w:color="auto"/>
              <w:right w:val="double" w:sz="4" w:space="0" w:color="auto"/>
            </w:tcBorders>
            <w:hideMark/>
          </w:tcPr>
          <w:p w:rsidR="0070335A" w:rsidRPr="00210F36" w:rsidRDefault="0070335A" w:rsidP="008654ED">
            <w:pPr>
              <w:suppressAutoHyphens/>
            </w:pPr>
            <w:r w:rsidRPr="00210F36">
              <w:rPr>
                <w:rFonts w:eastAsia="Times New Roman"/>
              </w:rPr>
              <w:t>Podległość merytoryczna</w:t>
            </w:r>
          </w:p>
        </w:tc>
      </w:tr>
      <w:tr w:rsidR="0070335A" w:rsidRPr="00210F36" w:rsidTr="008654ED">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70335A" w:rsidRPr="00210F36" w:rsidRDefault="0070335A" w:rsidP="008654ED"/>
        </w:tc>
        <w:tc>
          <w:tcPr>
            <w:tcW w:w="3266" w:type="dxa"/>
            <w:tcBorders>
              <w:top w:val="single" w:sz="4" w:space="0" w:color="auto"/>
              <w:left w:val="single" w:sz="4" w:space="0" w:color="auto"/>
              <w:bottom w:val="double" w:sz="4" w:space="0" w:color="auto"/>
              <w:right w:val="single" w:sz="4" w:space="0" w:color="auto"/>
            </w:tcBorders>
          </w:tcPr>
          <w:p w:rsidR="0070335A" w:rsidRPr="00210F36" w:rsidRDefault="0070335A"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70335A" w:rsidRPr="00210F36" w:rsidRDefault="0070335A"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70335A" w:rsidRPr="00210F36" w:rsidRDefault="0070335A" w:rsidP="008654ED">
            <w:pPr>
              <w:suppressAutoHyphens/>
              <w:rPr>
                <w:rFonts w:ascii="Calibri" w:hAnsi="Calibri" w:cs="Calibri"/>
              </w:rPr>
            </w:pPr>
          </w:p>
        </w:tc>
        <w:tc>
          <w:tcPr>
            <w:tcW w:w="1420" w:type="dxa"/>
            <w:tcBorders>
              <w:top w:val="single" w:sz="4" w:space="0" w:color="auto"/>
              <w:left w:val="single" w:sz="4" w:space="0" w:color="auto"/>
              <w:bottom w:val="double" w:sz="4" w:space="0" w:color="auto"/>
              <w:right w:val="double" w:sz="4" w:space="0" w:color="auto"/>
            </w:tcBorders>
          </w:tcPr>
          <w:p w:rsidR="0070335A" w:rsidRPr="00210F36" w:rsidRDefault="0070335A" w:rsidP="008654ED">
            <w:pPr>
              <w:suppressAutoHyphens/>
              <w:rPr>
                <w:rFonts w:ascii="Calibri" w:hAnsi="Calibri" w:cs="Calibri"/>
              </w:rPr>
            </w:pPr>
          </w:p>
        </w:tc>
      </w:tr>
      <w:tr w:rsidR="0070335A" w:rsidRPr="00210F36" w:rsidTr="008654ED">
        <w:trPr>
          <w:trHeight w:val="279"/>
        </w:trPr>
        <w:tc>
          <w:tcPr>
            <w:tcW w:w="10191" w:type="dxa"/>
            <w:gridSpan w:val="5"/>
            <w:tcBorders>
              <w:top w:val="single" w:sz="4" w:space="0" w:color="auto"/>
              <w:left w:val="nil"/>
              <w:bottom w:val="double" w:sz="4" w:space="0" w:color="auto"/>
              <w:right w:val="nil"/>
            </w:tcBorders>
          </w:tcPr>
          <w:p w:rsidR="0070335A" w:rsidRPr="00210F36" w:rsidRDefault="0070335A" w:rsidP="008654ED">
            <w:pPr>
              <w:rPr>
                <w:szCs w:val="24"/>
              </w:rPr>
            </w:pPr>
          </w:p>
        </w:tc>
      </w:tr>
      <w:tr w:rsidR="0070335A" w:rsidRPr="00210F36" w:rsidTr="008654ED">
        <w:trPr>
          <w:trHeight w:val="337"/>
        </w:trPr>
        <w:tc>
          <w:tcPr>
            <w:tcW w:w="10191" w:type="dxa"/>
            <w:gridSpan w:val="5"/>
            <w:tcBorders>
              <w:top w:val="double" w:sz="4" w:space="0" w:color="auto"/>
              <w:left w:val="double" w:sz="4" w:space="0" w:color="auto"/>
              <w:bottom w:val="single" w:sz="4" w:space="0" w:color="auto"/>
              <w:right w:val="double" w:sz="4" w:space="0" w:color="auto"/>
            </w:tcBorders>
          </w:tcPr>
          <w:p w:rsidR="0070335A" w:rsidRPr="00210F36" w:rsidRDefault="0070335A" w:rsidP="008654ED">
            <w:pPr>
              <w:suppressAutoHyphens/>
              <w:spacing w:line="276" w:lineRule="auto"/>
            </w:pPr>
            <w:r w:rsidRPr="00210F36">
              <w:rPr>
                <w:rFonts w:eastAsia="Times New Roman"/>
              </w:rPr>
              <w:t xml:space="preserve">Cel działalności </w:t>
            </w:r>
          </w:p>
        </w:tc>
      </w:tr>
      <w:tr w:rsidR="0070335A" w:rsidRPr="00210F36" w:rsidTr="008654ED">
        <w:trPr>
          <w:trHeight w:val="727"/>
        </w:trPr>
        <w:tc>
          <w:tcPr>
            <w:tcW w:w="10191" w:type="dxa"/>
            <w:gridSpan w:val="5"/>
            <w:tcBorders>
              <w:top w:val="single" w:sz="4" w:space="0" w:color="auto"/>
              <w:left w:val="double" w:sz="4" w:space="0" w:color="auto"/>
              <w:bottom w:val="double" w:sz="4" w:space="0" w:color="auto"/>
              <w:right w:val="double" w:sz="4" w:space="0" w:color="auto"/>
            </w:tcBorders>
          </w:tcPr>
          <w:p w:rsidR="0070335A" w:rsidRPr="00210F36" w:rsidRDefault="0070335A" w:rsidP="008654ED">
            <w:pPr>
              <w:pStyle w:val="Zwykytekst"/>
              <w:spacing w:line="276" w:lineRule="auto"/>
              <w:jc w:val="both"/>
              <w:rPr>
                <w:rFonts w:ascii="Times New Roman" w:hAnsi="Times New Roman"/>
                <w:sz w:val="24"/>
                <w:szCs w:val="24"/>
              </w:rPr>
            </w:pPr>
            <w:r w:rsidRPr="00210F36">
              <w:rPr>
                <w:rFonts w:ascii="Times New Roman" w:hAnsi="Times New Roman"/>
                <w:sz w:val="24"/>
                <w:szCs w:val="24"/>
              </w:rPr>
              <w:t xml:space="preserve">Planowanie, organizowanie, nadzorowanie i rozliczanie wszystkich inwestycji i remontów prowadzonych w Uczelni. </w:t>
            </w:r>
          </w:p>
        </w:tc>
      </w:tr>
      <w:tr w:rsidR="0070335A" w:rsidRPr="00210F36" w:rsidTr="008654ED">
        <w:trPr>
          <w:trHeight w:val="301"/>
        </w:trPr>
        <w:tc>
          <w:tcPr>
            <w:tcW w:w="10191" w:type="dxa"/>
            <w:gridSpan w:val="5"/>
            <w:tcBorders>
              <w:top w:val="double" w:sz="4" w:space="0" w:color="auto"/>
              <w:left w:val="double" w:sz="4" w:space="0" w:color="auto"/>
              <w:bottom w:val="single" w:sz="4" w:space="0" w:color="auto"/>
              <w:right w:val="double" w:sz="4" w:space="0" w:color="auto"/>
            </w:tcBorders>
          </w:tcPr>
          <w:p w:rsidR="0070335A" w:rsidRPr="00210F36" w:rsidRDefault="0070335A" w:rsidP="008654ED">
            <w:pPr>
              <w:suppressAutoHyphens/>
              <w:spacing w:line="276" w:lineRule="auto"/>
            </w:pPr>
            <w:r w:rsidRPr="00210F36">
              <w:rPr>
                <w:rFonts w:eastAsia="Times New Roman"/>
              </w:rPr>
              <w:t>Kluczowe zadania</w:t>
            </w:r>
          </w:p>
        </w:tc>
      </w:tr>
      <w:tr w:rsidR="0070335A" w:rsidRPr="00210F36" w:rsidTr="008654ED">
        <w:trPr>
          <w:trHeight w:val="8406"/>
        </w:trPr>
        <w:tc>
          <w:tcPr>
            <w:tcW w:w="10191" w:type="dxa"/>
            <w:gridSpan w:val="5"/>
            <w:tcBorders>
              <w:top w:val="single" w:sz="4" w:space="0" w:color="auto"/>
              <w:left w:val="double" w:sz="4" w:space="0" w:color="auto"/>
              <w:bottom w:val="single" w:sz="4" w:space="0" w:color="auto"/>
              <w:right w:val="double" w:sz="4" w:space="0" w:color="auto"/>
            </w:tcBorders>
          </w:tcPr>
          <w:p w:rsidR="0070335A" w:rsidRPr="00210F36" w:rsidRDefault="0070335A" w:rsidP="00BE7271">
            <w:pPr>
              <w:numPr>
                <w:ilvl w:val="0"/>
                <w:numId w:val="194"/>
              </w:numPr>
              <w:spacing w:line="276" w:lineRule="auto"/>
              <w:ind w:left="714" w:hanging="357"/>
              <w:jc w:val="both"/>
              <w:rPr>
                <w:szCs w:val="24"/>
              </w:rPr>
            </w:pPr>
            <w:r w:rsidRPr="00210F36">
              <w:rPr>
                <w:szCs w:val="24"/>
              </w:rPr>
              <w:t>Opracowywanie koncepcji, rekomendowanie oraz realizacja długo i krótkoterminowych planów zarządzania nieruchomościami.</w:t>
            </w:r>
          </w:p>
          <w:p w:rsidR="0070335A" w:rsidRPr="00210F36" w:rsidRDefault="0070335A" w:rsidP="00BE7271">
            <w:pPr>
              <w:numPr>
                <w:ilvl w:val="0"/>
                <w:numId w:val="194"/>
              </w:numPr>
              <w:spacing w:line="276" w:lineRule="auto"/>
              <w:ind w:left="714" w:hanging="357"/>
              <w:jc w:val="both"/>
              <w:rPr>
                <w:szCs w:val="24"/>
              </w:rPr>
            </w:pPr>
            <w:r w:rsidRPr="00210F36">
              <w:t>Planowanie inwestycji i prac budowlanych, w zakresie obiektów budowlanych, pod względem rzeczowym i kosztowym, na podstawie zaleceń wynikających z przeglądów obiektów budowlanych, przepisów prawa oraz zgłaszanych przez użytkowników potrzeb.</w:t>
            </w:r>
          </w:p>
          <w:p w:rsidR="0070335A" w:rsidRPr="00210F36" w:rsidRDefault="0070335A" w:rsidP="00BE7271">
            <w:pPr>
              <w:numPr>
                <w:ilvl w:val="0"/>
                <w:numId w:val="194"/>
              </w:numPr>
              <w:spacing w:line="276" w:lineRule="auto"/>
              <w:ind w:left="714" w:hanging="357"/>
              <w:jc w:val="both"/>
              <w:rPr>
                <w:szCs w:val="24"/>
              </w:rPr>
            </w:pPr>
            <w:r w:rsidRPr="00210F36">
              <w:rPr>
                <w:szCs w:val="24"/>
              </w:rPr>
              <w:t xml:space="preserve">Opracowywanie planu rzeczowo-finansowego w zakresie gospodarki inwestycyjnej </w:t>
            </w:r>
            <w:r w:rsidRPr="00210F36">
              <w:rPr>
                <w:szCs w:val="24"/>
              </w:rPr>
              <w:br/>
              <w:t>i remontowej na podstawie strategii rozwoju Uczelni, przeprowadzonych przeglądów okresowych obiektów, przepisów prawa, otrzymanych do realizacji wniosków, rekomendacji Dyrektora Generalnego i jego Zastępców. Przedkładanie propozycji planu Radzie Uczelni po jego zatwierdzeniu przez Dyrektora Generalnego.</w:t>
            </w:r>
          </w:p>
          <w:p w:rsidR="0070335A" w:rsidRPr="00210F36" w:rsidRDefault="0070335A" w:rsidP="00BE7271">
            <w:pPr>
              <w:numPr>
                <w:ilvl w:val="0"/>
                <w:numId w:val="194"/>
              </w:numPr>
              <w:spacing w:line="276" w:lineRule="auto"/>
              <w:ind w:left="714" w:hanging="357"/>
              <w:jc w:val="both"/>
              <w:rPr>
                <w:szCs w:val="24"/>
              </w:rPr>
            </w:pPr>
            <w:r w:rsidRPr="00210F36">
              <w:rPr>
                <w:szCs w:val="24"/>
              </w:rPr>
              <w:t>Przeprowadzanie analiz w zakresie potrzeb inwestycyjnych i remontowych wg otrzymanych wniosków i wytycznych oraz proponowanie optymalnych rozwiązań technicznych w tym zakresie.</w:t>
            </w:r>
          </w:p>
          <w:p w:rsidR="0070335A" w:rsidRPr="00210F36" w:rsidRDefault="0070335A" w:rsidP="00BE7271">
            <w:pPr>
              <w:numPr>
                <w:ilvl w:val="0"/>
                <w:numId w:val="194"/>
              </w:numPr>
              <w:spacing w:line="276" w:lineRule="auto"/>
              <w:rPr>
                <w:szCs w:val="24"/>
              </w:rPr>
            </w:pPr>
            <w:r w:rsidRPr="00210F36">
              <w:rPr>
                <w:szCs w:val="24"/>
              </w:rPr>
              <w:t>Zlecanie wykonania dokumentacji technicznej, przygotowywanie umów oraz bieżąca współpraca z jednostkami projektowymi w zakresie:</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kontroli zgodności opracowania ze zleceniem,</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 xml:space="preserve">koordynacji poszczególnych branż projektów, </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 xml:space="preserve">przeprowadzeniem niezbędnych udogodnień. </w:t>
            </w:r>
          </w:p>
          <w:p w:rsidR="0070335A" w:rsidRPr="00210F36" w:rsidRDefault="0070335A" w:rsidP="00BE7271">
            <w:pPr>
              <w:pStyle w:val="Akapitzlist"/>
              <w:numPr>
                <w:ilvl w:val="0"/>
                <w:numId w:val="224"/>
              </w:numPr>
              <w:spacing w:before="0" w:line="276" w:lineRule="auto"/>
              <w:contextualSpacing w:val="0"/>
              <w:rPr>
                <w:color w:val="auto"/>
                <w:szCs w:val="24"/>
              </w:rPr>
            </w:pPr>
            <w:r w:rsidRPr="00210F36">
              <w:rPr>
                <w:color w:val="auto"/>
                <w:szCs w:val="24"/>
              </w:rPr>
              <w:t xml:space="preserve">odbioru dokumentacji technicznej, sprawdzanie jej kompletności i zgodności </w:t>
            </w:r>
            <w:r w:rsidRPr="00210F36">
              <w:rPr>
                <w:color w:val="auto"/>
                <w:szCs w:val="24"/>
              </w:rPr>
              <w:br/>
              <w:t>z wytycznymi Zamawiającego.</w:t>
            </w:r>
          </w:p>
          <w:p w:rsidR="0070335A" w:rsidRPr="00210F36" w:rsidRDefault="0070335A" w:rsidP="00BE7271">
            <w:pPr>
              <w:numPr>
                <w:ilvl w:val="0"/>
                <w:numId w:val="194"/>
              </w:numPr>
              <w:spacing w:line="276" w:lineRule="auto"/>
              <w:rPr>
                <w:szCs w:val="24"/>
              </w:rPr>
            </w:pPr>
            <w:r w:rsidRPr="00210F36">
              <w:rPr>
                <w:szCs w:val="24"/>
              </w:rPr>
              <w:t>Nadzór nad wykonywanymi robotami budowlanymi:</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uczestnictwo w naradach koordynacyjnych,</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sprawdzanie zgodności wykonania elementów robót z dokumentacją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odbiór robót częściowych i końcowych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zatwierdzanie materiałów budowlanych do wbudowania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 xml:space="preserve">zatwierdzanie zmian projektowych </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sprawdzanie kosztorysów robót zamiennych lub dodatkowych</w:t>
            </w:r>
          </w:p>
          <w:p w:rsidR="0070335A" w:rsidRPr="00210F36" w:rsidRDefault="0070335A" w:rsidP="00BE7271">
            <w:pPr>
              <w:pStyle w:val="Akapitzlist"/>
              <w:numPr>
                <w:ilvl w:val="0"/>
                <w:numId w:val="223"/>
              </w:numPr>
              <w:spacing w:before="0" w:line="276" w:lineRule="auto"/>
              <w:contextualSpacing w:val="0"/>
              <w:rPr>
                <w:color w:val="auto"/>
                <w:szCs w:val="24"/>
              </w:rPr>
            </w:pPr>
            <w:r w:rsidRPr="00210F36">
              <w:rPr>
                <w:color w:val="auto"/>
                <w:szCs w:val="24"/>
              </w:rPr>
              <w:t>szacowanie i potwierdzanie finansowego wykonanych zadań.</w:t>
            </w:r>
          </w:p>
          <w:p w:rsidR="0070335A" w:rsidRPr="00210F36" w:rsidRDefault="0070335A" w:rsidP="00BE7271">
            <w:pPr>
              <w:numPr>
                <w:ilvl w:val="0"/>
                <w:numId w:val="194"/>
              </w:numPr>
              <w:spacing w:line="276" w:lineRule="auto"/>
              <w:jc w:val="both"/>
              <w:rPr>
                <w:rFonts w:eastAsia="Times New Roman"/>
                <w:spacing w:val="-4"/>
                <w:szCs w:val="24"/>
                <w:lang w:eastAsia="pl-PL"/>
              </w:rPr>
            </w:pPr>
            <w:r w:rsidRPr="00210F36">
              <w:rPr>
                <w:szCs w:val="24"/>
              </w:rPr>
              <w:t>Nadzorowanie całokształtu spraw związanych z</w:t>
            </w:r>
            <w:r w:rsidRPr="00210F36">
              <w:rPr>
                <w:rFonts w:eastAsia="Times New Roman"/>
                <w:spacing w:val="-4"/>
                <w:szCs w:val="24"/>
                <w:lang w:eastAsia="pl-PL"/>
              </w:rPr>
              <w:t xml:space="preserve"> realizacją strategicznych inwestycji Uczelni, w tym w szczególności nadzór nad: </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przygotowaniem dokumentacji niezbędnej do rozpoczęcia realizacji inwestycji, </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procesem udzielania zamówienia publicznego, </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procesem nadzoru nad wykonaniem robót i usług przez wykonawców i podwykonawców, w tym w szczególności w zakresie zgodności z </w:t>
            </w:r>
            <w:r w:rsidRPr="00210F36">
              <w:rPr>
                <w:rFonts w:eastAsia="Times New Roman"/>
                <w:color w:val="auto"/>
                <w:szCs w:val="24"/>
                <w:lang w:eastAsia="pl-PL"/>
              </w:rPr>
              <w:t>dokumentacją techniczną oraz prawidłowością zastosowanych rozwiązań technicznych,</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przygotowaniem dokumentacji i sprawozdawczości procesu inwestycyjnego,</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 xml:space="preserve">rozliczeniami finansowymi inwestycji, w tym rozliczeniami z wykonawcami </w:t>
            </w:r>
            <w:r w:rsidRPr="00210F36">
              <w:rPr>
                <w:rFonts w:eastAsia="Times New Roman"/>
                <w:color w:val="auto"/>
                <w:spacing w:val="-4"/>
                <w:szCs w:val="24"/>
                <w:lang w:eastAsia="pl-PL"/>
              </w:rPr>
              <w:br/>
              <w:t>i podwykonawcami, jeśli umowa  zawarta z Generalnym Wykonawcą przewiduje taką możliwość,</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odbiorami robót i zgłaszaniem wad,</w:t>
            </w:r>
          </w:p>
          <w:p w:rsidR="0070335A" w:rsidRPr="00210F36" w:rsidRDefault="0070335A" w:rsidP="00BE7271">
            <w:pPr>
              <w:pStyle w:val="Akapitzlist"/>
              <w:numPr>
                <w:ilvl w:val="2"/>
                <w:numId w:val="221"/>
              </w:numPr>
              <w:shd w:val="clear" w:color="auto" w:fill="auto"/>
              <w:spacing w:before="0" w:line="276" w:lineRule="auto"/>
              <w:ind w:left="1178" w:right="0" w:hanging="425"/>
              <w:contextualSpacing w:val="0"/>
              <w:rPr>
                <w:rFonts w:eastAsia="Times New Roman"/>
                <w:color w:val="auto"/>
                <w:spacing w:val="-4"/>
                <w:szCs w:val="24"/>
                <w:lang w:eastAsia="pl-PL"/>
              </w:rPr>
            </w:pPr>
            <w:r w:rsidRPr="00210F36">
              <w:rPr>
                <w:rFonts w:eastAsia="Times New Roman"/>
                <w:color w:val="auto"/>
                <w:spacing w:val="-4"/>
                <w:szCs w:val="24"/>
                <w:lang w:eastAsia="pl-PL"/>
              </w:rPr>
              <w:t>przekazywania obiektów użytkownikom.</w:t>
            </w:r>
          </w:p>
          <w:p w:rsidR="0070335A" w:rsidRPr="00210F36" w:rsidRDefault="0070335A" w:rsidP="00BE7271">
            <w:pPr>
              <w:numPr>
                <w:ilvl w:val="0"/>
                <w:numId w:val="194"/>
              </w:numPr>
              <w:spacing w:line="276" w:lineRule="auto"/>
              <w:jc w:val="both"/>
              <w:rPr>
                <w:szCs w:val="24"/>
              </w:rPr>
            </w:pPr>
            <w:r w:rsidRPr="00210F36">
              <w:rPr>
                <w:szCs w:val="24"/>
              </w:rPr>
              <w:t xml:space="preserve">Zapewnienie realizacji strategicznych inwestycji zgodnie z obowiązującymi przepisami </w:t>
            </w:r>
            <w:r w:rsidRPr="00210F36">
              <w:rPr>
                <w:szCs w:val="24"/>
              </w:rPr>
              <w:br/>
              <w:t>w szczególności w zakresie:</w:t>
            </w:r>
          </w:p>
          <w:p w:rsidR="0070335A" w:rsidRPr="00210F36" w:rsidRDefault="0070335A" w:rsidP="00BE7271">
            <w:pPr>
              <w:pStyle w:val="Akapitzlist"/>
              <w:numPr>
                <w:ilvl w:val="0"/>
                <w:numId w:val="222"/>
              </w:numPr>
              <w:spacing w:before="0" w:line="276" w:lineRule="auto"/>
              <w:ind w:left="1178" w:right="11" w:hanging="425"/>
              <w:contextualSpacing w:val="0"/>
              <w:rPr>
                <w:color w:val="auto"/>
                <w:szCs w:val="24"/>
              </w:rPr>
            </w:pPr>
            <w:r w:rsidRPr="00210F36">
              <w:rPr>
                <w:color w:val="auto"/>
                <w:szCs w:val="24"/>
              </w:rPr>
              <w:t xml:space="preserve">prawa zamówień publicznych, </w:t>
            </w:r>
          </w:p>
          <w:p w:rsidR="0070335A" w:rsidRPr="00210F36" w:rsidRDefault="0070335A" w:rsidP="00BE7271">
            <w:pPr>
              <w:pStyle w:val="Akapitzlist"/>
              <w:numPr>
                <w:ilvl w:val="0"/>
                <w:numId w:val="222"/>
              </w:numPr>
              <w:spacing w:before="0" w:line="276" w:lineRule="auto"/>
              <w:ind w:left="1178" w:right="11" w:hanging="425"/>
              <w:contextualSpacing w:val="0"/>
              <w:rPr>
                <w:color w:val="auto"/>
                <w:szCs w:val="24"/>
              </w:rPr>
            </w:pPr>
            <w:r w:rsidRPr="00210F36">
              <w:rPr>
                <w:color w:val="auto"/>
                <w:szCs w:val="24"/>
              </w:rPr>
              <w:t>prawem budowlanym, ustawą o zagospodarowaniu przestrzennym i pozostałymi obowiązującymi przepisami prawa,</w:t>
            </w:r>
          </w:p>
          <w:p w:rsidR="0070335A" w:rsidRPr="00210F36" w:rsidRDefault="0070335A" w:rsidP="00BE7271">
            <w:pPr>
              <w:pStyle w:val="Akapitzlist"/>
              <w:numPr>
                <w:ilvl w:val="0"/>
                <w:numId w:val="222"/>
              </w:numPr>
              <w:spacing w:before="0" w:line="276" w:lineRule="auto"/>
              <w:ind w:left="1178" w:right="11" w:hanging="425"/>
              <w:contextualSpacing w:val="0"/>
              <w:rPr>
                <w:rFonts w:eastAsia="Times New Roman"/>
                <w:color w:val="auto"/>
                <w:szCs w:val="24"/>
                <w:lang w:eastAsia="pl-PL"/>
              </w:rPr>
            </w:pPr>
            <w:r w:rsidRPr="00210F36">
              <w:rPr>
                <w:rFonts w:eastAsia="Times New Roman"/>
                <w:color w:val="auto"/>
                <w:szCs w:val="24"/>
                <w:lang w:eastAsia="pl-PL"/>
              </w:rPr>
              <w:t xml:space="preserve">zgodności z </w:t>
            </w:r>
            <w:r w:rsidRPr="00210F36">
              <w:rPr>
                <w:color w:val="auto"/>
                <w:szCs w:val="24"/>
              </w:rPr>
              <w:t>wymaganiami technicznymi</w:t>
            </w:r>
            <w:r w:rsidRPr="00210F36">
              <w:rPr>
                <w:rFonts w:eastAsia="Times New Roman"/>
                <w:color w:val="auto"/>
                <w:szCs w:val="24"/>
                <w:lang w:eastAsia="pl-PL"/>
              </w:rPr>
              <w:t>,</w:t>
            </w:r>
          </w:p>
          <w:p w:rsidR="0070335A" w:rsidRPr="00210F36" w:rsidRDefault="0070335A" w:rsidP="00BE7271">
            <w:pPr>
              <w:pStyle w:val="Akapitzlist"/>
              <w:numPr>
                <w:ilvl w:val="0"/>
                <w:numId w:val="222"/>
              </w:numPr>
              <w:spacing w:before="0" w:line="276" w:lineRule="auto"/>
              <w:ind w:left="1178" w:right="11" w:hanging="425"/>
              <w:contextualSpacing w:val="0"/>
              <w:rPr>
                <w:rFonts w:eastAsia="Times New Roman"/>
                <w:color w:val="auto"/>
                <w:szCs w:val="24"/>
                <w:lang w:eastAsia="pl-PL"/>
              </w:rPr>
            </w:pPr>
            <w:r w:rsidRPr="00210F36">
              <w:rPr>
                <w:rFonts w:eastAsia="Times New Roman"/>
                <w:color w:val="auto"/>
                <w:szCs w:val="24"/>
                <w:lang w:eastAsia="pl-PL"/>
              </w:rPr>
              <w:t>prawidłowości zastosowanych rozwiązań technicznych i technologicznych</w:t>
            </w:r>
          </w:p>
          <w:p w:rsidR="0070335A" w:rsidRPr="00210F36" w:rsidRDefault="0070335A" w:rsidP="00BE7271">
            <w:pPr>
              <w:pStyle w:val="Akapitzlist"/>
              <w:numPr>
                <w:ilvl w:val="0"/>
                <w:numId w:val="222"/>
              </w:numPr>
              <w:spacing w:before="0" w:line="276" w:lineRule="auto"/>
              <w:ind w:left="1178" w:right="11" w:hanging="425"/>
              <w:contextualSpacing w:val="0"/>
              <w:rPr>
                <w:color w:val="auto"/>
                <w:szCs w:val="24"/>
              </w:rPr>
            </w:pPr>
            <w:r w:rsidRPr="00210F36">
              <w:rPr>
                <w:rFonts w:eastAsia="Times New Roman"/>
                <w:color w:val="auto"/>
                <w:szCs w:val="24"/>
                <w:lang w:eastAsia="pl-PL"/>
              </w:rPr>
              <w:t xml:space="preserve">przepisów BHP i PPOŻ, </w:t>
            </w:r>
            <w:r w:rsidRPr="00210F36">
              <w:rPr>
                <w:color w:val="auto"/>
                <w:szCs w:val="24"/>
              </w:rPr>
              <w:t xml:space="preserve">prawem budowlanym, ustawą o zagospodarowaniu przestrzennym i pozostałymi obowiązującymi przepisami prawa, </w:t>
            </w:r>
            <w:r w:rsidRPr="00210F36">
              <w:rPr>
                <w:rFonts w:eastAsia="Times New Roman"/>
                <w:color w:val="auto"/>
                <w:szCs w:val="24"/>
                <w:lang w:eastAsia="pl-PL"/>
              </w:rPr>
              <w:t xml:space="preserve">zgodności z </w:t>
            </w:r>
            <w:r w:rsidRPr="00210F36">
              <w:rPr>
                <w:color w:val="auto"/>
                <w:szCs w:val="24"/>
              </w:rPr>
              <w:t>wymaganiami technicznymi.</w:t>
            </w:r>
          </w:p>
          <w:p w:rsidR="0070335A" w:rsidRPr="00210F36" w:rsidRDefault="0070335A" w:rsidP="00BE7271">
            <w:pPr>
              <w:numPr>
                <w:ilvl w:val="0"/>
                <w:numId w:val="194"/>
              </w:numPr>
              <w:spacing w:line="276" w:lineRule="auto"/>
              <w:jc w:val="both"/>
              <w:rPr>
                <w:rFonts w:eastAsia="Times New Roman"/>
                <w:szCs w:val="24"/>
                <w:lang w:eastAsia="pl-PL"/>
              </w:rPr>
            </w:pPr>
            <w:r w:rsidRPr="00210F36">
              <w:rPr>
                <w:rFonts w:eastAsia="Times New Roman"/>
                <w:szCs w:val="24"/>
                <w:lang w:eastAsia="pl-PL"/>
              </w:rPr>
              <w:t xml:space="preserve">Nadzór nad dokonywaniem przeglądów gwarancyjnych i przeglądów technicznych budynków. </w:t>
            </w:r>
          </w:p>
          <w:p w:rsidR="0070335A" w:rsidRPr="00210F36" w:rsidRDefault="0070335A" w:rsidP="00BE7271">
            <w:pPr>
              <w:pStyle w:val="Akapitzlist"/>
              <w:numPr>
                <w:ilvl w:val="0"/>
                <w:numId w:val="194"/>
              </w:numPr>
              <w:spacing w:before="0" w:line="276" w:lineRule="auto"/>
              <w:ind w:left="714" w:right="11" w:hanging="357"/>
              <w:contextualSpacing w:val="0"/>
              <w:rPr>
                <w:color w:val="auto"/>
                <w:szCs w:val="24"/>
              </w:rPr>
            </w:pPr>
            <w:r w:rsidRPr="00210F36">
              <w:rPr>
                <w:color w:val="auto"/>
                <w:szCs w:val="24"/>
              </w:rPr>
              <w:t>Sporządzanie protokołów typowania w przypadkach, kiedy dokumentacja techniczna nie jest wymagana.</w:t>
            </w:r>
          </w:p>
          <w:p w:rsidR="0070335A" w:rsidRPr="00210F36" w:rsidRDefault="0070335A" w:rsidP="00BE7271">
            <w:pPr>
              <w:numPr>
                <w:ilvl w:val="0"/>
                <w:numId w:val="194"/>
              </w:numPr>
              <w:spacing w:line="276" w:lineRule="auto"/>
              <w:rPr>
                <w:szCs w:val="24"/>
              </w:rPr>
            </w:pPr>
            <w:r w:rsidRPr="00210F36">
              <w:rPr>
                <w:szCs w:val="24"/>
              </w:rPr>
              <w:t>Załatwianie spraw dotyczących przygotowania obiektów do wykonywania robót budowlanych (zabezpieczenie dokumentacji technicznej, uzyskanie stosownych pozwoleń itp.). </w:t>
            </w:r>
          </w:p>
          <w:p w:rsidR="0070335A" w:rsidRPr="00210F36" w:rsidRDefault="0070335A" w:rsidP="00BE7271">
            <w:pPr>
              <w:numPr>
                <w:ilvl w:val="0"/>
                <w:numId w:val="194"/>
              </w:numPr>
              <w:spacing w:line="276" w:lineRule="auto"/>
              <w:rPr>
                <w:szCs w:val="24"/>
              </w:rPr>
            </w:pPr>
            <w:r w:rsidRPr="00210F36">
              <w:rPr>
                <w:szCs w:val="24"/>
              </w:rPr>
              <w:t>Sporządzanie OPZ i udział w przetargach na roboty remontowo-budowlane.</w:t>
            </w:r>
          </w:p>
          <w:p w:rsidR="0070335A" w:rsidRPr="00210F36" w:rsidRDefault="0070335A" w:rsidP="00BE7271">
            <w:pPr>
              <w:numPr>
                <w:ilvl w:val="0"/>
                <w:numId w:val="194"/>
              </w:numPr>
              <w:spacing w:line="276" w:lineRule="auto"/>
              <w:rPr>
                <w:szCs w:val="24"/>
              </w:rPr>
            </w:pPr>
            <w:r w:rsidRPr="00210F36">
              <w:rPr>
                <w:szCs w:val="24"/>
              </w:rPr>
              <w:t>Zlecanie wykonania robót budowlano-remontowych, przygotowywanie danych kalkulacyjnych (przedmiarów) i protokolarne przekazywanie obiektów Wykonawcom.</w:t>
            </w:r>
          </w:p>
          <w:p w:rsidR="0070335A" w:rsidRPr="00210F36" w:rsidRDefault="0070335A" w:rsidP="00BE7271">
            <w:pPr>
              <w:numPr>
                <w:ilvl w:val="0"/>
                <w:numId w:val="194"/>
              </w:numPr>
              <w:spacing w:line="276" w:lineRule="auto"/>
              <w:rPr>
                <w:szCs w:val="24"/>
              </w:rPr>
            </w:pPr>
            <w:r w:rsidRPr="00210F36">
              <w:rPr>
                <w:szCs w:val="24"/>
              </w:rPr>
              <w:t xml:space="preserve">Nadzorowanie przebiegu realizacji Umów na roboty budowlane w zakresie zgodności z dokumentacją techniczną, prawidłowości zastosowanych rozwiązań technicznych oraz dokonywanie odbiorów częściowych, końcowych i ostatecznych po wykonaniu przedmiotu Umowy i przekazywanie użytkownikom, sprawdzanie zgodności wykonania elementów robót z dokumentacją, zatwierdzanie materiałów budowlanych do wybudowania. </w:t>
            </w:r>
          </w:p>
          <w:p w:rsidR="0070335A" w:rsidRPr="00210F36" w:rsidRDefault="0070335A" w:rsidP="00BE7271">
            <w:pPr>
              <w:numPr>
                <w:ilvl w:val="0"/>
                <w:numId w:val="194"/>
              </w:numPr>
              <w:spacing w:line="276" w:lineRule="auto"/>
              <w:rPr>
                <w:szCs w:val="24"/>
              </w:rPr>
            </w:pPr>
            <w:r w:rsidRPr="00210F36">
              <w:rPr>
                <w:szCs w:val="24"/>
              </w:rPr>
              <w:t>Udział w przygotowywaniu i rejestracja umów dotyczących zadań realizowanych przez Dział.</w:t>
            </w:r>
          </w:p>
          <w:p w:rsidR="0070335A" w:rsidRPr="00210F36" w:rsidRDefault="0070335A" w:rsidP="00BE7271">
            <w:pPr>
              <w:numPr>
                <w:ilvl w:val="0"/>
                <w:numId w:val="194"/>
              </w:numPr>
              <w:spacing w:line="276" w:lineRule="auto"/>
              <w:rPr>
                <w:szCs w:val="24"/>
              </w:rPr>
            </w:pPr>
            <w:r w:rsidRPr="00210F36">
              <w:rPr>
                <w:szCs w:val="24"/>
              </w:rPr>
              <w:t xml:space="preserve">Prowadzenie spraw dotyczących rozliczeń finansowych i materiałowych zlecanych robót oraz prowadzenie dokumentacji i ewidencji w tym zakresie, uzgadnianie stanu wydatków </w:t>
            </w:r>
            <w:r w:rsidRPr="00210F36">
              <w:rPr>
                <w:szCs w:val="24"/>
              </w:rPr>
              <w:br/>
              <w:t>z odpowiednimi jednostkami.</w:t>
            </w:r>
          </w:p>
          <w:p w:rsidR="0070335A" w:rsidRPr="00210F36" w:rsidRDefault="0070335A" w:rsidP="00BE7271">
            <w:pPr>
              <w:numPr>
                <w:ilvl w:val="0"/>
                <w:numId w:val="194"/>
              </w:numPr>
              <w:spacing w:line="276" w:lineRule="auto"/>
              <w:rPr>
                <w:szCs w:val="24"/>
              </w:rPr>
            </w:pPr>
            <w:r w:rsidRPr="00210F36">
              <w:rPr>
                <w:szCs w:val="24"/>
              </w:rPr>
              <w:t>Sporządzanie obowiązującej sprawozdawczości w zakresie inwestycji i remontów.</w:t>
            </w:r>
          </w:p>
          <w:p w:rsidR="0070335A" w:rsidRPr="00210F36" w:rsidRDefault="0070335A" w:rsidP="00BE7271">
            <w:pPr>
              <w:numPr>
                <w:ilvl w:val="0"/>
                <w:numId w:val="194"/>
              </w:numPr>
              <w:spacing w:line="276" w:lineRule="auto"/>
              <w:rPr>
                <w:szCs w:val="24"/>
              </w:rPr>
            </w:pPr>
            <w:r w:rsidRPr="00210F36">
              <w:rPr>
                <w:szCs w:val="24"/>
              </w:rPr>
              <w:t>Współpraca z Działem Serwisu Technicznego w zakresie dokonywania przeglądów gwarancyjnych oraz okresowych.</w:t>
            </w:r>
          </w:p>
        </w:tc>
      </w:tr>
    </w:tbl>
    <w:p w:rsidR="00C50E70" w:rsidRDefault="00C50E70">
      <w:pPr>
        <w:spacing w:after="200" w:line="276" w:lineRule="auto"/>
      </w:pPr>
    </w:p>
    <w:p w:rsidR="00C50E70" w:rsidRDefault="00C50E70">
      <w:pPr>
        <w:spacing w:after="200" w:line="276" w:lineRule="auto"/>
      </w:pPr>
      <w:r>
        <w:br w:type="page"/>
      </w:r>
    </w:p>
    <w:p w:rsidR="00B67F28" w:rsidRDefault="00B67F28">
      <w:pPr>
        <w:spacing w:after="200" w:line="276" w:lineRule="auto"/>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562"/>
      </w:tblGrid>
      <w:tr w:rsidR="00682416" w:rsidRPr="00A334B7" w:rsidTr="008654ED">
        <w:trPr>
          <w:trHeight w:val="793"/>
        </w:trPr>
        <w:tc>
          <w:tcPr>
            <w:tcW w:w="1246" w:type="dxa"/>
            <w:tcBorders>
              <w:top w:val="double" w:sz="4" w:space="0" w:color="auto"/>
              <w:left w:val="double" w:sz="4" w:space="0" w:color="auto"/>
              <w:bottom w:val="double" w:sz="4" w:space="0" w:color="auto"/>
              <w:right w:val="single" w:sz="4" w:space="0" w:color="auto"/>
            </w:tcBorders>
            <w:hideMark/>
          </w:tcPr>
          <w:p w:rsidR="00682416" w:rsidRPr="00A334B7" w:rsidRDefault="00682416" w:rsidP="008654ED">
            <w:pPr>
              <w:suppressAutoHyphens/>
            </w:pPr>
            <w:r w:rsidRPr="00A334B7">
              <w:br w:type="page"/>
            </w:r>
            <w:r w:rsidRPr="00A334B7">
              <w:rPr>
                <w:rFonts w:eastAsia="Times New Roman"/>
              </w:rPr>
              <w:t xml:space="preserve">Nazwa </w:t>
            </w:r>
            <w:r w:rsidRPr="00A334B7">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682416" w:rsidRPr="00A334B7" w:rsidRDefault="00682416" w:rsidP="00C50E70">
            <w:pPr>
              <w:pStyle w:val="Nagwek3"/>
              <w:spacing w:before="120"/>
            </w:pPr>
            <w:bookmarkStart w:id="169" w:name="_Toc31718341"/>
            <w:bookmarkStart w:id="170" w:name="_Toc104972616"/>
            <w:bookmarkStart w:id="171" w:name="_Toc235777228"/>
            <w:r w:rsidRPr="00A334B7">
              <w:t>DZIAŁ SERWISU TECHNICZNEGO</w:t>
            </w:r>
            <w:bookmarkEnd w:id="169"/>
            <w:bookmarkEnd w:id="170"/>
            <w:bookmarkEnd w:id="171"/>
          </w:p>
        </w:tc>
        <w:tc>
          <w:tcPr>
            <w:tcW w:w="1562" w:type="dxa"/>
            <w:tcBorders>
              <w:top w:val="double" w:sz="4" w:space="0" w:color="auto"/>
              <w:left w:val="single" w:sz="4" w:space="0" w:color="auto"/>
              <w:bottom w:val="single" w:sz="4" w:space="0" w:color="auto"/>
              <w:right w:val="double" w:sz="4" w:space="0" w:color="auto"/>
            </w:tcBorders>
          </w:tcPr>
          <w:p w:rsidR="00682416" w:rsidRPr="00A334B7" w:rsidRDefault="00682416" w:rsidP="008654ED">
            <w:pPr>
              <w:suppressAutoHyphens/>
              <w:spacing w:before="120" w:after="120"/>
              <w:jc w:val="center"/>
              <w:rPr>
                <w:b/>
                <w:sz w:val="26"/>
                <w:szCs w:val="26"/>
              </w:rPr>
            </w:pPr>
            <w:r w:rsidRPr="00A334B7">
              <w:rPr>
                <w:b/>
                <w:sz w:val="26"/>
                <w:szCs w:val="26"/>
              </w:rPr>
              <w:t>IS</w:t>
            </w:r>
          </w:p>
        </w:tc>
      </w:tr>
      <w:tr w:rsidR="00682416" w:rsidRPr="00A334B7"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A334B7" w:rsidRDefault="00682416" w:rsidP="008654ED">
            <w:pPr>
              <w:suppressAutoHyphens/>
            </w:pPr>
            <w:r w:rsidRPr="00A334B7">
              <w:rPr>
                <w:rFonts w:eastAsia="Times New Roman"/>
              </w:rPr>
              <w:t xml:space="preserve">Jednostka </w:t>
            </w:r>
            <w:r w:rsidRPr="00A334B7">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682416" w:rsidRPr="00A334B7" w:rsidRDefault="00682416" w:rsidP="008654ED">
            <w:pPr>
              <w:suppressAutoHyphens/>
            </w:pPr>
            <w:r w:rsidRPr="00A334B7">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682416" w:rsidRPr="00A334B7" w:rsidRDefault="00682416" w:rsidP="008654ED">
            <w:pPr>
              <w:suppressAutoHyphens/>
            </w:pPr>
            <w:r w:rsidRPr="00A334B7">
              <w:rPr>
                <w:rFonts w:eastAsia="Times New Roman"/>
              </w:rPr>
              <w:t>Podległość merytoryczna</w:t>
            </w:r>
          </w:p>
        </w:tc>
      </w:tr>
      <w:tr w:rsidR="00682416" w:rsidRPr="00A334B7" w:rsidTr="008654ED">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A334B7" w:rsidRDefault="00682416" w:rsidP="008654ED"/>
        </w:tc>
        <w:tc>
          <w:tcPr>
            <w:tcW w:w="3266" w:type="dxa"/>
            <w:tcBorders>
              <w:top w:val="single" w:sz="4" w:space="0" w:color="auto"/>
              <w:left w:val="single" w:sz="4" w:space="0" w:color="auto"/>
              <w:bottom w:val="double" w:sz="4" w:space="0" w:color="auto"/>
              <w:right w:val="single" w:sz="4" w:space="0" w:color="auto"/>
            </w:tcBorders>
            <w:hideMark/>
          </w:tcPr>
          <w:p w:rsidR="00682416" w:rsidRPr="00A334B7" w:rsidRDefault="00682416" w:rsidP="008654ED">
            <w:pPr>
              <w:rPr>
                <w:szCs w:val="24"/>
              </w:rPr>
            </w:pPr>
            <w:r w:rsidRPr="00A334B7">
              <w:rPr>
                <w:rFonts w:eastAsia="Times New Roman"/>
              </w:rPr>
              <w:t>Zastępca Dyrektora Generalnego ds. Infrastruktury, Inwestycji i Remontów</w:t>
            </w:r>
          </w:p>
        </w:tc>
        <w:tc>
          <w:tcPr>
            <w:tcW w:w="994" w:type="dxa"/>
            <w:tcBorders>
              <w:top w:val="single" w:sz="4" w:space="0" w:color="auto"/>
              <w:left w:val="single" w:sz="4" w:space="0" w:color="auto"/>
              <w:bottom w:val="double" w:sz="4" w:space="0" w:color="auto"/>
              <w:right w:val="single" w:sz="4" w:space="0" w:color="auto"/>
            </w:tcBorders>
            <w:hideMark/>
          </w:tcPr>
          <w:p w:rsidR="00682416" w:rsidRPr="00A334B7" w:rsidRDefault="00682416" w:rsidP="008654ED">
            <w:pPr>
              <w:rPr>
                <w:szCs w:val="24"/>
              </w:rPr>
            </w:pPr>
            <w:r w:rsidRPr="00A334B7">
              <w:rPr>
                <w:rFonts w:eastAsia="Times New Roman"/>
              </w:rPr>
              <w:t>AI</w:t>
            </w:r>
          </w:p>
        </w:tc>
        <w:tc>
          <w:tcPr>
            <w:tcW w:w="3265" w:type="dxa"/>
            <w:tcBorders>
              <w:top w:val="single" w:sz="4" w:space="0" w:color="auto"/>
              <w:left w:val="single" w:sz="4" w:space="0" w:color="auto"/>
              <w:bottom w:val="double" w:sz="4" w:space="0" w:color="auto"/>
              <w:right w:val="single" w:sz="4" w:space="0" w:color="auto"/>
            </w:tcBorders>
            <w:hideMark/>
          </w:tcPr>
          <w:p w:rsidR="00682416" w:rsidRPr="00A334B7" w:rsidRDefault="00682416" w:rsidP="008654ED">
            <w:pPr>
              <w:suppressAutoHyphens/>
              <w:rPr>
                <w:rFonts w:ascii="Calibri" w:hAnsi="Calibri" w:cs="Calibri"/>
              </w:rPr>
            </w:pPr>
            <w:r w:rsidRPr="00A334B7">
              <w:rPr>
                <w:rFonts w:eastAsia="Times New Roman"/>
              </w:rPr>
              <w:t>Zastępca Dyrektora Generalnego ds. Infrastruktury, Inwestycji i Remontów</w:t>
            </w:r>
          </w:p>
        </w:tc>
        <w:tc>
          <w:tcPr>
            <w:tcW w:w="1562" w:type="dxa"/>
            <w:tcBorders>
              <w:top w:val="single" w:sz="4" w:space="0" w:color="auto"/>
              <w:left w:val="single" w:sz="4" w:space="0" w:color="auto"/>
              <w:bottom w:val="double" w:sz="4" w:space="0" w:color="auto"/>
              <w:right w:val="double" w:sz="4" w:space="0" w:color="auto"/>
            </w:tcBorders>
            <w:hideMark/>
          </w:tcPr>
          <w:p w:rsidR="00682416" w:rsidRPr="00A334B7" w:rsidRDefault="00682416" w:rsidP="008654ED">
            <w:pPr>
              <w:suppressAutoHyphens/>
            </w:pPr>
            <w:r w:rsidRPr="00A334B7">
              <w:t>AI</w:t>
            </w:r>
          </w:p>
        </w:tc>
      </w:tr>
      <w:tr w:rsidR="00682416" w:rsidRPr="00A334B7" w:rsidTr="008654ED">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682416" w:rsidRPr="00A334B7" w:rsidRDefault="00682416" w:rsidP="008654ED">
            <w:pPr>
              <w:suppressAutoHyphens/>
            </w:pPr>
            <w:r w:rsidRPr="00A334B7">
              <w:rPr>
                <w:rFonts w:eastAsia="Times New Roman"/>
              </w:rPr>
              <w:t xml:space="preserve">Jednostki </w:t>
            </w:r>
            <w:r w:rsidRPr="00A334B7">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682416" w:rsidRPr="00A334B7" w:rsidRDefault="00682416" w:rsidP="008654ED">
            <w:pPr>
              <w:suppressAutoHyphens/>
            </w:pPr>
            <w:r w:rsidRPr="00A334B7">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682416" w:rsidRPr="00A334B7" w:rsidRDefault="00682416" w:rsidP="008654ED">
            <w:pPr>
              <w:suppressAutoHyphens/>
            </w:pPr>
            <w:r w:rsidRPr="00A334B7">
              <w:rPr>
                <w:rFonts w:eastAsia="Times New Roman"/>
              </w:rPr>
              <w:t>Podległość merytoryczna</w:t>
            </w:r>
          </w:p>
        </w:tc>
      </w:tr>
      <w:tr w:rsidR="00682416" w:rsidRPr="00A334B7" w:rsidTr="008654ED">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682416" w:rsidRPr="00A334B7" w:rsidRDefault="00682416" w:rsidP="008654ED"/>
        </w:tc>
        <w:tc>
          <w:tcPr>
            <w:tcW w:w="3266" w:type="dxa"/>
            <w:tcBorders>
              <w:top w:val="single" w:sz="4" w:space="0" w:color="auto"/>
              <w:left w:val="single" w:sz="4" w:space="0" w:color="auto"/>
              <w:bottom w:val="double" w:sz="4" w:space="0" w:color="auto"/>
              <w:right w:val="single" w:sz="4" w:space="0" w:color="auto"/>
            </w:tcBorders>
          </w:tcPr>
          <w:p w:rsidR="00682416" w:rsidRPr="00A334B7" w:rsidRDefault="00682416"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682416" w:rsidRPr="00A334B7" w:rsidRDefault="00682416"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682416" w:rsidRPr="00A334B7" w:rsidRDefault="00682416" w:rsidP="008654ED">
            <w:pPr>
              <w:suppressAutoHyphens/>
              <w:rPr>
                <w:rFonts w:ascii="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682416" w:rsidRPr="00A334B7" w:rsidRDefault="00682416" w:rsidP="008654ED">
            <w:pPr>
              <w:suppressAutoHyphens/>
              <w:rPr>
                <w:rFonts w:ascii="Calibri" w:hAnsi="Calibri" w:cs="Calibri"/>
              </w:rPr>
            </w:pPr>
          </w:p>
        </w:tc>
      </w:tr>
      <w:tr w:rsidR="00682416" w:rsidRPr="00A334B7" w:rsidTr="008654ED">
        <w:trPr>
          <w:trHeight w:val="279"/>
        </w:trPr>
        <w:tc>
          <w:tcPr>
            <w:tcW w:w="10333" w:type="dxa"/>
            <w:gridSpan w:val="5"/>
            <w:tcBorders>
              <w:top w:val="single" w:sz="4" w:space="0" w:color="auto"/>
              <w:left w:val="nil"/>
              <w:bottom w:val="double" w:sz="4" w:space="0" w:color="auto"/>
              <w:right w:val="nil"/>
            </w:tcBorders>
          </w:tcPr>
          <w:p w:rsidR="00682416" w:rsidRPr="00A334B7" w:rsidRDefault="00682416" w:rsidP="008654ED">
            <w:pPr>
              <w:rPr>
                <w:sz w:val="16"/>
                <w:szCs w:val="16"/>
              </w:rPr>
            </w:pPr>
          </w:p>
        </w:tc>
      </w:tr>
      <w:tr w:rsidR="00682416" w:rsidRPr="00A334B7" w:rsidTr="008654ED">
        <w:trPr>
          <w:trHeight w:val="337"/>
        </w:trPr>
        <w:tc>
          <w:tcPr>
            <w:tcW w:w="10333" w:type="dxa"/>
            <w:gridSpan w:val="5"/>
            <w:tcBorders>
              <w:top w:val="double" w:sz="4" w:space="0" w:color="auto"/>
              <w:left w:val="double" w:sz="4" w:space="0" w:color="auto"/>
              <w:bottom w:val="single" w:sz="4" w:space="0" w:color="auto"/>
              <w:right w:val="double" w:sz="4" w:space="0" w:color="auto"/>
            </w:tcBorders>
          </w:tcPr>
          <w:p w:rsidR="00682416" w:rsidRPr="00A334B7" w:rsidRDefault="00682416" w:rsidP="008654ED">
            <w:pPr>
              <w:suppressAutoHyphens/>
              <w:spacing w:line="276" w:lineRule="auto"/>
            </w:pPr>
            <w:r w:rsidRPr="00A334B7">
              <w:rPr>
                <w:rFonts w:eastAsia="Times New Roman"/>
              </w:rPr>
              <w:t xml:space="preserve">Cel działalności </w:t>
            </w:r>
          </w:p>
        </w:tc>
      </w:tr>
      <w:tr w:rsidR="00682416" w:rsidRPr="00A334B7" w:rsidTr="008654ED">
        <w:trPr>
          <w:trHeight w:val="1011"/>
        </w:trPr>
        <w:tc>
          <w:tcPr>
            <w:tcW w:w="10333" w:type="dxa"/>
            <w:gridSpan w:val="5"/>
            <w:tcBorders>
              <w:top w:val="single" w:sz="4" w:space="0" w:color="auto"/>
              <w:left w:val="double" w:sz="4" w:space="0" w:color="auto"/>
              <w:bottom w:val="double" w:sz="4" w:space="0" w:color="auto"/>
              <w:right w:val="double" w:sz="4" w:space="0" w:color="auto"/>
            </w:tcBorders>
          </w:tcPr>
          <w:p w:rsidR="00682416" w:rsidRPr="00A334B7" w:rsidRDefault="00682416" w:rsidP="00465B4B">
            <w:pPr>
              <w:pStyle w:val="Zwykytekst"/>
              <w:numPr>
                <w:ilvl w:val="0"/>
                <w:numId w:val="162"/>
              </w:numPr>
              <w:spacing w:line="276" w:lineRule="auto"/>
              <w:ind w:left="284" w:hanging="284"/>
              <w:jc w:val="both"/>
              <w:rPr>
                <w:rFonts w:ascii="Times New Roman" w:hAnsi="Times New Roman"/>
                <w:spacing w:val="-4"/>
                <w:sz w:val="24"/>
                <w:szCs w:val="24"/>
              </w:rPr>
            </w:pPr>
            <w:r w:rsidRPr="00A334B7">
              <w:rPr>
                <w:rFonts w:ascii="Times New Roman" w:hAnsi="Times New Roman"/>
                <w:spacing w:val="-4"/>
                <w:sz w:val="24"/>
                <w:szCs w:val="24"/>
              </w:rPr>
              <w:t>Zapewnienie pełnej sprawności urządzeń infrastruktury technicznej budynków i budowli Uczelni oraz aparatury naukowo-badawczej i dydaktycznej.</w:t>
            </w:r>
          </w:p>
          <w:p w:rsidR="00682416" w:rsidRPr="00A334B7" w:rsidRDefault="00682416" w:rsidP="00465B4B">
            <w:pPr>
              <w:pStyle w:val="Zwykytekst"/>
              <w:numPr>
                <w:ilvl w:val="0"/>
                <w:numId w:val="162"/>
              </w:numPr>
              <w:spacing w:before="240" w:line="276" w:lineRule="auto"/>
              <w:ind w:left="284" w:hanging="284"/>
              <w:contextualSpacing/>
              <w:jc w:val="both"/>
              <w:rPr>
                <w:rFonts w:ascii="Times New Roman" w:hAnsi="Times New Roman"/>
                <w:sz w:val="24"/>
                <w:szCs w:val="24"/>
              </w:rPr>
            </w:pPr>
            <w:r w:rsidRPr="00A334B7">
              <w:rPr>
                <w:rFonts w:ascii="Times New Roman" w:hAnsi="Times New Roman"/>
                <w:sz w:val="24"/>
                <w:szCs w:val="24"/>
              </w:rPr>
              <w:t>Zapewnienie ochrony przeciwpożarowej w obiektach należących do Uczelni, identyfikacja zagrożeń i nieprawidłowości oraz przedstawianie propozycji rozwiązań zgodnie z obowiązującymi przepisami prawa.</w:t>
            </w:r>
          </w:p>
        </w:tc>
      </w:tr>
      <w:tr w:rsidR="00682416" w:rsidRPr="00A334B7" w:rsidTr="008654ED">
        <w:trPr>
          <w:trHeight w:val="301"/>
        </w:trPr>
        <w:tc>
          <w:tcPr>
            <w:tcW w:w="10333" w:type="dxa"/>
            <w:gridSpan w:val="5"/>
            <w:tcBorders>
              <w:top w:val="double" w:sz="4" w:space="0" w:color="auto"/>
              <w:left w:val="double" w:sz="4" w:space="0" w:color="auto"/>
              <w:bottom w:val="single" w:sz="4" w:space="0" w:color="auto"/>
              <w:right w:val="double" w:sz="4" w:space="0" w:color="auto"/>
            </w:tcBorders>
          </w:tcPr>
          <w:p w:rsidR="00682416" w:rsidRPr="00A334B7" w:rsidRDefault="00682416" w:rsidP="008654ED">
            <w:pPr>
              <w:suppressAutoHyphens/>
              <w:spacing w:line="276" w:lineRule="auto"/>
            </w:pPr>
            <w:r w:rsidRPr="00A334B7">
              <w:rPr>
                <w:rFonts w:eastAsia="Times New Roman"/>
              </w:rPr>
              <w:t>Kluczowe zadania</w:t>
            </w:r>
          </w:p>
        </w:tc>
      </w:tr>
      <w:tr w:rsidR="00682416" w:rsidRPr="00A334B7" w:rsidTr="008654ED">
        <w:trPr>
          <w:trHeight w:val="416"/>
        </w:trPr>
        <w:tc>
          <w:tcPr>
            <w:tcW w:w="10333" w:type="dxa"/>
            <w:gridSpan w:val="5"/>
            <w:tcBorders>
              <w:top w:val="single" w:sz="4" w:space="0" w:color="auto"/>
              <w:left w:val="double" w:sz="4" w:space="0" w:color="auto"/>
              <w:bottom w:val="single" w:sz="4" w:space="0" w:color="auto"/>
              <w:right w:val="double" w:sz="4" w:space="0" w:color="auto"/>
            </w:tcBorders>
          </w:tcPr>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Podejmowanie działań mających na celu zapewnienie bezpieczeństwa środowiska i ludzi przybywających na terenie Campusu.</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bCs/>
                <w:color w:val="auto"/>
              </w:rPr>
              <w:t>Zapewnienie prawidłowej eksploatacji i funkcjonowania systemów i urządzeń technicznych budynków, w tym systemów energetycznego, teleinformatycznego, wentylacyjnego, ogrzewania, dostaw mediów.</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dokumentacji urządzeń infrastruktury technicznej budynków i budowli w szczególności podlegających dozorowi Urzędu Dozoru Technicznego.</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 xml:space="preserve">Prowadzenie spraw w zakresie przeglądów, konserwacji i serwisu gwarancyjnego sprzętu i urządzeń infrastruktury technicznej budynków i budowli. </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Przygotowanie specyfikacji technicznej i udział w postępowaniu w zakresie zamówień publicznych;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postępowań o wartości szacunkowej netto nieprzekraczającej wyrażonej w złotych równowartości kwoty 30 000 euro.</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Dokonywanie okresowych przeglądów stanu technicznego obiektów Uczelni, w tym stanu technicznego sal wykładowych, sieci oraz urządzeń elektroenergetycznych i telekomunikacyjnych.</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Opracowanie planów rzeczowo-finansowych w zakresie rozbudowy, przebudowy i modernizacji urządzeń infrastruktury technicznej budynków.</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 xml:space="preserve">Opracowanie i nadzorowanie stosowania stanowiskowych instrukcji eksploatacji urządzeń. </w:t>
            </w:r>
          </w:p>
          <w:p w:rsidR="00682416" w:rsidRPr="00A334B7" w:rsidRDefault="00682416" w:rsidP="00465B4B">
            <w:pPr>
              <w:pStyle w:val="Akapitzlist"/>
              <w:numPr>
                <w:ilvl w:val="0"/>
                <w:numId w:val="114"/>
              </w:numPr>
              <w:shd w:val="clear" w:color="auto" w:fill="auto"/>
              <w:spacing w:before="0" w:line="276" w:lineRule="auto"/>
              <w:ind w:right="0"/>
              <w:rPr>
                <w:bCs/>
                <w:color w:val="auto"/>
              </w:rPr>
            </w:pPr>
            <w:r w:rsidRPr="00A334B7">
              <w:rPr>
                <w:bCs/>
                <w:color w:val="auto"/>
              </w:rPr>
              <w:t>Przygotowanie umów dotyczących przeglądów technicznych, napraw i konserwacji infrastruktury technicznej budynków.</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Współpraca z Działem Nadzoru Inwestycji i Remontów w zakresie dokonywania przeglądów gwarancyjnych.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Współpraca z Działem Eksploatacji w zakresie prowadzenia nadzoru nad wykonywaniem usług porządkowych na terenie Campusu.</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Planowanie, prowadzenie ewidencji i rozliczanie kosztów działalności Sekcji Utrzymania Infrastruktury Technicznej w Campusie Pasteura i Campusie Borowska.</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spacing w:val="-8"/>
              </w:rPr>
              <w:t>Prowadzenie spraw związanych z monitoringiem i serwisem systemów sygnalizacji włamań i napadu</w:t>
            </w:r>
            <w:r w:rsidRPr="00A334B7">
              <w:rPr>
                <w:color w:val="auto"/>
              </w:rPr>
              <w:t>.</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spraw związanych z konserwacją kotłowni oraz czyszczeniem przewodów spalinowych w kotłowniach.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spraw związanych z obowiązkowymi okresowymi przeglądami budynków.</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Dodawanie wpisów w Książce Obiektu Budowlanego w zakresie prowadzonych spraw.</w:t>
            </w:r>
          </w:p>
          <w:p w:rsidR="00682416" w:rsidRPr="00A334B7" w:rsidRDefault="00682416" w:rsidP="00465B4B">
            <w:pPr>
              <w:pStyle w:val="Akapitzlist"/>
              <w:numPr>
                <w:ilvl w:val="0"/>
                <w:numId w:val="114"/>
              </w:numPr>
              <w:shd w:val="clear" w:color="auto" w:fill="auto"/>
              <w:spacing w:before="0" w:line="276" w:lineRule="auto"/>
              <w:ind w:left="714" w:right="0" w:hanging="357"/>
              <w:rPr>
                <w:color w:val="auto"/>
              </w:rPr>
            </w:pPr>
            <w:r w:rsidRPr="00A334B7">
              <w:rPr>
                <w:color w:val="auto"/>
              </w:rPr>
              <w:t>Prowadzenie rejestrów Książek Obiektu Budowlanego.</w:t>
            </w:r>
          </w:p>
          <w:p w:rsidR="00682416" w:rsidRPr="00A334B7" w:rsidRDefault="00682416" w:rsidP="00465B4B">
            <w:pPr>
              <w:pStyle w:val="Zwykytekst"/>
              <w:numPr>
                <w:ilvl w:val="0"/>
                <w:numId w:val="114"/>
              </w:numPr>
              <w:spacing w:line="276" w:lineRule="auto"/>
              <w:ind w:left="714" w:hanging="357"/>
              <w:jc w:val="both"/>
              <w:rPr>
                <w:rFonts w:ascii="Times New Roman" w:hAnsi="Times New Roman"/>
                <w:sz w:val="24"/>
                <w:szCs w:val="24"/>
              </w:rPr>
            </w:pPr>
            <w:r w:rsidRPr="00A334B7">
              <w:rPr>
                <w:rFonts w:ascii="Times New Roman" w:hAnsi="Times New Roman"/>
                <w:sz w:val="24"/>
                <w:szCs w:val="24"/>
                <w:shd w:val="clear" w:color="auto" w:fill="FFFFFF"/>
              </w:rPr>
              <w:t>Zapewnienie prawidłowego funkcjonowania systemów bezpieczeństwa przeciwpożarowego i ewakuacji.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 xml:space="preserve">Dokonywanie okresowych kontroli wraz z oceną oraz analizą stanu ochrony przeciwpożarowej w obiektach należących do Uczelni.  </w:t>
            </w:r>
          </w:p>
          <w:p w:rsidR="00682416" w:rsidRPr="00A334B7" w:rsidRDefault="00682416" w:rsidP="00465B4B">
            <w:pPr>
              <w:pStyle w:val="Akapitzlist"/>
              <w:numPr>
                <w:ilvl w:val="0"/>
                <w:numId w:val="114"/>
              </w:numPr>
              <w:shd w:val="clear" w:color="auto" w:fill="auto"/>
              <w:spacing w:before="0" w:line="276" w:lineRule="auto"/>
              <w:ind w:right="0"/>
              <w:rPr>
                <w:color w:val="auto"/>
                <w:szCs w:val="24"/>
              </w:rPr>
            </w:pPr>
            <w:r w:rsidRPr="00A334B7">
              <w:rPr>
                <w:color w:val="auto"/>
                <w:szCs w:val="24"/>
                <w:shd w:val="clear" w:color="auto" w:fill="FFFFFF"/>
              </w:rPr>
              <w:t>Rozpoznawanie innych miejscowych zagrożeń jakie mogą wystąpić na terenie Uczelni.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Przedstawianie propozycji rozwiązań w zakresie ochrony przeciwpożarowej.</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Opiniowanie projektów inwestycyjnych i remontowych pod kątem ochrony przeciwpożarowej.</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Dokonywanie przeglądu obiektów w zakresie wymogów przeciwpożarowych, w szczególności przeglądu sprzętu i urządzeń ppoż. oraz zapewnienia właściwego oznakowania i utrzymania dróg ewakuacyjnych i pożarowych.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Prowadzenie dokumentacji związanej z kontrolami w zakresie warunków ochrony przeciwpożarowej, realizacją zarządzeń pokontrolnych, wykorzystaniem przysługujących środków odwoławczych i czuwaniem nad terminową realizacją zaleceń, nakazów, decyzji i zarządzeń.</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Opracowywanie i aktualizowanie wewnętrznych zarządzeń, regulaminów i instrukcji dotyczących ochrony przeciwpożarowej.</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Sprawowanie opieki nad aparaturą naukowo-badawczą oraz dydaktyczną w całym okresie gwarancyjnym, tj. sprowadzanie serwisu, wysyłka urządzeń do naprawy oraz odbiór urządzenia po naprawie i przekazywanie użytkownikowi.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Współpraca z innymi jednostkami organizacyjnymi w zakresie instalowania i uruchamiania nowo pozyskanej aparatury.</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Dokonywanie corocznych przeglądów sprawności technicznej sprzętów znajdujących się w salach wykładowych.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Dokonywanie okresowych przeglądów aparatury u użytkowników pod kątem prawidłowej eksploatacji i stanu technicznego.</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Przeprowadzanie napraw i konserwacji aparatury w ramach własnych lub za pośrednictwem specjalistycznych firm serwisowych.</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Przygotowywanie umów dotyczących przeglądów technicznych, napraw i konserwacji aparatury z jednostkami spoza Uczelni.</w:t>
            </w:r>
          </w:p>
          <w:p w:rsidR="00682416" w:rsidRPr="00A334B7" w:rsidRDefault="00682416" w:rsidP="00465B4B">
            <w:pPr>
              <w:pStyle w:val="Akapitzlist"/>
              <w:numPr>
                <w:ilvl w:val="0"/>
                <w:numId w:val="114"/>
              </w:numPr>
              <w:shd w:val="clear" w:color="auto" w:fill="auto"/>
              <w:spacing w:before="0" w:line="276" w:lineRule="auto"/>
              <w:ind w:right="0"/>
              <w:rPr>
                <w:color w:val="auto"/>
              </w:rPr>
            </w:pPr>
            <w:r w:rsidRPr="00A334B7">
              <w:rPr>
                <w:color w:val="auto"/>
              </w:rPr>
              <w:t>Uczestnictwo w likwidacji zużytej lub zbędnej aparatury.</w:t>
            </w:r>
          </w:p>
          <w:p w:rsidR="00682416" w:rsidRPr="00A334B7" w:rsidRDefault="00682416" w:rsidP="008654ED">
            <w:pPr>
              <w:spacing w:line="276" w:lineRule="auto"/>
              <w:jc w:val="both"/>
              <w:rPr>
                <w:b/>
                <w:szCs w:val="24"/>
              </w:rPr>
            </w:pPr>
            <w:r w:rsidRPr="00A334B7">
              <w:rPr>
                <w:b/>
                <w:szCs w:val="24"/>
              </w:rPr>
              <w:t>Sekcja Utrzymania Infrastruktury Technicznej w Campusie Pasteura</w:t>
            </w:r>
          </w:p>
          <w:p w:rsidR="00682416" w:rsidRPr="00A334B7" w:rsidRDefault="00682416" w:rsidP="00465B4B">
            <w:pPr>
              <w:pStyle w:val="Default"/>
              <w:numPr>
                <w:ilvl w:val="1"/>
                <w:numId w:val="114"/>
              </w:numPr>
              <w:spacing w:line="276" w:lineRule="auto"/>
              <w:ind w:left="873" w:hanging="426"/>
              <w:jc w:val="both"/>
              <w:rPr>
                <w:bCs/>
                <w:color w:val="auto"/>
              </w:rPr>
            </w:pPr>
            <w:r w:rsidRPr="00A334B7">
              <w:rPr>
                <w:bCs/>
                <w:color w:val="auto"/>
              </w:rPr>
              <w:t xml:space="preserve">Przyjmowanie zgłoszeń napraw i awarii, informowanie użytkowników o sposobie i terminie ich wykonania. </w:t>
            </w:r>
          </w:p>
          <w:p w:rsidR="00682416" w:rsidRPr="00A334B7" w:rsidRDefault="00682416" w:rsidP="00465B4B">
            <w:pPr>
              <w:pStyle w:val="Default"/>
              <w:numPr>
                <w:ilvl w:val="1"/>
                <w:numId w:val="114"/>
              </w:numPr>
              <w:spacing w:line="276" w:lineRule="auto"/>
              <w:ind w:left="873" w:hanging="426"/>
              <w:jc w:val="both"/>
              <w:rPr>
                <w:bCs/>
                <w:color w:val="auto"/>
              </w:rPr>
            </w:pPr>
            <w:r w:rsidRPr="00A334B7">
              <w:rPr>
                <w:bCs/>
                <w:color w:val="auto"/>
              </w:rPr>
              <w:t xml:space="preserve">Świadczenie usług konserwacyjnych i drobnych napraw na rzecz jednostek organizacyjnych Uczelni, wynikających: </w:t>
            </w:r>
          </w:p>
          <w:p w:rsidR="00682416" w:rsidRPr="00A334B7" w:rsidRDefault="00682416" w:rsidP="00BE7271">
            <w:pPr>
              <w:pStyle w:val="Default"/>
              <w:numPr>
                <w:ilvl w:val="2"/>
                <w:numId w:val="176"/>
              </w:numPr>
              <w:tabs>
                <w:tab w:val="left" w:pos="1134"/>
              </w:tabs>
              <w:spacing w:line="276" w:lineRule="auto"/>
              <w:ind w:hanging="1467"/>
              <w:jc w:val="both"/>
              <w:rPr>
                <w:bCs/>
                <w:color w:val="auto"/>
              </w:rPr>
            </w:pPr>
            <w:r w:rsidRPr="00A334B7">
              <w:rPr>
                <w:bCs/>
                <w:color w:val="auto"/>
              </w:rPr>
              <w:t xml:space="preserve">ze zgłaszanych przez nie potrzeb w tym zakresie, </w:t>
            </w:r>
          </w:p>
          <w:p w:rsidR="00682416" w:rsidRPr="00A334B7" w:rsidRDefault="00682416" w:rsidP="00BE7271">
            <w:pPr>
              <w:pStyle w:val="Default"/>
              <w:numPr>
                <w:ilvl w:val="2"/>
                <w:numId w:val="176"/>
              </w:numPr>
              <w:tabs>
                <w:tab w:val="left" w:pos="1134"/>
              </w:tabs>
              <w:spacing w:line="276" w:lineRule="auto"/>
              <w:ind w:hanging="1467"/>
              <w:jc w:val="both"/>
              <w:rPr>
                <w:bCs/>
                <w:color w:val="auto"/>
              </w:rPr>
            </w:pPr>
            <w:r w:rsidRPr="00A334B7">
              <w:rPr>
                <w:bCs/>
                <w:color w:val="auto"/>
              </w:rPr>
              <w:t xml:space="preserve">z harmonogramu prac konserwacyjnych, </w:t>
            </w:r>
          </w:p>
          <w:p w:rsidR="00682416" w:rsidRPr="00A334B7" w:rsidRDefault="00682416" w:rsidP="00BE7271">
            <w:pPr>
              <w:pStyle w:val="Default"/>
              <w:numPr>
                <w:ilvl w:val="2"/>
                <w:numId w:val="176"/>
              </w:numPr>
              <w:tabs>
                <w:tab w:val="left" w:pos="1134"/>
              </w:tabs>
              <w:spacing w:line="276" w:lineRule="auto"/>
              <w:ind w:hanging="1467"/>
              <w:jc w:val="both"/>
              <w:rPr>
                <w:bCs/>
                <w:color w:val="auto"/>
              </w:rPr>
            </w:pPr>
            <w:r w:rsidRPr="00A334B7">
              <w:rPr>
                <w:bCs/>
                <w:color w:val="auto"/>
              </w:rPr>
              <w:t xml:space="preserve">z zaleceń pokontrolnych. </w:t>
            </w:r>
          </w:p>
          <w:p w:rsidR="00682416" w:rsidRPr="00A334B7" w:rsidRDefault="00682416" w:rsidP="00465B4B">
            <w:pPr>
              <w:pStyle w:val="Default"/>
              <w:numPr>
                <w:ilvl w:val="1"/>
                <w:numId w:val="114"/>
              </w:numPr>
              <w:spacing w:line="276" w:lineRule="auto"/>
              <w:ind w:left="873" w:hanging="426"/>
              <w:jc w:val="both"/>
              <w:rPr>
                <w:bCs/>
                <w:color w:val="auto"/>
              </w:rPr>
            </w:pPr>
            <w:r w:rsidRPr="00A334B7">
              <w:rPr>
                <w:bCs/>
                <w:color w:val="auto"/>
              </w:rPr>
              <w:t xml:space="preserve">Usuwanie w obiektach Uczelni zaistniałych awarii. </w:t>
            </w:r>
          </w:p>
          <w:p w:rsidR="00682416" w:rsidRPr="00A334B7" w:rsidRDefault="00682416" w:rsidP="00465B4B">
            <w:pPr>
              <w:pStyle w:val="Default"/>
              <w:numPr>
                <w:ilvl w:val="1"/>
                <w:numId w:val="114"/>
              </w:numPr>
              <w:spacing w:line="276" w:lineRule="auto"/>
              <w:ind w:left="873" w:hanging="426"/>
              <w:rPr>
                <w:bCs/>
                <w:color w:val="auto"/>
              </w:rPr>
            </w:pPr>
            <w:r w:rsidRPr="00A334B7">
              <w:rPr>
                <w:bCs/>
                <w:color w:val="auto"/>
              </w:rPr>
              <w:t>Prowadzenie dokumentacji świadczonych usług zgodnie z instrukcją obiegu dokumentów (zlecenia, karty pracy, rozliczenia materiałowe, protokoły przerobu, RW, ewidencja wydanych narzędzi i sprzętu).</w:t>
            </w:r>
          </w:p>
          <w:p w:rsidR="00682416" w:rsidRPr="00A334B7" w:rsidRDefault="00682416" w:rsidP="008654ED">
            <w:pPr>
              <w:spacing w:line="276" w:lineRule="auto"/>
              <w:jc w:val="both"/>
              <w:rPr>
                <w:b/>
                <w:szCs w:val="24"/>
              </w:rPr>
            </w:pPr>
            <w:r w:rsidRPr="00A334B7">
              <w:rPr>
                <w:b/>
                <w:szCs w:val="24"/>
              </w:rPr>
              <w:t>Sekcja Utrzymania Infrastruktury Technicznej w Campusie Borowska</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Przyjmowanie zgłoszeń napraw i awarii, informowanie użytkowników o sposobie i terminie ich wykonania.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Świadczenie usług konserwacyjnych i drobnych napraw na rzecz jednostek organizacyjnych Uczelni, wynikających: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ze zgłaszanych przez nie potrzeb w tym zakresie,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z harmonogramu prac konserwacyjnych,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z zaleceń pokontrolnych. </w:t>
            </w:r>
          </w:p>
          <w:p w:rsidR="00682416" w:rsidRPr="00A334B7" w:rsidRDefault="00682416" w:rsidP="00BE7271">
            <w:pPr>
              <w:pStyle w:val="Default"/>
              <w:numPr>
                <w:ilvl w:val="0"/>
                <w:numId w:val="175"/>
              </w:numPr>
              <w:spacing w:line="276" w:lineRule="auto"/>
              <w:jc w:val="both"/>
              <w:rPr>
                <w:bCs/>
                <w:color w:val="auto"/>
              </w:rPr>
            </w:pPr>
            <w:r w:rsidRPr="00A334B7">
              <w:rPr>
                <w:bCs/>
                <w:color w:val="auto"/>
              </w:rPr>
              <w:t xml:space="preserve">Usuwanie w obiektach Uczelni zaistniałych awarii. </w:t>
            </w:r>
          </w:p>
          <w:p w:rsidR="00682416" w:rsidRPr="00A334B7" w:rsidRDefault="00682416" w:rsidP="00BE7271">
            <w:pPr>
              <w:pStyle w:val="Default"/>
              <w:numPr>
                <w:ilvl w:val="0"/>
                <w:numId w:val="175"/>
              </w:numPr>
              <w:spacing w:line="276" w:lineRule="auto"/>
              <w:jc w:val="both"/>
              <w:rPr>
                <w:color w:val="auto"/>
                <w:spacing w:val="4"/>
              </w:rPr>
            </w:pPr>
            <w:r w:rsidRPr="00A334B7">
              <w:rPr>
                <w:bCs/>
                <w:color w:val="auto"/>
              </w:rPr>
              <w:t>Prowadzenie dokumentacji świadczonych usług zgodnie z instrukcją obiegu dokumentów (zlecenia, karty pracy, rozliczenia materiałowe, protokoły przerobu, RW, ewidencja wydanych narzędzi i sprzętu).</w:t>
            </w:r>
          </w:p>
          <w:p w:rsidR="00682416" w:rsidRPr="00A334B7" w:rsidRDefault="00682416" w:rsidP="008654ED">
            <w:pPr>
              <w:pStyle w:val="Default"/>
              <w:spacing w:line="276" w:lineRule="auto"/>
              <w:ind w:left="720"/>
              <w:jc w:val="both"/>
              <w:rPr>
                <w:color w:val="auto"/>
                <w:spacing w:val="4"/>
              </w:rPr>
            </w:pPr>
          </w:p>
        </w:tc>
      </w:tr>
    </w:tbl>
    <w:p w:rsidR="00682416" w:rsidRPr="00A334B7" w:rsidRDefault="00682416" w:rsidP="00682416"/>
    <w:p w:rsidR="00682416" w:rsidRDefault="00682416">
      <w:pPr>
        <w:spacing w:after="200" w:line="276" w:lineRule="auto"/>
      </w:pPr>
      <w:r>
        <w:br w:type="page"/>
      </w: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1562"/>
      </w:tblGrid>
      <w:tr w:rsidR="002612C5" w:rsidRPr="00D8771D" w:rsidTr="00BD4E65">
        <w:trPr>
          <w:trHeight w:val="793"/>
        </w:trPr>
        <w:tc>
          <w:tcPr>
            <w:tcW w:w="1246" w:type="dxa"/>
            <w:tcBorders>
              <w:top w:val="double" w:sz="4" w:space="0" w:color="auto"/>
              <w:left w:val="double" w:sz="4" w:space="0" w:color="auto"/>
              <w:bottom w:val="double" w:sz="4" w:space="0" w:color="auto"/>
              <w:right w:val="single" w:sz="4" w:space="0" w:color="auto"/>
            </w:tcBorders>
            <w:hideMark/>
          </w:tcPr>
          <w:p w:rsidR="002612C5" w:rsidRPr="00D8771D" w:rsidRDefault="002612C5" w:rsidP="00BD4E65">
            <w:pPr>
              <w:suppressAutoHyphens/>
            </w:pPr>
            <w:r w:rsidRPr="00D8771D">
              <w:br w:type="page"/>
            </w:r>
            <w:r w:rsidRPr="00D8771D">
              <w:rPr>
                <w:rFonts w:eastAsia="Times New Roman"/>
              </w:rPr>
              <w:t xml:space="preserve">Nazwa </w:t>
            </w:r>
            <w:r w:rsidRPr="00D8771D">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2612C5" w:rsidRPr="00D8771D" w:rsidRDefault="002612C5" w:rsidP="00C50E70">
            <w:pPr>
              <w:pStyle w:val="Nagwek3"/>
              <w:spacing w:before="120" w:after="0"/>
            </w:pPr>
            <w:bookmarkStart w:id="172" w:name="_Toc88430097"/>
            <w:bookmarkStart w:id="173" w:name="_Toc235777229"/>
            <w:r w:rsidRPr="00D8771D">
              <w:t>DZIAŁ ZARZĄDZANIA MAJĄTKIEM</w:t>
            </w:r>
            <w:bookmarkEnd w:id="172"/>
            <w:bookmarkEnd w:id="173"/>
          </w:p>
        </w:tc>
        <w:tc>
          <w:tcPr>
            <w:tcW w:w="1562" w:type="dxa"/>
            <w:tcBorders>
              <w:top w:val="double" w:sz="4" w:space="0" w:color="auto"/>
              <w:left w:val="single" w:sz="4" w:space="0" w:color="auto"/>
              <w:bottom w:val="single" w:sz="4" w:space="0" w:color="auto"/>
              <w:right w:val="double" w:sz="4" w:space="0" w:color="auto"/>
            </w:tcBorders>
          </w:tcPr>
          <w:p w:rsidR="002612C5" w:rsidRPr="00D8771D" w:rsidRDefault="002612C5" w:rsidP="00BD4E65">
            <w:pPr>
              <w:suppressAutoHyphens/>
              <w:spacing w:before="120"/>
              <w:jc w:val="center"/>
              <w:rPr>
                <w:b/>
                <w:sz w:val="26"/>
                <w:szCs w:val="26"/>
              </w:rPr>
            </w:pPr>
            <w:r w:rsidRPr="00D8771D">
              <w:rPr>
                <w:b/>
                <w:sz w:val="26"/>
                <w:szCs w:val="26"/>
              </w:rPr>
              <w:t>IM</w:t>
            </w:r>
          </w:p>
        </w:tc>
      </w:tr>
      <w:tr w:rsidR="002612C5" w:rsidRPr="00D8771D" w:rsidTr="00BD4E65">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2612C5" w:rsidRPr="00D8771D" w:rsidRDefault="002612C5" w:rsidP="00BD4E65">
            <w:pPr>
              <w:suppressAutoHyphens/>
            </w:pPr>
            <w:r w:rsidRPr="00D8771D">
              <w:rPr>
                <w:rFonts w:eastAsia="Times New Roman"/>
              </w:rPr>
              <w:t xml:space="preserve">Jednostka </w:t>
            </w:r>
            <w:r w:rsidRPr="00D8771D">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2612C5" w:rsidRPr="00D8771D" w:rsidRDefault="002612C5" w:rsidP="00BD4E65">
            <w:pPr>
              <w:suppressAutoHyphens/>
            </w:pPr>
            <w:r w:rsidRPr="00D8771D">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2612C5" w:rsidRPr="00D8771D" w:rsidRDefault="002612C5" w:rsidP="00BD4E65">
            <w:pPr>
              <w:suppressAutoHyphens/>
            </w:pPr>
            <w:r w:rsidRPr="00D8771D">
              <w:rPr>
                <w:rFonts w:eastAsia="Times New Roman"/>
              </w:rPr>
              <w:t>Podległość merytoryczna</w:t>
            </w:r>
          </w:p>
        </w:tc>
      </w:tr>
      <w:tr w:rsidR="002612C5" w:rsidRPr="00D8771D" w:rsidTr="00BD4E65">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2612C5" w:rsidRPr="00D8771D" w:rsidRDefault="002612C5" w:rsidP="00BD4E65"/>
        </w:tc>
        <w:tc>
          <w:tcPr>
            <w:tcW w:w="3266" w:type="dxa"/>
            <w:tcBorders>
              <w:top w:val="single" w:sz="4" w:space="0" w:color="auto"/>
              <w:left w:val="single" w:sz="4" w:space="0" w:color="auto"/>
              <w:bottom w:val="double" w:sz="4" w:space="0" w:color="auto"/>
              <w:right w:val="single" w:sz="4" w:space="0" w:color="auto"/>
            </w:tcBorders>
            <w:hideMark/>
          </w:tcPr>
          <w:p w:rsidR="002612C5" w:rsidRPr="00D8771D" w:rsidRDefault="002612C5" w:rsidP="00BD4E65">
            <w:pPr>
              <w:rPr>
                <w:szCs w:val="24"/>
              </w:rPr>
            </w:pPr>
            <w:r w:rsidRPr="00D8771D">
              <w:rPr>
                <w:rFonts w:eastAsia="Times New Roman"/>
              </w:rPr>
              <w:t>Zastępca Dyrektora Generalnego ds. Infrastruktury, Inwestycji i Remontów</w:t>
            </w:r>
            <w:r w:rsidRPr="00D8771D" w:rsidDel="00381970">
              <w:rPr>
                <w:rFonts w:eastAsia="Times New Roman"/>
              </w:rPr>
              <w:t xml:space="preserve"> </w:t>
            </w:r>
          </w:p>
        </w:tc>
        <w:tc>
          <w:tcPr>
            <w:tcW w:w="994" w:type="dxa"/>
            <w:tcBorders>
              <w:top w:val="single" w:sz="4" w:space="0" w:color="auto"/>
              <w:left w:val="single" w:sz="4" w:space="0" w:color="auto"/>
              <w:bottom w:val="double" w:sz="4" w:space="0" w:color="auto"/>
              <w:right w:val="single" w:sz="4" w:space="0" w:color="auto"/>
            </w:tcBorders>
            <w:hideMark/>
          </w:tcPr>
          <w:p w:rsidR="002612C5" w:rsidRPr="00D8771D" w:rsidRDefault="002612C5" w:rsidP="00BD4E65">
            <w:pPr>
              <w:rPr>
                <w:szCs w:val="24"/>
              </w:rPr>
            </w:pPr>
            <w:r w:rsidRPr="00D8771D">
              <w:rPr>
                <w:rFonts w:eastAsia="Times New Roman"/>
              </w:rPr>
              <w:t>AI</w:t>
            </w:r>
          </w:p>
        </w:tc>
        <w:tc>
          <w:tcPr>
            <w:tcW w:w="3265" w:type="dxa"/>
            <w:tcBorders>
              <w:top w:val="single" w:sz="4" w:space="0" w:color="auto"/>
              <w:left w:val="single" w:sz="4" w:space="0" w:color="auto"/>
              <w:bottom w:val="double" w:sz="4" w:space="0" w:color="auto"/>
              <w:right w:val="single" w:sz="4" w:space="0" w:color="auto"/>
            </w:tcBorders>
            <w:hideMark/>
          </w:tcPr>
          <w:p w:rsidR="002612C5" w:rsidRPr="00D8771D" w:rsidRDefault="002612C5" w:rsidP="00BD4E65">
            <w:pPr>
              <w:suppressAutoHyphens/>
              <w:rPr>
                <w:rFonts w:ascii="Calibri" w:hAnsi="Calibri" w:cs="Calibri"/>
              </w:rPr>
            </w:pPr>
            <w:r w:rsidRPr="00D8771D">
              <w:rPr>
                <w:rFonts w:eastAsia="Times New Roman"/>
              </w:rPr>
              <w:t>Zastępca Dyrektora Generalnego ds. Infrastruktury, Inwestycji i Remontów</w:t>
            </w:r>
          </w:p>
        </w:tc>
        <w:tc>
          <w:tcPr>
            <w:tcW w:w="1562" w:type="dxa"/>
            <w:tcBorders>
              <w:top w:val="single" w:sz="4" w:space="0" w:color="auto"/>
              <w:left w:val="single" w:sz="4" w:space="0" w:color="auto"/>
              <w:bottom w:val="double" w:sz="4" w:space="0" w:color="auto"/>
              <w:right w:val="double" w:sz="4" w:space="0" w:color="auto"/>
            </w:tcBorders>
            <w:hideMark/>
          </w:tcPr>
          <w:p w:rsidR="002612C5" w:rsidRPr="00D8771D" w:rsidRDefault="002612C5" w:rsidP="00BD4E65">
            <w:pPr>
              <w:suppressAutoHyphens/>
            </w:pPr>
            <w:r w:rsidRPr="00D8771D">
              <w:t>AI</w:t>
            </w:r>
          </w:p>
        </w:tc>
      </w:tr>
      <w:tr w:rsidR="002612C5" w:rsidRPr="00D8771D" w:rsidTr="00BD4E65">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2612C5" w:rsidRPr="00D8771D" w:rsidRDefault="002612C5" w:rsidP="00BD4E65">
            <w:pPr>
              <w:suppressAutoHyphens/>
            </w:pPr>
            <w:r w:rsidRPr="00D8771D">
              <w:rPr>
                <w:rFonts w:eastAsia="Times New Roman"/>
              </w:rPr>
              <w:t xml:space="preserve">Jednostki </w:t>
            </w:r>
            <w:r w:rsidRPr="00D8771D">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2612C5" w:rsidRPr="00D8771D" w:rsidRDefault="002612C5" w:rsidP="00BD4E65">
            <w:pPr>
              <w:suppressAutoHyphens/>
            </w:pPr>
            <w:r w:rsidRPr="00D8771D">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2612C5" w:rsidRPr="00D8771D" w:rsidRDefault="002612C5" w:rsidP="00BD4E65">
            <w:pPr>
              <w:suppressAutoHyphens/>
            </w:pPr>
            <w:r w:rsidRPr="00D8771D">
              <w:rPr>
                <w:rFonts w:eastAsia="Times New Roman"/>
              </w:rPr>
              <w:t>Podległość merytoryczna</w:t>
            </w:r>
          </w:p>
        </w:tc>
      </w:tr>
      <w:tr w:rsidR="002612C5" w:rsidRPr="00D8771D" w:rsidTr="00BD4E65">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2612C5" w:rsidRPr="00D8771D" w:rsidRDefault="002612C5" w:rsidP="00BD4E65"/>
        </w:tc>
        <w:tc>
          <w:tcPr>
            <w:tcW w:w="3266" w:type="dxa"/>
            <w:tcBorders>
              <w:top w:val="single" w:sz="4" w:space="0" w:color="auto"/>
              <w:left w:val="single" w:sz="4" w:space="0" w:color="auto"/>
              <w:bottom w:val="double" w:sz="4" w:space="0" w:color="auto"/>
              <w:right w:val="single" w:sz="4" w:space="0" w:color="auto"/>
            </w:tcBorders>
          </w:tcPr>
          <w:p w:rsidR="002612C5" w:rsidRPr="00D8771D" w:rsidRDefault="002612C5" w:rsidP="00BD4E65">
            <w:pPr>
              <w:rPr>
                <w:szCs w:val="24"/>
              </w:rPr>
            </w:pPr>
          </w:p>
        </w:tc>
        <w:tc>
          <w:tcPr>
            <w:tcW w:w="994" w:type="dxa"/>
            <w:tcBorders>
              <w:top w:val="single" w:sz="4" w:space="0" w:color="auto"/>
              <w:left w:val="single" w:sz="4" w:space="0" w:color="auto"/>
              <w:bottom w:val="double" w:sz="4" w:space="0" w:color="auto"/>
              <w:right w:val="single" w:sz="4" w:space="0" w:color="auto"/>
            </w:tcBorders>
          </w:tcPr>
          <w:p w:rsidR="002612C5" w:rsidRPr="00D8771D" w:rsidRDefault="002612C5" w:rsidP="00BD4E65">
            <w:pPr>
              <w:rPr>
                <w:szCs w:val="24"/>
              </w:rPr>
            </w:pPr>
          </w:p>
        </w:tc>
        <w:tc>
          <w:tcPr>
            <w:tcW w:w="3265" w:type="dxa"/>
            <w:tcBorders>
              <w:top w:val="single" w:sz="4" w:space="0" w:color="auto"/>
              <w:left w:val="single" w:sz="4" w:space="0" w:color="auto"/>
              <w:bottom w:val="double" w:sz="4" w:space="0" w:color="auto"/>
              <w:right w:val="single" w:sz="4" w:space="0" w:color="auto"/>
            </w:tcBorders>
          </w:tcPr>
          <w:p w:rsidR="002612C5" w:rsidRPr="00D8771D" w:rsidRDefault="002612C5" w:rsidP="00BD4E65">
            <w:pPr>
              <w:suppressAutoHyphens/>
              <w:rPr>
                <w:rFonts w:ascii="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2612C5" w:rsidRPr="00D8771D" w:rsidRDefault="002612C5" w:rsidP="00BD4E65">
            <w:pPr>
              <w:suppressAutoHyphens/>
              <w:rPr>
                <w:rFonts w:ascii="Calibri" w:hAnsi="Calibri" w:cs="Calibri"/>
              </w:rPr>
            </w:pPr>
          </w:p>
        </w:tc>
      </w:tr>
      <w:tr w:rsidR="002612C5" w:rsidRPr="00D8771D" w:rsidTr="00BD4E65">
        <w:trPr>
          <w:trHeight w:val="279"/>
        </w:trPr>
        <w:tc>
          <w:tcPr>
            <w:tcW w:w="10333" w:type="dxa"/>
            <w:gridSpan w:val="5"/>
            <w:tcBorders>
              <w:top w:val="single" w:sz="4" w:space="0" w:color="auto"/>
              <w:left w:val="nil"/>
              <w:bottom w:val="double" w:sz="4" w:space="0" w:color="auto"/>
              <w:right w:val="nil"/>
            </w:tcBorders>
          </w:tcPr>
          <w:p w:rsidR="002612C5" w:rsidRPr="00D8771D" w:rsidRDefault="002612C5" w:rsidP="00BD4E65">
            <w:pPr>
              <w:rPr>
                <w:sz w:val="16"/>
                <w:szCs w:val="16"/>
              </w:rPr>
            </w:pPr>
          </w:p>
        </w:tc>
      </w:tr>
      <w:tr w:rsidR="002612C5" w:rsidRPr="00D8771D" w:rsidTr="00BD4E65">
        <w:trPr>
          <w:trHeight w:val="337"/>
        </w:trPr>
        <w:tc>
          <w:tcPr>
            <w:tcW w:w="10333" w:type="dxa"/>
            <w:gridSpan w:val="5"/>
            <w:tcBorders>
              <w:top w:val="double" w:sz="4" w:space="0" w:color="auto"/>
              <w:left w:val="double" w:sz="4" w:space="0" w:color="auto"/>
              <w:bottom w:val="single" w:sz="4" w:space="0" w:color="auto"/>
              <w:right w:val="double" w:sz="4" w:space="0" w:color="auto"/>
            </w:tcBorders>
          </w:tcPr>
          <w:p w:rsidR="002612C5" w:rsidRPr="00D8771D" w:rsidRDefault="002612C5" w:rsidP="00BD4E65">
            <w:pPr>
              <w:suppressAutoHyphens/>
              <w:spacing w:line="276" w:lineRule="auto"/>
            </w:pPr>
            <w:r w:rsidRPr="00D8771D">
              <w:rPr>
                <w:rFonts w:eastAsia="Times New Roman"/>
              </w:rPr>
              <w:t xml:space="preserve">Cel działalności </w:t>
            </w:r>
          </w:p>
        </w:tc>
      </w:tr>
      <w:tr w:rsidR="002612C5" w:rsidRPr="00D8771D" w:rsidTr="00BD4E65">
        <w:trPr>
          <w:trHeight w:val="467"/>
        </w:trPr>
        <w:tc>
          <w:tcPr>
            <w:tcW w:w="10333" w:type="dxa"/>
            <w:gridSpan w:val="5"/>
            <w:tcBorders>
              <w:top w:val="single" w:sz="4" w:space="0" w:color="auto"/>
              <w:left w:val="double" w:sz="4" w:space="0" w:color="auto"/>
              <w:bottom w:val="double" w:sz="4" w:space="0" w:color="auto"/>
              <w:right w:val="double" w:sz="4" w:space="0" w:color="auto"/>
            </w:tcBorders>
          </w:tcPr>
          <w:p w:rsidR="002612C5" w:rsidRPr="00D8771D" w:rsidRDefault="002612C5" w:rsidP="00465B4B">
            <w:pPr>
              <w:pStyle w:val="Zwykytekst"/>
              <w:numPr>
                <w:ilvl w:val="0"/>
                <w:numId w:val="162"/>
              </w:numPr>
              <w:spacing w:line="276" w:lineRule="auto"/>
              <w:ind w:left="284" w:hanging="284"/>
              <w:jc w:val="both"/>
              <w:rPr>
                <w:rFonts w:ascii="Times New Roman" w:hAnsi="Times New Roman"/>
                <w:sz w:val="24"/>
                <w:szCs w:val="24"/>
              </w:rPr>
            </w:pPr>
            <w:r w:rsidRPr="00D8771D">
              <w:rPr>
                <w:rFonts w:ascii="Times New Roman" w:hAnsi="Times New Roman"/>
                <w:sz w:val="24"/>
                <w:szCs w:val="24"/>
              </w:rPr>
              <w:t>Prowadzenie całokształtu spraw związanych z inwentaryzacją majątku Uczelni.</w:t>
            </w:r>
          </w:p>
          <w:p w:rsidR="002612C5" w:rsidRPr="00D8771D" w:rsidRDefault="002612C5" w:rsidP="00465B4B">
            <w:pPr>
              <w:pStyle w:val="Zwykytekst"/>
              <w:numPr>
                <w:ilvl w:val="0"/>
                <w:numId w:val="162"/>
              </w:numPr>
              <w:spacing w:line="276" w:lineRule="auto"/>
              <w:ind w:left="284" w:hanging="284"/>
              <w:jc w:val="both"/>
              <w:rPr>
                <w:rFonts w:ascii="Times New Roman" w:hAnsi="Times New Roman"/>
                <w:sz w:val="24"/>
                <w:szCs w:val="24"/>
              </w:rPr>
            </w:pPr>
            <w:r w:rsidRPr="00D8771D">
              <w:rPr>
                <w:rFonts w:ascii="Times New Roman" w:hAnsi="Times New Roman"/>
                <w:sz w:val="24"/>
                <w:szCs w:val="24"/>
              </w:rPr>
              <w:t xml:space="preserve">Prowadzenie całokształtu spraw związanych z ubezpieczeniem ruchomości Uczelni. </w:t>
            </w:r>
          </w:p>
          <w:p w:rsidR="002612C5" w:rsidRPr="00D8771D" w:rsidRDefault="002612C5" w:rsidP="00465B4B">
            <w:pPr>
              <w:pStyle w:val="Zwykytekst"/>
              <w:numPr>
                <w:ilvl w:val="0"/>
                <w:numId w:val="162"/>
              </w:numPr>
              <w:spacing w:line="276" w:lineRule="auto"/>
              <w:ind w:left="284" w:hanging="284"/>
              <w:jc w:val="both"/>
              <w:rPr>
                <w:rFonts w:ascii="Times New Roman" w:hAnsi="Times New Roman"/>
                <w:sz w:val="24"/>
                <w:szCs w:val="24"/>
              </w:rPr>
            </w:pPr>
            <w:r w:rsidRPr="00D8771D">
              <w:rPr>
                <w:rFonts w:ascii="Times New Roman" w:hAnsi="Times New Roman"/>
                <w:sz w:val="24"/>
                <w:szCs w:val="24"/>
              </w:rPr>
              <w:t xml:space="preserve">Prowadzenie działań w zakresie gospodarki aparaturą naukowo-badawczą oraz dydaktyczną, </w:t>
            </w:r>
            <w:r w:rsidRPr="00D8771D">
              <w:rPr>
                <w:rFonts w:ascii="Times New Roman" w:hAnsi="Times New Roman"/>
                <w:sz w:val="24"/>
                <w:szCs w:val="24"/>
              </w:rPr>
              <w:br/>
              <w:t xml:space="preserve">z wyłączeniem zakupów, darowizn oraz serwisu. </w:t>
            </w:r>
          </w:p>
        </w:tc>
      </w:tr>
      <w:tr w:rsidR="002612C5" w:rsidRPr="00D8771D" w:rsidTr="00BD4E65">
        <w:trPr>
          <w:trHeight w:val="301"/>
        </w:trPr>
        <w:tc>
          <w:tcPr>
            <w:tcW w:w="10333" w:type="dxa"/>
            <w:gridSpan w:val="5"/>
            <w:tcBorders>
              <w:top w:val="double" w:sz="4" w:space="0" w:color="auto"/>
              <w:left w:val="double" w:sz="4" w:space="0" w:color="auto"/>
              <w:bottom w:val="single" w:sz="4" w:space="0" w:color="auto"/>
              <w:right w:val="double" w:sz="4" w:space="0" w:color="auto"/>
            </w:tcBorders>
          </w:tcPr>
          <w:p w:rsidR="002612C5" w:rsidRPr="00D8771D" w:rsidRDefault="002612C5" w:rsidP="00BD4E65">
            <w:pPr>
              <w:suppressAutoHyphens/>
              <w:spacing w:line="276" w:lineRule="auto"/>
            </w:pPr>
            <w:r w:rsidRPr="00D8771D">
              <w:rPr>
                <w:rFonts w:eastAsia="Times New Roman"/>
              </w:rPr>
              <w:t>Kluczowe zadania</w:t>
            </w:r>
          </w:p>
        </w:tc>
      </w:tr>
      <w:tr w:rsidR="002612C5" w:rsidRPr="00D8771D" w:rsidTr="00BD4E65">
        <w:trPr>
          <w:trHeight w:val="416"/>
        </w:trPr>
        <w:tc>
          <w:tcPr>
            <w:tcW w:w="10333" w:type="dxa"/>
            <w:gridSpan w:val="5"/>
            <w:tcBorders>
              <w:top w:val="single" w:sz="4" w:space="0" w:color="auto"/>
              <w:left w:val="double" w:sz="4" w:space="0" w:color="auto"/>
              <w:bottom w:val="single" w:sz="4" w:space="0" w:color="auto"/>
              <w:right w:val="double" w:sz="4" w:space="0" w:color="auto"/>
            </w:tcBorders>
          </w:tcPr>
          <w:p w:rsidR="002612C5" w:rsidRPr="00D8771D" w:rsidRDefault="002612C5" w:rsidP="00BD4E65">
            <w:pPr>
              <w:pStyle w:val="Zwykytekst"/>
              <w:spacing w:line="276" w:lineRule="auto"/>
              <w:jc w:val="both"/>
              <w:rPr>
                <w:rFonts w:ascii="Times New Roman" w:hAnsi="Times New Roman"/>
                <w:sz w:val="10"/>
                <w:szCs w:val="10"/>
              </w:rPr>
            </w:pPr>
          </w:p>
          <w:p w:rsidR="002612C5" w:rsidRPr="00D8771D" w:rsidRDefault="002612C5" w:rsidP="00BD4E65">
            <w:pPr>
              <w:rPr>
                <w:b/>
                <w:szCs w:val="24"/>
              </w:rPr>
            </w:pPr>
            <w:r w:rsidRPr="00D8771D">
              <w:rPr>
                <w:b/>
                <w:szCs w:val="24"/>
              </w:rPr>
              <w:t>Zespół ds. inwentaryzacji i zagospodarowania majątku</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Sporządzanie rocznych planów inwentaryzacyjnych.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Przeprowadzanie inwentaryzacji zgodnie z planem oraz inwentaryzacji doraźnych.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Ustalanie wyników inwentaryzacji oraz formułowanie wniosków dotyczących rozliczania różnic inwentaryzacyjnych po przeprowadzeniu postępowania wyjaśniającego.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Sporządzanie kompleksowej dokumentacji kasacyjnej, fizyczna komisyjna likwidacja środków przeznaczonych do kasacji oraz utylizacja.</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Informowanie władz Uniwersytetu o nieprawidłowościach w zakresie składowania </w:t>
            </w:r>
            <w:r w:rsidRPr="00D8771D">
              <w:rPr>
                <w:rFonts w:ascii="Times New Roman" w:hAnsi="Times New Roman"/>
                <w:sz w:val="24"/>
                <w:szCs w:val="24"/>
              </w:rPr>
              <w:br/>
              <w:t xml:space="preserve">i zabezpieczania mienia. </w:t>
            </w:r>
          </w:p>
          <w:p w:rsidR="002612C5" w:rsidRPr="00D8771D" w:rsidRDefault="002612C5" w:rsidP="00BE7271">
            <w:pPr>
              <w:pStyle w:val="Zwykytekst"/>
              <w:numPr>
                <w:ilvl w:val="0"/>
                <w:numId w:val="198"/>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Sporządzanie obowiązującej sprawozdawczości w zakresie inwentaryzacji oraz przeprowadzonych kasacji. </w:t>
            </w:r>
          </w:p>
          <w:p w:rsidR="002612C5" w:rsidRPr="00D8771D" w:rsidRDefault="002612C5" w:rsidP="00BD4E65">
            <w:pPr>
              <w:pStyle w:val="Zwykytekst"/>
              <w:tabs>
                <w:tab w:val="num" w:pos="586"/>
              </w:tabs>
              <w:spacing w:line="276" w:lineRule="auto"/>
              <w:jc w:val="both"/>
              <w:rPr>
                <w:rFonts w:ascii="Times New Roman" w:hAnsi="Times New Roman"/>
                <w:sz w:val="10"/>
                <w:szCs w:val="10"/>
              </w:rPr>
            </w:pPr>
          </w:p>
          <w:p w:rsidR="002612C5" w:rsidRPr="00D8771D" w:rsidRDefault="002612C5" w:rsidP="00BD4E65">
            <w:pPr>
              <w:tabs>
                <w:tab w:val="num" w:pos="586"/>
              </w:tabs>
              <w:ind w:left="444" w:hanging="444"/>
              <w:rPr>
                <w:b/>
                <w:szCs w:val="24"/>
              </w:rPr>
            </w:pPr>
            <w:r w:rsidRPr="00D8771D">
              <w:rPr>
                <w:b/>
                <w:szCs w:val="24"/>
              </w:rPr>
              <w:t>Zespół ds. ewidencji majątku i umów</w:t>
            </w:r>
          </w:p>
          <w:p w:rsidR="002612C5" w:rsidRPr="00D8771D" w:rsidRDefault="002612C5" w:rsidP="00BE7271">
            <w:pPr>
              <w:pStyle w:val="Zwykytekst"/>
              <w:numPr>
                <w:ilvl w:val="0"/>
                <w:numId w:val="199"/>
              </w:numPr>
              <w:tabs>
                <w:tab w:val="clear" w:pos="3060"/>
              </w:tabs>
              <w:spacing w:line="276" w:lineRule="auto"/>
              <w:ind w:left="444" w:hanging="425"/>
              <w:jc w:val="both"/>
              <w:rPr>
                <w:rFonts w:ascii="Times New Roman" w:hAnsi="Times New Roman"/>
                <w:sz w:val="24"/>
                <w:szCs w:val="24"/>
              </w:rPr>
            </w:pPr>
            <w:r w:rsidRPr="00D8771D">
              <w:rPr>
                <w:rFonts w:ascii="Times New Roman" w:hAnsi="Times New Roman"/>
                <w:sz w:val="24"/>
                <w:szCs w:val="24"/>
              </w:rPr>
              <w:t xml:space="preserve">Prowadzenie analitycznej ewidencji środków trwałych i wartości niematerialnych i prawnych dla wszystkich jednostek Uczelni oraz pozostałych składników majątku. </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rPr>
            </w:pPr>
            <w:r w:rsidRPr="00D8771D">
              <w:rPr>
                <w:rFonts w:ascii="Times New Roman" w:hAnsi="Times New Roman"/>
                <w:sz w:val="24"/>
                <w:szCs w:val="24"/>
              </w:rPr>
              <w:t>Zaliczanie składników majątku trwałego do danej grupy zgodnie z Klasyfikacją Środków Trwałych i wystawianie dokumentów OT.</w:t>
            </w:r>
          </w:p>
          <w:p w:rsidR="002612C5" w:rsidRPr="00D8771D" w:rsidRDefault="002612C5" w:rsidP="00BE7271">
            <w:pPr>
              <w:pStyle w:val="Zwykytekst"/>
              <w:numPr>
                <w:ilvl w:val="0"/>
                <w:numId w:val="199"/>
              </w:numPr>
              <w:spacing w:line="276" w:lineRule="auto"/>
              <w:ind w:left="444" w:hanging="444"/>
              <w:jc w:val="both"/>
              <w:rPr>
                <w:rFonts w:ascii="Times New Roman" w:hAnsi="Times New Roman"/>
                <w:sz w:val="24"/>
                <w:szCs w:val="24"/>
              </w:rPr>
            </w:pPr>
            <w:r w:rsidRPr="00D8771D">
              <w:rPr>
                <w:rFonts w:ascii="Times New Roman" w:hAnsi="Times New Roman"/>
                <w:sz w:val="24"/>
                <w:szCs w:val="24"/>
              </w:rPr>
              <w:t>Informowanie władz Uniwersytetu o nieprawidłowościach w zakresie ewidencji.</w:t>
            </w:r>
          </w:p>
          <w:p w:rsidR="002612C5" w:rsidRPr="00D8771D" w:rsidRDefault="002612C5" w:rsidP="00BE7271">
            <w:pPr>
              <w:pStyle w:val="Zwykytekst"/>
              <w:numPr>
                <w:ilvl w:val="0"/>
                <w:numId w:val="199"/>
              </w:numPr>
              <w:spacing w:line="276" w:lineRule="auto"/>
              <w:ind w:left="444" w:hanging="444"/>
              <w:jc w:val="both"/>
              <w:rPr>
                <w:rFonts w:ascii="Times New Roman" w:hAnsi="Times New Roman"/>
                <w:sz w:val="24"/>
                <w:szCs w:val="24"/>
              </w:rPr>
            </w:pPr>
            <w:r w:rsidRPr="00D8771D">
              <w:rPr>
                <w:rFonts w:ascii="Times New Roman" w:hAnsi="Times New Roman"/>
                <w:sz w:val="24"/>
                <w:szCs w:val="24"/>
              </w:rPr>
              <w:t>Sporządzanie obowiązującej sprawozdawczości w zakresie ewidencji majątku.</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Coroczne uzgadnianie elektronicznych ksiąg inwentarzowych.</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Półroczne i roczne uzgadnianie składników rzeczowych aktywów i pasywów z Działem </w:t>
            </w:r>
            <w:r w:rsidRPr="00D8771D">
              <w:rPr>
                <w:rFonts w:ascii="Times New Roman" w:hAnsi="Times New Roman"/>
                <w:sz w:val="24"/>
                <w:szCs w:val="24"/>
              </w:rPr>
              <w:br/>
              <w:t>Finansowo-Księgowym.</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Organizowanie i prowadzenie sprzedaży używanego sprzętu</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Prowadzenie umów o wspólnym używaniu urządzeń z podmiotami zewnętrznymi.</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rPr>
            </w:pPr>
            <w:r w:rsidRPr="00D8771D">
              <w:rPr>
                <w:rFonts w:ascii="Times New Roman" w:hAnsi="Times New Roman"/>
                <w:sz w:val="24"/>
                <w:szCs w:val="24"/>
              </w:rPr>
              <w:t>Prowadzenie umów dotyczących komercyjnego wykorzystania infrastruktury badawczej (dzierżawa, użyczenie).</w:t>
            </w:r>
          </w:p>
          <w:p w:rsidR="002612C5" w:rsidRPr="00D8771D" w:rsidRDefault="002612C5" w:rsidP="00BE7271">
            <w:pPr>
              <w:pStyle w:val="Zwykytekst"/>
              <w:numPr>
                <w:ilvl w:val="0"/>
                <w:numId w:val="199"/>
              </w:numPr>
              <w:tabs>
                <w:tab w:val="clear" w:pos="3060"/>
                <w:tab w:val="num" w:pos="586"/>
              </w:tabs>
              <w:spacing w:line="276" w:lineRule="auto"/>
              <w:ind w:left="444" w:hanging="444"/>
              <w:jc w:val="both"/>
              <w:rPr>
                <w:rFonts w:ascii="Times New Roman" w:hAnsi="Times New Roman"/>
                <w:sz w:val="24"/>
                <w:szCs w:val="24"/>
              </w:rPr>
            </w:pPr>
            <w:r w:rsidRPr="00D8771D">
              <w:rPr>
                <w:rFonts w:ascii="Times New Roman" w:hAnsi="Times New Roman"/>
                <w:sz w:val="24"/>
                <w:szCs w:val="24"/>
              </w:rPr>
              <w:t xml:space="preserve">Przygotowywanie dokumentacji oraz prowadzenie spraw związanych z ubezpieczeniem ruchomości Uczelni. </w:t>
            </w:r>
          </w:p>
        </w:tc>
      </w:tr>
    </w:tbl>
    <w:p w:rsidR="00C50E70" w:rsidRDefault="00C50E70" w:rsidP="00CE33EE"/>
    <w:p w:rsidR="00C50E70" w:rsidRDefault="00C50E70">
      <w:pPr>
        <w:spacing w:after="200" w:line="276" w:lineRule="auto"/>
      </w:pPr>
      <w:r>
        <w:br w:type="page"/>
      </w:r>
    </w:p>
    <w:p w:rsidR="00016313" w:rsidRPr="00C94C19" w:rsidRDefault="00016313" w:rsidP="00CE33EE"/>
    <w:tbl>
      <w:tblPr>
        <w:tblW w:w="102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3152"/>
        <w:gridCol w:w="1563"/>
      </w:tblGrid>
      <w:tr w:rsidR="00682416" w:rsidRPr="00C94C19" w:rsidTr="009D3D51">
        <w:tc>
          <w:tcPr>
            <w:tcW w:w="1242" w:type="dxa"/>
            <w:tcBorders>
              <w:top w:val="double" w:sz="4" w:space="0" w:color="auto"/>
              <w:left w:val="double" w:sz="4" w:space="0" w:color="auto"/>
              <w:bottom w:val="double" w:sz="4" w:space="0" w:color="auto"/>
            </w:tcBorders>
          </w:tcPr>
          <w:p w:rsidR="00682416" w:rsidRPr="00C94C19" w:rsidRDefault="00682416" w:rsidP="00682416">
            <w:pPr>
              <w:ind w:firstLine="18"/>
              <w:rPr>
                <w:szCs w:val="24"/>
              </w:rPr>
            </w:pPr>
            <w:r w:rsidRPr="00C94C19">
              <w:rPr>
                <w:szCs w:val="24"/>
              </w:rPr>
              <w:t>Nazwa i symbol</w:t>
            </w:r>
            <w:r w:rsidRPr="00C94C19">
              <w:rPr>
                <w:szCs w:val="24"/>
              </w:rPr>
              <w:br/>
              <w:t>jednostki</w:t>
            </w:r>
          </w:p>
        </w:tc>
        <w:tc>
          <w:tcPr>
            <w:tcW w:w="7405" w:type="dxa"/>
            <w:gridSpan w:val="3"/>
            <w:tcBorders>
              <w:top w:val="double" w:sz="4" w:space="0" w:color="auto"/>
            </w:tcBorders>
          </w:tcPr>
          <w:p w:rsidR="00682416" w:rsidRPr="00C94C19" w:rsidRDefault="00682416" w:rsidP="00C50E70">
            <w:pPr>
              <w:pStyle w:val="Nagwek3"/>
              <w:spacing w:before="120"/>
              <w:ind w:left="501"/>
              <w:rPr>
                <w:strike/>
              </w:rPr>
            </w:pPr>
            <w:bookmarkStart w:id="174" w:name="_Toc104972615"/>
            <w:bookmarkStart w:id="175" w:name="_Toc235777230"/>
            <w:bookmarkStart w:id="176" w:name="_Toc430695265"/>
            <w:r w:rsidRPr="00C94C19">
              <w:rPr>
                <w:rFonts w:eastAsia="Times New Roman"/>
              </w:rPr>
              <w:t xml:space="preserve">ZASTĘPCA DYREKTORA GENERALNEGO </w:t>
            </w:r>
            <w:r w:rsidRPr="00C94C19">
              <w:rPr>
                <w:rFonts w:eastAsia="Times New Roman"/>
              </w:rPr>
              <w:br/>
              <w:t>DS. ORGANIZACYJNYCH</w:t>
            </w:r>
            <w:bookmarkEnd w:id="174"/>
            <w:bookmarkEnd w:id="175"/>
            <w:r w:rsidRPr="00C47A73" w:rsidDel="00B47F42">
              <w:t xml:space="preserve"> </w:t>
            </w:r>
            <w:bookmarkEnd w:id="176"/>
          </w:p>
        </w:tc>
        <w:tc>
          <w:tcPr>
            <w:tcW w:w="1563" w:type="dxa"/>
            <w:tcBorders>
              <w:top w:val="double" w:sz="4" w:space="0" w:color="auto"/>
              <w:right w:val="double" w:sz="4" w:space="0" w:color="auto"/>
            </w:tcBorders>
          </w:tcPr>
          <w:p w:rsidR="00682416" w:rsidRPr="00C94C19" w:rsidRDefault="00682416" w:rsidP="008654ED">
            <w:pPr>
              <w:spacing w:before="120" w:after="120"/>
              <w:rPr>
                <w:b/>
                <w:sz w:val="26"/>
                <w:szCs w:val="26"/>
              </w:rPr>
            </w:pPr>
            <w:r w:rsidRPr="00C94C19">
              <w:rPr>
                <w:b/>
                <w:sz w:val="26"/>
                <w:szCs w:val="26"/>
              </w:rPr>
              <w:t>AA</w:t>
            </w:r>
          </w:p>
        </w:tc>
      </w:tr>
      <w:tr w:rsidR="00682416" w:rsidRPr="00C94C19" w:rsidTr="00682416">
        <w:tc>
          <w:tcPr>
            <w:tcW w:w="1242" w:type="dxa"/>
            <w:vMerge w:val="restart"/>
            <w:tcBorders>
              <w:top w:val="double" w:sz="4" w:space="0" w:color="auto"/>
              <w:left w:val="double" w:sz="4" w:space="0" w:color="auto"/>
            </w:tcBorders>
          </w:tcPr>
          <w:p w:rsidR="00682416" w:rsidRPr="00C94C19" w:rsidRDefault="00682416" w:rsidP="00682416">
            <w:pPr>
              <w:ind w:firstLine="18"/>
              <w:rPr>
                <w:szCs w:val="24"/>
              </w:rPr>
            </w:pPr>
            <w:r w:rsidRPr="00C94C19">
              <w:rPr>
                <w:szCs w:val="24"/>
              </w:rPr>
              <w:t xml:space="preserve">Jednostka </w:t>
            </w:r>
            <w:r w:rsidRPr="00C94C19">
              <w:rPr>
                <w:szCs w:val="24"/>
              </w:rPr>
              <w:br/>
              <w:t>nadrzędna</w:t>
            </w:r>
          </w:p>
        </w:tc>
        <w:tc>
          <w:tcPr>
            <w:tcW w:w="4253" w:type="dxa"/>
            <w:gridSpan w:val="2"/>
            <w:tcBorders>
              <w:top w:val="double" w:sz="4" w:space="0" w:color="auto"/>
            </w:tcBorders>
          </w:tcPr>
          <w:p w:rsidR="00682416" w:rsidRPr="00C94C19" w:rsidRDefault="00682416" w:rsidP="008654ED">
            <w:pPr>
              <w:rPr>
                <w:szCs w:val="24"/>
              </w:rPr>
            </w:pPr>
            <w:r w:rsidRPr="00C94C19">
              <w:rPr>
                <w:szCs w:val="24"/>
              </w:rPr>
              <w:t>Podległość formalna</w:t>
            </w:r>
          </w:p>
        </w:tc>
        <w:tc>
          <w:tcPr>
            <w:tcW w:w="4715" w:type="dxa"/>
            <w:gridSpan w:val="2"/>
            <w:tcBorders>
              <w:top w:val="double" w:sz="4" w:space="0" w:color="auto"/>
              <w:right w:val="double" w:sz="4" w:space="0" w:color="auto"/>
            </w:tcBorders>
          </w:tcPr>
          <w:p w:rsidR="00682416" w:rsidRPr="00C94C19" w:rsidRDefault="00682416" w:rsidP="008654ED">
            <w:pPr>
              <w:rPr>
                <w:szCs w:val="24"/>
              </w:rPr>
            </w:pPr>
            <w:r w:rsidRPr="00C94C19">
              <w:rPr>
                <w:szCs w:val="24"/>
              </w:rPr>
              <w:t>Podległość merytoryczna</w:t>
            </w:r>
          </w:p>
        </w:tc>
      </w:tr>
      <w:tr w:rsidR="00682416" w:rsidRPr="00C94C19" w:rsidTr="009D3D51">
        <w:trPr>
          <w:trHeight w:val="376"/>
        </w:trPr>
        <w:tc>
          <w:tcPr>
            <w:tcW w:w="1242" w:type="dxa"/>
            <w:vMerge/>
            <w:tcBorders>
              <w:left w:val="double" w:sz="4" w:space="0" w:color="auto"/>
              <w:bottom w:val="double" w:sz="4" w:space="0" w:color="auto"/>
            </w:tcBorders>
          </w:tcPr>
          <w:p w:rsidR="00682416" w:rsidRPr="00C94C19" w:rsidRDefault="00682416" w:rsidP="00682416">
            <w:pPr>
              <w:ind w:firstLine="18"/>
              <w:rPr>
                <w:szCs w:val="24"/>
              </w:rPr>
            </w:pPr>
          </w:p>
        </w:tc>
        <w:tc>
          <w:tcPr>
            <w:tcW w:w="3261" w:type="dxa"/>
            <w:tcBorders>
              <w:bottom w:val="double" w:sz="4" w:space="0" w:color="auto"/>
            </w:tcBorders>
          </w:tcPr>
          <w:p w:rsidR="00682416" w:rsidRPr="00C94C19" w:rsidRDefault="00682416" w:rsidP="008654ED">
            <w:pPr>
              <w:rPr>
                <w:szCs w:val="24"/>
              </w:rPr>
            </w:pPr>
            <w:r w:rsidRPr="00C94C19">
              <w:rPr>
                <w:szCs w:val="24"/>
              </w:rPr>
              <w:t>Dyrektor Generalny</w:t>
            </w:r>
          </w:p>
        </w:tc>
        <w:tc>
          <w:tcPr>
            <w:tcW w:w="992" w:type="dxa"/>
            <w:tcBorders>
              <w:bottom w:val="double" w:sz="4" w:space="0" w:color="auto"/>
            </w:tcBorders>
          </w:tcPr>
          <w:p w:rsidR="00682416" w:rsidRPr="00C94C19" w:rsidRDefault="00682416" w:rsidP="008654ED">
            <w:pPr>
              <w:rPr>
                <w:szCs w:val="24"/>
              </w:rPr>
            </w:pPr>
            <w:r w:rsidRPr="00C94C19">
              <w:rPr>
                <w:szCs w:val="24"/>
              </w:rPr>
              <w:t>RA</w:t>
            </w:r>
          </w:p>
        </w:tc>
        <w:tc>
          <w:tcPr>
            <w:tcW w:w="3152" w:type="dxa"/>
            <w:tcBorders>
              <w:bottom w:val="double" w:sz="4" w:space="0" w:color="auto"/>
            </w:tcBorders>
          </w:tcPr>
          <w:p w:rsidR="00682416" w:rsidRPr="00C94C19" w:rsidRDefault="00682416" w:rsidP="008654ED">
            <w:pPr>
              <w:rPr>
                <w:szCs w:val="24"/>
              </w:rPr>
            </w:pPr>
            <w:r w:rsidRPr="00C94C19">
              <w:rPr>
                <w:szCs w:val="24"/>
              </w:rPr>
              <w:t>Dyrektor Generalny</w:t>
            </w:r>
          </w:p>
        </w:tc>
        <w:tc>
          <w:tcPr>
            <w:tcW w:w="1563" w:type="dxa"/>
            <w:tcBorders>
              <w:bottom w:val="double" w:sz="4" w:space="0" w:color="auto"/>
              <w:right w:val="double" w:sz="4" w:space="0" w:color="auto"/>
            </w:tcBorders>
          </w:tcPr>
          <w:p w:rsidR="00682416" w:rsidRPr="00C94C19" w:rsidRDefault="00682416" w:rsidP="008654ED">
            <w:pPr>
              <w:rPr>
                <w:szCs w:val="24"/>
              </w:rPr>
            </w:pPr>
            <w:r w:rsidRPr="00C94C19">
              <w:rPr>
                <w:szCs w:val="24"/>
              </w:rPr>
              <w:t>RA</w:t>
            </w:r>
          </w:p>
        </w:tc>
      </w:tr>
      <w:tr w:rsidR="00682416" w:rsidRPr="00C94C19" w:rsidTr="00682416">
        <w:tc>
          <w:tcPr>
            <w:tcW w:w="1242" w:type="dxa"/>
            <w:vMerge w:val="restart"/>
            <w:tcBorders>
              <w:top w:val="double" w:sz="4" w:space="0" w:color="auto"/>
              <w:left w:val="double" w:sz="4" w:space="0" w:color="auto"/>
            </w:tcBorders>
          </w:tcPr>
          <w:p w:rsidR="00682416" w:rsidRPr="00C94C19" w:rsidRDefault="00682416" w:rsidP="00682416">
            <w:pPr>
              <w:ind w:firstLine="18"/>
              <w:rPr>
                <w:szCs w:val="24"/>
              </w:rPr>
            </w:pPr>
            <w:r w:rsidRPr="00C94C19">
              <w:rPr>
                <w:szCs w:val="24"/>
              </w:rPr>
              <w:t xml:space="preserve">Jednostki </w:t>
            </w:r>
            <w:r w:rsidRPr="00C94C19">
              <w:rPr>
                <w:szCs w:val="24"/>
              </w:rPr>
              <w:br/>
              <w:t>podległe</w:t>
            </w:r>
          </w:p>
        </w:tc>
        <w:tc>
          <w:tcPr>
            <w:tcW w:w="4253" w:type="dxa"/>
            <w:gridSpan w:val="2"/>
          </w:tcPr>
          <w:p w:rsidR="00682416" w:rsidRPr="00C94C19" w:rsidRDefault="00682416" w:rsidP="008654ED">
            <w:pPr>
              <w:rPr>
                <w:szCs w:val="24"/>
              </w:rPr>
            </w:pPr>
            <w:r w:rsidRPr="00C94C19">
              <w:rPr>
                <w:szCs w:val="24"/>
              </w:rPr>
              <w:t>Podległość formalna</w:t>
            </w:r>
          </w:p>
        </w:tc>
        <w:tc>
          <w:tcPr>
            <w:tcW w:w="4715" w:type="dxa"/>
            <w:gridSpan w:val="2"/>
            <w:tcBorders>
              <w:right w:val="double" w:sz="4" w:space="0" w:color="auto"/>
            </w:tcBorders>
          </w:tcPr>
          <w:p w:rsidR="00682416" w:rsidRPr="00C94C19" w:rsidRDefault="00682416" w:rsidP="008654ED">
            <w:pPr>
              <w:rPr>
                <w:szCs w:val="24"/>
              </w:rPr>
            </w:pPr>
            <w:r w:rsidRPr="00C94C19">
              <w:rPr>
                <w:szCs w:val="24"/>
              </w:rPr>
              <w:t>Podległość merytoryczna</w:t>
            </w:r>
          </w:p>
        </w:tc>
      </w:tr>
      <w:tr w:rsidR="00682416" w:rsidRPr="005700C1" w:rsidTr="009D3D51">
        <w:trPr>
          <w:trHeight w:val="335"/>
        </w:trPr>
        <w:tc>
          <w:tcPr>
            <w:tcW w:w="1242" w:type="dxa"/>
            <w:vMerge/>
            <w:tcBorders>
              <w:left w:val="double" w:sz="4" w:space="0" w:color="auto"/>
              <w:bottom w:val="double" w:sz="4" w:space="0" w:color="auto"/>
            </w:tcBorders>
          </w:tcPr>
          <w:p w:rsidR="00682416" w:rsidRPr="00C94C19" w:rsidRDefault="00682416" w:rsidP="00682416">
            <w:pPr>
              <w:ind w:firstLine="18"/>
              <w:rPr>
                <w:szCs w:val="24"/>
              </w:rPr>
            </w:pPr>
          </w:p>
        </w:tc>
        <w:tc>
          <w:tcPr>
            <w:tcW w:w="3261" w:type="dxa"/>
            <w:tcBorders>
              <w:bottom w:val="double" w:sz="4" w:space="0" w:color="auto"/>
            </w:tcBorders>
          </w:tcPr>
          <w:p w:rsidR="00682416" w:rsidRPr="005700C1" w:rsidRDefault="00682416" w:rsidP="008654ED">
            <w:pPr>
              <w:rPr>
                <w:szCs w:val="24"/>
              </w:rPr>
            </w:pPr>
            <w:r w:rsidRPr="005700C1">
              <w:rPr>
                <w:szCs w:val="24"/>
              </w:rPr>
              <w:t xml:space="preserve">Dział Zakupów </w:t>
            </w:r>
          </w:p>
          <w:p w:rsidR="00682416" w:rsidRPr="005700C1" w:rsidRDefault="00682416" w:rsidP="008654ED">
            <w:pPr>
              <w:rPr>
                <w:szCs w:val="24"/>
              </w:rPr>
            </w:pPr>
            <w:r w:rsidRPr="005700C1">
              <w:rPr>
                <w:szCs w:val="24"/>
              </w:rPr>
              <w:t>Centrum Informatyczne</w:t>
            </w:r>
          </w:p>
          <w:p w:rsidR="00682416" w:rsidRPr="005700C1" w:rsidRDefault="00682416" w:rsidP="008654ED">
            <w:pPr>
              <w:rPr>
                <w:szCs w:val="24"/>
              </w:rPr>
            </w:pPr>
            <w:r w:rsidRPr="005700C1">
              <w:rPr>
                <w:szCs w:val="24"/>
              </w:rPr>
              <w:t>Dział Zamówień Publicznych</w:t>
            </w:r>
          </w:p>
          <w:p w:rsidR="00682416" w:rsidRDefault="00682416" w:rsidP="008654ED">
            <w:pPr>
              <w:rPr>
                <w:szCs w:val="24"/>
              </w:rPr>
            </w:pPr>
            <w:r w:rsidRPr="005700C1">
              <w:rPr>
                <w:szCs w:val="24"/>
              </w:rPr>
              <w:t>Dział Zarządzania Dokumentacją</w:t>
            </w:r>
          </w:p>
          <w:p w:rsidR="009D3D51" w:rsidRPr="005700C1" w:rsidRDefault="009D3D51" w:rsidP="008654ED">
            <w:pPr>
              <w:rPr>
                <w:szCs w:val="24"/>
              </w:rPr>
            </w:pPr>
            <w:r>
              <w:rPr>
                <w:szCs w:val="24"/>
              </w:rPr>
              <w:t>Biuro Kontroli Wewnętrznej</w:t>
            </w:r>
            <w:r>
              <w:rPr>
                <w:rStyle w:val="Odwoanieprzypisudolnego"/>
                <w:szCs w:val="24"/>
              </w:rPr>
              <w:footnoteReference w:id="101"/>
            </w:r>
          </w:p>
        </w:tc>
        <w:tc>
          <w:tcPr>
            <w:tcW w:w="992" w:type="dxa"/>
            <w:tcBorders>
              <w:bottom w:val="double" w:sz="4" w:space="0" w:color="auto"/>
            </w:tcBorders>
          </w:tcPr>
          <w:p w:rsidR="00682416" w:rsidRPr="005700C1" w:rsidRDefault="00682416" w:rsidP="008654ED">
            <w:pPr>
              <w:rPr>
                <w:szCs w:val="24"/>
                <w:lang w:val="en-GB"/>
              </w:rPr>
            </w:pPr>
            <w:r w:rsidRPr="005700C1">
              <w:rPr>
                <w:szCs w:val="24"/>
                <w:lang w:val="en-GB"/>
              </w:rPr>
              <w:t>AZK</w:t>
            </w:r>
          </w:p>
          <w:p w:rsidR="00682416" w:rsidRPr="005700C1" w:rsidRDefault="00682416" w:rsidP="008654ED">
            <w:pPr>
              <w:rPr>
                <w:szCs w:val="24"/>
                <w:lang w:val="en-GB"/>
              </w:rPr>
            </w:pPr>
            <w:r w:rsidRPr="005700C1">
              <w:rPr>
                <w:szCs w:val="24"/>
                <w:lang w:val="en-GB"/>
              </w:rPr>
              <w:t>ACI</w:t>
            </w:r>
          </w:p>
          <w:p w:rsidR="00682416" w:rsidRPr="005700C1" w:rsidRDefault="00682416" w:rsidP="008654ED">
            <w:pPr>
              <w:rPr>
                <w:szCs w:val="24"/>
                <w:lang w:val="en-GB"/>
              </w:rPr>
            </w:pPr>
            <w:r w:rsidRPr="005700C1">
              <w:rPr>
                <w:szCs w:val="24"/>
                <w:lang w:val="en-GB"/>
              </w:rPr>
              <w:t>AZP</w:t>
            </w:r>
          </w:p>
          <w:p w:rsidR="00682416" w:rsidRDefault="00682416" w:rsidP="008654ED">
            <w:pPr>
              <w:rPr>
                <w:szCs w:val="24"/>
                <w:lang w:val="en-GB"/>
              </w:rPr>
            </w:pPr>
            <w:r w:rsidRPr="005700C1">
              <w:rPr>
                <w:szCs w:val="24"/>
                <w:lang w:val="en-GB"/>
              </w:rPr>
              <w:t>AD</w:t>
            </w:r>
          </w:p>
          <w:p w:rsidR="009D3D51" w:rsidRDefault="009D3D51" w:rsidP="008654ED">
            <w:pPr>
              <w:rPr>
                <w:szCs w:val="24"/>
                <w:lang w:val="en-GB"/>
              </w:rPr>
            </w:pPr>
          </w:p>
          <w:p w:rsidR="009D3D51" w:rsidRPr="005700C1" w:rsidRDefault="009D3D51" w:rsidP="008654ED">
            <w:pPr>
              <w:rPr>
                <w:szCs w:val="24"/>
                <w:lang w:val="en-GB"/>
              </w:rPr>
            </w:pPr>
            <w:r>
              <w:rPr>
                <w:szCs w:val="24"/>
                <w:lang w:val="en-GB"/>
              </w:rPr>
              <w:t>AKW</w:t>
            </w:r>
          </w:p>
        </w:tc>
        <w:tc>
          <w:tcPr>
            <w:tcW w:w="3152" w:type="dxa"/>
            <w:tcBorders>
              <w:bottom w:val="double" w:sz="4" w:space="0" w:color="auto"/>
            </w:tcBorders>
          </w:tcPr>
          <w:p w:rsidR="00682416" w:rsidRPr="005700C1" w:rsidRDefault="00682416" w:rsidP="008654ED">
            <w:pPr>
              <w:rPr>
                <w:szCs w:val="24"/>
              </w:rPr>
            </w:pPr>
            <w:r w:rsidRPr="005700C1">
              <w:rPr>
                <w:szCs w:val="24"/>
              </w:rPr>
              <w:t xml:space="preserve">Dział Zakupów </w:t>
            </w:r>
          </w:p>
          <w:p w:rsidR="00682416" w:rsidRPr="005700C1" w:rsidRDefault="00682416" w:rsidP="008654ED">
            <w:pPr>
              <w:rPr>
                <w:szCs w:val="24"/>
              </w:rPr>
            </w:pPr>
            <w:r w:rsidRPr="005700C1">
              <w:rPr>
                <w:szCs w:val="24"/>
              </w:rPr>
              <w:t>Centrum Informatyczne</w:t>
            </w:r>
          </w:p>
          <w:p w:rsidR="00682416" w:rsidRPr="005700C1" w:rsidRDefault="00682416" w:rsidP="008654ED">
            <w:pPr>
              <w:rPr>
                <w:szCs w:val="24"/>
              </w:rPr>
            </w:pPr>
            <w:r w:rsidRPr="005700C1">
              <w:rPr>
                <w:szCs w:val="24"/>
              </w:rPr>
              <w:t>Dział Zamówień Publicznych</w:t>
            </w:r>
          </w:p>
          <w:p w:rsidR="00682416" w:rsidRDefault="00682416" w:rsidP="008654ED">
            <w:pPr>
              <w:rPr>
                <w:szCs w:val="24"/>
              </w:rPr>
            </w:pPr>
            <w:r w:rsidRPr="005700C1">
              <w:rPr>
                <w:szCs w:val="24"/>
              </w:rPr>
              <w:t>Dział Zarządzania Dokumentacją</w:t>
            </w:r>
          </w:p>
          <w:p w:rsidR="009D3D51" w:rsidRPr="009D3D51" w:rsidRDefault="009D3D51" w:rsidP="008654ED">
            <w:pPr>
              <w:rPr>
                <w:sz w:val="18"/>
                <w:szCs w:val="18"/>
              </w:rPr>
            </w:pPr>
            <w:r>
              <w:rPr>
                <w:szCs w:val="24"/>
              </w:rPr>
              <w:t>Biuro Kontroli Wewnętrznej</w:t>
            </w:r>
            <w:r>
              <w:rPr>
                <w:rStyle w:val="Odwoanieprzypisudolnego"/>
                <w:szCs w:val="24"/>
              </w:rPr>
              <w:footnoteReference w:id="102"/>
            </w:r>
          </w:p>
        </w:tc>
        <w:tc>
          <w:tcPr>
            <w:tcW w:w="1563" w:type="dxa"/>
            <w:tcBorders>
              <w:bottom w:val="double" w:sz="4" w:space="0" w:color="auto"/>
              <w:right w:val="double" w:sz="4" w:space="0" w:color="auto"/>
            </w:tcBorders>
          </w:tcPr>
          <w:p w:rsidR="00682416" w:rsidRPr="005700C1" w:rsidRDefault="00682416" w:rsidP="008654ED">
            <w:pPr>
              <w:rPr>
                <w:szCs w:val="24"/>
                <w:lang w:val="en-GB"/>
              </w:rPr>
            </w:pPr>
            <w:r w:rsidRPr="005700C1">
              <w:rPr>
                <w:szCs w:val="24"/>
                <w:lang w:val="en-GB"/>
              </w:rPr>
              <w:t>AZK</w:t>
            </w:r>
          </w:p>
          <w:p w:rsidR="00682416" w:rsidRPr="005700C1" w:rsidRDefault="00682416" w:rsidP="008654ED">
            <w:pPr>
              <w:rPr>
                <w:szCs w:val="24"/>
                <w:lang w:val="en-GB"/>
              </w:rPr>
            </w:pPr>
            <w:r w:rsidRPr="005700C1">
              <w:rPr>
                <w:szCs w:val="24"/>
                <w:lang w:val="en-GB"/>
              </w:rPr>
              <w:t>ACI</w:t>
            </w:r>
          </w:p>
          <w:p w:rsidR="00682416" w:rsidRPr="005700C1" w:rsidRDefault="00682416" w:rsidP="008654ED">
            <w:pPr>
              <w:rPr>
                <w:szCs w:val="24"/>
                <w:lang w:val="en-GB"/>
              </w:rPr>
            </w:pPr>
            <w:r w:rsidRPr="005700C1">
              <w:rPr>
                <w:szCs w:val="24"/>
                <w:lang w:val="en-GB"/>
              </w:rPr>
              <w:t>AZP</w:t>
            </w:r>
          </w:p>
          <w:p w:rsidR="00682416" w:rsidRDefault="00682416" w:rsidP="008654ED">
            <w:pPr>
              <w:rPr>
                <w:szCs w:val="24"/>
                <w:lang w:val="en-GB"/>
              </w:rPr>
            </w:pPr>
            <w:r w:rsidRPr="005700C1">
              <w:rPr>
                <w:szCs w:val="24"/>
                <w:lang w:val="en-GB"/>
              </w:rPr>
              <w:t>AD</w:t>
            </w:r>
          </w:p>
          <w:p w:rsidR="009D3D51" w:rsidRDefault="009D3D51" w:rsidP="008654ED">
            <w:pPr>
              <w:rPr>
                <w:szCs w:val="24"/>
                <w:lang w:val="en-GB"/>
              </w:rPr>
            </w:pPr>
          </w:p>
          <w:p w:rsidR="00682416" w:rsidRPr="005700C1" w:rsidRDefault="009D3D51" w:rsidP="008654ED">
            <w:pPr>
              <w:rPr>
                <w:szCs w:val="24"/>
                <w:lang w:val="en-GB"/>
              </w:rPr>
            </w:pPr>
            <w:r>
              <w:rPr>
                <w:szCs w:val="24"/>
                <w:lang w:val="en-GB"/>
              </w:rPr>
              <w:t>AKW</w:t>
            </w:r>
          </w:p>
        </w:tc>
      </w:tr>
      <w:tr w:rsidR="00682416" w:rsidRPr="00C94C19" w:rsidTr="00682416">
        <w:tc>
          <w:tcPr>
            <w:tcW w:w="10210" w:type="dxa"/>
            <w:gridSpan w:val="5"/>
            <w:tcBorders>
              <w:top w:val="single" w:sz="4" w:space="0" w:color="auto"/>
              <w:left w:val="nil"/>
              <w:bottom w:val="double" w:sz="4" w:space="0" w:color="auto"/>
              <w:right w:val="nil"/>
            </w:tcBorders>
          </w:tcPr>
          <w:p w:rsidR="00682416" w:rsidRPr="00C94C19" w:rsidRDefault="00682416" w:rsidP="00682416">
            <w:pPr>
              <w:ind w:firstLine="18"/>
              <w:rPr>
                <w:szCs w:val="24"/>
                <w:lang w:val="en-GB"/>
              </w:rPr>
            </w:pPr>
          </w:p>
        </w:tc>
      </w:tr>
      <w:tr w:rsidR="00682416" w:rsidRPr="00C94C19" w:rsidTr="00682416">
        <w:tc>
          <w:tcPr>
            <w:tcW w:w="10210" w:type="dxa"/>
            <w:gridSpan w:val="5"/>
            <w:tcBorders>
              <w:top w:val="double" w:sz="4" w:space="0" w:color="auto"/>
              <w:left w:val="double" w:sz="4" w:space="0" w:color="auto"/>
              <w:right w:val="double" w:sz="4" w:space="0" w:color="auto"/>
            </w:tcBorders>
          </w:tcPr>
          <w:p w:rsidR="00682416" w:rsidRPr="00C94C19" w:rsidRDefault="00682416" w:rsidP="00682416">
            <w:pPr>
              <w:ind w:firstLine="18"/>
              <w:rPr>
                <w:szCs w:val="24"/>
              </w:rPr>
            </w:pPr>
            <w:r w:rsidRPr="00C94C19">
              <w:rPr>
                <w:szCs w:val="24"/>
              </w:rPr>
              <w:t xml:space="preserve">Cel działalności </w:t>
            </w:r>
          </w:p>
        </w:tc>
      </w:tr>
      <w:tr w:rsidR="00682416" w:rsidRPr="00C94C19" w:rsidTr="00682416">
        <w:trPr>
          <w:trHeight w:val="1416"/>
        </w:trPr>
        <w:tc>
          <w:tcPr>
            <w:tcW w:w="10210" w:type="dxa"/>
            <w:gridSpan w:val="5"/>
            <w:tcBorders>
              <w:left w:val="double" w:sz="4" w:space="0" w:color="auto"/>
              <w:bottom w:val="double" w:sz="4" w:space="0" w:color="auto"/>
              <w:right w:val="double" w:sz="4" w:space="0" w:color="auto"/>
            </w:tcBorders>
          </w:tcPr>
          <w:p w:rsidR="00682416" w:rsidRDefault="00682416" w:rsidP="00465B4B">
            <w:pPr>
              <w:pStyle w:val="Akapitzlist"/>
              <w:numPr>
                <w:ilvl w:val="0"/>
                <w:numId w:val="111"/>
              </w:numPr>
              <w:spacing w:before="240" w:line="240" w:lineRule="auto"/>
              <w:ind w:left="0" w:firstLine="18"/>
              <w:rPr>
                <w:color w:val="auto"/>
                <w:szCs w:val="24"/>
              </w:rPr>
            </w:pPr>
            <w:r w:rsidRPr="00FE1FAE">
              <w:rPr>
                <w:color w:val="auto"/>
                <w:szCs w:val="24"/>
              </w:rPr>
              <w:t>Organizacja i optymalizacja zakupów</w:t>
            </w:r>
            <w:r>
              <w:rPr>
                <w:color w:val="auto"/>
                <w:szCs w:val="24"/>
              </w:rPr>
              <w:t xml:space="preserve"> pod kątem kosztów</w:t>
            </w:r>
          </w:p>
          <w:p w:rsidR="00682416" w:rsidRPr="00FE1FAE" w:rsidRDefault="00682416" w:rsidP="00465B4B">
            <w:pPr>
              <w:pStyle w:val="Akapitzlist"/>
              <w:numPr>
                <w:ilvl w:val="0"/>
                <w:numId w:val="111"/>
              </w:numPr>
              <w:spacing w:before="240" w:line="240" w:lineRule="auto"/>
              <w:ind w:left="0" w:firstLine="18"/>
              <w:rPr>
                <w:color w:val="auto"/>
                <w:szCs w:val="24"/>
              </w:rPr>
            </w:pPr>
            <w:r>
              <w:rPr>
                <w:color w:val="auto"/>
                <w:szCs w:val="24"/>
              </w:rPr>
              <w:t>Zapewnienie zgodności z prawem postępowań o udzielenie zamówień publicznych</w:t>
            </w:r>
          </w:p>
          <w:p w:rsidR="00682416" w:rsidRDefault="00682416" w:rsidP="00465B4B">
            <w:pPr>
              <w:pStyle w:val="Akapitzlist"/>
              <w:numPr>
                <w:ilvl w:val="0"/>
                <w:numId w:val="111"/>
              </w:numPr>
              <w:spacing w:before="240" w:line="240" w:lineRule="auto"/>
              <w:ind w:left="0" w:firstLine="18"/>
              <w:rPr>
                <w:color w:val="auto"/>
                <w:szCs w:val="24"/>
              </w:rPr>
            </w:pPr>
            <w:r>
              <w:rPr>
                <w:color w:val="auto"/>
                <w:szCs w:val="24"/>
              </w:rPr>
              <w:t xml:space="preserve">Zapewnienie informatyzacji i </w:t>
            </w:r>
            <w:r w:rsidRPr="00FE1FAE">
              <w:rPr>
                <w:color w:val="auto"/>
                <w:szCs w:val="24"/>
              </w:rPr>
              <w:t>bezpieczeństwa informatycznego Uczelni</w:t>
            </w:r>
          </w:p>
          <w:p w:rsidR="00682416" w:rsidRPr="00FE1FAE" w:rsidRDefault="00682416" w:rsidP="00465B4B">
            <w:pPr>
              <w:pStyle w:val="Akapitzlist"/>
              <w:numPr>
                <w:ilvl w:val="0"/>
                <w:numId w:val="111"/>
              </w:numPr>
              <w:spacing w:before="240" w:line="240" w:lineRule="auto"/>
              <w:ind w:left="0" w:firstLine="18"/>
              <w:rPr>
                <w:color w:val="auto"/>
                <w:szCs w:val="24"/>
              </w:rPr>
            </w:pPr>
            <w:r>
              <w:rPr>
                <w:color w:val="auto"/>
                <w:szCs w:val="24"/>
              </w:rPr>
              <w:t xml:space="preserve">Zapewnienie prawidłowego obiegu dokumentów </w:t>
            </w:r>
          </w:p>
          <w:p w:rsidR="00682416" w:rsidRPr="00C94C19" w:rsidRDefault="00682416" w:rsidP="00682416">
            <w:pPr>
              <w:ind w:firstLine="18"/>
              <w:rPr>
                <w:sz w:val="16"/>
                <w:szCs w:val="16"/>
              </w:rPr>
            </w:pPr>
          </w:p>
        </w:tc>
      </w:tr>
      <w:tr w:rsidR="00682416" w:rsidRPr="00C94C19" w:rsidTr="00682416">
        <w:trPr>
          <w:trHeight w:val="279"/>
        </w:trPr>
        <w:tc>
          <w:tcPr>
            <w:tcW w:w="10210" w:type="dxa"/>
            <w:gridSpan w:val="5"/>
            <w:tcBorders>
              <w:top w:val="double" w:sz="4" w:space="0" w:color="auto"/>
              <w:left w:val="double" w:sz="4" w:space="0" w:color="auto"/>
              <w:right w:val="double" w:sz="4" w:space="0" w:color="auto"/>
            </w:tcBorders>
          </w:tcPr>
          <w:p w:rsidR="00682416" w:rsidRPr="00C94C19" w:rsidRDefault="00682416" w:rsidP="00682416">
            <w:pPr>
              <w:ind w:firstLine="18"/>
              <w:rPr>
                <w:szCs w:val="24"/>
              </w:rPr>
            </w:pPr>
            <w:r w:rsidRPr="00C94C19">
              <w:rPr>
                <w:szCs w:val="24"/>
              </w:rPr>
              <w:t>Kluczowe zadania</w:t>
            </w:r>
          </w:p>
        </w:tc>
      </w:tr>
      <w:tr w:rsidR="00682416" w:rsidRPr="00C94C19" w:rsidTr="00682416">
        <w:trPr>
          <w:trHeight w:val="279"/>
        </w:trPr>
        <w:tc>
          <w:tcPr>
            <w:tcW w:w="10210" w:type="dxa"/>
            <w:gridSpan w:val="5"/>
            <w:tcBorders>
              <w:top w:val="double" w:sz="4" w:space="0" w:color="auto"/>
              <w:left w:val="double" w:sz="4" w:space="0" w:color="auto"/>
              <w:right w:val="double" w:sz="4" w:space="0" w:color="auto"/>
            </w:tcBorders>
          </w:tcPr>
          <w:p w:rsidR="00682416" w:rsidRPr="00C94C19" w:rsidRDefault="00682416" w:rsidP="00682416">
            <w:pPr>
              <w:ind w:firstLine="18"/>
              <w:rPr>
                <w:szCs w:val="24"/>
              </w:rPr>
            </w:pPr>
          </w:p>
          <w:p w:rsidR="00682416" w:rsidRPr="00C94C19" w:rsidRDefault="00682416" w:rsidP="00465B4B">
            <w:pPr>
              <w:pStyle w:val="Akapitzlist"/>
              <w:numPr>
                <w:ilvl w:val="0"/>
                <w:numId w:val="110"/>
              </w:numPr>
              <w:spacing w:before="0" w:line="276" w:lineRule="auto"/>
              <w:ind w:left="0" w:right="11" w:firstLine="18"/>
              <w:rPr>
                <w:color w:val="auto"/>
                <w:szCs w:val="24"/>
              </w:rPr>
            </w:pPr>
            <w:r>
              <w:rPr>
                <w:color w:val="auto"/>
                <w:szCs w:val="24"/>
              </w:rPr>
              <w:t>I</w:t>
            </w:r>
            <w:r w:rsidRPr="00C94C19">
              <w:rPr>
                <w:color w:val="auto"/>
                <w:szCs w:val="24"/>
              </w:rPr>
              <w:t>nicjowanie i wdrażanie projektów związanych z doskonaleniem jakości i optymalizacją kosztów</w:t>
            </w:r>
            <w:r>
              <w:rPr>
                <w:color w:val="auto"/>
                <w:szCs w:val="24"/>
              </w:rPr>
              <w:t xml:space="preserve"> </w:t>
            </w:r>
            <w:r w:rsidRPr="00C94C19">
              <w:rPr>
                <w:color w:val="auto"/>
                <w:szCs w:val="24"/>
              </w:rPr>
              <w:t>zakupów, transportu i obsługi technicznej infrastruktury Uczelni</w:t>
            </w:r>
            <w:r>
              <w:rPr>
                <w:color w:val="auto"/>
                <w:szCs w:val="24"/>
              </w:rPr>
              <w:t>,</w:t>
            </w:r>
          </w:p>
          <w:p w:rsidR="00682416" w:rsidRDefault="00682416" w:rsidP="00465B4B">
            <w:pPr>
              <w:pStyle w:val="Akapitzlist"/>
              <w:numPr>
                <w:ilvl w:val="0"/>
                <w:numId w:val="110"/>
              </w:numPr>
              <w:spacing w:before="0" w:line="276" w:lineRule="auto"/>
              <w:ind w:left="0" w:right="11" w:firstLine="18"/>
              <w:rPr>
                <w:color w:val="auto"/>
                <w:szCs w:val="24"/>
              </w:rPr>
            </w:pPr>
            <w:r w:rsidRPr="00C94C19">
              <w:rPr>
                <w:color w:val="auto"/>
                <w:szCs w:val="24"/>
              </w:rPr>
              <w:t>Nadzorowanie całokształtu spraw związanyc</w:t>
            </w:r>
            <w:r>
              <w:rPr>
                <w:color w:val="auto"/>
                <w:szCs w:val="24"/>
              </w:rPr>
              <w:t xml:space="preserve">h z dokonywaniem zakupów, </w:t>
            </w:r>
          </w:p>
          <w:p w:rsidR="00682416" w:rsidRPr="00FE1FAE" w:rsidRDefault="00682416" w:rsidP="00465B4B">
            <w:pPr>
              <w:numPr>
                <w:ilvl w:val="0"/>
                <w:numId w:val="110"/>
              </w:numPr>
              <w:tabs>
                <w:tab w:val="left" w:pos="483"/>
              </w:tabs>
              <w:suppressAutoHyphens/>
              <w:spacing w:line="276" w:lineRule="auto"/>
              <w:ind w:left="0" w:right="10" w:firstLine="18"/>
              <w:jc w:val="both"/>
              <w:rPr>
                <w:spacing w:val="-6"/>
                <w:szCs w:val="24"/>
              </w:rPr>
            </w:pPr>
            <w:r w:rsidRPr="00C94C19">
              <w:rPr>
                <w:rFonts w:eastAsia="Times New Roman"/>
                <w:szCs w:val="24"/>
              </w:rPr>
              <w:t>Zapewnienie zgodnego z obowiązującymi przepisami prowadzenia i dokumentowania postępowań o udzielenie zamówienia publicznego</w:t>
            </w:r>
            <w:r>
              <w:rPr>
                <w:rFonts w:eastAsia="Times New Roman"/>
                <w:szCs w:val="24"/>
              </w:rPr>
              <w:t>,</w:t>
            </w:r>
          </w:p>
          <w:p w:rsidR="00682416" w:rsidRPr="00C94C19" w:rsidRDefault="00682416" w:rsidP="00465B4B">
            <w:pPr>
              <w:pStyle w:val="Akapitzlist"/>
              <w:numPr>
                <w:ilvl w:val="0"/>
                <w:numId w:val="110"/>
              </w:numPr>
              <w:spacing w:before="0" w:line="276" w:lineRule="auto"/>
              <w:ind w:left="0" w:right="11" w:firstLine="18"/>
              <w:rPr>
                <w:color w:val="auto"/>
                <w:szCs w:val="24"/>
              </w:rPr>
            </w:pPr>
            <w:r w:rsidRPr="00C94C19">
              <w:rPr>
                <w:color w:val="auto"/>
                <w:szCs w:val="24"/>
              </w:rPr>
              <w:t>Zapewnienie sprawnej obsługi logistycznej Uczelni, w szczególności efektywnych usług transportowo-spedycyjnych oraz prawidłowej gospodarki magazynowej</w:t>
            </w:r>
            <w:r>
              <w:rPr>
                <w:color w:val="auto"/>
                <w:szCs w:val="24"/>
              </w:rPr>
              <w:t>,</w:t>
            </w:r>
          </w:p>
          <w:p w:rsidR="00682416" w:rsidRDefault="00682416" w:rsidP="00465B4B">
            <w:pPr>
              <w:pStyle w:val="Akapitzlist"/>
              <w:numPr>
                <w:ilvl w:val="0"/>
                <w:numId w:val="110"/>
              </w:numPr>
              <w:spacing w:before="0" w:line="276" w:lineRule="auto"/>
              <w:ind w:left="0" w:right="11" w:firstLine="18"/>
              <w:rPr>
                <w:color w:val="auto"/>
                <w:szCs w:val="24"/>
              </w:rPr>
            </w:pPr>
            <w:r w:rsidRPr="00C94C19">
              <w:rPr>
                <w:color w:val="auto"/>
                <w:szCs w:val="24"/>
              </w:rPr>
              <w:t>Zapewnienie bezpieczeństwa danych i właściwego rozwoju i utrzymania infrastruktury informatycznej Uczelni</w:t>
            </w:r>
            <w:r>
              <w:rPr>
                <w:color w:val="auto"/>
                <w:szCs w:val="24"/>
              </w:rPr>
              <w:t>,</w:t>
            </w:r>
          </w:p>
          <w:p w:rsidR="00682416" w:rsidRDefault="00682416" w:rsidP="00465B4B">
            <w:pPr>
              <w:pStyle w:val="Akapitzlist"/>
              <w:numPr>
                <w:ilvl w:val="0"/>
                <w:numId w:val="110"/>
              </w:numPr>
              <w:spacing w:before="0" w:line="276" w:lineRule="auto"/>
              <w:ind w:left="0" w:right="11" w:firstLine="18"/>
              <w:rPr>
                <w:color w:val="auto"/>
                <w:szCs w:val="24"/>
              </w:rPr>
            </w:pPr>
            <w:r>
              <w:rPr>
                <w:color w:val="auto"/>
                <w:szCs w:val="24"/>
              </w:rPr>
              <w:t xml:space="preserve">Informatyzacja Uczelni i nadzór nad jej wdrożeniem, </w:t>
            </w:r>
          </w:p>
          <w:p w:rsidR="00682416" w:rsidRDefault="00682416" w:rsidP="00465B4B">
            <w:pPr>
              <w:numPr>
                <w:ilvl w:val="0"/>
                <w:numId w:val="110"/>
              </w:numPr>
              <w:shd w:val="clear" w:color="auto" w:fill="FFFFFF"/>
              <w:spacing w:line="276" w:lineRule="auto"/>
              <w:ind w:left="0" w:right="11" w:firstLine="18"/>
              <w:contextualSpacing/>
              <w:jc w:val="both"/>
              <w:rPr>
                <w:spacing w:val="-6"/>
                <w:szCs w:val="24"/>
              </w:rPr>
            </w:pPr>
            <w:r>
              <w:rPr>
                <w:spacing w:val="-6"/>
                <w:szCs w:val="24"/>
              </w:rPr>
              <w:t>Nadzór nad funkcjonowaniem Uczelni w zakresie prawidłowego obiegu i archiwizowania dokumentacji oraz stosowania instrukcji kancelaryjne</w:t>
            </w:r>
            <w:r w:rsidR="00076C45">
              <w:rPr>
                <w:spacing w:val="-6"/>
                <w:szCs w:val="24"/>
              </w:rPr>
              <w:t>j.</w:t>
            </w:r>
          </w:p>
          <w:p w:rsidR="00076C45" w:rsidRPr="009D3D51" w:rsidRDefault="00076C45" w:rsidP="00465B4B">
            <w:pPr>
              <w:numPr>
                <w:ilvl w:val="0"/>
                <w:numId w:val="110"/>
              </w:numPr>
              <w:shd w:val="clear" w:color="auto" w:fill="FFFFFF"/>
              <w:spacing w:line="276" w:lineRule="auto"/>
              <w:ind w:left="0" w:right="11" w:firstLine="18"/>
              <w:contextualSpacing/>
              <w:jc w:val="both"/>
              <w:rPr>
                <w:spacing w:val="-6"/>
                <w:szCs w:val="24"/>
              </w:rPr>
            </w:pPr>
            <w:r>
              <w:rPr>
                <w:rStyle w:val="Odwoanieprzypisudolnego"/>
              </w:rPr>
              <w:footnoteReference w:id="103"/>
            </w:r>
            <w:r w:rsidRPr="00076C45">
              <w:t>Nadzór nad wdrażaniem standardów ochrony małoletnich, wykonywanie przeglądów oraz aktualizacja standardów.</w:t>
            </w:r>
          </w:p>
          <w:p w:rsidR="00682416" w:rsidRPr="009D3D51" w:rsidRDefault="009D3D51" w:rsidP="009D3D51">
            <w:pPr>
              <w:numPr>
                <w:ilvl w:val="0"/>
                <w:numId w:val="110"/>
              </w:numPr>
              <w:shd w:val="clear" w:color="auto" w:fill="FFFFFF"/>
              <w:spacing w:line="276" w:lineRule="auto"/>
              <w:ind w:left="0" w:right="11" w:firstLine="18"/>
              <w:contextualSpacing/>
              <w:jc w:val="both"/>
              <w:rPr>
                <w:spacing w:val="-6"/>
                <w:szCs w:val="24"/>
              </w:rPr>
            </w:pPr>
            <w:r>
              <w:rPr>
                <w:rStyle w:val="Odwoanieprzypisudolnego"/>
              </w:rPr>
              <w:footnoteReference w:id="104"/>
            </w:r>
            <w:r w:rsidRPr="009D3D51">
              <w:t>Zapewnienie sprawnego przeprowadzania kontroli wewnętrznych w Uczelni.</w:t>
            </w:r>
          </w:p>
          <w:p w:rsidR="00682416" w:rsidRPr="00C94C19" w:rsidRDefault="00682416" w:rsidP="00682416">
            <w:pPr>
              <w:ind w:firstLine="18"/>
            </w:pPr>
          </w:p>
        </w:tc>
      </w:tr>
    </w:tbl>
    <w:p w:rsidR="009B4DA5" w:rsidRPr="00C94C19" w:rsidRDefault="009B4DA5" w:rsidP="00CE33EE"/>
    <w:p w:rsidR="00682416" w:rsidRDefault="00682416">
      <w:pPr>
        <w:spacing w:after="200" w:line="276" w:lineRule="auto"/>
      </w:pPr>
      <w:r>
        <w:br w:type="page"/>
      </w:r>
    </w:p>
    <w:tbl>
      <w:tblPr>
        <w:tblW w:w="9624"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3266"/>
        <w:gridCol w:w="994"/>
        <w:gridCol w:w="3265"/>
        <w:gridCol w:w="853"/>
      </w:tblGrid>
      <w:tr w:rsidR="00414B94" w:rsidRPr="00C94C19" w:rsidTr="00EA66DF">
        <w:trPr>
          <w:trHeight w:val="793"/>
        </w:trPr>
        <w:tc>
          <w:tcPr>
            <w:tcW w:w="1246" w:type="dxa"/>
            <w:tcBorders>
              <w:top w:val="double" w:sz="4" w:space="0" w:color="auto"/>
              <w:left w:val="double" w:sz="4" w:space="0" w:color="auto"/>
              <w:bottom w:val="double" w:sz="4" w:space="0" w:color="auto"/>
              <w:right w:val="single" w:sz="4" w:space="0" w:color="auto"/>
            </w:tcBorders>
            <w:hideMark/>
          </w:tcPr>
          <w:p w:rsidR="00414B94" w:rsidRPr="00C94C19" w:rsidRDefault="00414B94" w:rsidP="00EA66DF">
            <w:pPr>
              <w:suppressAutoHyphens/>
            </w:pPr>
            <w:r w:rsidRPr="00C94C19">
              <w:br w:type="page"/>
            </w:r>
            <w:r w:rsidRPr="00C94C19">
              <w:rPr>
                <w:rFonts w:eastAsia="Times New Roman"/>
              </w:rPr>
              <w:t xml:space="preserve">Nazwa </w:t>
            </w:r>
            <w:r w:rsidRPr="00C94C1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414B94" w:rsidRPr="00C94C19" w:rsidRDefault="00414B94" w:rsidP="00EA66DF">
            <w:pPr>
              <w:pStyle w:val="Nagwek3"/>
              <w:spacing w:before="120"/>
            </w:pPr>
            <w:bookmarkStart w:id="177" w:name="_Toc235777231"/>
            <w:r w:rsidRPr="00C94C19">
              <w:t>DZIAŁ ZAKUPÓW</w:t>
            </w:r>
            <w:r>
              <w:rPr>
                <w:rStyle w:val="Odwoanieprzypisudolnego"/>
              </w:rPr>
              <w:footnoteReference w:id="105"/>
            </w:r>
            <w:bookmarkEnd w:id="177"/>
          </w:p>
        </w:tc>
        <w:tc>
          <w:tcPr>
            <w:tcW w:w="853" w:type="dxa"/>
            <w:tcBorders>
              <w:top w:val="double" w:sz="4" w:space="0" w:color="auto"/>
              <w:left w:val="single" w:sz="4" w:space="0" w:color="auto"/>
              <w:bottom w:val="single" w:sz="4" w:space="0" w:color="auto"/>
              <w:right w:val="double" w:sz="4" w:space="0" w:color="auto"/>
            </w:tcBorders>
          </w:tcPr>
          <w:p w:rsidR="00414B94" w:rsidRPr="00C94C19" w:rsidRDefault="00414B94" w:rsidP="00EA66DF">
            <w:pPr>
              <w:suppressAutoHyphens/>
              <w:spacing w:before="120" w:after="120"/>
              <w:jc w:val="center"/>
              <w:rPr>
                <w:b/>
                <w:sz w:val="26"/>
                <w:szCs w:val="26"/>
              </w:rPr>
            </w:pPr>
            <w:r w:rsidRPr="00C94C19">
              <w:rPr>
                <w:b/>
                <w:sz w:val="26"/>
                <w:szCs w:val="26"/>
              </w:rPr>
              <w:t>AZK</w:t>
            </w:r>
          </w:p>
        </w:tc>
      </w:tr>
      <w:tr w:rsidR="00414B94" w:rsidRPr="00C94C19" w:rsidTr="00EA66DF">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414B94" w:rsidRPr="00C94C19" w:rsidRDefault="00414B94" w:rsidP="00EA66DF">
            <w:pPr>
              <w:suppressAutoHyphens/>
            </w:pPr>
            <w:r w:rsidRPr="00C94C19">
              <w:rPr>
                <w:rFonts w:eastAsia="Times New Roman"/>
              </w:rPr>
              <w:t xml:space="preserve">Jednostka </w:t>
            </w:r>
            <w:r w:rsidRPr="00C94C1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414B94" w:rsidRPr="00C94C19" w:rsidRDefault="00414B94" w:rsidP="00EA66DF">
            <w:pPr>
              <w:suppressAutoHyphens/>
            </w:pPr>
            <w:r w:rsidRPr="00C94C19">
              <w:rPr>
                <w:rFonts w:eastAsia="Times New Roman"/>
              </w:rPr>
              <w:t>Podległość formalna</w:t>
            </w:r>
          </w:p>
        </w:tc>
        <w:tc>
          <w:tcPr>
            <w:tcW w:w="4118" w:type="dxa"/>
            <w:gridSpan w:val="2"/>
            <w:tcBorders>
              <w:top w:val="double" w:sz="4" w:space="0" w:color="auto"/>
              <w:left w:val="single" w:sz="4" w:space="0" w:color="auto"/>
              <w:bottom w:val="single" w:sz="4" w:space="0" w:color="auto"/>
              <w:right w:val="double" w:sz="4" w:space="0" w:color="auto"/>
            </w:tcBorders>
            <w:hideMark/>
          </w:tcPr>
          <w:p w:rsidR="00414B94" w:rsidRPr="00C94C19" w:rsidRDefault="00414B94" w:rsidP="00EA66DF">
            <w:pPr>
              <w:suppressAutoHyphens/>
            </w:pPr>
            <w:r w:rsidRPr="00C94C19">
              <w:rPr>
                <w:rFonts w:eastAsia="Times New Roman"/>
              </w:rPr>
              <w:t>Podległość merytoryczna</w:t>
            </w:r>
          </w:p>
        </w:tc>
      </w:tr>
      <w:tr w:rsidR="00414B94" w:rsidRPr="00C94C19" w:rsidTr="00EA66DF">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414B94" w:rsidRPr="00C94C19" w:rsidRDefault="00414B94" w:rsidP="00EA66DF"/>
        </w:tc>
        <w:tc>
          <w:tcPr>
            <w:tcW w:w="3266" w:type="dxa"/>
            <w:tcBorders>
              <w:top w:val="single" w:sz="4" w:space="0" w:color="auto"/>
              <w:left w:val="single" w:sz="4" w:space="0" w:color="auto"/>
              <w:bottom w:val="double" w:sz="4" w:space="0" w:color="auto"/>
              <w:right w:val="single" w:sz="4" w:space="0" w:color="auto"/>
            </w:tcBorders>
            <w:hideMark/>
          </w:tcPr>
          <w:p w:rsidR="00414B94" w:rsidRPr="00C94C19" w:rsidRDefault="00414B94" w:rsidP="00EA66DF">
            <w:pPr>
              <w:rPr>
                <w:szCs w:val="24"/>
              </w:rPr>
            </w:pPr>
            <w:r w:rsidRPr="00C94C19">
              <w:rPr>
                <w:rFonts w:eastAsia="Times New Roman"/>
              </w:rPr>
              <w:t>Zastępca Dyrektora Generalnego ds. Organizacyjnych</w:t>
            </w:r>
            <w:r w:rsidRPr="00C94C19" w:rsidDel="00EF6C99">
              <w:rPr>
                <w:rFonts w:eastAsia="Times New Roman"/>
              </w:rPr>
              <w:t xml:space="preserve"> </w:t>
            </w:r>
          </w:p>
        </w:tc>
        <w:tc>
          <w:tcPr>
            <w:tcW w:w="994" w:type="dxa"/>
            <w:tcBorders>
              <w:top w:val="single" w:sz="4" w:space="0" w:color="auto"/>
              <w:left w:val="single" w:sz="4" w:space="0" w:color="auto"/>
              <w:bottom w:val="double" w:sz="4" w:space="0" w:color="auto"/>
              <w:right w:val="single" w:sz="4" w:space="0" w:color="auto"/>
            </w:tcBorders>
            <w:hideMark/>
          </w:tcPr>
          <w:p w:rsidR="00414B94" w:rsidRPr="00C94C19" w:rsidRDefault="00414B94" w:rsidP="00EA66DF">
            <w:pPr>
              <w:rPr>
                <w:szCs w:val="24"/>
              </w:rPr>
            </w:pPr>
            <w:r w:rsidRPr="00C94C19">
              <w:rPr>
                <w:rFonts w:eastAsia="Times New Roman"/>
              </w:rPr>
              <w:t>AA</w:t>
            </w:r>
          </w:p>
        </w:tc>
        <w:tc>
          <w:tcPr>
            <w:tcW w:w="3265" w:type="dxa"/>
            <w:tcBorders>
              <w:top w:val="single" w:sz="4" w:space="0" w:color="auto"/>
              <w:left w:val="single" w:sz="4" w:space="0" w:color="auto"/>
              <w:bottom w:val="double" w:sz="4" w:space="0" w:color="auto"/>
              <w:right w:val="single" w:sz="4" w:space="0" w:color="auto"/>
            </w:tcBorders>
            <w:hideMark/>
          </w:tcPr>
          <w:p w:rsidR="00414B94" w:rsidRPr="00C94C19" w:rsidRDefault="00414B94" w:rsidP="00EA66DF">
            <w:pPr>
              <w:suppressAutoHyphens/>
              <w:rPr>
                <w:rFonts w:ascii="Calibri" w:hAnsi="Calibri" w:cs="Calibri"/>
              </w:rPr>
            </w:pPr>
            <w:r w:rsidRPr="00C94C19">
              <w:rPr>
                <w:rFonts w:eastAsia="Times New Roman"/>
              </w:rPr>
              <w:t>Zastępca Dyrektora Generalnego ds. Organizacyjnych</w:t>
            </w:r>
            <w:r w:rsidRPr="00C94C19" w:rsidDel="00130AC5">
              <w:rPr>
                <w:rFonts w:eastAsia="Times New Roman"/>
              </w:rPr>
              <w:t xml:space="preserve"> </w:t>
            </w:r>
          </w:p>
        </w:tc>
        <w:tc>
          <w:tcPr>
            <w:tcW w:w="853" w:type="dxa"/>
            <w:tcBorders>
              <w:top w:val="single" w:sz="4" w:space="0" w:color="auto"/>
              <w:left w:val="single" w:sz="4" w:space="0" w:color="auto"/>
              <w:bottom w:val="double" w:sz="4" w:space="0" w:color="auto"/>
              <w:right w:val="double" w:sz="4" w:space="0" w:color="auto"/>
            </w:tcBorders>
            <w:hideMark/>
          </w:tcPr>
          <w:p w:rsidR="00414B94" w:rsidRPr="00C94C19" w:rsidRDefault="00414B94" w:rsidP="00EA66DF">
            <w:pPr>
              <w:suppressAutoHyphens/>
            </w:pPr>
            <w:r w:rsidRPr="00C94C19">
              <w:t>AA</w:t>
            </w:r>
          </w:p>
        </w:tc>
      </w:tr>
      <w:tr w:rsidR="00414B94" w:rsidRPr="00C94C19" w:rsidTr="00EA66DF">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414B94" w:rsidRPr="00C94C19" w:rsidRDefault="00414B94" w:rsidP="00EA66DF">
            <w:pPr>
              <w:suppressAutoHyphens/>
            </w:pPr>
            <w:r w:rsidRPr="00C94C19">
              <w:rPr>
                <w:rFonts w:eastAsia="Times New Roman"/>
              </w:rPr>
              <w:t xml:space="preserve">Jednostki </w:t>
            </w:r>
            <w:r w:rsidRPr="00C94C1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414B94" w:rsidRPr="00C94C19" w:rsidRDefault="00414B94" w:rsidP="00EA66DF">
            <w:pPr>
              <w:suppressAutoHyphens/>
            </w:pPr>
            <w:r w:rsidRPr="00C94C19">
              <w:rPr>
                <w:rFonts w:eastAsia="Times New Roman"/>
              </w:rPr>
              <w:t>Podległość formalna</w:t>
            </w:r>
          </w:p>
        </w:tc>
        <w:tc>
          <w:tcPr>
            <w:tcW w:w="4118" w:type="dxa"/>
            <w:gridSpan w:val="2"/>
            <w:tcBorders>
              <w:top w:val="single" w:sz="4" w:space="0" w:color="auto"/>
              <w:left w:val="single" w:sz="4" w:space="0" w:color="auto"/>
              <w:bottom w:val="single" w:sz="4" w:space="0" w:color="auto"/>
              <w:right w:val="double" w:sz="4" w:space="0" w:color="auto"/>
            </w:tcBorders>
            <w:hideMark/>
          </w:tcPr>
          <w:p w:rsidR="00414B94" w:rsidRPr="00C94C19" w:rsidRDefault="00414B94" w:rsidP="00EA66DF">
            <w:pPr>
              <w:suppressAutoHyphens/>
            </w:pPr>
            <w:r w:rsidRPr="00C94C19">
              <w:rPr>
                <w:rFonts w:eastAsia="Times New Roman"/>
              </w:rPr>
              <w:t>Podległość merytoryczna</w:t>
            </w:r>
          </w:p>
        </w:tc>
      </w:tr>
      <w:tr w:rsidR="00414B94" w:rsidRPr="00C94C19" w:rsidTr="00EA66DF">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414B94" w:rsidRPr="00C94C19" w:rsidRDefault="00414B94" w:rsidP="00EA66DF"/>
        </w:tc>
        <w:tc>
          <w:tcPr>
            <w:tcW w:w="3266" w:type="dxa"/>
            <w:tcBorders>
              <w:top w:val="single" w:sz="4" w:space="0" w:color="auto"/>
              <w:left w:val="single" w:sz="4" w:space="0" w:color="auto"/>
              <w:bottom w:val="double" w:sz="4" w:space="0" w:color="auto"/>
              <w:right w:val="single" w:sz="4" w:space="0" w:color="auto"/>
            </w:tcBorders>
          </w:tcPr>
          <w:p w:rsidR="00414B94" w:rsidRPr="00C94C19" w:rsidRDefault="00414B94" w:rsidP="00EA66DF">
            <w:pPr>
              <w:pStyle w:val="Akapitzlist"/>
              <w:jc w:val="left"/>
              <w:rPr>
                <w:color w:val="auto"/>
                <w:szCs w:val="24"/>
              </w:rPr>
            </w:pPr>
          </w:p>
        </w:tc>
        <w:tc>
          <w:tcPr>
            <w:tcW w:w="994" w:type="dxa"/>
            <w:tcBorders>
              <w:top w:val="single" w:sz="4" w:space="0" w:color="auto"/>
              <w:left w:val="single" w:sz="4" w:space="0" w:color="auto"/>
              <w:bottom w:val="double" w:sz="4" w:space="0" w:color="auto"/>
              <w:right w:val="single" w:sz="4" w:space="0" w:color="auto"/>
            </w:tcBorders>
          </w:tcPr>
          <w:p w:rsidR="00414B94" w:rsidRPr="00C94C19" w:rsidRDefault="00414B94" w:rsidP="00EA66DF">
            <w:pPr>
              <w:rPr>
                <w:szCs w:val="24"/>
              </w:rPr>
            </w:pPr>
          </w:p>
        </w:tc>
        <w:tc>
          <w:tcPr>
            <w:tcW w:w="3265" w:type="dxa"/>
            <w:tcBorders>
              <w:top w:val="single" w:sz="4" w:space="0" w:color="auto"/>
              <w:left w:val="single" w:sz="4" w:space="0" w:color="auto"/>
              <w:bottom w:val="double" w:sz="4" w:space="0" w:color="auto"/>
              <w:right w:val="single" w:sz="4" w:space="0" w:color="auto"/>
            </w:tcBorders>
          </w:tcPr>
          <w:p w:rsidR="00414B94" w:rsidRPr="00C94C19" w:rsidRDefault="00414B94" w:rsidP="00EA66DF">
            <w:pPr>
              <w:pStyle w:val="Akapitzlist"/>
              <w:suppressAutoHyphens/>
              <w:jc w:val="left"/>
              <w:rPr>
                <w:rFonts w:ascii="Calibri" w:hAnsi="Calibri" w:cs="Calibri"/>
                <w:color w:val="auto"/>
              </w:rPr>
            </w:pPr>
          </w:p>
        </w:tc>
        <w:tc>
          <w:tcPr>
            <w:tcW w:w="853" w:type="dxa"/>
            <w:tcBorders>
              <w:top w:val="single" w:sz="4" w:space="0" w:color="auto"/>
              <w:left w:val="single" w:sz="4" w:space="0" w:color="auto"/>
              <w:bottom w:val="double" w:sz="4" w:space="0" w:color="auto"/>
              <w:right w:val="double" w:sz="4" w:space="0" w:color="auto"/>
            </w:tcBorders>
          </w:tcPr>
          <w:p w:rsidR="00414B94" w:rsidRPr="00C94C19" w:rsidRDefault="00414B94" w:rsidP="00EA66DF">
            <w:pPr>
              <w:suppressAutoHyphens/>
              <w:rPr>
                <w:rFonts w:ascii="Calibri" w:hAnsi="Calibri" w:cs="Calibri"/>
              </w:rPr>
            </w:pPr>
          </w:p>
        </w:tc>
      </w:tr>
      <w:tr w:rsidR="00414B94" w:rsidRPr="00C94C19" w:rsidTr="00EA66DF">
        <w:trPr>
          <w:trHeight w:val="279"/>
        </w:trPr>
        <w:tc>
          <w:tcPr>
            <w:tcW w:w="9624" w:type="dxa"/>
            <w:gridSpan w:val="5"/>
            <w:tcBorders>
              <w:top w:val="single" w:sz="4" w:space="0" w:color="auto"/>
              <w:left w:val="nil"/>
              <w:bottom w:val="double" w:sz="4" w:space="0" w:color="auto"/>
              <w:right w:val="nil"/>
            </w:tcBorders>
          </w:tcPr>
          <w:p w:rsidR="00414B94" w:rsidRPr="00C94C19" w:rsidRDefault="00414B94" w:rsidP="00EA66DF">
            <w:pPr>
              <w:rPr>
                <w:sz w:val="16"/>
                <w:szCs w:val="16"/>
              </w:rPr>
            </w:pPr>
          </w:p>
        </w:tc>
      </w:tr>
      <w:tr w:rsidR="00414B94" w:rsidRPr="00C94C19" w:rsidTr="00EA66DF">
        <w:trPr>
          <w:trHeight w:val="337"/>
        </w:trPr>
        <w:tc>
          <w:tcPr>
            <w:tcW w:w="9624" w:type="dxa"/>
            <w:gridSpan w:val="5"/>
            <w:tcBorders>
              <w:top w:val="double" w:sz="4" w:space="0" w:color="auto"/>
              <w:left w:val="double" w:sz="4" w:space="0" w:color="auto"/>
              <w:bottom w:val="single" w:sz="4" w:space="0" w:color="auto"/>
              <w:right w:val="double" w:sz="4" w:space="0" w:color="auto"/>
            </w:tcBorders>
          </w:tcPr>
          <w:p w:rsidR="00414B94" w:rsidRPr="00C94C19" w:rsidRDefault="00414B94" w:rsidP="00EA66DF">
            <w:pPr>
              <w:suppressAutoHyphens/>
              <w:spacing w:line="276" w:lineRule="auto"/>
            </w:pPr>
            <w:r w:rsidRPr="00C94C19">
              <w:rPr>
                <w:rFonts w:eastAsia="Times New Roman"/>
              </w:rPr>
              <w:t xml:space="preserve">Cel działalności </w:t>
            </w:r>
          </w:p>
        </w:tc>
      </w:tr>
      <w:tr w:rsidR="00414B94" w:rsidRPr="00C94C19" w:rsidTr="00EA66DF">
        <w:trPr>
          <w:trHeight w:val="1011"/>
        </w:trPr>
        <w:tc>
          <w:tcPr>
            <w:tcW w:w="9624" w:type="dxa"/>
            <w:gridSpan w:val="5"/>
            <w:tcBorders>
              <w:top w:val="single" w:sz="4" w:space="0" w:color="auto"/>
              <w:left w:val="double" w:sz="4" w:space="0" w:color="auto"/>
              <w:bottom w:val="double" w:sz="4" w:space="0" w:color="auto"/>
              <w:right w:val="double" w:sz="4" w:space="0" w:color="auto"/>
            </w:tcBorders>
          </w:tcPr>
          <w:p w:rsidR="00414B94" w:rsidRPr="00C94C19" w:rsidRDefault="00414B94" w:rsidP="00414B94">
            <w:pPr>
              <w:pStyle w:val="Zwykytekst"/>
              <w:numPr>
                <w:ilvl w:val="0"/>
                <w:numId w:val="117"/>
              </w:numPr>
              <w:spacing w:line="276" w:lineRule="auto"/>
              <w:ind w:left="284" w:hanging="262"/>
              <w:jc w:val="both"/>
              <w:rPr>
                <w:rFonts w:ascii="Times New Roman" w:hAnsi="Times New Roman"/>
                <w:sz w:val="24"/>
                <w:szCs w:val="24"/>
              </w:rPr>
            </w:pPr>
            <w:r w:rsidRPr="00C94C19">
              <w:rPr>
                <w:rFonts w:ascii="Times New Roman" w:hAnsi="Times New Roman"/>
                <w:sz w:val="24"/>
                <w:szCs w:val="24"/>
              </w:rPr>
              <w:t>Dokonywanie zakupów towarów dla wszystkich jednostek Uczelni zgodnie z zatwierdzonym budżetem i obowiązującymi przepisami.</w:t>
            </w:r>
          </w:p>
          <w:p w:rsidR="00414B94" w:rsidRPr="00C94C19" w:rsidRDefault="00414B94" w:rsidP="00414B94">
            <w:pPr>
              <w:pStyle w:val="Zwykytekst"/>
              <w:numPr>
                <w:ilvl w:val="0"/>
                <w:numId w:val="117"/>
              </w:numPr>
              <w:spacing w:line="276" w:lineRule="auto"/>
              <w:ind w:left="284" w:hanging="262"/>
              <w:jc w:val="both"/>
              <w:rPr>
                <w:rFonts w:ascii="Times New Roman" w:hAnsi="Times New Roman"/>
                <w:sz w:val="24"/>
                <w:szCs w:val="24"/>
              </w:rPr>
            </w:pPr>
            <w:r w:rsidRPr="00C94C19">
              <w:rPr>
                <w:rFonts w:ascii="Times New Roman" w:hAnsi="Times New Roman"/>
                <w:sz w:val="24"/>
                <w:szCs w:val="24"/>
              </w:rPr>
              <w:t>Organizacja przewozu osób i towarów.</w:t>
            </w:r>
          </w:p>
          <w:p w:rsidR="00414B94" w:rsidRPr="00C94C19" w:rsidRDefault="00414B94" w:rsidP="00414B94">
            <w:pPr>
              <w:pStyle w:val="Zwykytekst"/>
              <w:numPr>
                <w:ilvl w:val="0"/>
                <w:numId w:val="117"/>
              </w:numPr>
              <w:spacing w:line="276" w:lineRule="auto"/>
              <w:ind w:left="284" w:hanging="262"/>
              <w:jc w:val="both"/>
              <w:rPr>
                <w:rFonts w:ascii="Times New Roman" w:hAnsi="Times New Roman"/>
                <w:sz w:val="24"/>
                <w:szCs w:val="24"/>
              </w:rPr>
            </w:pPr>
            <w:r w:rsidRPr="00C94C19">
              <w:rPr>
                <w:rFonts w:ascii="Times New Roman" w:hAnsi="Times New Roman"/>
                <w:sz w:val="24"/>
                <w:szCs w:val="24"/>
              </w:rPr>
              <w:t>Prowadzenie gospodarki magazynowej.</w:t>
            </w:r>
          </w:p>
        </w:tc>
      </w:tr>
      <w:tr w:rsidR="00414B94" w:rsidRPr="00C94C19" w:rsidTr="00EA66DF">
        <w:trPr>
          <w:trHeight w:val="301"/>
        </w:trPr>
        <w:tc>
          <w:tcPr>
            <w:tcW w:w="9624" w:type="dxa"/>
            <w:gridSpan w:val="5"/>
            <w:tcBorders>
              <w:top w:val="double" w:sz="4" w:space="0" w:color="auto"/>
              <w:left w:val="double" w:sz="4" w:space="0" w:color="auto"/>
              <w:bottom w:val="single" w:sz="4" w:space="0" w:color="auto"/>
              <w:right w:val="double" w:sz="4" w:space="0" w:color="auto"/>
            </w:tcBorders>
          </w:tcPr>
          <w:p w:rsidR="00414B94" w:rsidRPr="00C94C19" w:rsidRDefault="00414B94" w:rsidP="00EA66DF">
            <w:pPr>
              <w:suppressAutoHyphens/>
              <w:spacing w:line="276" w:lineRule="auto"/>
            </w:pPr>
            <w:r w:rsidRPr="00C94C19">
              <w:rPr>
                <w:rFonts w:eastAsia="Times New Roman"/>
              </w:rPr>
              <w:t>Kluczowe zadania</w:t>
            </w:r>
          </w:p>
        </w:tc>
      </w:tr>
      <w:tr w:rsidR="00414B94" w:rsidRPr="00C94C19" w:rsidTr="00EA66DF">
        <w:trPr>
          <w:trHeight w:val="416"/>
        </w:trPr>
        <w:tc>
          <w:tcPr>
            <w:tcW w:w="9624" w:type="dxa"/>
            <w:gridSpan w:val="5"/>
            <w:tcBorders>
              <w:top w:val="single" w:sz="4" w:space="0" w:color="auto"/>
              <w:left w:val="double" w:sz="4" w:space="0" w:color="auto"/>
              <w:bottom w:val="single" w:sz="4" w:space="0" w:color="auto"/>
              <w:right w:val="double" w:sz="4" w:space="0" w:color="auto"/>
            </w:tcBorders>
          </w:tcPr>
          <w:p w:rsidR="00414B94" w:rsidRPr="00C94C19" w:rsidRDefault="00414B94" w:rsidP="00EA66DF">
            <w:pPr>
              <w:spacing w:line="276" w:lineRule="auto"/>
              <w:ind w:left="164"/>
              <w:jc w:val="both"/>
              <w:rPr>
                <w:b/>
                <w:szCs w:val="24"/>
              </w:rPr>
            </w:pPr>
            <w:r w:rsidRPr="00C94C19">
              <w:rPr>
                <w:b/>
                <w:szCs w:val="24"/>
              </w:rPr>
              <w:t xml:space="preserve"> </w:t>
            </w:r>
          </w:p>
          <w:p w:rsidR="00414B94" w:rsidRPr="00C94C19" w:rsidRDefault="00414B94" w:rsidP="00BE7271">
            <w:pPr>
              <w:pStyle w:val="Nagwek5"/>
              <w:keepNext w:val="0"/>
              <w:numPr>
                <w:ilvl w:val="0"/>
                <w:numId w:val="196"/>
              </w:numPr>
              <w:tabs>
                <w:tab w:val="num" w:pos="3420"/>
              </w:tabs>
              <w:spacing w:line="276" w:lineRule="auto"/>
              <w:jc w:val="left"/>
              <w:rPr>
                <w:b w:val="0"/>
                <w:szCs w:val="24"/>
              </w:rPr>
            </w:pPr>
            <w:r w:rsidRPr="00C94C19">
              <w:rPr>
                <w:b w:val="0"/>
                <w:szCs w:val="24"/>
              </w:rPr>
              <w:t xml:space="preserve">Uzgadnianie ze wszystkimi jednostkami organizacyjnymi Uczelni całokształtu spraw związanych z prowadzeniem dla nich gospodarki zaopatrzeniowej. </w:t>
            </w:r>
          </w:p>
          <w:p w:rsidR="00414B94" w:rsidRPr="00C94C19" w:rsidRDefault="00414B94" w:rsidP="00BE7271">
            <w:pPr>
              <w:numPr>
                <w:ilvl w:val="0"/>
                <w:numId w:val="196"/>
              </w:numPr>
              <w:tabs>
                <w:tab w:val="num" w:pos="3420"/>
              </w:tabs>
              <w:spacing w:line="276" w:lineRule="auto"/>
              <w:rPr>
                <w:spacing w:val="-4"/>
                <w:szCs w:val="24"/>
              </w:rPr>
            </w:pPr>
            <w:r w:rsidRPr="00C94C19">
              <w:rPr>
                <w:spacing w:val="-4"/>
                <w:szCs w:val="24"/>
              </w:rPr>
              <w:t>Opracowywanie i lokowanie zamówień na dostawy materiałów wymagających wcześniejszego zabezpieczenia asortymentu i terminu dostawy w aktualnie obowiązujących terminach.</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Przestrzeganie terminów potwierdzania i realizacji zamówień oraz uzgadnianie </w:t>
            </w:r>
            <w:r w:rsidRPr="00C94C19">
              <w:rPr>
                <w:szCs w:val="24"/>
              </w:rPr>
              <w:br/>
              <w:t>z dostawcami terminów i warunków dostaw.</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Udział w przetargach na zakupy materiałów. </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Prowadzenie obowiązującej ewidencji z zakresu zamówień, potwierdzeń realizacji dostaw </w:t>
            </w:r>
            <w:r w:rsidRPr="00C94C19">
              <w:rPr>
                <w:szCs w:val="24"/>
              </w:rPr>
              <w:br/>
              <w:t xml:space="preserve">i terminowego rozliczania faktur. </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Sporządzanie reklamacji odnośnie jakości, ilości i cen otrzymywanych materiałów. </w:t>
            </w:r>
          </w:p>
          <w:p w:rsidR="00414B94" w:rsidRPr="00C94C19" w:rsidRDefault="00414B94" w:rsidP="00BE7271">
            <w:pPr>
              <w:numPr>
                <w:ilvl w:val="0"/>
                <w:numId w:val="196"/>
              </w:numPr>
              <w:tabs>
                <w:tab w:val="num" w:pos="1440"/>
                <w:tab w:val="num" w:pos="3420"/>
              </w:tabs>
              <w:spacing w:line="276" w:lineRule="auto"/>
              <w:rPr>
                <w:spacing w:val="-2"/>
                <w:szCs w:val="24"/>
              </w:rPr>
            </w:pPr>
            <w:r w:rsidRPr="00C94C19">
              <w:rPr>
                <w:spacing w:val="-2"/>
                <w:szCs w:val="24"/>
              </w:rPr>
              <w:t xml:space="preserve">Realizacja zakupów, wewnątrzwspólnotowego nabycia towarów oraz zaopatrywanie wszystkich jednostek organizacyjnych Uczelni w niezbędne przedmioty i materiały eksploatacyjne. </w:t>
            </w:r>
          </w:p>
          <w:p w:rsidR="00414B94" w:rsidRPr="00C94C19" w:rsidRDefault="00414B94" w:rsidP="00BE7271">
            <w:pPr>
              <w:numPr>
                <w:ilvl w:val="0"/>
                <w:numId w:val="196"/>
              </w:numPr>
              <w:tabs>
                <w:tab w:val="num" w:pos="1440"/>
                <w:tab w:val="num" w:pos="3420"/>
              </w:tabs>
              <w:spacing w:line="276" w:lineRule="auto"/>
              <w:rPr>
                <w:szCs w:val="24"/>
              </w:rPr>
            </w:pPr>
            <w:r w:rsidRPr="00C94C19">
              <w:rPr>
                <w:szCs w:val="24"/>
              </w:rPr>
              <w:t xml:space="preserve">Prowadzenie całokształtu spraw dotyczących gospodarki opakowaniami. </w:t>
            </w:r>
          </w:p>
          <w:p w:rsidR="00414B94" w:rsidRPr="00C94C19" w:rsidRDefault="00414B94" w:rsidP="00BE7271">
            <w:pPr>
              <w:numPr>
                <w:ilvl w:val="0"/>
                <w:numId w:val="196"/>
              </w:numPr>
              <w:tabs>
                <w:tab w:val="num" w:pos="1440"/>
                <w:tab w:val="num" w:pos="3420"/>
              </w:tabs>
              <w:spacing w:line="276" w:lineRule="auto"/>
              <w:ind w:left="714" w:hanging="357"/>
              <w:contextualSpacing/>
              <w:rPr>
                <w:szCs w:val="24"/>
              </w:rPr>
            </w:pPr>
            <w:r w:rsidRPr="00C94C19">
              <w:rPr>
                <w:szCs w:val="24"/>
              </w:rPr>
              <w:t>Zagospodarowywanie lub upłynnianie zapasów zbędnych lub nadmiernych.</w:t>
            </w:r>
          </w:p>
          <w:p w:rsidR="00414B94" w:rsidRPr="00C94C19" w:rsidRDefault="00414B94" w:rsidP="00BE7271">
            <w:pPr>
              <w:numPr>
                <w:ilvl w:val="0"/>
                <w:numId w:val="196"/>
              </w:numPr>
              <w:tabs>
                <w:tab w:val="num" w:pos="1440"/>
                <w:tab w:val="num" w:pos="3420"/>
              </w:tabs>
              <w:spacing w:line="276" w:lineRule="auto"/>
              <w:rPr>
                <w:spacing w:val="-2"/>
                <w:szCs w:val="24"/>
              </w:rPr>
            </w:pPr>
            <w:r w:rsidRPr="00C94C19">
              <w:rPr>
                <w:spacing w:val="-2"/>
                <w:szCs w:val="24"/>
              </w:rPr>
              <w:t>Prowadzenie pełnej dokumentacji zakupów (zarówno gotówkowych, jak i bezgotówkowych) zgodnie z obowiązującymi w tym zakresie przepisami.</w:t>
            </w:r>
          </w:p>
          <w:p w:rsidR="00414B94" w:rsidRPr="00C94C19" w:rsidRDefault="00414B94" w:rsidP="00BE7271">
            <w:pPr>
              <w:numPr>
                <w:ilvl w:val="0"/>
                <w:numId w:val="196"/>
              </w:numPr>
              <w:tabs>
                <w:tab w:val="num" w:pos="3420"/>
              </w:tabs>
              <w:spacing w:line="276" w:lineRule="auto"/>
              <w:rPr>
                <w:szCs w:val="24"/>
              </w:rPr>
            </w:pPr>
            <w:r w:rsidRPr="00C94C19">
              <w:rPr>
                <w:szCs w:val="24"/>
              </w:rPr>
              <w:t>Prowadzenie całokształtu gospodarki magazynowej.</w:t>
            </w:r>
          </w:p>
          <w:p w:rsidR="00414B94" w:rsidRPr="00C94C19" w:rsidRDefault="00414B94" w:rsidP="00BE7271">
            <w:pPr>
              <w:numPr>
                <w:ilvl w:val="0"/>
                <w:numId w:val="196"/>
              </w:numPr>
              <w:tabs>
                <w:tab w:val="num" w:pos="1068"/>
                <w:tab w:val="num" w:pos="3420"/>
              </w:tabs>
              <w:spacing w:line="276" w:lineRule="auto"/>
              <w:rPr>
                <w:szCs w:val="24"/>
              </w:rPr>
            </w:pPr>
            <w:r w:rsidRPr="00C94C19">
              <w:rPr>
                <w:szCs w:val="24"/>
              </w:rPr>
              <w:t>Współgospodarowanie wspólnie z dysponentami przydzielonymi środkami finansowymi przeznaczonymi na zakupy materiałów.</w:t>
            </w:r>
          </w:p>
          <w:p w:rsidR="00414B94" w:rsidRPr="00C94C19" w:rsidRDefault="00414B94" w:rsidP="00BE7271">
            <w:pPr>
              <w:numPr>
                <w:ilvl w:val="0"/>
                <w:numId w:val="196"/>
              </w:numPr>
              <w:tabs>
                <w:tab w:val="num" w:pos="1068"/>
                <w:tab w:val="num" w:pos="3420"/>
              </w:tabs>
              <w:spacing w:line="276" w:lineRule="auto"/>
              <w:rPr>
                <w:szCs w:val="24"/>
              </w:rPr>
            </w:pPr>
            <w:r w:rsidRPr="00C94C19">
              <w:rPr>
                <w:szCs w:val="24"/>
              </w:rPr>
              <w:t>Prowadzenie prawidłowej gospodarki spirytusu skażonego i czystego oraz jego rozliczanie zgodnie z obowiązującymi w tym zakresie przepisami.</w:t>
            </w:r>
          </w:p>
          <w:p w:rsidR="00414B94" w:rsidRPr="00C94C19" w:rsidRDefault="00414B94" w:rsidP="00BE7271">
            <w:pPr>
              <w:numPr>
                <w:ilvl w:val="0"/>
                <w:numId w:val="196"/>
              </w:numPr>
              <w:tabs>
                <w:tab w:val="num" w:pos="1068"/>
                <w:tab w:val="num" w:pos="3420"/>
              </w:tabs>
              <w:spacing w:line="276" w:lineRule="auto"/>
              <w:ind w:left="714" w:hanging="357"/>
              <w:contextualSpacing/>
              <w:rPr>
                <w:spacing w:val="-8"/>
                <w:szCs w:val="24"/>
              </w:rPr>
            </w:pPr>
            <w:r w:rsidRPr="00C94C19">
              <w:rPr>
                <w:spacing w:val="-8"/>
                <w:szCs w:val="24"/>
              </w:rPr>
              <w:t>Prowadzenie pełnej dokumentacji związanej z wewnątrzwspólnotowym nabyciem towarów:</w:t>
            </w:r>
          </w:p>
          <w:p w:rsidR="00414B94" w:rsidRPr="00C94C19" w:rsidRDefault="00414B94" w:rsidP="00BE7271">
            <w:pPr>
              <w:pStyle w:val="Akapitzlist"/>
              <w:numPr>
                <w:ilvl w:val="0"/>
                <w:numId w:val="197"/>
              </w:numPr>
              <w:tabs>
                <w:tab w:val="num" w:pos="3420"/>
              </w:tabs>
              <w:spacing w:before="0" w:line="276" w:lineRule="auto"/>
              <w:ind w:left="1015" w:right="11" w:hanging="284"/>
              <w:contextualSpacing w:val="0"/>
              <w:rPr>
                <w:color w:val="auto"/>
                <w:szCs w:val="24"/>
              </w:rPr>
            </w:pPr>
            <w:r w:rsidRPr="00C94C19">
              <w:rPr>
                <w:color w:val="auto"/>
                <w:szCs w:val="24"/>
              </w:rPr>
              <w:t>faktury VAT wewnętrzne – wewnątrzwspólnotowe nabycie towarów,</w:t>
            </w:r>
          </w:p>
          <w:p w:rsidR="00414B94" w:rsidRPr="00C94C19" w:rsidRDefault="00414B94" w:rsidP="00BE7271">
            <w:pPr>
              <w:pStyle w:val="Akapitzlist"/>
              <w:numPr>
                <w:ilvl w:val="0"/>
                <w:numId w:val="197"/>
              </w:numPr>
              <w:tabs>
                <w:tab w:val="num" w:pos="3420"/>
              </w:tabs>
              <w:spacing w:line="276" w:lineRule="auto"/>
              <w:ind w:left="1014" w:hanging="283"/>
              <w:rPr>
                <w:color w:val="auto"/>
                <w:szCs w:val="24"/>
              </w:rPr>
            </w:pPr>
            <w:r w:rsidRPr="00C94C19">
              <w:rPr>
                <w:color w:val="auto"/>
                <w:szCs w:val="24"/>
              </w:rPr>
              <w:t>deklaracje INTRASTAT.</w:t>
            </w:r>
          </w:p>
          <w:p w:rsidR="00414B94" w:rsidRPr="008903C2" w:rsidRDefault="00414B94" w:rsidP="00BE7271">
            <w:pPr>
              <w:pStyle w:val="Akapitzlist"/>
              <w:numPr>
                <w:ilvl w:val="0"/>
                <w:numId w:val="196"/>
              </w:numPr>
              <w:tabs>
                <w:tab w:val="num" w:pos="851"/>
                <w:tab w:val="num" w:pos="3420"/>
              </w:tabs>
              <w:spacing w:before="0" w:line="276" w:lineRule="auto"/>
              <w:ind w:right="11"/>
              <w:jc w:val="left"/>
              <w:rPr>
                <w:color w:val="auto"/>
                <w:szCs w:val="24"/>
              </w:rPr>
            </w:pPr>
            <w:r w:rsidRPr="00C94C19">
              <w:rPr>
                <w:color w:val="auto"/>
                <w:szCs w:val="24"/>
              </w:rPr>
              <w:t>Prowadzenie spraw związanych z zakupem mebli i wyposażenia ruchomego.</w:t>
            </w:r>
          </w:p>
          <w:p w:rsidR="00414B94" w:rsidRPr="00C94C19" w:rsidRDefault="00414B94" w:rsidP="00BE7271">
            <w:pPr>
              <w:pStyle w:val="Akapitzlist"/>
              <w:numPr>
                <w:ilvl w:val="0"/>
                <w:numId w:val="196"/>
              </w:numPr>
              <w:spacing w:line="276" w:lineRule="auto"/>
              <w:rPr>
                <w:rFonts w:eastAsia="Times New Roman"/>
                <w:color w:val="auto"/>
                <w:szCs w:val="24"/>
                <w:lang w:eastAsia="pl-PL"/>
              </w:rPr>
            </w:pPr>
            <w:r w:rsidRPr="00C94C19">
              <w:rPr>
                <w:rFonts w:eastAsia="Times New Roman"/>
                <w:color w:val="auto"/>
                <w:szCs w:val="24"/>
                <w:lang w:eastAsia="pl-PL"/>
              </w:rPr>
              <w:t>Opracowanie planów rzeczowo-finansowych w zakresie zakupu sprzętu komputerowego i oprogramowania, doradztwo dla użytkowników w zakresie doboru parametrów technicznych sprzętu i oprogramowania, udział w postępowaniach o zamówienia publiczne.</w:t>
            </w:r>
          </w:p>
          <w:p w:rsidR="00414B94" w:rsidRPr="00C94C19" w:rsidRDefault="00414B94" w:rsidP="00BE7271">
            <w:pPr>
              <w:pStyle w:val="Akapitzlist"/>
              <w:numPr>
                <w:ilvl w:val="0"/>
                <w:numId w:val="196"/>
              </w:numPr>
              <w:spacing w:line="276" w:lineRule="auto"/>
              <w:rPr>
                <w:color w:val="auto"/>
                <w:lang w:eastAsia="pl-PL"/>
              </w:rPr>
            </w:pPr>
            <w:r w:rsidRPr="00C94C19">
              <w:rPr>
                <w:rFonts w:eastAsia="Times New Roman"/>
                <w:color w:val="auto"/>
                <w:szCs w:val="24"/>
                <w:lang w:eastAsia="pl-PL"/>
              </w:rPr>
              <w:t xml:space="preserve">Prowadzenie </w:t>
            </w:r>
            <w:r w:rsidRPr="00C94C19">
              <w:rPr>
                <w:color w:val="auto"/>
                <w:szCs w:val="24"/>
              </w:rPr>
              <w:t>centralnej ewidencji oprogramowania i licencji.</w:t>
            </w:r>
          </w:p>
          <w:p w:rsidR="00414B94" w:rsidRPr="00C94C19" w:rsidRDefault="00414B94" w:rsidP="00BE7271">
            <w:pPr>
              <w:pStyle w:val="Akapitzlist"/>
              <w:numPr>
                <w:ilvl w:val="0"/>
                <w:numId w:val="196"/>
              </w:numPr>
              <w:spacing w:line="276" w:lineRule="auto"/>
              <w:rPr>
                <w:color w:val="auto"/>
                <w:lang w:eastAsia="pl-PL"/>
              </w:rPr>
            </w:pPr>
            <w:r w:rsidRPr="00C94C19">
              <w:rPr>
                <w:rFonts w:eastAsia="Times New Roman"/>
                <w:color w:val="auto"/>
                <w:szCs w:val="24"/>
                <w:lang w:eastAsia="pl-PL"/>
              </w:rPr>
              <w:t xml:space="preserve">Zakup </w:t>
            </w:r>
            <w:r w:rsidRPr="00C94C19">
              <w:rPr>
                <w:color w:val="auto"/>
                <w:lang w:eastAsia="pl-PL"/>
              </w:rPr>
              <w:t>materiałów eksploatacyjnych i sprzętu komputerowego.</w:t>
            </w:r>
          </w:p>
          <w:p w:rsidR="00414B94" w:rsidRPr="00C94C19" w:rsidRDefault="00414B94" w:rsidP="00BE7271">
            <w:pPr>
              <w:pStyle w:val="Akapitzlist"/>
              <w:numPr>
                <w:ilvl w:val="0"/>
                <w:numId w:val="196"/>
              </w:numPr>
              <w:spacing w:line="276" w:lineRule="auto"/>
              <w:rPr>
                <w:color w:val="auto"/>
              </w:rPr>
            </w:pPr>
            <w:r w:rsidRPr="00C94C19">
              <w:rPr>
                <w:rFonts w:eastAsia="Times New Roman"/>
                <w:color w:val="auto"/>
                <w:szCs w:val="24"/>
                <w:lang w:eastAsia="pl-PL"/>
              </w:rPr>
              <w:t xml:space="preserve">Gospodarka </w:t>
            </w:r>
            <w:r w:rsidRPr="00C94C19">
              <w:rPr>
                <w:color w:val="auto"/>
                <w:lang w:eastAsia="pl-PL"/>
              </w:rPr>
              <w:t>odpadami – utylizacja pojemników po tuszach i tonerach.</w:t>
            </w:r>
          </w:p>
          <w:p w:rsidR="00414B94" w:rsidRPr="00C94C19" w:rsidRDefault="00414B94" w:rsidP="00BE7271">
            <w:pPr>
              <w:pStyle w:val="Akapitzlist"/>
              <w:numPr>
                <w:ilvl w:val="0"/>
                <w:numId w:val="196"/>
              </w:numPr>
              <w:spacing w:line="276" w:lineRule="auto"/>
              <w:rPr>
                <w:color w:val="auto"/>
              </w:rPr>
            </w:pPr>
            <w:r w:rsidRPr="00C94C19">
              <w:rPr>
                <w:color w:val="auto"/>
              </w:rPr>
              <w:t>Przyjmowanie, rejestrowanie i opiniowanie wniosków o zakup aparatury naukowej.</w:t>
            </w:r>
          </w:p>
          <w:p w:rsidR="00414B94" w:rsidRPr="00C94C19" w:rsidRDefault="00414B94" w:rsidP="00BE7271">
            <w:pPr>
              <w:pStyle w:val="Akapitzlist"/>
              <w:numPr>
                <w:ilvl w:val="0"/>
                <w:numId w:val="196"/>
              </w:numPr>
              <w:spacing w:line="276" w:lineRule="auto"/>
              <w:rPr>
                <w:color w:val="auto"/>
              </w:rPr>
            </w:pPr>
            <w:r w:rsidRPr="00C94C19">
              <w:rPr>
                <w:color w:val="auto"/>
              </w:rPr>
              <w:t>Merytoryczne przygotowanie specyfikacji przetargowej i udział w przetargach na zakup aparatury i sprzętu.</w:t>
            </w:r>
          </w:p>
          <w:p w:rsidR="00414B94" w:rsidRPr="00C94C19" w:rsidRDefault="00414B94" w:rsidP="00BE7271">
            <w:pPr>
              <w:pStyle w:val="Akapitzlist"/>
              <w:numPr>
                <w:ilvl w:val="0"/>
                <w:numId w:val="196"/>
              </w:numPr>
              <w:spacing w:line="276" w:lineRule="auto"/>
              <w:rPr>
                <w:color w:val="auto"/>
              </w:rPr>
            </w:pPr>
            <w:r w:rsidRPr="00C94C19">
              <w:rPr>
                <w:color w:val="auto"/>
              </w:rPr>
              <w:t>Realizacja zakupów na podstawie wniosków składanych przez jednostki organizacyjne.</w:t>
            </w:r>
          </w:p>
          <w:p w:rsidR="00414B94" w:rsidRPr="00C94C19" w:rsidRDefault="00414B94" w:rsidP="00BE7271">
            <w:pPr>
              <w:pStyle w:val="Akapitzlist"/>
              <w:numPr>
                <w:ilvl w:val="0"/>
                <w:numId w:val="196"/>
              </w:numPr>
              <w:spacing w:line="276" w:lineRule="auto"/>
              <w:rPr>
                <w:color w:val="auto"/>
              </w:rPr>
            </w:pPr>
            <w:r w:rsidRPr="00C94C19">
              <w:rPr>
                <w:color w:val="auto"/>
              </w:rPr>
              <w:t>Dokonywanie odpraw celnych zakupionej aparatury.</w:t>
            </w:r>
          </w:p>
          <w:p w:rsidR="00414B94" w:rsidRPr="00C94C19" w:rsidRDefault="00414B94" w:rsidP="00BE7271">
            <w:pPr>
              <w:pStyle w:val="Akapitzlist"/>
              <w:numPr>
                <w:ilvl w:val="0"/>
                <w:numId w:val="196"/>
              </w:numPr>
              <w:spacing w:line="276" w:lineRule="auto"/>
              <w:rPr>
                <w:color w:val="auto"/>
              </w:rPr>
            </w:pPr>
            <w:r w:rsidRPr="00C94C19">
              <w:rPr>
                <w:color w:val="auto"/>
              </w:rPr>
              <w:t>Prowadzenie właściwej dokumentacji dotyczącej zakupów aparatury, terminowe rozliczanie dokumentów.</w:t>
            </w:r>
          </w:p>
          <w:p w:rsidR="00414B94" w:rsidRPr="00C94C19" w:rsidRDefault="00414B94" w:rsidP="00BE7271">
            <w:pPr>
              <w:pStyle w:val="Akapitzlist"/>
              <w:numPr>
                <w:ilvl w:val="0"/>
                <w:numId w:val="196"/>
              </w:numPr>
              <w:spacing w:line="276" w:lineRule="auto"/>
              <w:rPr>
                <w:color w:val="auto"/>
              </w:rPr>
            </w:pPr>
            <w:r w:rsidRPr="00C94C19">
              <w:rPr>
                <w:color w:val="auto"/>
              </w:rPr>
              <w:t xml:space="preserve">Współpraca z Działem </w:t>
            </w:r>
            <w:r>
              <w:rPr>
                <w:color w:val="auto"/>
              </w:rPr>
              <w:t xml:space="preserve">Budżetowania i </w:t>
            </w:r>
            <w:r w:rsidRPr="00C94C19">
              <w:rPr>
                <w:color w:val="auto"/>
              </w:rPr>
              <w:t>Kosztów i Działem Finansow</w:t>
            </w:r>
            <w:r>
              <w:rPr>
                <w:color w:val="auto"/>
              </w:rPr>
              <w:t>o-Księgowym</w:t>
            </w:r>
            <w:r w:rsidRPr="00C94C19">
              <w:rPr>
                <w:color w:val="auto"/>
              </w:rPr>
              <w:t xml:space="preserve"> w zakresie dysponowania otrzymanymi środkami finansowymi.</w:t>
            </w:r>
          </w:p>
          <w:p w:rsidR="00414B94" w:rsidRPr="00C94C19" w:rsidRDefault="00414B94" w:rsidP="00BE7271">
            <w:pPr>
              <w:pStyle w:val="Akapitzlist"/>
              <w:numPr>
                <w:ilvl w:val="0"/>
                <w:numId w:val="196"/>
              </w:numPr>
              <w:spacing w:line="276" w:lineRule="auto"/>
              <w:rPr>
                <w:color w:val="auto"/>
              </w:rPr>
            </w:pPr>
            <w:r w:rsidRPr="00C94C19">
              <w:rPr>
                <w:color w:val="auto"/>
              </w:rPr>
              <w:t>Prowadzenie pełnej informacji użytkowo-technicznej sprzętu i aparatury oraz uczestnictwo w organizowanych targach i wystawach aparatury i sprzętu.</w:t>
            </w:r>
          </w:p>
          <w:p w:rsidR="00414B94" w:rsidRPr="00C94C19" w:rsidRDefault="00414B94" w:rsidP="00BE7271">
            <w:pPr>
              <w:pStyle w:val="Akapitzlist"/>
              <w:numPr>
                <w:ilvl w:val="0"/>
                <w:numId w:val="196"/>
              </w:numPr>
              <w:spacing w:line="276" w:lineRule="auto"/>
              <w:rPr>
                <w:color w:val="auto"/>
              </w:rPr>
            </w:pPr>
            <w:r w:rsidRPr="00C94C19">
              <w:rPr>
                <w:color w:val="auto"/>
              </w:rPr>
              <w:t>Dokonywanie odbioru zakupionej aparatury i sprzętu.</w:t>
            </w:r>
          </w:p>
          <w:p w:rsidR="00414B94" w:rsidRPr="00C94C19" w:rsidRDefault="00414B94" w:rsidP="00BE7271">
            <w:pPr>
              <w:pStyle w:val="Akapitzlist"/>
              <w:numPr>
                <w:ilvl w:val="0"/>
                <w:numId w:val="196"/>
              </w:numPr>
              <w:spacing w:line="276" w:lineRule="auto"/>
              <w:rPr>
                <w:color w:val="auto"/>
              </w:rPr>
            </w:pPr>
            <w:r w:rsidRPr="00C94C19">
              <w:rPr>
                <w:color w:val="auto"/>
              </w:rPr>
              <w:t>Zakup części zmiennych i sprzętu dydaktycznego.</w:t>
            </w:r>
          </w:p>
          <w:p w:rsidR="00414B94" w:rsidRPr="00C94C19" w:rsidRDefault="00414B94" w:rsidP="00BE7271">
            <w:pPr>
              <w:pStyle w:val="Akapitzlist"/>
              <w:numPr>
                <w:ilvl w:val="0"/>
                <w:numId w:val="196"/>
              </w:numPr>
              <w:spacing w:line="276" w:lineRule="auto"/>
              <w:rPr>
                <w:color w:val="auto"/>
              </w:rPr>
            </w:pPr>
            <w:r w:rsidRPr="00C94C19">
              <w:rPr>
                <w:color w:val="auto"/>
              </w:rPr>
              <w:t>Prowadzenie dokumentacji dotyczącej przyjęcia na stan Uniwersytetu darowizn rzeczowych.</w:t>
            </w:r>
          </w:p>
          <w:p w:rsidR="00414B94" w:rsidRDefault="00414B94" w:rsidP="00BE7271">
            <w:pPr>
              <w:pStyle w:val="Akapitzlist"/>
              <w:numPr>
                <w:ilvl w:val="0"/>
                <w:numId w:val="196"/>
              </w:numPr>
              <w:spacing w:line="276" w:lineRule="auto"/>
              <w:rPr>
                <w:color w:val="auto"/>
              </w:rPr>
            </w:pPr>
            <w:r w:rsidRPr="00C94C19">
              <w:rPr>
                <w:color w:val="auto"/>
              </w:rPr>
              <w:t>Raportowanie danych dotyczących infrastruktury do Systemu POL-on.</w:t>
            </w:r>
          </w:p>
          <w:p w:rsidR="00414B94" w:rsidRDefault="00414B94" w:rsidP="00BE7271">
            <w:pPr>
              <w:pStyle w:val="Akapitzlist"/>
              <w:numPr>
                <w:ilvl w:val="0"/>
                <w:numId w:val="196"/>
              </w:numPr>
              <w:spacing w:line="276" w:lineRule="auto"/>
              <w:rPr>
                <w:color w:val="auto"/>
              </w:rPr>
            </w:pPr>
            <w:r w:rsidRPr="00C94C19">
              <w:rPr>
                <w:color w:val="auto"/>
              </w:rPr>
              <w:t xml:space="preserve"> Czynny udział w pracach Komisji ds. Zakupów Inwestycyjnych i Darowizn</w:t>
            </w:r>
          </w:p>
          <w:p w:rsidR="00414B94" w:rsidRPr="008903C2" w:rsidRDefault="00414B94" w:rsidP="00BE7271">
            <w:pPr>
              <w:pStyle w:val="Akapitzlist"/>
              <w:numPr>
                <w:ilvl w:val="0"/>
                <w:numId w:val="196"/>
              </w:numPr>
              <w:spacing w:line="276" w:lineRule="auto"/>
              <w:rPr>
                <w:color w:val="auto"/>
              </w:rPr>
            </w:pPr>
            <w:r>
              <w:rPr>
                <w:color w:val="auto"/>
              </w:rPr>
              <w:t>Archiwizacja dokumentacji</w:t>
            </w:r>
          </w:p>
          <w:p w:rsidR="00414B94" w:rsidRDefault="00414B94" w:rsidP="00EA66DF">
            <w:pPr>
              <w:pStyle w:val="Zwykytekst"/>
              <w:spacing w:line="360" w:lineRule="auto"/>
              <w:ind w:left="165" w:hanging="142"/>
              <w:contextualSpacing/>
              <w:rPr>
                <w:rFonts w:ascii="Times New Roman" w:hAnsi="Times New Roman"/>
                <w:b/>
                <w:sz w:val="24"/>
                <w:szCs w:val="24"/>
              </w:rPr>
            </w:pPr>
          </w:p>
          <w:p w:rsidR="00414B94" w:rsidRDefault="00414B94" w:rsidP="00EA66DF">
            <w:pPr>
              <w:pStyle w:val="Zwykytekst"/>
              <w:spacing w:line="360" w:lineRule="auto"/>
              <w:ind w:left="165" w:hanging="142"/>
              <w:contextualSpacing/>
              <w:rPr>
                <w:rFonts w:ascii="Times New Roman" w:hAnsi="Times New Roman"/>
                <w:b/>
                <w:sz w:val="24"/>
                <w:szCs w:val="24"/>
              </w:rPr>
            </w:pPr>
            <w:r w:rsidRPr="00C94C19">
              <w:rPr>
                <w:rFonts w:ascii="Times New Roman" w:hAnsi="Times New Roman"/>
                <w:b/>
                <w:sz w:val="24"/>
                <w:szCs w:val="24"/>
              </w:rPr>
              <w:t>Sekcja Magazynów i Transportu</w:t>
            </w:r>
          </w:p>
          <w:p w:rsidR="00414B94" w:rsidRPr="00C94C19" w:rsidRDefault="00414B94" w:rsidP="00EA66DF">
            <w:pPr>
              <w:pStyle w:val="Zwykytekst"/>
              <w:spacing w:line="360" w:lineRule="auto"/>
              <w:ind w:left="165" w:hanging="142"/>
              <w:contextualSpacing/>
              <w:rPr>
                <w:rFonts w:ascii="Times New Roman" w:hAnsi="Times New Roman"/>
                <w:sz w:val="24"/>
                <w:szCs w:val="24"/>
                <w:u w:val="single"/>
              </w:rPr>
            </w:pPr>
            <w:r w:rsidRPr="00C94C19">
              <w:rPr>
                <w:rFonts w:ascii="Times New Roman" w:hAnsi="Times New Roman"/>
                <w:sz w:val="24"/>
                <w:szCs w:val="24"/>
              </w:rPr>
              <w:t>1</w:t>
            </w:r>
            <w:r w:rsidRPr="00C94C19">
              <w:rPr>
                <w:rFonts w:ascii="Times New Roman" w:hAnsi="Times New Roman"/>
                <w:b/>
                <w:sz w:val="24"/>
                <w:szCs w:val="24"/>
              </w:rPr>
              <w:t xml:space="preserve">. </w:t>
            </w:r>
            <w:r w:rsidRPr="00C94C19">
              <w:rPr>
                <w:rFonts w:ascii="Times New Roman" w:hAnsi="Times New Roman"/>
                <w:sz w:val="24"/>
                <w:szCs w:val="24"/>
                <w:u w:val="single"/>
              </w:rPr>
              <w:t>W zakresie transportu:</w:t>
            </w:r>
          </w:p>
          <w:p w:rsidR="00414B94" w:rsidRPr="00C94C19" w:rsidRDefault="00414B94" w:rsidP="00414B94">
            <w:pPr>
              <w:numPr>
                <w:ilvl w:val="0"/>
                <w:numId w:val="118"/>
              </w:numPr>
              <w:tabs>
                <w:tab w:val="num" w:pos="720"/>
              </w:tabs>
              <w:spacing w:line="276" w:lineRule="auto"/>
              <w:ind w:left="720"/>
              <w:rPr>
                <w:szCs w:val="24"/>
              </w:rPr>
            </w:pPr>
            <w:r w:rsidRPr="00C94C19">
              <w:rPr>
                <w:szCs w:val="24"/>
              </w:rPr>
              <w:t>Prowadzenie ewidencji pojazdów samochodowych.</w:t>
            </w:r>
          </w:p>
          <w:p w:rsidR="00414B94" w:rsidRPr="00C94C19" w:rsidRDefault="00414B94" w:rsidP="00414B94">
            <w:pPr>
              <w:numPr>
                <w:ilvl w:val="0"/>
                <w:numId w:val="118"/>
              </w:numPr>
              <w:tabs>
                <w:tab w:val="num" w:pos="720"/>
                <w:tab w:val="num" w:pos="1068"/>
              </w:tabs>
              <w:spacing w:line="276" w:lineRule="auto"/>
              <w:ind w:left="720"/>
              <w:rPr>
                <w:spacing w:val="-4"/>
                <w:szCs w:val="24"/>
              </w:rPr>
            </w:pPr>
            <w:r w:rsidRPr="00C94C19">
              <w:rPr>
                <w:spacing w:val="-4"/>
                <w:szCs w:val="24"/>
              </w:rPr>
              <w:t>Prowadzenie spraw związanych z przeglądami, rejestracją i ubezpieczeniem pojazdów samochodowych.</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Rozliczanie zużycia paliwa według obowiązujących w Uczelni norm paliwowych.</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Wystawianie faktur za świadczone usługi transportowe.</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Zlecanie napraw i konserwacji pojazdów samochodowych.</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Wydawanie kierowcom kart drogowych i ich rozliczanie.</w:t>
            </w:r>
          </w:p>
          <w:p w:rsidR="00414B94" w:rsidRPr="00C94C19" w:rsidRDefault="00414B94" w:rsidP="00414B94">
            <w:pPr>
              <w:numPr>
                <w:ilvl w:val="0"/>
                <w:numId w:val="118"/>
              </w:numPr>
              <w:tabs>
                <w:tab w:val="num" w:pos="720"/>
                <w:tab w:val="num" w:pos="1068"/>
              </w:tabs>
              <w:spacing w:line="276" w:lineRule="auto"/>
              <w:ind w:left="720"/>
              <w:rPr>
                <w:szCs w:val="24"/>
              </w:rPr>
            </w:pPr>
            <w:r w:rsidRPr="00C94C19">
              <w:rPr>
                <w:szCs w:val="24"/>
              </w:rPr>
              <w:t>Uczestniczenie w komisjach remanentowych i przetargowych.</w:t>
            </w:r>
          </w:p>
          <w:p w:rsidR="00414B94" w:rsidRDefault="00414B94" w:rsidP="00414B94">
            <w:pPr>
              <w:numPr>
                <w:ilvl w:val="0"/>
                <w:numId w:val="118"/>
              </w:numPr>
              <w:tabs>
                <w:tab w:val="num" w:pos="720"/>
                <w:tab w:val="num" w:pos="1068"/>
              </w:tabs>
              <w:spacing w:line="360" w:lineRule="auto"/>
              <w:ind w:left="720"/>
              <w:rPr>
                <w:szCs w:val="24"/>
              </w:rPr>
            </w:pPr>
            <w:r w:rsidRPr="00C94C19">
              <w:rPr>
                <w:szCs w:val="24"/>
              </w:rPr>
              <w:t>Archiwizacja dokumentacji.</w:t>
            </w:r>
          </w:p>
          <w:p w:rsidR="00414B94" w:rsidRPr="00C94C19" w:rsidRDefault="00414B94" w:rsidP="00414B94">
            <w:pPr>
              <w:numPr>
                <w:ilvl w:val="0"/>
                <w:numId w:val="118"/>
              </w:numPr>
              <w:tabs>
                <w:tab w:val="num" w:pos="720"/>
                <w:tab w:val="num" w:pos="1068"/>
              </w:tabs>
              <w:spacing w:line="360" w:lineRule="auto"/>
              <w:ind w:left="720"/>
              <w:rPr>
                <w:szCs w:val="24"/>
              </w:rPr>
            </w:pPr>
            <w:r>
              <w:rPr>
                <w:szCs w:val="24"/>
              </w:rPr>
              <w:t>Sporządzanie harmonogramu i prowadzenie ewidencji czasu pracy pracowników brygady za- i wyładunkowej</w:t>
            </w:r>
          </w:p>
          <w:p w:rsidR="00414B94" w:rsidRPr="00C94C19" w:rsidRDefault="00414B94" w:rsidP="00EA66DF">
            <w:pPr>
              <w:spacing w:line="276" w:lineRule="auto"/>
              <w:ind w:left="567" w:hanging="403"/>
              <w:rPr>
                <w:szCs w:val="24"/>
              </w:rPr>
            </w:pPr>
            <w:r w:rsidRPr="00C94C19">
              <w:rPr>
                <w:szCs w:val="24"/>
                <w:u w:val="single"/>
              </w:rPr>
              <w:t>2. W zakresie magazynów:</w:t>
            </w:r>
          </w:p>
          <w:p w:rsidR="00414B94" w:rsidRPr="00C94C19" w:rsidRDefault="00414B94" w:rsidP="00BE7271">
            <w:pPr>
              <w:pStyle w:val="Akapitzlist"/>
              <w:numPr>
                <w:ilvl w:val="0"/>
                <w:numId w:val="195"/>
              </w:numPr>
              <w:spacing w:before="0" w:line="276" w:lineRule="auto"/>
              <w:ind w:left="731" w:right="11" w:hanging="425"/>
              <w:rPr>
                <w:color w:val="auto"/>
                <w:szCs w:val="24"/>
              </w:rPr>
            </w:pPr>
            <w:r w:rsidRPr="00C94C19">
              <w:rPr>
                <w:color w:val="auto"/>
                <w:szCs w:val="24"/>
              </w:rPr>
              <w:t>Zapewnienie i utrzymanie płynnego łańcucha zaopatrzenia poprzez prace magazynowe: transport, przechowywanie, kontrola dokumentów, utrzymanie odpowiedniego poziomu magazynu.</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Przyjmowanie interesantów oraz udzielanie informacji nt. dostarczonych materiałów do magazynu, ilości przyjmowanych materiałów, odbiorem technicznym (jakościowym), prawidłowej dokumentacji na podstawie sprawdzonych dowodów dostawy i podpisywania dowodów przyjęcia itp..</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Rozmieszczenie i ułożenie przyjętych materiałów w magazynie, zabezpieczenie ich przed ubytkami, zniszczeniem i kradzieżą.</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Nadzór merytoryczno-rozliczeniowy nad dokumentacją wydawanych materiałów, w tym dokumentów rozchodowych.</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Kontrola zgodności rzeczywistego stanu zapasów ze stanem ewidencji.</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Bieżące monitorowanie zapasów magazynowych z uwzględnieniem asortymentu oraz terminów przechowywania materiałów.</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Planowanie oraz sterowanie zapasami magazynowymi.</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Bieżące monitorowanie zapasów magazynowych z uwzględnieniem asortymentu oraz terminu przechowywania materiałów na podstawie inwentaryzacji.</w:t>
            </w:r>
          </w:p>
          <w:p w:rsidR="00414B94" w:rsidRPr="00C94C19" w:rsidRDefault="00414B94" w:rsidP="00BE7271">
            <w:pPr>
              <w:pStyle w:val="Akapitzlist"/>
              <w:numPr>
                <w:ilvl w:val="0"/>
                <w:numId w:val="195"/>
              </w:numPr>
              <w:spacing w:line="276" w:lineRule="auto"/>
              <w:ind w:left="731" w:hanging="425"/>
              <w:rPr>
                <w:color w:val="auto"/>
                <w:szCs w:val="24"/>
              </w:rPr>
            </w:pPr>
            <w:r w:rsidRPr="00C94C19">
              <w:rPr>
                <w:color w:val="auto"/>
                <w:szCs w:val="24"/>
              </w:rPr>
              <w:t>Archiwizacja dokumentacji.</w:t>
            </w:r>
          </w:p>
          <w:p w:rsidR="00414B94" w:rsidRPr="00C94C19" w:rsidRDefault="00414B94" w:rsidP="00EA66DF">
            <w:pPr>
              <w:spacing w:line="276" w:lineRule="auto"/>
              <w:ind w:left="568"/>
              <w:jc w:val="both"/>
              <w:rPr>
                <w:szCs w:val="24"/>
              </w:rPr>
            </w:pPr>
          </w:p>
          <w:p w:rsidR="00414B94" w:rsidRPr="00C94C19" w:rsidRDefault="00414B94" w:rsidP="00EA66DF">
            <w:pPr>
              <w:pStyle w:val="Akapitzlist"/>
              <w:tabs>
                <w:tab w:val="num" w:pos="851"/>
              </w:tabs>
              <w:spacing w:line="276" w:lineRule="auto"/>
              <w:ind w:left="851"/>
              <w:rPr>
                <w:color w:val="auto"/>
              </w:rPr>
            </w:pPr>
          </w:p>
        </w:tc>
      </w:tr>
    </w:tbl>
    <w:p w:rsidR="009B4DA5" w:rsidRPr="00C94C19" w:rsidRDefault="009B4DA5" w:rsidP="00CE33EE"/>
    <w:p w:rsidR="001E70C8" w:rsidRPr="00C94C19" w:rsidRDefault="001E70C8" w:rsidP="00CE33EE"/>
    <w:p w:rsidR="00016313" w:rsidRDefault="00016313" w:rsidP="00CE33EE"/>
    <w:p w:rsidR="00EE6595" w:rsidRPr="00C94C19" w:rsidRDefault="00EE6595" w:rsidP="00CE33EE"/>
    <w:p w:rsidR="00016313" w:rsidRPr="00C94C19" w:rsidRDefault="00016313" w:rsidP="00CE33EE"/>
    <w:p w:rsidR="00016313" w:rsidRPr="00C94C19" w:rsidRDefault="00016313" w:rsidP="00CE33EE"/>
    <w:p w:rsidR="002D3B57" w:rsidRPr="00C94C19" w:rsidRDefault="002D3B57" w:rsidP="00CE33EE"/>
    <w:p w:rsidR="002D3B57" w:rsidRDefault="002D3B57"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2D3B57" w:rsidRPr="00C94C19" w:rsidRDefault="002D3B57" w:rsidP="00CE33EE"/>
    <w:p w:rsidR="00377535" w:rsidRPr="00C94C19" w:rsidRDefault="00377535" w:rsidP="00CE33EE"/>
    <w:tbl>
      <w:tblPr>
        <w:tblStyle w:val="Tabela-Siatka1"/>
        <w:tblW w:w="10333" w:type="dxa"/>
        <w:tblLayout w:type="fixed"/>
        <w:tblLook w:val="04A0" w:firstRow="1" w:lastRow="0" w:firstColumn="1" w:lastColumn="0" w:noHBand="0" w:noVBand="1"/>
      </w:tblPr>
      <w:tblGrid>
        <w:gridCol w:w="1246"/>
        <w:gridCol w:w="3266"/>
        <w:gridCol w:w="994"/>
        <w:gridCol w:w="3265"/>
        <w:gridCol w:w="1562"/>
      </w:tblGrid>
      <w:tr w:rsidR="00C94C19" w:rsidRPr="00C94C19" w:rsidTr="00D73D2E">
        <w:trPr>
          <w:trHeight w:val="793"/>
        </w:trPr>
        <w:tc>
          <w:tcPr>
            <w:tcW w:w="1246" w:type="dxa"/>
            <w:tcBorders>
              <w:top w:val="double" w:sz="4" w:space="0" w:color="auto"/>
              <w:left w:val="double" w:sz="4" w:space="0" w:color="auto"/>
              <w:bottom w:val="double" w:sz="4" w:space="0" w:color="auto"/>
              <w:right w:val="single" w:sz="4" w:space="0" w:color="auto"/>
            </w:tcBorders>
            <w:hideMark/>
          </w:tcPr>
          <w:p w:rsidR="00741907" w:rsidRPr="00C94C19" w:rsidRDefault="00741907" w:rsidP="00B47F42">
            <w:pPr>
              <w:suppressAutoHyphens/>
            </w:pPr>
            <w:r w:rsidRPr="00C94C19">
              <w:br w:type="page"/>
            </w:r>
            <w:r w:rsidRPr="00C94C19">
              <w:rPr>
                <w:rFonts w:eastAsia="Times New Roman"/>
              </w:rPr>
              <w:t xml:space="preserve">Nazwa </w:t>
            </w:r>
            <w:r w:rsidRPr="00C94C19">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741907" w:rsidRPr="00C94C19" w:rsidRDefault="00741907">
            <w:pPr>
              <w:pStyle w:val="Nagwek3"/>
              <w:outlineLvl w:val="2"/>
              <w:rPr>
                <w:vertAlign w:val="superscript"/>
              </w:rPr>
            </w:pPr>
            <w:bookmarkStart w:id="178" w:name="_Toc430695274"/>
            <w:bookmarkStart w:id="179" w:name="_Toc20839402"/>
            <w:bookmarkStart w:id="180" w:name="_Toc235777232"/>
            <w:r w:rsidRPr="00C94C19">
              <w:rPr>
                <w:rFonts w:eastAsia="Times New Roman"/>
              </w:rPr>
              <w:t>CENTRUM INFORMATYCZNE</w:t>
            </w:r>
            <w:bookmarkEnd w:id="178"/>
            <w:bookmarkEnd w:id="179"/>
            <w:bookmarkEnd w:id="180"/>
            <w:r w:rsidRPr="00C94C19">
              <w:rPr>
                <w:rFonts w:eastAsia="Times New Roman"/>
              </w:rPr>
              <w:t xml:space="preserve"> </w:t>
            </w:r>
          </w:p>
        </w:tc>
        <w:tc>
          <w:tcPr>
            <w:tcW w:w="1562" w:type="dxa"/>
            <w:tcBorders>
              <w:top w:val="double" w:sz="4" w:space="0" w:color="auto"/>
              <w:left w:val="single" w:sz="4" w:space="0" w:color="auto"/>
              <w:bottom w:val="single" w:sz="4" w:space="0" w:color="auto"/>
              <w:right w:val="double" w:sz="4" w:space="0" w:color="auto"/>
            </w:tcBorders>
          </w:tcPr>
          <w:p w:rsidR="00741907" w:rsidRPr="00C94C19" w:rsidRDefault="00741907" w:rsidP="00B47F42">
            <w:pPr>
              <w:suppressAutoHyphens/>
              <w:spacing w:before="120" w:after="120"/>
              <w:jc w:val="center"/>
              <w:rPr>
                <w:b/>
                <w:sz w:val="26"/>
                <w:szCs w:val="26"/>
              </w:rPr>
            </w:pPr>
            <w:r w:rsidRPr="00C94C19">
              <w:rPr>
                <w:b/>
                <w:sz w:val="26"/>
                <w:szCs w:val="26"/>
              </w:rPr>
              <w:t>ACI</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741907" w:rsidRPr="00C94C19" w:rsidRDefault="00741907" w:rsidP="00B47F42">
            <w:pPr>
              <w:suppressAutoHyphens/>
            </w:pPr>
            <w:r w:rsidRPr="00C94C19">
              <w:rPr>
                <w:rFonts w:eastAsia="Times New Roman"/>
              </w:rPr>
              <w:t xml:space="preserve">Jednostka </w:t>
            </w:r>
            <w:r w:rsidRPr="00C94C19">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741907" w:rsidRPr="00C94C19" w:rsidRDefault="00741907" w:rsidP="00B47F42">
            <w:pPr>
              <w:suppressAutoHyphens/>
            </w:pPr>
            <w:r w:rsidRPr="00C94C19">
              <w:rPr>
                <w:rFonts w:eastAsia="Times New Roman"/>
              </w:rPr>
              <w:t>Podległość formalna</w:t>
            </w:r>
          </w:p>
        </w:tc>
        <w:tc>
          <w:tcPr>
            <w:tcW w:w="4827" w:type="dxa"/>
            <w:gridSpan w:val="2"/>
            <w:tcBorders>
              <w:top w:val="double" w:sz="4" w:space="0" w:color="auto"/>
              <w:left w:val="single" w:sz="4" w:space="0" w:color="auto"/>
              <w:bottom w:val="single" w:sz="4" w:space="0" w:color="auto"/>
              <w:right w:val="double" w:sz="4" w:space="0" w:color="auto"/>
            </w:tcBorders>
            <w:hideMark/>
          </w:tcPr>
          <w:p w:rsidR="00741907" w:rsidRPr="00C94C19" w:rsidRDefault="00741907" w:rsidP="00B47F42">
            <w:pPr>
              <w:suppressAutoHyphens/>
            </w:pPr>
            <w:r w:rsidRPr="00C94C19">
              <w:rPr>
                <w:rFonts w:eastAsia="Times New Roman"/>
              </w:rPr>
              <w:t>Podległość merytoryczna</w:t>
            </w:r>
          </w:p>
        </w:tc>
      </w:tr>
      <w:tr w:rsidR="00C94C19" w:rsidRPr="00C94C19" w:rsidTr="00D73D2E">
        <w:trPr>
          <w:trHeight w:val="406"/>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D146E3" w:rsidRPr="00C94C19" w:rsidRDefault="00D146E3" w:rsidP="00D146E3"/>
        </w:tc>
        <w:tc>
          <w:tcPr>
            <w:tcW w:w="3266" w:type="dxa"/>
            <w:tcBorders>
              <w:top w:val="single" w:sz="4" w:space="0" w:color="auto"/>
              <w:left w:val="single" w:sz="4" w:space="0" w:color="auto"/>
              <w:bottom w:val="double" w:sz="4" w:space="0" w:color="auto"/>
              <w:right w:val="single" w:sz="4" w:space="0" w:color="auto"/>
            </w:tcBorders>
            <w:hideMark/>
          </w:tcPr>
          <w:p w:rsidR="00D146E3" w:rsidRPr="00C94C19" w:rsidRDefault="006B28F6" w:rsidP="00D146E3">
            <w:pPr>
              <w:rPr>
                <w:szCs w:val="24"/>
              </w:rPr>
            </w:pPr>
            <w:r w:rsidRPr="00C94C19">
              <w:rPr>
                <w:rFonts w:eastAsia="Times New Roman"/>
              </w:rPr>
              <w:t>Zastępca Dyrektora Generalnego ds. Organizacyjnych</w:t>
            </w:r>
          </w:p>
        </w:tc>
        <w:tc>
          <w:tcPr>
            <w:tcW w:w="994" w:type="dxa"/>
            <w:tcBorders>
              <w:top w:val="single" w:sz="4" w:space="0" w:color="auto"/>
              <w:left w:val="single" w:sz="4" w:space="0" w:color="auto"/>
              <w:bottom w:val="double" w:sz="4" w:space="0" w:color="auto"/>
              <w:right w:val="single" w:sz="4" w:space="0" w:color="auto"/>
            </w:tcBorders>
            <w:hideMark/>
          </w:tcPr>
          <w:p w:rsidR="00D146E3" w:rsidRPr="00C94C19" w:rsidRDefault="00AE2041" w:rsidP="00D146E3">
            <w:pPr>
              <w:rPr>
                <w:szCs w:val="24"/>
              </w:rPr>
            </w:pPr>
            <w:r>
              <w:rPr>
                <w:rFonts w:eastAsia="Times New Roman"/>
              </w:rPr>
              <w:t>A</w:t>
            </w:r>
            <w:r w:rsidR="00D146E3" w:rsidRPr="00C94C19">
              <w:rPr>
                <w:rFonts w:eastAsia="Times New Roman"/>
              </w:rPr>
              <w:t>A</w:t>
            </w:r>
          </w:p>
        </w:tc>
        <w:tc>
          <w:tcPr>
            <w:tcW w:w="3265" w:type="dxa"/>
            <w:tcBorders>
              <w:top w:val="single" w:sz="4" w:space="0" w:color="auto"/>
              <w:left w:val="single" w:sz="4" w:space="0" w:color="auto"/>
              <w:bottom w:val="double" w:sz="4" w:space="0" w:color="auto"/>
              <w:right w:val="single" w:sz="4" w:space="0" w:color="auto"/>
            </w:tcBorders>
            <w:hideMark/>
          </w:tcPr>
          <w:p w:rsidR="00D146E3" w:rsidRPr="00C94C19" w:rsidRDefault="006B28F6" w:rsidP="00D146E3">
            <w:pPr>
              <w:suppressAutoHyphens/>
              <w:rPr>
                <w:rFonts w:ascii="Calibri" w:eastAsia="Calibri" w:hAnsi="Calibri" w:cs="Calibri"/>
              </w:rPr>
            </w:pPr>
            <w:r w:rsidRPr="00C94C19">
              <w:rPr>
                <w:rFonts w:eastAsia="Times New Roman"/>
              </w:rPr>
              <w:t>Zastępca Dyrektora Generalnego ds. Organizacyjnych</w:t>
            </w:r>
          </w:p>
        </w:tc>
        <w:tc>
          <w:tcPr>
            <w:tcW w:w="1562" w:type="dxa"/>
            <w:tcBorders>
              <w:top w:val="single" w:sz="4" w:space="0" w:color="auto"/>
              <w:left w:val="single" w:sz="4" w:space="0" w:color="auto"/>
              <w:bottom w:val="double" w:sz="4" w:space="0" w:color="auto"/>
              <w:right w:val="double" w:sz="4" w:space="0" w:color="auto"/>
            </w:tcBorders>
            <w:hideMark/>
          </w:tcPr>
          <w:p w:rsidR="00D146E3" w:rsidRPr="00C94C19" w:rsidRDefault="00AE2041" w:rsidP="00D146E3">
            <w:pPr>
              <w:suppressAutoHyphens/>
            </w:pPr>
            <w:r>
              <w:t>A</w:t>
            </w:r>
            <w:r w:rsidR="00D146E3" w:rsidRPr="00C94C19">
              <w:t>A</w:t>
            </w:r>
          </w:p>
        </w:tc>
      </w:tr>
      <w:tr w:rsidR="00C94C19" w:rsidRPr="00C94C19" w:rsidTr="00D73D2E">
        <w:trPr>
          <w:trHeight w:val="279"/>
        </w:trPr>
        <w:tc>
          <w:tcPr>
            <w:tcW w:w="1246" w:type="dxa"/>
            <w:vMerge w:val="restart"/>
            <w:tcBorders>
              <w:top w:val="double" w:sz="4" w:space="0" w:color="auto"/>
              <w:left w:val="double" w:sz="4" w:space="0" w:color="auto"/>
              <w:bottom w:val="double" w:sz="4" w:space="0" w:color="auto"/>
              <w:right w:val="single" w:sz="4" w:space="0" w:color="auto"/>
            </w:tcBorders>
            <w:hideMark/>
          </w:tcPr>
          <w:p w:rsidR="00D146E3" w:rsidRPr="00C94C19" w:rsidRDefault="00D146E3" w:rsidP="00D146E3">
            <w:pPr>
              <w:suppressAutoHyphens/>
            </w:pPr>
            <w:r w:rsidRPr="00C94C19">
              <w:rPr>
                <w:rFonts w:eastAsia="Times New Roman"/>
              </w:rPr>
              <w:t xml:space="preserve">Jednostki </w:t>
            </w:r>
            <w:r w:rsidRPr="00C94C19">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D146E3" w:rsidRPr="00C94C19" w:rsidRDefault="00D146E3" w:rsidP="00D146E3">
            <w:pPr>
              <w:suppressAutoHyphens/>
            </w:pPr>
            <w:r w:rsidRPr="00C94C19">
              <w:rPr>
                <w:rFonts w:eastAsia="Times New Roman"/>
              </w:rPr>
              <w:t>Podległość formalna</w:t>
            </w:r>
          </w:p>
        </w:tc>
        <w:tc>
          <w:tcPr>
            <w:tcW w:w="4827" w:type="dxa"/>
            <w:gridSpan w:val="2"/>
            <w:tcBorders>
              <w:top w:val="single" w:sz="4" w:space="0" w:color="auto"/>
              <w:left w:val="single" w:sz="4" w:space="0" w:color="auto"/>
              <w:bottom w:val="single" w:sz="4" w:space="0" w:color="auto"/>
              <w:right w:val="double" w:sz="4" w:space="0" w:color="auto"/>
            </w:tcBorders>
            <w:hideMark/>
          </w:tcPr>
          <w:p w:rsidR="00D146E3" w:rsidRPr="00C94C19" w:rsidRDefault="00D146E3" w:rsidP="00D146E3">
            <w:pPr>
              <w:suppressAutoHyphens/>
            </w:pPr>
            <w:r w:rsidRPr="00C94C19">
              <w:rPr>
                <w:rFonts w:eastAsia="Times New Roman"/>
              </w:rPr>
              <w:t>Podległość merytoryczna</w:t>
            </w:r>
          </w:p>
        </w:tc>
      </w:tr>
      <w:tr w:rsidR="00C94C19" w:rsidRPr="00C94C19" w:rsidTr="00D73D2E">
        <w:trPr>
          <w:trHeight w:val="345"/>
        </w:trPr>
        <w:tc>
          <w:tcPr>
            <w:tcW w:w="1246" w:type="dxa"/>
            <w:vMerge/>
            <w:tcBorders>
              <w:top w:val="double" w:sz="4" w:space="0" w:color="auto"/>
              <w:left w:val="double" w:sz="4" w:space="0" w:color="auto"/>
              <w:bottom w:val="double" w:sz="4" w:space="0" w:color="auto"/>
              <w:right w:val="single" w:sz="4" w:space="0" w:color="auto"/>
            </w:tcBorders>
            <w:vAlign w:val="center"/>
            <w:hideMark/>
          </w:tcPr>
          <w:p w:rsidR="00D146E3" w:rsidRPr="00C94C19" w:rsidRDefault="00D146E3" w:rsidP="00D146E3"/>
        </w:tc>
        <w:tc>
          <w:tcPr>
            <w:tcW w:w="3266" w:type="dxa"/>
            <w:tcBorders>
              <w:top w:val="single" w:sz="4" w:space="0" w:color="auto"/>
              <w:left w:val="single" w:sz="4" w:space="0" w:color="auto"/>
              <w:bottom w:val="double" w:sz="4" w:space="0" w:color="auto"/>
              <w:right w:val="single" w:sz="4" w:space="0" w:color="auto"/>
            </w:tcBorders>
          </w:tcPr>
          <w:p w:rsidR="00D146E3" w:rsidRPr="00C94C19" w:rsidRDefault="00D146E3" w:rsidP="00D146E3">
            <w:pPr>
              <w:rPr>
                <w:szCs w:val="24"/>
              </w:rPr>
            </w:pPr>
          </w:p>
        </w:tc>
        <w:tc>
          <w:tcPr>
            <w:tcW w:w="994" w:type="dxa"/>
            <w:tcBorders>
              <w:top w:val="single" w:sz="4" w:space="0" w:color="auto"/>
              <w:left w:val="single" w:sz="4" w:space="0" w:color="auto"/>
              <w:bottom w:val="double" w:sz="4" w:space="0" w:color="auto"/>
              <w:right w:val="single" w:sz="4" w:space="0" w:color="auto"/>
            </w:tcBorders>
          </w:tcPr>
          <w:p w:rsidR="00D146E3" w:rsidRPr="00C94C19" w:rsidRDefault="00D146E3" w:rsidP="00D146E3">
            <w:pPr>
              <w:rPr>
                <w:szCs w:val="24"/>
              </w:rPr>
            </w:pPr>
          </w:p>
        </w:tc>
        <w:tc>
          <w:tcPr>
            <w:tcW w:w="3265" w:type="dxa"/>
            <w:tcBorders>
              <w:top w:val="single" w:sz="4" w:space="0" w:color="auto"/>
              <w:left w:val="single" w:sz="4" w:space="0" w:color="auto"/>
              <w:bottom w:val="double" w:sz="4" w:space="0" w:color="auto"/>
              <w:right w:val="single" w:sz="4" w:space="0" w:color="auto"/>
            </w:tcBorders>
          </w:tcPr>
          <w:p w:rsidR="00D146E3" w:rsidRPr="00C94C19" w:rsidRDefault="00D146E3" w:rsidP="00D146E3">
            <w:pPr>
              <w:suppressAutoHyphens/>
              <w:rPr>
                <w:rFonts w:ascii="Calibri" w:eastAsia="Calibri" w:hAnsi="Calibri" w:cs="Calibri"/>
              </w:rPr>
            </w:pPr>
          </w:p>
        </w:tc>
        <w:tc>
          <w:tcPr>
            <w:tcW w:w="1562" w:type="dxa"/>
            <w:tcBorders>
              <w:top w:val="single" w:sz="4" w:space="0" w:color="auto"/>
              <w:left w:val="single" w:sz="4" w:space="0" w:color="auto"/>
              <w:bottom w:val="double" w:sz="4" w:space="0" w:color="auto"/>
              <w:right w:val="double" w:sz="4" w:space="0" w:color="auto"/>
            </w:tcBorders>
          </w:tcPr>
          <w:p w:rsidR="00D146E3" w:rsidRPr="00C94C19" w:rsidRDefault="00D146E3" w:rsidP="00D146E3">
            <w:pPr>
              <w:suppressAutoHyphens/>
              <w:rPr>
                <w:rFonts w:ascii="Calibri" w:eastAsia="Calibri" w:hAnsi="Calibri" w:cs="Calibri"/>
              </w:rPr>
            </w:pPr>
          </w:p>
        </w:tc>
      </w:tr>
      <w:tr w:rsidR="00C94C19" w:rsidRPr="00C94C19" w:rsidTr="00D73D2E">
        <w:trPr>
          <w:trHeight w:val="279"/>
        </w:trPr>
        <w:tc>
          <w:tcPr>
            <w:tcW w:w="10333" w:type="dxa"/>
            <w:gridSpan w:val="5"/>
            <w:tcBorders>
              <w:top w:val="single" w:sz="4" w:space="0" w:color="auto"/>
              <w:left w:val="nil"/>
              <w:bottom w:val="double" w:sz="4" w:space="0" w:color="auto"/>
              <w:right w:val="nil"/>
            </w:tcBorders>
          </w:tcPr>
          <w:p w:rsidR="00D146E3" w:rsidRPr="00C94C19" w:rsidRDefault="00D146E3" w:rsidP="00D146E3">
            <w:pPr>
              <w:rPr>
                <w:szCs w:val="24"/>
              </w:rPr>
            </w:pPr>
          </w:p>
        </w:tc>
      </w:tr>
      <w:tr w:rsidR="00C94C19" w:rsidRPr="00C94C19" w:rsidTr="00D73D2E">
        <w:trPr>
          <w:trHeight w:val="337"/>
        </w:trPr>
        <w:tc>
          <w:tcPr>
            <w:tcW w:w="10333" w:type="dxa"/>
            <w:gridSpan w:val="5"/>
            <w:tcBorders>
              <w:top w:val="double" w:sz="4" w:space="0" w:color="auto"/>
              <w:left w:val="double" w:sz="4" w:space="0" w:color="auto"/>
              <w:bottom w:val="single" w:sz="4" w:space="0" w:color="auto"/>
              <w:right w:val="double" w:sz="4" w:space="0" w:color="auto"/>
            </w:tcBorders>
            <w:hideMark/>
          </w:tcPr>
          <w:p w:rsidR="00D146E3" w:rsidRPr="00C94C19" w:rsidRDefault="00D146E3" w:rsidP="00D146E3">
            <w:pPr>
              <w:suppressAutoHyphens/>
              <w:rPr>
                <w:rFonts w:eastAsia="Times New Roman"/>
              </w:rPr>
            </w:pPr>
          </w:p>
          <w:p w:rsidR="00D146E3" w:rsidRPr="00C94C19" w:rsidRDefault="00D146E3" w:rsidP="00D146E3">
            <w:pPr>
              <w:suppressAutoHyphens/>
            </w:pPr>
            <w:r w:rsidRPr="00C94C19">
              <w:rPr>
                <w:rFonts w:eastAsia="Times New Roman"/>
              </w:rPr>
              <w:t xml:space="preserve">Cel działalności </w:t>
            </w:r>
          </w:p>
        </w:tc>
      </w:tr>
      <w:tr w:rsidR="00C94C19" w:rsidRPr="00C94C19" w:rsidTr="00D73D2E">
        <w:trPr>
          <w:trHeight w:val="1527"/>
        </w:trPr>
        <w:tc>
          <w:tcPr>
            <w:tcW w:w="10333" w:type="dxa"/>
            <w:gridSpan w:val="5"/>
            <w:tcBorders>
              <w:top w:val="single" w:sz="4" w:space="0" w:color="auto"/>
              <w:left w:val="double" w:sz="4" w:space="0" w:color="auto"/>
              <w:bottom w:val="double" w:sz="4" w:space="0" w:color="auto"/>
              <w:right w:val="double" w:sz="4" w:space="0" w:color="auto"/>
            </w:tcBorders>
          </w:tcPr>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rFonts w:eastAsia="Times New Roman"/>
                <w:spacing w:val="-6"/>
                <w:szCs w:val="20"/>
              </w:rPr>
            </w:pPr>
            <w:r w:rsidRPr="00C94C19">
              <w:rPr>
                <w:spacing w:val="-6"/>
                <w:szCs w:val="20"/>
              </w:rPr>
              <w:t>Planowanie i wdrażanie działań zmierzających do zwiększenia poziomu informatyzacji procesów.</w:t>
            </w:r>
          </w:p>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rFonts w:eastAsia="Times New Roman"/>
                <w:spacing w:val="-6"/>
                <w:szCs w:val="20"/>
              </w:rPr>
            </w:pPr>
            <w:r w:rsidRPr="00C94C19">
              <w:rPr>
                <w:spacing w:val="-6"/>
                <w:szCs w:val="20"/>
              </w:rPr>
              <w:t>Zapewnienie stabilnej, bezawaryjnej pracy sieci i systemów informatycznych.</w:t>
            </w:r>
          </w:p>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spacing w:val="-6"/>
                <w:szCs w:val="20"/>
              </w:rPr>
            </w:pPr>
            <w:r w:rsidRPr="00C94C19">
              <w:rPr>
                <w:rFonts w:eastAsia="Times New Roman"/>
                <w:spacing w:val="-6"/>
                <w:szCs w:val="20"/>
              </w:rPr>
              <w:t>Udzielanie merytorycznego wsparcia pracownikom Uczelni w zakresie użytkowania systemów informatycznych oraz sprzętu komputerowego.</w:t>
            </w:r>
          </w:p>
          <w:p w:rsidR="00D146E3" w:rsidRPr="00C94C19" w:rsidRDefault="00D146E3" w:rsidP="00465B4B">
            <w:pPr>
              <w:numPr>
                <w:ilvl w:val="0"/>
                <w:numId w:val="80"/>
              </w:numPr>
              <w:shd w:val="clear" w:color="auto" w:fill="FFFFFF"/>
              <w:tabs>
                <w:tab w:val="left" w:pos="720"/>
              </w:tabs>
              <w:suppressAutoHyphens/>
              <w:spacing w:before="149"/>
              <w:ind w:right="10"/>
              <w:contextualSpacing/>
              <w:jc w:val="both"/>
              <w:rPr>
                <w:spacing w:val="-6"/>
                <w:szCs w:val="20"/>
              </w:rPr>
            </w:pPr>
            <w:r w:rsidRPr="00C94C19">
              <w:rPr>
                <w:rFonts w:eastAsia="Times New Roman"/>
                <w:spacing w:val="-6"/>
                <w:szCs w:val="20"/>
              </w:rPr>
              <w:t>Zapewnienie bezpieczeństwa sieci i systemów informatycznych.</w:t>
            </w:r>
          </w:p>
          <w:p w:rsidR="00D146E3" w:rsidRPr="00C94C19" w:rsidRDefault="00D146E3" w:rsidP="00D146E3">
            <w:pPr>
              <w:shd w:val="clear" w:color="auto" w:fill="FFFFFF"/>
              <w:tabs>
                <w:tab w:val="left" w:pos="720"/>
              </w:tabs>
              <w:suppressAutoHyphens/>
              <w:spacing w:before="149"/>
              <w:ind w:left="360" w:right="10"/>
              <w:contextualSpacing/>
              <w:rPr>
                <w:spacing w:val="-6"/>
                <w:szCs w:val="20"/>
              </w:rPr>
            </w:pPr>
          </w:p>
        </w:tc>
      </w:tr>
      <w:tr w:rsidR="00C94C19" w:rsidRPr="00C94C19" w:rsidTr="00D73D2E">
        <w:trPr>
          <w:trHeight w:val="301"/>
        </w:trPr>
        <w:tc>
          <w:tcPr>
            <w:tcW w:w="10333" w:type="dxa"/>
            <w:gridSpan w:val="5"/>
            <w:tcBorders>
              <w:top w:val="double" w:sz="4" w:space="0" w:color="auto"/>
              <w:left w:val="double" w:sz="4" w:space="0" w:color="auto"/>
              <w:bottom w:val="single" w:sz="4" w:space="0" w:color="auto"/>
              <w:right w:val="double" w:sz="4" w:space="0" w:color="auto"/>
            </w:tcBorders>
            <w:hideMark/>
          </w:tcPr>
          <w:p w:rsidR="00D146E3" w:rsidRPr="00C94C19" w:rsidRDefault="00D146E3" w:rsidP="00D146E3">
            <w:pPr>
              <w:suppressAutoHyphens/>
            </w:pPr>
            <w:r w:rsidRPr="00C94C19">
              <w:rPr>
                <w:rFonts w:eastAsia="Times New Roman"/>
              </w:rPr>
              <w:t>Kluczowe zadania</w:t>
            </w:r>
          </w:p>
        </w:tc>
      </w:tr>
      <w:tr w:rsidR="00C94C19" w:rsidRPr="00C94C19" w:rsidTr="00D73D2E">
        <w:trPr>
          <w:trHeight w:val="416"/>
        </w:trPr>
        <w:tc>
          <w:tcPr>
            <w:tcW w:w="10333" w:type="dxa"/>
            <w:gridSpan w:val="5"/>
            <w:tcBorders>
              <w:top w:val="single" w:sz="4" w:space="0" w:color="auto"/>
              <w:left w:val="double" w:sz="4" w:space="0" w:color="auto"/>
              <w:bottom w:val="single" w:sz="4" w:space="0" w:color="auto"/>
              <w:right w:val="double" w:sz="4" w:space="0" w:color="auto"/>
            </w:tcBorders>
          </w:tcPr>
          <w:p w:rsidR="00D146E3" w:rsidRPr="00C94C19" w:rsidRDefault="00D146E3" w:rsidP="00D146E3">
            <w:pPr>
              <w:suppressAutoHyphens/>
              <w:spacing w:before="240" w:after="240"/>
              <w:ind w:right="10"/>
              <w:jc w:val="both"/>
              <w:rPr>
                <w:rFonts w:eastAsia="Times New Roman"/>
                <w:b/>
              </w:rPr>
            </w:pPr>
            <w:r w:rsidRPr="00C94C19">
              <w:rPr>
                <w:rFonts w:eastAsia="Times New Roman"/>
                <w:b/>
              </w:rPr>
              <w:t xml:space="preserve">Sekcja Sieci i Systemów Informatycznych </w:t>
            </w:r>
          </w:p>
          <w:p w:rsidR="00D146E3" w:rsidRPr="00C94C19" w:rsidRDefault="00D146E3" w:rsidP="00465B4B">
            <w:pPr>
              <w:numPr>
                <w:ilvl w:val="0"/>
                <w:numId w:val="81"/>
              </w:numPr>
              <w:tabs>
                <w:tab w:val="left" w:pos="1206"/>
              </w:tabs>
              <w:suppressAutoHyphens/>
              <w:ind w:hanging="218"/>
              <w:jc w:val="both"/>
              <w:rPr>
                <w:rFonts w:eastAsia="Times New Roman"/>
              </w:rPr>
            </w:pPr>
            <w:r w:rsidRPr="00C94C19">
              <w:rPr>
                <w:rFonts w:eastAsia="Times New Roman"/>
              </w:rPr>
              <w:t>Opracowanie strategii informatyzacji Uczelni,</w:t>
            </w:r>
            <w:r w:rsidRPr="00C94C19">
              <w:t xml:space="preserve"> </w:t>
            </w:r>
            <w:r w:rsidRPr="00C94C19">
              <w:rPr>
                <w:rFonts w:eastAsia="Times New Roman"/>
              </w:rPr>
              <w:t>w tym wdrożenie zintegrowanego systemu informatycznego wspomagającego zarządzanie Uczelnią.</w:t>
            </w:r>
          </w:p>
          <w:p w:rsidR="00D146E3" w:rsidRPr="00C94C19" w:rsidRDefault="00D146E3" w:rsidP="00465B4B">
            <w:pPr>
              <w:numPr>
                <w:ilvl w:val="0"/>
                <w:numId w:val="81"/>
              </w:numPr>
              <w:tabs>
                <w:tab w:val="left" w:pos="1206"/>
              </w:tabs>
              <w:suppressAutoHyphens/>
              <w:ind w:hanging="218"/>
              <w:jc w:val="both"/>
              <w:rPr>
                <w:rFonts w:eastAsia="Times New Roman"/>
              </w:rPr>
            </w:pPr>
            <w:r w:rsidRPr="00C94C19">
              <w:rPr>
                <w:rFonts w:eastAsia="Times New Roman"/>
              </w:rPr>
              <w:t xml:space="preserve">Inicjowanie i wdrażanie projektów informatycznych usprawniających funkcjonowanie Uczelni oraz zapewniających dobrą komunikacje wewnętrzną.  </w:t>
            </w:r>
          </w:p>
          <w:p w:rsidR="00D146E3" w:rsidRPr="00C94C19" w:rsidRDefault="00D146E3" w:rsidP="00465B4B">
            <w:pPr>
              <w:numPr>
                <w:ilvl w:val="0"/>
                <w:numId w:val="81"/>
              </w:numPr>
              <w:tabs>
                <w:tab w:val="left" w:pos="1206"/>
              </w:tabs>
              <w:suppressAutoHyphens/>
              <w:ind w:hanging="218"/>
              <w:jc w:val="both"/>
              <w:rPr>
                <w:rFonts w:eastAsia="Times New Roman"/>
              </w:rPr>
            </w:pPr>
            <w:r w:rsidRPr="00C94C19">
              <w:t xml:space="preserve">Koordynacja i aktywny udział w pracach analityczno-projektowych, określanie wymagań, pozyskiwanie, opracowywanie, wdrażanie i eksploatacja rozwiązań informatycznych na potrzeby Uczelni. </w:t>
            </w:r>
          </w:p>
          <w:p w:rsidR="00D146E3" w:rsidRPr="00C94C19" w:rsidRDefault="00D146E3" w:rsidP="00465B4B">
            <w:pPr>
              <w:numPr>
                <w:ilvl w:val="0"/>
                <w:numId w:val="81"/>
              </w:numPr>
              <w:shd w:val="clear" w:color="auto" w:fill="FFFFFF"/>
              <w:ind w:right="10" w:hanging="218"/>
              <w:contextualSpacing/>
              <w:jc w:val="both"/>
              <w:rPr>
                <w:spacing w:val="-6"/>
                <w:szCs w:val="24"/>
              </w:rPr>
            </w:pPr>
            <w:r w:rsidRPr="00C94C19">
              <w:rPr>
                <w:rFonts w:eastAsia="Times New Roman"/>
                <w:szCs w:val="24"/>
                <w:lang w:eastAsia="pl-PL"/>
              </w:rPr>
              <w:t>Opracowanie planów rzeczowo-finansowych w zakresie utrzymania i rozwoju uczelnianej sieci i systemów komputerowych, udział w postępowaniach o zamówienie publiczne.</w:t>
            </w:r>
          </w:p>
          <w:p w:rsidR="00D146E3" w:rsidRPr="00C94C19" w:rsidRDefault="00D146E3" w:rsidP="00465B4B">
            <w:pPr>
              <w:numPr>
                <w:ilvl w:val="0"/>
                <w:numId w:val="81"/>
              </w:numPr>
              <w:shd w:val="clear" w:color="auto" w:fill="FFFFFF"/>
              <w:spacing w:before="149"/>
              <w:ind w:right="10" w:hanging="218"/>
              <w:contextualSpacing/>
              <w:jc w:val="both"/>
              <w:rPr>
                <w:spacing w:val="-6"/>
                <w:szCs w:val="24"/>
              </w:rPr>
            </w:pPr>
            <w:r w:rsidRPr="00C94C19">
              <w:rPr>
                <w:rFonts w:eastAsia="Times New Roman"/>
                <w:szCs w:val="24"/>
                <w:lang w:eastAsia="pl-PL"/>
              </w:rPr>
              <w:t>Zarządzanie u</w:t>
            </w:r>
            <w:r w:rsidRPr="00C94C19">
              <w:rPr>
                <w:spacing w:val="-6"/>
                <w:szCs w:val="24"/>
              </w:rPr>
              <w:t>czelnianą siecią komputerową, nadzór nad jej rozbudową i doskonaleniem.</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Nadzór nad rozbudową i modernizacją infrastruktury sieciowej.</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Administrowanie serwerami</w:t>
            </w:r>
            <w:r w:rsidRPr="00C94C19">
              <w:rPr>
                <w:spacing w:val="-6"/>
                <w:szCs w:val="20"/>
              </w:rPr>
              <w:t>.</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Administrowanie siecią bezprzewodową Uczelni.</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Administrowanie systemami informatycznymi używanymi w Uniwersytecie.</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 xml:space="preserve">Zarządzanie bazami danych w tym opracowanie procedur i zapewnienie bezpieczeństwa danych, </w:t>
            </w:r>
            <w:r w:rsidRPr="00C94C19">
              <w:rPr>
                <w:spacing w:val="-6"/>
                <w:szCs w:val="24"/>
              </w:rPr>
              <w:br/>
              <w:t>w tym danych osobowych (m.in. wykonywanie kopii zapasowych i archiwalnych, prowadzenie profilaktyki antywirusowej oraz zabezpieczenie przed niepowołanym dostępem).</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rFonts w:eastAsia="Times New Roman"/>
                <w:spacing w:val="-6"/>
                <w:szCs w:val="24"/>
                <w:lang w:eastAsia="pl-PL"/>
              </w:rPr>
              <w:t xml:space="preserve">Utrzymanie i rozwój systemów informatycznych wykorzystywanych w Uniwersytecie oraz </w:t>
            </w:r>
            <w:r w:rsidRPr="00C94C19">
              <w:rPr>
                <w:spacing w:val="-6"/>
                <w:szCs w:val="20"/>
              </w:rPr>
              <w:t>świadczenie doraźnej pomocy użytkownikom tych systemów, w tym tworzenie oprogramowania wspierającego funkcjonowanie Uczelni.</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Przyjmowanie zgłoszeń o awariach sieci, diagnozowanie awarii i podejmowanie działań zmierzających do ich usunięcia.</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Prowadzenie dokumentacji dotyczącej uczelnianej sieci i systemów informatycznych.</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spacing w:val="-6"/>
                <w:szCs w:val="24"/>
              </w:rPr>
              <w:t>Dbałość o aktualność i legalność wykorzystywanych w Uczelni systemów informatycznych.</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spacing w:val="-6"/>
                <w:szCs w:val="24"/>
              </w:rPr>
            </w:pPr>
            <w:r w:rsidRPr="00C94C19">
              <w:rPr>
                <w:rFonts w:eastAsia="Times New Roman"/>
                <w:spacing w:val="-6"/>
                <w:szCs w:val="24"/>
                <w:lang w:eastAsia="pl-PL"/>
              </w:rPr>
              <w:t xml:space="preserve">Obsługa procesu produkcji elektronicznych legitymacji studenckich (ELS) i elektronicznych legitymacji pracowniczych (ELP) oraz zarządzanie serwerem obsługującym ELS i ELP. </w:t>
            </w:r>
          </w:p>
          <w:p w:rsidR="00D146E3" w:rsidRPr="00C94C19" w:rsidRDefault="00D146E3" w:rsidP="00465B4B">
            <w:pPr>
              <w:numPr>
                <w:ilvl w:val="0"/>
                <w:numId w:val="81"/>
              </w:numPr>
              <w:shd w:val="clear" w:color="auto" w:fill="FFFFFF"/>
              <w:tabs>
                <w:tab w:val="left" w:pos="851"/>
              </w:tabs>
              <w:spacing w:before="149"/>
              <w:ind w:right="10" w:hanging="218"/>
              <w:contextualSpacing/>
              <w:jc w:val="both"/>
              <w:rPr>
                <w:rFonts w:eastAsia="Times New Roman"/>
                <w:spacing w:val="-6"/>
                <w:szCs w:val="24"/>
                <w:lang w:eastAsia="pl-PL"/>
              </w:rPr>
            </w:pPr>
            <w:r w:rsidRPr="00C94C19">
              <w:rPr>
                <w:spacing w:val="-6"/>
                <w:szCs w:val="24"/>
              </w:rPr>
              <w:t>Współpraca z administratorami Wrocławskiej Akademickiej Sieci Komputerowej.</w:t>
            </w:r>
          </w:p>
          <w:p w:rsidR="00D146E3" w:rsidRPr="00C94C19" w:rsidRDefault="00D146E3" w:rsidP="00D146E3">
            <w:pPr>
              <w:shd w:val="clear" w:color="auto" w:fill="FFFFFF"/>
              <w:tabs>
                <w:tab w:val="left" w:pos="851"/>
              </w:tabs>
              <w:spacing w:before="149"/>
              <w:ind w:left="360" w:right="10"/>
              <w:contextualSpacing/>
              <w:jc w:val="both"/>
              <w:rPr>
                <w:spacing w:val="-6"/>
                <w:szCs w:val="20"/>
              </w:rPr>
            </w:pPr>
          </w:p>
        </w:tc>
      </w:tr>
      <w:tr w:rsidR="00D146E3" w:rsidRPr="00C94C19" w:rsidTr="00D73D2E">
        <w:trPr>
          <w:trHeight w:val="7229"/>
        </w:trPr>
        <w:tc>
          <w:tcPr>
            <w:tcW w:w="10333" w:type="dxa"/>
            <w:gridSpan w:val="5"/>
            <w:tcBorders>
              <w:top w:val="single" w:sz="4" w:space="0" w:color="auto"/>
              <w:left w:val="double" w:sz="4" w:space="0" w:color="auto"/>
              <w:bottom w:val="double" w:sz="4" w:space="0" w:color="auto"/>
              <w:right w:val="double" w:sz="4" w:space="0" w:color="auto"/>
            </w:tcBorders>
          </w:tcPr>
          <w:p w:rsidR="00D146E3" w:rsidRPr="00C94C19" w:rsidRDefault="00D146E3" w:rsidP="00D146E3">
            <w:pPr>
              <w:suppressAutoHyphens/>
              <w:spacing w:before="240" w:after="240"/>
              <w:ind w:right="10"/>
              <w:rPr>
                <w:rFonts w:eastAsia="Times New Roman"/>
                <w:b/>
              </w:rPr>
            </w:pPr>
            <w:r w:rsidRPr="00C94C19">
              <w:rPr>
                <w:rFonts w:eastAsia="Times New Roman"/>
                <w:b/>
              </w:rPr>
              <w:t>Sekcja Serwisu Sprzętu i Wsparcia Użytkowników</w:t>
            </w:r>
          </w:p>
          <w:p w:rsidR="00D146E3" w:rsidRPr="00C94C19" w:rsidRDefault="00D146E3" w:rsidP="00465B4B">
            <w:pPr>
              <w:numPr>
                <w:ilvl w:val="0"/>
                <w:numId w:val="82"/>
              </w:numPr>
              <w:shd w:val="clear" w:color="auto" w:fill="FFFFFF"/>
              <w:spacing w:before="149"/>
              <w:ind w:right="10"/>
              <w:contextualSpacing/>
              <w:jc w:val="both"/>
              <w:rPr>
                <w:rFonts w:eastAsia="Times New Roman"/>
                <w:szCs w:val="24"/>
                <w:lang w:eastAsia="pl-PL"/>
              </w:rPr>
            </w:pPr>
            <w:r w:rsidRPr="00C94C19">
              <w:rPr>
                <w:rFonts w:eastAsia="Times New Roman"/>
                <w:spacing w:val="-6"/>
                <w:szCs w:val="20"/>
              </w:rPr>
              <w:t>Opracowywanie i wdrażanie jednolitego standardu sprzętu i oprogramowania w Uniwersytecie.</w:t>
            </w:r>
          </w:p>
          <w:p w:rsidR="00D146E3" w:rsidRPr="00C94C19" w:rsidRDefault="00D146E3" w:rsidP="00465B4B">
            <w:pPr>
              <w:numPr>
                <w:ilvl w:val="0"/>
                <w:numId w:val="82"/>
              </w:numPr>
              <w:shd w:val="clear" w:color="auto" w:fill="FFFFFF"/>
              <w:spacing w:before="149"/>
              <w:ind w:right="10"/>
              <w:contextualSpacing/>
              <w:jc w:val="both"/>
              <w:rPr>
                <w:rFonts w:eastAsia="Times New Roman"/>
                <w:spacing w:val="-6"/>
                <w:szCs w:val="24"/>
                <w:lang w:eastAsia="pl-PL"/>
              </w:rPr>
            </w:pPr>
            <w:r w:rsidRPr="00C94C19">
              <w:rPr>
                <w:rFonts w:eastAsia="Times New Roman"/>
                <w:spacing w:val="-6"/>
                <w:szCs w:val="24"/>
                <w:lang w:eastAsia="pl-PL"/>
              </w:rPr>
              <w:t>Prowadzenie i organizowanie przeglądów, konserwacji, serwisu pogwarancyjnego sprzętu komputerowego, przyjmowanie zgłoszeń, usuwanie usterek i awarii.</w:t>
            </w:r>
          </w:p>
          <w:p w:rsidR="00D146E3" w:rsidRPr="00C94C19" w:rsidRDefault="00D146E3" w:rsidP="00465B4B">
            <w:pPr>
              <w:numPr>
                <w:ilvl w:val="0"/>
                <w:numId w:val="82"/>
              </w:numPr>
              <w:shd w:val="clear" w:color="auto" w:fill="FFFFFF"/>
              <w:spacing w:before="149"/>
              <w:ind w:right="10"/>
              <w:contextualSpacing/>
              <w:jc w:val="both"/>
              <w:rPr>
                <w:rFonts w:eastAsia="Times New Roman"/>
                <w:spacing w:val="-6"/>
                <w:szCs w:val="24"/>
                <w:lang w:eastAsia="pl-PL"/>
              </w:rPr>
            </w:pPr>
            <w:r w:rsidRPr="00C94C19">
              <w:rPr>
                <w:rFonts w:eastAsia="Times New Roman"/>
                <w:spacing w:val="-6"/>
                <w:szCs w:val="24"/>
                <w:lang w:eastAsia="pl-PL"/>
              </w:rPr>
              <w:t>Wydawanie orzeczeń technicznych odnośnie sprzętu komputerowego.</w:t>
            </w:r>
          </w:p>
          <w:p w:rsidR="00D146E3" w:rsidRPr="00C94C19" w:rsidRDefault="00D146E3" w:rsidP="00465B4B">
            <w:pPr>
              <w:numPr>
                <w:ilvl w:val="0"/>
                <w:numId w:val="82"/>
              </w:numPr>
              <w:shd w:val="clear" w:color="auto" w:fill="FFFFFF"/>
              <w:spacing w:before="149"/>
              <w:ind w:right="10"/>
              <w:contextualSpacing/>
              <w:jc w:val="both"/>
              <w:rPr>
                <w:rFonts w:eastAsia="Times New Roman"/>
                <w:szCs w:val="24"/>
                <w:lang w:eastAsia="pl-PL"/>
              </w:rPr>
            </w:pPr>
            <w:r w:rsidRPr="00C94C19">
              <w:rPr>
                <w:rFonts w:eastAsia="Times New Roman"/>
                <w:spacing w:val="-6"/>
                <w:szCs w:val="20"/>
              </w:rPr>
              <w:t>Konfigurowanie, podłączanie komputerów do sieci, instalowanie oprogramowania na potrzeby zajęć dydaktycznych, prac naukowo-badawczych i zarządzania Uczelnią.</w:t>
            </w:r>
          </w:p>
          <w:p w:rsidR="00D146E3" w:rsidRPr="00C94C19" w:rsidRDefault="00D146E3" w:rsidP="00465B4B">
            <w:pPr>
              <w:numPr>
                <w:ilvl w:val="0"/>
                <w:numId w:val="82"/>
              </w:numPr>
              <w:shd w:val="clear" w:color="auto" w:fill="FFFFFF"/>
              <w:spacing w:before="149"/>
              <w:ind w:right="10"/>
              <w:contextualSpacing/>
              <w:jc w:val="both"/>
              <w:rPr>
                <w:rFonts w:eastAsia="Times New Roman"/>
                <w:szCs w:val="24"/>
                <w:lang w:eastAsia="pl-PL"/>
              </w:rPr>
            </w:pPr>
            <w:r w:rsidRPr="00C94C19">
              <w:rPr>
                <w:rFonts w:eastAsia="Times New Roman"/>
                <w:spacing w:val="-6"/>
                <w:szCs w:val="20"/>
              </w:rPr>
              <w:t>Organizacja i prowadzenie szkoleń użytkowników w zakresie korzystania z systemów informatycznych i programów użytkowych przy współpracy z administratorami systemów informatycznych.</w:t>
            </w:r>
          </w:p>
          <w:p w:rsidR="00D146E3" w:rsidRPr="00C94C19" w:rsidRDefault="00D146E3" w:rsidP="00465B4B">
            <w:pPr>
              <w:numPr>
                <w:ilvl w:val="0"/>
                <w:numId w:val="82"/>
              </w:numPr>
              <w:shd w:val="clear" w:color="auto" w:fill="FFFFFF"/>
              <w:spacing w:before="149"/>
              <w:ind w:right="10"/>
              <w:contextualSpacing/>
              <w:jc w:val="both"/>
              <w:rPr>
                <w:rFonts w:eastAsia="Times New Roman"/>
                <w:spacing w:val="-6"/>
                <w:szCs w:val="24"/>
                <w:lang w:eastAsia="pl-PL"/>
              </w:rPr>
            </w:pPr>
            <w:r w:rsidRPr="00C94C19">
              <w:rPr>
                <w:rFonts w:eastAsia="Times New Roman"/>
                <w:spacing w:val="-6"/>
                <w:szCs w:val="24"/>
                <w:lang w:eastAsia="pl-PL"/>
              </w:rPr>
              <w:t>Wsparcie użytkowników przy wykorzystaniu narzędzi informatycznych wspomagających przetwarzanie danych.</w:t>
            </w:r>
          </w:p>
          <w:p w:rsidR="00D146E3" w:rsidRPr="00C94C19" w:rsidRDefault="00D146E3" w:rsidP="00465B4B">
            <w:pPr>
              <w:numPr>
                <w:ilvl w:val="0"/>
                <w:numId w:val="82"/>
              </w:numPr>
              <w:shd w:val="clear" w:color="auto" w:fill="FFFFFF"/>
              <w:spacing w:before="149"/>
              <w:ind w:right="10"/>
              <w:contextualSpacing/>
              <w:jc w:val="both"/>
              <w:rPr>
                <w:spacing w:val="-6"/>
                <w:szCs w:val="20"/>
                <w:lang w:eastAsia="pl-PL"/>
              </w:rPr>
            </w:pPr>
            <w:r w:rsidRPr="00C94C19">
              <w:rPr>
                <w:spacing w:val="-6"/>
                <w:szCs w:val="20"/>
              </w:rPr>
              <w:t xml:space="preserve">Nadzór na sprawnym działaniem i </w:t>
            </w:r>
            <w:r w:rsidRPr="00C94C19">
              <w:rPr>
                <w:spacing w:val="-6"/>
                <w:szCs w:val="20"/>
                <w:lang w:eastAsia="pl-PL"/>
              </w:rPr>
              <w:t>serwisem gwarancyjnym sprzętu komputerowego i urządzeń peryferyjnych.</w:t>
            </w:r>
            <w:r w:rsidRPr="00C94C19">
              <w:rPr>
                <w:spacing w:val="-6"/>
                <w:szCs w:val="20"/>
              </w:rPr>
              <w:t xml:space="preserve"> </w:t>
            </w:r>
          </w:p>
          <w:p w:rsidR="00D146E3" w:rsidRPr="00C94C19" w:rsidRDefault="00D146E3" w:rsidP="00465B4B">
            <w:pPr>
              <w:numPr>
                <w:ilvl w:val="0"/>
                <w:numId w:val="82"/>
              </w:numPr>
              <w:shd w:val="clear" w:color="auto" w:fill="FFFFFF"/>
              <w:spacing w:before="149"/>
              <w:ind w:right="10"/>
              <w:contextualSpacing/>
              <w:jc w:val="both"/>
              <w:rPr>
                <w:spacing w:val="-6"/>
                <w:szCs w:val="20"/>
                <w:lang w:eastAsia="pl-PL"/>
              </w:rPr>
            </w:pPr>
            <w:r w:rsidRPr="00C94C19">
              <w:rPr>
                <w:spacing w:val="-6"/>
                <w:szCs w:val="20"/>
                <w:lang w:eastAsia="pl-PL"/>
              </w:rPr>
              <w:t>Obsługa techniczna i prowadzenie ewidencji elektronicznego podpisu.</w:t>
            </w:r>
          </w:p>
          <w:p w:rsidR="00D146E3" w:rsidRPr="00C94C19" w:rsidRDefault="00D146E3" w:rsidP="00465B4B">
            <w:pPr>
              <w:numPr>
                <w:ilvl w:val="0"/>
                <w:numId w:val="82"/>
              </w:numPr>
              <w:shd w:val="clear" w:color="auto" w:fill="FFFFFF"/>
              <w:spacing w:before="149"/>
              <w:ind w:right="10"/>
              <w:contextualSpacing/>
              <w:jc w:val="both"/>
              <w:rPr>
                <w:spacing w:val="-6"/>
                <w:szCs w:val="20"/>
                <w:lang w:eastAsia="pl-PL"/>
              </w:rPr>
            </w:pPr>
            <w:r w:rsidRPr="00C94C19">
              <w:rPr>
                <w:spacing w:val="-6"/>
                <w:szCs w:val="20"/>
                <w:lang w:eastAsia="pl-PL"/>
              </w:rPr>
              <w:t>Wspieranie użytkowników poczty elektronicznej.</w:t>
            </w:r>
          </w:p>
          <w:p w:rsidR="00D146E3" w:rsidRPr="00C94C19" w:rsidRDefault="00D146E3" w:rsidP="00D146E3">
            <w:pPr>
              <w:shd w:val="clear" w:color="auto" w:fill="FFFFFF"/>
              <w:spacing w:before="149"/>
              <w:ind w:left="284" w:right="10"/>
              <w:contextualSpacing/>
              <w:jc w:val="both"/>
              <w:rPr>
                <w:rFonts w:eastAsia="Times New Roman"/>
                <w:b/>
                <w:spacing w:val="-6"/>
                <w:szCs w:val="20"/>
              </w:rPr>
            </w:pPr>
          </w:p>
        </w:tc>
      </w:tr>
    </w:tbl>
    <w:p w:rsidR="001E70C8" w:rsidRPr="00C94C19" w:rsidRDefault="001E70C8" w:rsidP="00CE33EE"/>
    <w:p w:rsidR="001E70C8" w:rsidRDefault="001E70C8" w:rsidP="00CE33EE"/>
    <w:p w:rsidR="00157D7C" w:rsidRDefault="00157D7C" w:rsidP="00CE33EE"/>
    <w:p w:rsidR="00157D7C" w:rsidRDefault="00157D7C" w:rsidP="00CE33EE"/>
    <w:p w:rsidR="00157D7C" w:rsidRDefault="00157D7C" w:rsidP="00CE33EE"/>
    <w:p w:rsidR="00157D7C" w:rsidRDefault="00157D7C" w:rsidP="00CE33EE"/>
    <w:p w:rsidR="00157D7C" w:rsidRDefault="00157D7C" w:rsidP="00CE33EE"/>
    <w:p w:rsidR="00157D7C" w:rsidRDefault="00157D7C"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157D7C" w:rsidRDefault="00157D7C" w:rsidP="00CE33EE"/>
    <w:p w:rsidR="00E70D3C" w:rsidRDefault="00E70D3C" w:rsidP="00CE33EE"/>
    <w:p w:rsidR="00E70D3C" w:rsidRDefault="00E70D3C" w:rsidP="00CE33EE"/>
    <w:tbl>
      <w:tblPr>
        <w:tblW w:w="1003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3266"/>
        <w:gridCol w:w="994"/>
        <w:gridCol w:w="3265"/>
        <w:gridCol w:w="994"/>
      </w:tblGrid>
      <w:tr w:rsidR="00E70D3C" w:rsidRPr="00535106" w:rsidTr="008654ED">
        <w:trPr>
          <w:trHeight w:val="793"/>
        </w:trPr>
        <w:tc>
          <w:tcPr>
            <w:tcW w:w="1511" w:type="dxa"/>
            <w:tcBorders>
              <w:top w:val="double" w:sz="4" w:space="0" w:color="auto"/>
              <w:left w:val="double" w:sz="4" w:space="0" w:color="auto"/>
              <w:bottom w:val="double" w:sz="4" w:space="0" w:color="auto"/>
              <w:right w:val="single" w:sz="4" w:space="0" w:color="auto"/>
            </w:tcBorders>
            <w:hideMark/>
          </w:tcPr>
          <w:p w:rsidR="00E70D3C" w:rsidRPr="00535106" w:rsidRDefault="00E70D3C" w:rsidP="008654ED">
            <w:pPr>
              <w:suppressAutoHyphens/>
            </w:pPr>
            <w:r w:rsidRPr="00535106">
              <w:br w:type="page"/>
            </w:r>
            <w:r w:rsidRPr="00535106">
              <w:rPr>
                <w:rFonts w:eastAsia="Times New Roman"/>
              </w:rPr>
              <w:t xml:space="preserve">Nazwa </w:t>
            </w:r>
            <w:r w:rsidRPr="00535106">
              <w:rPr>
                <w:rFonts w:eastAsia="Times New Roman"/>
              </w:rPr>
              <w:br/>
              <w:t>i symbol</w:t>
            </w:r>
          </w:p>
        </w:tc>
        <w:tc>
          <w:tcPr>
            <w:tcW w:w="7525" w:type="dxa"/>
            <w:gridSpan w:val="3"/>
            <w:tcBorders>
              <w:top w:val="double" w:sz="4" w:space="0" w:color="auto"/>
              <w:left w:val="single" w:sz="4" w:space="0" w:color="auto"/>
              <w:bottom w:val="single" w:sz="4" w:space="0" w:color="auto"/>
              <w:right w:val="single" w:sz="4" w:space="0" w:color="auto"/>
            </w:tcBorders>
            <w:hideMark/>
          </w:tcPr>
          <w:p w:rsidR="00E70D3C" w:rsidRPr="00535106" w:rsidRDefault="00E70D3C" w:rsidP="00C50E70">
            <w:pPr>
              <w:pStyle w:val="Nagwek3"/>
              <w:spacing w:before="120"/>
              <w:rPr>
                <w:rFonts w:cs="Times New Roman"/>
              </w:rPr>
            </w:pPr>
            <w:bookmarkStart w:id="181" w:name="_Toc104972608"/>
            <w:bookmarkStart w:id="182" w:name="_Toc235777233"/>
            <w:r w:rsidRPr="00535106">
              <w:rPr>
                <w:rFonts w:cs="Times New Roman"/>
              </w:rPr>
              <w:t>DZIAŁ ZAMÓWIEŃ PUBLICZNYCH</w:t>
            </w:r>
            <w:bookmarkEnd w:id="181"/>
            <w:bookmarkEnd w:id="182"/>
          </w:p>
        </w:tc>
        <w:tc>
          <w:tcPr>
            <w:tcW w:w="994" w:type="dxa"/>
            <w:tcBorders>
              <w:top w:val="double" w:sz="4" w:space="0" w:color="auto"/>
              <w:left w:val="single" w:sz="4" w:space="0" w:color="auto"/>
              <w:bottom w:val="single" w:sz="4" w:space="0" w:color="auto"/>
              <w:right w:val="double" w:sz="4" w:space="0" w:color="auto"/>
            </w:tcBorders>
          </w:tcPr>
          <w:p w:rsidR="00E70D3C" w:rsidRPr="00535106" w:rsidRDefault="00E70D3C" w:rsidP="008654ED">
            <w:pPr>
              <w:suppressAutoHyphens/>
              <w:spacing w:before="120" w:after="120"/>
              <w:jc w:val="center"/>
              <w:rPr>
                <w:b/>
                <w:sz w:val="26"/>
                <w:szCs w:val="26"/>
              </w:rPr>
            </w:pPr>
            <w:r w:rsidRPr="00535106">
              <w:rPr>
                <w:b/>
                <w:sz w:val="26"/>
                <w:szCs w:val="26"/>
              </w:rPr>
              <w:t>AZP</w:t>
            </w:r>
          </w:p>
        </w:tc>
      </w:tr>
      <w:tr w:rsidR="00E70D3C" w:rsidRPr="00535106" w:rsidTr="008654ED">
        <w:trPr>
          <w:trHeight w:val="279"/>
        </w:trPr>
        <w:tc>
          <w:tcPr>
            <w:tcW w:w="1511" w:type="dxa"/>
            <w:vMerge w:val="restart"/>
            <w:tcBorders>
              <w:top w:val="double" w:sz="4" w:space="0" w:color="auto"/>
              <w:left w:val="double" w:sz="4" w:space="0" w:color="auto"/>
              <w:bottom w:val="double" w:sz="4" w:space="0" w:color="auto"/>
              <w:right w:val="single" w:sz="4" w:space="0" w:color="auto"/>
            </w:tcBorders>
            <w:hideMark/>
          </w:tcPr>
          <w:p w:rsidR="00E70D3C" w:rsidRPr="00535106" w:rsidRDefault="00E70D3C" w:rsidP="008654ED">
            <w:pPr>
              <w:suppressAutoHyphens/>
            </w:pPr>
            <w:r w:rsidRPr="00535106">
              <w:rPr>
                <w:rFonts w:eastAsia="Times New Roman"/>
              </w:rPr>
              <w:t xml:space="preserve">Jednostka </w:t>
            </w:r>
            <w:r w:rsidRPr="00535106">
              <w:rPr>
                <w:rFonts w:eastAsia="Times New Roman"/>
              </w:rPr>
              <w:br/>
              <w:t>nadrzędna</w:t>
            </w:r>
          </w:p>
        </w:tc>
        <w:tc>
          <w:tcPr>
            <w:tcW w:w="4260" w:type="dxa"/>
            <w:gridSpan w:val="2"/>
            <w:tcBorders>
              <w:top w:val="double" w:sz="4" w:space="0" w:color="auto"/>
              <w:left w:val="single" w:sz="4" w:space="0" w:color="auto"/>
              <w:bottom w:val="single" w:sz="4" w:space="0" w:color="auto"/>
              <w:right w:val="single" w:sz="4" w:space="0" w:color="auto"/>
            </w:tcBorders>
            <w:hideMark/>
          </w:tcPr>
          <w:p w:rsidR="00E70D3C" w:rsidRPr="00535106" w:rsidRDefault="00E70D3C" w:rsidP="008654ED">
            <w:pPr>
              <w:suppressAutoHyphens/>
            </w:pPr>
            <w:r w:rsidRPr="00535106">
              <w:rPr>
                <w:rFonts w:eastAsia="Times New Roman"/>
              </w:rPr>
              <w:t>Podległość formalna</w:t>
            </w:r>
          </w:p>
        </w:tc>
        <w:tc>
          <w:tcPr>
            <w:tcW w:w="4259" w:type="dxa"/>
            <w:gridSpan w:val="2"/>
            <w:tcBorders>
              <w:top w:val="double" w:sz="4" w:space="0" w:color="auto"/>
              <w:left w:val="single" w:sz="4" w:space="0" w:color="auto"/>
              <w:bottom w:val="single" w:sz="4" w:space="0" w:color="auto"/>
              <w:right w:val="double" w:sz="4" w:space="0" w:color="auto"/>
            </w:tcBorders>
            <w:hideMark/>
          </w:tcPr>
          <w:p w:rsidR="00E70D3C" w:rsidRPr="00535106" w:rsidRDefault="00E70D3C" w:rsidP="008654ED">
            <w:pPr>
              <w:suppressAutoHyphens/>
            </w:pPr>
            <w:r w:rsidRPr="00535106">
              <w:rPr>
                <w:rFonts w:eastAsia="Times New Roman"/>
              </w:rPr>
              <w:t>Podległość merytoryczna</w:t>
            </w:r>
          </w:p>
        </w:tc>
      </w:tr>
      <w:tr w:rsidR="00E70D3C" w:rsidRPr="00535106" w:rsidTr="008654ED">
        <w:trPr>
          <w:trHeight w:val="406"/>
        </w:trPr>
        <w:tc>
          <w:tcPr>
            <w:tcW w:w="1511" w:type="dxa"/>
            <w:vMerge/>
            <w:tcBorders>
              <w:top w:val="double" w:sz="4" w:space="0" w:color="auto"/>
              <w:left w:val="double" w:sz="4" w:space="0" w:color="auto"/>
              <w:bottom w:val="double" w:sz="4" w:space="0" w:color="auto"/>
              <w:right w:val="single" w:sz="4" w:space="0" w:color="auto"/>
            </w:tcBorders>
            <w:vAlign w:val="center"/>
            <w:hideMark/>
          </w:tcPr>
          <w:p w:rsidR="00E70D3C" w:rsidRPr="00535106" w:rsidRDefault="00E70D3C" w:rsidP="008654ED"/>
        </w:tc>
        <w:tc>
          <w:tcPr>
            <w:tcW w:w="3266" w:type="dxa"/>
            <w:tcBorders>
              <w:top w:val="single" w:sz="4" w:space="0" w:color="auto"/>
              <w:left w:val="single" w:sz="4" w:space="0" w:color="auto"/>
              <w:bottom w:val="double" w:sz="4" w:space="0" w:color="auto"/>
              <w:right w:val="single" w:sz="4" w:space="0" w:color="auto"/>
            </w:tcBorders>
            <w:hideMark/>
          </w:tcPr>
          <w:p w:rsidR="00E70D3C" w:rsidRPr="00535106" w:rsidRDefault="00E70D3C" w:rsidP="008654ED">
            <w:pPr>
              <w:rPr>
                <w:szCs w:val="24"/>
              </w:rPr>
            </w:pPr>
            <w:r w:rsidRPr="00535106">
              <w:rPr>
                <w:rFonts w:eastAsia="Times New Roman"/>
              </w:rPr>
              <w:t>Zastępca Dyrektora Generalnego ds. Organizacyjnych</w:t>
            </w:r>
          </w:p>
        </w:tc>
        <w:tc>
          <w:tcPr>
            <w:tcW w:w="994" w:type="dxa"/>
            <w:tcBorders>
              <w:top w:val="single" w:sz="4" w:space="0" w:color="auto"/>
              <w:left w:val="single" w:sz="4" w:space="0" w:color="auto"/>
              <w:bottom w:val="double" w:sz="4" w:space="0" w:color="auto"/>
              <w:right w:val="single" w:sz="4" w:space="0" w:color="auto"/>
            </w:tcBorders>
            <w:hideMark/>
          </w:tcPr>
          <w:p w:rsidR="00E70D3C" w:rsidRPr="00535106" w:rsidRDefault="00E70D3C" w:rsidP="008654ED">
            <w:pPr>
              <w:rPr>
                <w:szCs w:val="24"/>
              </w:rPr>
            </w:pPr>
            <w:r w:rsidRPr="00535106">
              <w:rPr>
                <w:rFonts w:eastAsia="Times New Roman"/>
              </w:rPr>
              <w:t>AA</w:t>
            </w:r>
          </w:p>
        </w:tc>
        <w:tc>
          <w:tcPr>
            <w:tcW w:w="3265" w:type="dxa"/>
            <w:tcBorders>
              <w:top w:val="single" w:sz="4" w:space="0" w:color="auto"/>
              <w:left w:val="single" w:sz="4" w:space="0" w:color="auto"/>
              <w:bottom w:val="double" w:sz="4" w:space="0" w:color="auto"/>
              <w:right w:val="single" w:sz="4" w:space="0" w:color="auto"/>
            </w:tcBorders>
            <w:hideMark/>
          </w:tcPr>
          <w:p w:rsidR="00E70D3C" w:rsidRPr="00535106" w:rsidRDefault="00E70D3C" w:rsidP="008654ED">
            <w:pPr>
              <w:suppressAutoHyphens/>
            </w:pPr>
            <w:r w:rsidRPr="00535106">
              <w:rPr>
                <w:rFonts w:eastAsia="Times New Roman"/>
              </w:rPr>
              <w:t>Zastępca Dyrektora Generalnego ds. Organizacyjnych</w:t>
            </w:r>
          </w:p>
        </w:tc>
        <w:tc>
          <w:tcPr>
            <w:tcW w:w="994" w:type="dxa"/>
            <w:tcBorders>
              <w:top w:val="single" w:sz="4" w:space="0" w:color="auto"/>
              <w:left w:val="single" w:sz="4" w:space="0" w:color="auto"/>
              <w:bottom w:val="double" w:sz="4" w:space="0" w:color="auto"/>
              <w:right w:val="double" w:sz="4" w:space="0" w:color="auto"/>
            </w:tcBorders>
            <w:hideMark/>
          </w:tcPr>
          <w:p w:rsidR="00E70D3C" w:rsidRPr="00535106" w:rsidRDefault="00E70D3C" w:rsidP="008654ED">
            <w:pPr>
              <w:suppressAutoHyphens/>
            </w:pPr>
            <w:r w:rsidRPr="00535106">
              <w:t>AA</w:t>
            </w:r>
          </w:p>
        </w:tc>
      </w:tr>
      <w:tr w:rsidR="00E70D3C" w:rsidRPr="00535106" w:rsidTr="008654ED">
        <w:trPr>
          <w:trHeight w:val="279"/>
        </w:trPr>
        <w:tc>
          <w:tcPr>
            <w:tcW w:w="1511" w:type="dxa"/>
            <w:vMerge w:val="restart"/>
            <w:tcBorders>
              <w:top w:val="double" w:sz="4" w:space="0" w:color="auto"/>
              <w:left w:val="double" w:sz="4" w:space="0" w:color="auto"/>
              <w:bottom w:val="double" w:sz="4" w:space="0" w:color="auto"/>
              <w:right w:val="single" w:sz="4" w:space="0" w:color="auto"/>
            </w:tcBorders>
            <w:hideMark/>
          </w:tcPr>
          <w:p w:rsidR="00E70D3C" w:rsidRPr="00535106" w:rsidRDefault="00E70D3C" w:rsidP="008654ED">
            <w:pPr>
              <w:suppressAutoHyphens/>
            </w:pPr>
            <w:r w:rsidRPr="00535106">
              <w:rPr>
                <w:rFonts w:eastAsia="Times New Roman"/>
              </w:rPr>
              <w:t xml:space="preserve">Jednostki </w:t>
            </w:r>
            <w:r w:rsidRPr="00535106">
              <w:rPr>
                <w:rFonts w:eastAsia="Times New Roman"/>
              </w:rPr>
              <w:br/>
              <w:t>podległe</w:t>
            </w:r>
          </w:p>
        </w:tc>
        <w:tc>
          <w:tcPr>
            <w:tcW w:w="4260" w:type="dxa"/>
            <w:gridSpan w:val="2"/>
            <w:tcBorders>
              <w:top w:val="single" w:sz="4" w:space="0" w:color="auto"/>
              <w:left w:val="single" w:sz="4" w:space="0" w:color="auto"/>
              <w:bottom w:val="single" w:sz="4" w:space="0" w:color="auto"/>
              <w:right w:val="single" w:sz="4" w:space="0" w:color="auto"/>
            </w:tcBorders>
            <w:hideMark/>
          </w:tcPr>
          <w:p w:rsidR="00E70D3C" w:rsidRPr="00535106" w:rsidRDefault="00E70D3C" w:rsidP="008654ED">
            <w:pPr>
              <w:suppressAutoHyphens/>
            </w:pPr>
            <w:r w:rsidRPr="00535106">
              <w:rPr>
                <w:rFonts w:eastAsia="Times New Roman"/>
              </w:rPr>
              <w:t>Podległość formalna</w:t>
            </w:r>
          </w:p>
        </w:tc>
        <w:tc>
          <w:tcPr>
            <w:tcW w:w="4259" w:type="dxa"/>
            <w:gridSpan w:val="2"/>
            <w:tcBorders>
              <w:top w:val="single" w:sz="4" w:space="0" w:color="auto"/>
              <w:left w:val="single" w:sz="4" w:space="0" w:color="auto"/>
              <w:bottom w:val="single" w:sz="4" w:space="0" w:color="auto"/>
              <w:right w:val="double" w:sz="4" w:space="0" w:color="auto"/>
            </w:tcBorders>
            <w:hideMark/>
          </w:tcPr>
          <w:p w:rsidR="00E70D3C" w:rsidRPr="00535106" w:rsidRDefault="00E70D3C" w:rsidP="008654ED">
            <w:pPr>
              <w:suppressAutoHyphens/>
            </w:pPr>
            <w:r w:rsidRPr="00535106">
              <w:rPr>
                <w:rFonts w:eastAsia="Times New Roman"/>
              </w:rPr>
              <w:t>Podległość merytoryczna</w:t>
            </w:r>
          </w:p>
        </w:tc>
      </w:tr>
      <w:tr w:rsidR="00E70D3C" w:rsidRPr="00535106" w:rsidTr="008654ED">
        <w:trPr>
          <w:trHeight w:val="345"/>
        </w:trPr>
        <w:tc>
          <w:tcPr>
            <w:tcW w:w="1511" w:type="dxa"/>
            <w:vMerge/>
            <w:tcBorders>
              <w:top w:val="double" w:sz="4" w:space="0" w:color="auto"/>
              <w:left w:val="double" w:sz="4" w:space="0" w:color="auto"/>
              <w:bottom w:val="double" w:sz="4" w:space="0" w:color="auto"/>
              <w:right w:val="single" w:sz="4" w:space="0" w:color="auto"/>
            </w:tcBorders>
            <w:vAlign w:val="center"/>
            <w:hideMark/>
          </w:tcPr>
          <w:p w:rsidR="00E70D3C" w:rsidRPr="00535106" w:rsidRDefault="00E70D3C" w:rsidP="008654ED"/>
        </w:tc>
        <w:tc>
          <w:tcPr>
            <w:tcW w:w="3266" w:type="dxa"/>
            <w:tcBorders>
              <w:top w:val="single" w:sz="4" w:space="0" w:color="auto"/>
              <w:left w:val="single" w:sz="4" w:space="0" w:color="auto"/>
              <w:bottom w:val="double" w:sz="4" w:space="0" w:color="auto"/>
              <w:right w:val="single" w:sz="4" w:space="0" w:color="auto"/>
            </w:tcBorders>
          </w:tcPr>
          <w:p w:rsidR="00E70D3C" w:rsidRPr="00535106" w:rsidRDefault="00E70D3C" w:rsidP="008654ED">
            <w:pPr>
              <w:rPr>
                <w:szCs w:val="24"/>
              </w:rPr>
            </w:pPr>
          </w:p>
        </w:tc>
        <w:tc>
          <w:tcPr>
            <w:tcW w:w="994" w:type="dxa"/>
            <w:tcBorders>
              <w:top w:val="single" w:sz="4" w:space="0" w:color="auto"/>
              <w:left w:val="single" w:sz="4" w:space="0" w:color="auto"/>
              <w:bottom w:val="double" w:sz="4" w:space="0" w:color="auto"/>
              <w:right w:val="single" w:sz="4" w:space="0" w:color="auto"/>
            </w:tcBorders>
          </w:tcPr>
          <w:p w:rsidR="00E70D3C" w:rsidRPr="00535106" w:rsidRDefault="00E70D3C" w:rsidP="008654ED">
            <w:pPr>
              <w:rPr>
                <w:szCs w:val="24"/>
              </w:rPr>
            </w:pPr>
          </w:p>
        </w:tc>
        <w:tc>
          <w:tcPr>
            <w:tcW w:w="3265" w:type="dxa"/>
            <w:tcBorders>
              <w:top w:val="single" w:sz="4" w:space="0" w:color="auto"/>
              <w:left w:val="single" w:sz="4" w:space="0" w:color="auto"/>
              <w:bottom w:val="double" w:sz="4" w:space="0" w:color="auto"/>
              <w:right w:val="single" w:sz="4" w:space="0" w:color="auto"/>
            </w:tcBorders>
          </w:tcPr>
          <w:p w:rsidR="00E70D3C" w:rsidRPr="00535106" w:rsidRDefault="00E70D3C" w:rsidP="008654ED">
            <w:pPr>
              <w:suppressAutoHyphens/>
            </w:pPr>
          </w:p>
        </w:tc>
        <w:tc>
          <w:tcPr>
            <w:tcW w:w="994" w:type="dxa"/>
            <w:tcBorders>
              <w:top w:val="single" w:sz="4" w:space="0" w:color="auto"/>
              <w:left w:val="single" w:sz="4" w:space="0" w:color="auto"/>
              <w:bottom w:val="double" w:sz="4" w:space="0" w:color="auto"/>
              <w:right w:val="double" w:sz="4" w:space="0" w:color="auto"/>
            </w:tcBorders>
          </w:tcPr>
          <w:p w:rsidR="00E70D3C" w:rsidRPr="00535106" w:rsidRDefault="00E70D3C" w:rsidP="008654ED">
            <w:pPr>
              <w:suppressAutoHyphens/>
            </w:pPr>
          </w:p>
        </w:tc>
      </w:tr>
      <w:tr w:rsidR="00E70D3C" w:rsidRPr="00535106" w:rsidTr="008654ED">
        <w:trPr>
          <w:trHeight w:val="279"/>
        </w:trPr>
        <w:tc>
          <w:tcPr>
            <w:tcW w:w="10030" w:type="dxa"/>
            <w:gridSpan w:val="5"/>
            <w:tcBorders>
              <w:top w:val="single" w:sz="4" w:space="0" w:color="auto"/>
              <w:left w:val="nil"/>
              <w:bottom w:val="double" w:sz="4" w:space="0" w:color="auto"/>
              <w:right w:val="nil"/>
            </w:tcBorders>
          </w:tcPr>
          <w:p w:rsidR="00E70D3C" w:rsidRPr="00535106" w:rsidRDefault="00E70D3C" w:rsidP="008654ED">
            <w:pPr>
              <w:rPr>
                <w:szCs w:val="24"/>
              </w:rPr>
            </w:pPr>
          </w:p>
        </w:tc>
      </w:tr>
      <w:tr w:rsidR="00E70D3C" w:rsidRPr="00535106" w:rsidTr="008654ED">
        <w:trPr>
          <w:trHeight w:val="337"/>
        </w:trPr>
        <w:tc>
          <w:tcPr>
            <w:tcW w:w="10030" w:type="dxa"/>
            <w:gridSpan w:val="5"/>
            <w:tcBorders>
              <w:top w:val="double" w:sz="4" w:space="0" w:color="auto"/>
              <w:left w:val="double" w:sz="4" w:space="0" w:color="auto"/>
              <w:bottom w:val="single" w:sz="4" w:space="0" w:color="auto"/>
              <w:right w:val="double" w:sz="4" w:space="0" w:color="auto"/>
            </w:tcBorders>
          </w:tcPr>
          <w:p w:rsidR="00E70D3C" w:rsidRPr="00535106" w:rsidRDefault="00E70D3C" w:rsidP="008654ED">
            <w:pPr>
              <w:suppressAutoHyphens/>
              <w:spacing w:line="276" w:lineRule="auto"/>
              <w:rPr>
                <w:rFonts w:eastAsia="Times New Roman"/>
              </w:rPr>
            </w:pPr>
          </w:p>
          <w:p w:rsidR="00E70D3C" w:rsidRPr="00535106" w:rsidRDefault="00E70D3C" w:rsidP="008654ED">
            <w:pPr>
              <w:suppressAutoHyphens/>
              <w:spacing w:line="276" w:lineRule="auto"/>
            </w:pPr>
            <w:r w:rsidRPr="00535106">
              <w:rPr>
                <w:rFonts w:eastAsia="Times New Roman"/>
              </w:rPr>
              <w:t xml:space="preserve">Cel działalności </w:t>
            </w:r>
          </w:p>
        </w:tc>
      </w:tr>
      <w:tr w:rsidR="00E70D3C" w:rsidRPr="00535106" w:rsidTr="008654ED">
        <w:trPr>
          <w:trHeight w:val="1011"/>
        </w:trPr>
        <w:tc>
          <w:tcPr>
            <w:tcW w:w="10030" w:type="dxa"/>
            <w:gridSpan w:val="5"/>
            <w:tcBorders>
              <w:top w:val="single" w:sz="4" w:space="0" w:color="auto"/>
              <w:left w:val="double" w:sz="4" w:space="0" w:color="auto"/>
              <w:bottom w:val="double" w:sz="4" w:space="0" w:color="auto"/>
              <w:right w:val="double" w:sz="4" w:space="0" w:color="auto"/>
            </w:tcBorders>
          </w:tcPr>
          <w:p w:rsidR="00E70D3C" w:rsidRPr="00535106" w:rsidRDefault="00E70D3C" w:rsidP="00465B4B">
            <w:pPr>
              <w:pStyle w:val="Zwykytekst"/>
              <w:numPr>
                <w:ilvl w:val="0"/>
                <w:numId w:val="162"/>
              </w:numPr>
              <w:spacing w:line="276" w:lineRule="auto"/>
              <w:ind w:left="284" w:hanging="284"/>
              <w:jc w:val="both"/>
              <w:rPr>
                <w:rFonts w:ascii="Times New Roman" w:hAnsi="Times New Roman"/>
                <w:sz w:val="24"/>
                <w:szCs w:val="24"/>
              </w:rPr>
            </w:pPr>
            <w:r w:rsidRPr="00535106">
              <w:rPr>
                <w:rFonts w:ascii="Times New Roman" w:hAnsi="Times New Roman"/>
                <w:sz w:val="24"/>
                <w:szCs w:val="24"/>
              </w:rPr>
              <w:t xml:space="preserve">Przygotowywanie, prowadzenie i dokumentowanie postępowań o udzielenie zamówienia publicznego, zgodnie z przepisami </w:t>
            </w:r>
            <w:r w:rsidRPr="00535106">
              <w:rPr>
                <w:rFonts w:ascii="Times New Roman" w:hAnsi="Times New Roman"/>
                <w:spacing w:val="-2"/>
                <w:sz w:val="24"/>
                <w:szCs w:val="24"/>
              </w:rPr>
              <w:t>o zamówieniach publicznych oraz zatwierdzonym planem rzeczowo-finansowym.</w:t>
            </w:r>
          </w:p>
        </w:tc>
      </w:tr>
      <w:tr w:rsidR="00E70D3C" w:rsidRPr="00535106" w:rsidTr="008654ED">
        <w:trPr>
          <w:trHeight w:val="301"/>
        </w:trPr>
        <w:tc>
          <w:tcPr>
            <w:tcW w:w="10030" w:type="dxa"/>
            <w:gridSpan w:val="5"/>
            <w:tcBorders>
              <w:top w:val="double" w:sz="4" w:space="0" w:color="auto"/>
              <w:left w:val="double" w:sz="4" w:space="0" w:color="auto"/>
              <w:bottom w:val="single" w:sz="4" w:space="0" w:color="auto"/>
              <w:right w:val="double" w:sz="4" w:space="0" w:color="auto"/>
            </w:tcBorders>
          </w:tcPr>
          <w:p w:rsidR="00E70D3C" w:rsidRPr="00535106" w:rsidRDefault="00E70D3C" w:rsidP="008654ED">
            <w:pPr>
              <w:suppressAutoHyphens/>
              <w:spacing w:line="276" w:lineRule="auto"/>
            </w:pPr>
            <w:r w:rsidRPr="00535106">
              <w:rPr>
                <w:rFonts w:eastAsia="Times New Roman"/>
              </w:rPr>
              <w:t>Kluczowe zadania</w:t>
            </w:r>
          </w:p>
        </w:tc>
      </w:tr>
      <w:tr w:rsidR="00E70D3C" w:rsidRPr="00535106" w:rsidTr="008654ED">
        <w:trPr>
          <w:trHeight w:val="416"/>
        </w:trPr>
        <w:tc>
          <w:tcPr>
            <w:tcW w:w="10030" w:type="dxa"/>
            <w:gridSpan w:val="5"/>
            <w:tcBorders>
              <w:top w:val="single" w:sz="4" w:space="0" w:color="auto"/>
              <w:left w:val="double" w:sz="4" w:space="0" w:color="auto"/>
              <w:bottom w:val="single" w:sz="4" w:space="0" w:color="auto"/>
              <w:right w:val="double" w:sz="4" w:space="0" w:color="auto"/>
            </w:tcBorders>
          </w:tcPr>
          <w:p w:rsidR="00E70D3C" w:rsidRPr="00535106" w:rsidRDefault="00E70D3C" w:rsidP="00465B4B">
            <w:pPr>
              <w:numPr>
                <w:ilvl w:val="0"/>
                <w:numId w:val="115"/>
              </w:numPr>
              <w:tabs>
                <w:tab w:val="clear" w:pos="360"/>
                <w:tab w:val="num" w:pos="567"/>
              </w:tabs>
              <w:autoSpaceDE w:val="0"/>
              <w:autoSpaceDN w:val="0"/>
              <w:adjustRightInd w:val="0"/>
              <w:spacing w:line="276" w:lineRule="auto"/>
              <w:ind w:left="426"/>
              <w:rPr>
                <w:spacing w:val="-4"/>
                <w:szCs w:val="24"/>
              </w:rPr>
            </w:pPr>
            <w:r w:rsidRPr="00535106">
              <w:rPr>
                <w:spacing w:val="-4"/>
                <w:szCs w:val="24"/>
              </w:rPr>
              <w:t xml:space="preserve">Przyjmowanie oraz rejestracja kompletnych wniosków składanych przez jednostki organizacyjne, tj. wniosków z ustaloną wartością szacunkową zamówienia, wyczerpującym opisem przedmiotu zamówienia, zgodnym z przepisami dotyczącymi zamówień publicznych oraz adnotacją o zablokowaniu środków na realizację zamówienia.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pacing w:val="-4"/>
                <w:sz w:val="24"/>
                <w:szCs w:val="24"/>
              </w:rPr>
            </w:pPr>
            <w:r w:rsidRPr="00535106">
              <w:rPr>
                <w:rFonts w:ascii="Times New Roman" w:hAnsi="Times New Roman"/>
                <w:spacing w:val="-4"/>
                <w:sz w:val="24"/>
                <w:szCs w:val="24"/>
              </w:rPr>
              <w:t>Grupowanie zamówień tego samego rodzaju na podstawie wniosków składanych przez jednostki organizacyjne w celu ustalenia właściwej procedury udzielenia zamówienia.</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pacing w:val="-2"/>
                <w:sz w:val="24"/>
                <w:szCs w:val="24"/>
              </w:rPr>
            </w:pPr>
            <w:r w:rsidRPr="00535106">
              <w:rPr>
                <w:rFonts w:ascii="Times New Roman" w:hAnsi="Times New Roman"/>
                <w:spacing w:val="-2"/>
                <w:sz w:val="24"/>
                <w:szCs w:val="24"/>
              </w:rPr>
              <w:t>Wybór trybu postępowania o udzielenie zamówienia publicznego na dany rodzaj przedmiotu zamówienia, w zależności od okoliczności przewidzianych przepisami o zamówieniach publicznych.</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bCs/>
                <w:spacing w:val="-4"/>
                <w:sz w:val="24"/>
                <w:szCs w:val="24"/>
              </w:rPr>
            </w:pPr>
            <w:r w:rsidRPr="00535106">
              <w:rPr>
                <w:rFonts w:ascii="Times New Roman" w:hAnsi="Times New Roman"/>
                <w:spacing w:val="-4"/>
                <w:sz w:val="24"/>
                <w:szCs w:val="24"/>
              </w:rPr>
              <w:t xml:space="preserve">Uzasadnienie wyboru trybu postępowania innego niż przetarg nieograniczony lub ograniczony, </w:t>
            </w:r>
            <w:r w:rsidRPr="00535106">
              <w:rPr>
                <w:rFonts w:ascii="Times New Roman" w:hAnsi="Times New Roman"/>
                <w:spacing w:val="-4"/>
                <w:sz w:val="24"/>
                <w:szCs w:val="24"/>
              </w:rPr>
              <w:br/>
              <w:t xml:space="preserve">w sytuacjach przewidzianych </w:t>
            </w:r>
            <w:r w:rsidRPr="00535106">
              <w:rPr>
                <w:rFonts w:ascii="Times New Roman" w:hAnsi="Times New Roman"/>
                <w:spacing w:val="-2"/>
                <w:sz w:val="24"/>
                <w:szCs w:val="24"/>
              </w:rPr>
              <w:t>przepisami o zamówieniach publicznych</w:t>
            </w:r>
            <w:r w:rsidRPr="00535106">
              <w:rPr>
                <w:rFonts w:ascii="Times New Roman" w:hAnsi="Times New Roman"/>
                <w:spacing w:val="-4"/>
                <w:sz w:val="24"/>
                <w:szCs w:val="24"/>
              </w:rPr>
              <w:t xml:space="preserve">.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bCs/>
                <w:sz w:val="24"/>
                <w:szCs w:val="24"/>
              </w:rPr>
            </w:pPr>
            <w:r w:rsidRPr="00535106">
              <w:rPr>
                <w:rFonts w:ascii="Times New Roman" w:hAnsi="Times New Roman"/>
                <w:bCs/>
                <w:sz w:val="24"/>
                <w:szCs w:val="24"/>
              </w:rPr>
              <w:t>Przygotowywanie ogłoszeń do Biuletynu Zamówie</w:t>
            </w:r>
            <w:r w:rsidRPr="00535106">
              <w:rPr>
                <w:rFonts w:ascii="Times New Roman" w:eastAsia="TimesNewRoman,Bold" w:hAnsi="Times New Roman"/>
                <w:bCs/>
                <w:sz w:val="24"/>
                <w:szCs w:val="24"/>
              </w:rPr>
              <w:t xml:space="preserve">ń </w:t>
            </w:r>
            <w:r w:rsidRPr="00535106">
              <w:rPr>
                <w:rFonts w:ascii="Times New Roman" w:hAnsi="Times New Roman"/>
                <w:bCs/>
                <w:sz w:val="24"/>
                <w:szCs w:val="24"/>
              </w:rPr>
              <w:t>Publicznych lub Urz</w:t>
            </w:r>
            <w:r w:rsidRPr="00535106">
              <w:rPr>
                <w:rFonts w:ascii="Times New Roman" w:eastAsia="TimesNewRoman,Bold" w:hAnsi="Times New Roman"/>
                <w:bCs/>
                <w:sz w:val="24"/>
                <w:szCs w:val="24"/>
              </w:rPr>
              <w:t>ę</w:t>
            </w:r>
            <w:r w:rsidRPr="00535106">
              <w:rPr>
                <w:rFonts w:ascii="Times New Roman" w:hAnsi="Times New Roman"/>
                <w:bCs/>
                <w:sz w:val="24"/>
                <w:szCs w:val="24"/>
              </w:rPr>
              <w:t xml:space="preserve">du Publikacji Unii Europejskiej oraz prasy.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z w:val="24"/>
                <w:szCs w:val="24"/>
              </w:rPr>
            </w:pPr>
            <w:r w:rsidRPr="00535106">
              <w:rPr>
                <w:rFonts w:ascii="Times New Roman" w:hAnsi="Times New Roman"/>
                <w:sz w:val="24"/>
                <w:szCs w:val="24"/>
              </w:rPr>
              <w:t xml:space="preserve">Przygotowywanie „Specyfikacji istotnych warunków zamówienia” („SIWZ”) lub zaproszeń, </w:t>
            </w:r>
            <w:r w:rsidRPr="00535106">
              <w:rPr>
                <w:rFonts w:ascii="Times New Roman" w:hAnsi="Times New Roman"/>
                <w:sz w:val="24"/>
                <w:szCs w:val="24"/>
              </w:rPr>
              <w:br/>
              <w:t>o których mowa w przepisach o zamówieniach publicznych</w:t>
            </w:r>
            <w:r w:rsidRPr="00535106">
              <w:rPr>
                <w:rFonts w:ascii="Times New Roman" w:hAnsi="Times New Roman"/>
                <w:spacing w:val="-2"/>
                <w:sz w:val="24"/>
                <w:szCs w:val="24"/>
              </w:rPr>
              <w:t xml:space="preserve">, w tym </w:t>
            </w:r>
            <w:r w:rsidRPr="00535106">
              <w:rPr>
                <w:rFonts w:ascii="Times New Roman" w:hAnsi="Times New Roman"/>
                <w:sz w:val="24"/>
                <w:szCs w:val="24"/>
              </w:rPr>
              <w:t xml:space="preserve">określanie wysokości wadium i kwoty zabezpieczenia należytego wykonania umowy.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z w:val="24"/>
                <w:szCs w:val="24"/>
              </w:rPr>
            </w:pPr>
            <w:r w:rsidRPr="00535106">
              <w:rPr>
                <w:rFonts w:ascii="Times New Roman" w:hAnsi="Times New Roman"/>
                <w:sz w:val="24"/>
                <w:szCs w:val="24"/>
              </w:rPr>
              <w:t xml:space="preserve">Przedkładanie SIWZ lub zaproszeń, o których mowa w ust. 6 do zatwierdzenia przez Dyrektora Generalnego, a następnie zamieszczanie SIWZ na stronie internetowej Uniwersytetu lub wysyłanie zaproszeń do wykonawców. </w:t>
            </w:r>
          </w:p>
          <w:p w:rsidR="00E70D3C" w:rsidRPr="00535106" w:rsidRDefault="00E70D3C" w:rsidP="00465B4B">
            <w:pPr>
              <w:pStyle w:val="Zwykytekst"/>
              <w:numPr>
                <w:ilvl w:val="0"/>
                <w:numId w:val="115"/>
              </w:numPr>
              <w:tabs>
                <w:tab w:val="clear" w:pos="360"/>
                <w:tab w:val="num" w:pos="567"/>
              </w:tabs>
              <w:spacing w:line="276" w:lineRule="auto"/>
              <w:ind w:left="426"/>
              <w:jc w:val="both"/>
              <w:rPr>
                <w:rFonts w:ascii="Times New Roman" w:hAnsi="Times New Roman"/>
                <w:sz w:val="24"/>
                <w:szCs w:val="24"/>
              </w:rPr>
            </w:pPr>
            <w:r w:rsidRPr="00535106">
              <w:rPr>
                <w:rFonts w:ascii="Times New Roman" w:hAnsi="Times New Roman"/>
                <w:sz w:val="24"/>
                <w:szCs w:val="24"/>
              </w:rPr>
              <w:t>Przygotowanie i przedkładanie Dyrektorowi Generalnemu do podpisu wniosków o powołanie Komisji przetargowej.</w:t>
            </w:r>
          </w:p>
          <w:p w:rsidR="00E70D3C" w:rsidRPr="00535106" w:rsidRDefault="00E70D3C" w:rsidP="00465B4B">
            <w:pPr>
              <w:pStyle w:val="Zwykytekst"/>
              <w:numPr>
                <w:ilvl w:val="0"/>
                <w:numId w:val="115"/>
              </w:numPr>
              <w:tabs>
                <w:tab w:val="clear" w:pos="360"/>
                <w:tab w:val="num" w:pos="567"/>
              </w:tabs>
              <w:spacing w:line="276" w:lineRule="auto"/>
              <w:ind w:left="426" w:hanging="425"/>
              <w:jc w:val="both"/>
              <w:rPr>
                <w:rFonts w:ascii="Times New Roman" w:hAnsi="Times New Roman"/>
                <w:sz w:val="24"/>
                <w:szCs w:val="24"/>
              </w:rPr>
            </w:pPr>
            <w:r w:rsidRPr="00535106">
              <w:rPr>
                <w:rFonts w:ascii="Times New Roman" w:hAnsi="Times New Roman"/>
                <w:sz w:val="24"/>
                <w:szCs w:val="24"/>
              </w:rPr>
              <w:t>Prowadzenie postępowań, w tym:</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rejestrowanie korespondencji, przesyłanie udzielonych odpowiedzi i modyfikacji treści SIWZ oraz zamieszczanie ich na stronie internetowej Uniwersytetu;</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 xml:space="preserve">dokumentowanie na bieżąco postępowań, w tym przygotowywanie formularzy protokołów i oświadczeń wypełnianych przez członków komisji przetargowych, </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 xml:space="preserve">dokonywanie czynności otwarcia ofert, uczestnictwo w pracach komisji przetargowych, przygotowywanie korespondencji przekazywanej do uczestników postępowań; </w:t>
            </w:r>
          </w:p>
          <w:p w:rsidR="00E70D3C" w:rsidRPr="00535106" w:rsidRDefault="00E70D3C" w:rsidP="00465B4B">
            <w:pPr>
              <w:pStyle w:val="Zwykytekst"/>
              <w:numPr>
                <w:ilvl w:val="0"/>
                <w:numId w:val="116"/>
              </w:numPr>
              <w:spacing w:line="276" w:lineRule="auto"/>
              <w:ind w:left="731" w:hanging="284"/>
              <w:jc w:val="both"/>
              <w:rPr>
                <w:rFonts w:ascii="Times New Roman" w:hAnsi="Times New Roman"/>
                <w:sz w:val="24"/>
                <w:szCs w:val="24"/>
              </w:rPr>
            </w:pPr>
            <w:r w:rsidRPr="00535106">
              <w:rPr>
                <w:rFonts w:ascii="Times New Roman" w:hAnsi="Times New Roman"/>
                <w:sz w:val="24"/>
                <w:szCs w:val="24"/>
              </w:rPr>
              <w:t>przygotowywanie wyników postępowań, a po ich zatwierdzeniu przez Dyrektora Generalnego, wysyłanie do uczestników postępowań i zamieszczanie na stronie internetowej Uniwersytetu.</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z w:val="24"/>
                <w:szCs w:val="24"/>
              </w:rPr>
            </w:pPr>
            <w:r w:rsidRPr="00535106">
              <w:rPr>
                <w:rFonts w:ascii="Times New Roman" w:hAnsi="Times New Roman"/>
                <w:sz w:val="24"/>
                <w:szCs w:val="24"/>
              </w:rPr>
              <w:t>Przygotowywanie umów w sprawie zamówień publicznych, przedkładanie do podpisu Dyrektorowi Generalnemu, następnie przekazywanie wykonawcy, a po uzyskaniu jego podpisu, kierowanie do działów merytorycznych Uniwersytetu w celu dalszej realizacji.</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pacing w:val="2"/>
                <w:sz w:val="24"/>
                <w:szCs w:val="24"/>
              </w:rPr>
            </w:pPr>
            <w:r w:rsidRPr="00535106">
              <w:rPr>
                <w:rFonts w:ascii="Times New Roman" w:hAnsi="Times New Roman"/>
                <w:spacing w:val="2"/>
                <w:sz w:val="24"/>
                <w:szCs w:val="24"/>
              </w:rPr>
              <w:t>Przechowywanie dokumentacji postępowań w sposób gwarantujący jej nienaruszalność.</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z w:val="24"/>
                <w:szCs w:val="24"/>
              </w:rPr>
            </w:pPr>
            <w:r w:rsidRPr="00535106">
              <w:rPr>
                <w:rFonts w:ascii="Times New Roman" w:hAnsi="Times New Roman"/>
                <w:sz w:val="24"/>
                <w:szCs w:val="24"/>
              </w:rPr>
              <w:t>Przygotowywanie rocznych sprawozdań z udzielonych zamówień i przesyłanie do UZP.</w:t>
            </w:r>
          </w:p>
          <w:p w:rsidR="00E70D3C" w:rsidRPr="00535106" w:rsidRDefault="00E70D3C" w:rsidP="00465B4B">
            <w:pPr>
              <w:pStyle w:val="Zwykytekst"/>
              <w:numPr>
                <w:ilvl w:val="0"/>
                <w:numId w:val="115"/>
              </w:numPr>
              <w:tabs>
                <w:tab w:val="clear" w:pos="360"/>
                <w:tab w:val="num" w:pos="426"/>
              </w:tabs>
              <w:spacing w:line="276" w:lineRule="auto"/>
              <w:ind w:left="426" w:hanging="425"/>
              <w:jc w:val="both"/>
              <w:rPr>
                <w:rFonts w:ascii="Times New Roman" w:hAnsi="Times New Roman"/>
                <w:sz w:val="24"/>
                <w:szCs w:val="24"/>
              </w:rPr>
            </w:pPr>
            <w:r w:rsidRPr="00535106">
              <w:rPr>
                <w:rFonts w:ascii="Times New Roman" w:hAnsi="Times New Roman"/>
                <w:sz w:val="24"/>
                <w:szCs w:val="24"/>
              </w:rPr>
              <w:t>Udzielanie wyjaśnień i przygotowanie dokumentacji instytucjom kontrolującym.</w:t>
            </w:r>
          </w:p>
          <w:p w:rsidR="00E70D3C" w:rsidRPr="00535106" w:rsidRDefault="00E70D3C" w:rsidP="00465B4B">
            <w:pPr>
              <w:pStyle w:val="Zwykytekst"/>
              <w:numPr>
                <w:ilvl w:val="0"/>
                <w:numId w:val="115"/>
              </w:numPr>
              <w:tabs>
                <w:tab w:val="clear" w:pos="360"/>
                <w:tab w:val="num" w:pos="426"/>
              </w:tabs>
              <w:spacing w:line="276" w:lineRule="auto"/>
              <w:ind w:left="426" w:hanging="425"/>
              <w:rPr>
                <w:rFonts w:ascii="Times New Roman" w:hAnsi="Times New Roman"/>
                <w:sz w:val="24"/>
                <w:szCs w:val="24"/>
              </w:rPr>
            </w:pPr>
            <w:r w:rsidRPr="00535106">
              <w:rPr>
                <w:rFonts w:ascii="Times New Roman" w:hAnsi="Times New Roman"/>
                <w:sz w:val="24"/>
                <w:szCs w:val="24"/>
              </w:rPr>
              <w:t>Sporządzanie zestawień, analiz i udzielanie informacji z zakresu zadań Zespołu na potrzeby władz Uniwersytetu.</w:t>
            </w:r>
          </w:p>
          <w:p w:rsidR="00E70D3C" w:rsidRPr="00535106" w:rsidRDefault="00E70D3C" w:rsidP="00465B4B">
            <w:pPr>
              <w:pStyle w:val="Zwykytekst"/>
              <w:numPr>
                <w:ilvl w:val="0"/>
                <w:numId w:val="115"/>
              </w:numPr>
              <w:tabs>
                <w:tab w:val="clear" w:pos="360"/>
                <w:tab w:val="num" w:pos="426"/>
              </w:tabs>
              <w:spacing w:line="276" w:lineRule="auto"/>
              <w:ind w:left="426" w:hanging="425"/>
              <w:rPr>
                <w:rFonts w:ascii="Times New Roman" w:hAnsi="Times New Roman"/>
                <w:sz w:val="24"/>
                <w:szCs w:val="24"/>
              </w:rPr>
            </w:pPr>
            <w:r w:rsidRPr="00535106">
              <w:rPr>
                <w:rFonts w:ascii="Times New Roman" w:hAnsi="Times New Roman"/>
                <w:sz w:val="24"/>
                <w:szCs w:val="24"/>
              </w:rPr>
              <w:t>Prowadzenie strony podmiotowej BIP w zakresie ogłoszeń dot. zamówień publicznych.</w:t>
            </w:r>
          </w:p>
          <w:p w:rsidR="00E70D3C" w:rsidRPr="00535106" w:rsidRDefault="00E70D3C" w:rsidP="008654ED">
            <w:pPr>
              <w:tabs>
                <w:tab w:val="left" w:pos="1206"/>
              </w:tabs>
              <w:suppressAutoHyphens/>
              <w:spacing w:line="276" w:lineRule="auto"/>
            </w:pPr>
          </w:p>
        </w:tc>
      </w:tr>
    </w:tbl>
    <w:p w:rsidR="00E70D3C" w:rsidRPr="00535106" w:rsidRDefault="00E70D3C" w:rsidP="00E70D3C"/>
    <w:p w:rsidR="00E70D3C" w:rsidRDefault="00E70D3C" w:rsidP="00CE33EE"/>
    <w:p w:rsidR="00E70D3C" w:rsidRDefault="00E70D3C" w:rsidP="00E70D3C">
      <w:pPr>
        <w:spacing w:after="200" w:line="276" w:lineRule="auto"/>
      </w:pPr>
      <w:r>
        <w:br w:type="page"/>
      </w:r>
    </w:p>
    <w:tbl>
      <w:tblPr>
        <w:tblW w:w="97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947"/>
      </w:tblGrid>
      <w:tr w:rsidR="00F85A28" w:rsidRPr="005C3EE5" w:rsidTr="00F85A28">
        <w:trPr>
          <w:trHeight w:val="735"/>
        </w:trPr>
        <w:tc>
          <w:tcPr>
            <w:tcW w:w="1248" w:type="dxa"/>
            <w:tcBorders>
              <w:top w:val="double" w:sz="4" w:space="0" w:color="auto"/>
              <w:left w:val="double" w:sz="4" w:space="0" w:color="auto"/>
              <w:bottom w:val="double" w:sz="4" w:space="0" w:color="auto"/>
            </w:tcBorders>
          </w:tcPr>
          <w:p w:rsidR="00F85A28" w:rsidRPr="005C3EE5" w:rsidRDefault="00F85A28" w:rsidP="00EA66DF">
            <w:pPr>
              <w:suppressAutoHyphens/>
            </w:pPr>
            <w:r w:rsidRPr="005C3EE5">
              <w:rPr>
                <w:rFonts w:eastAsia="Times New Roman"/>
              </w:rPr>
              <w:t xml:space="preserve">Nazwa </w:t>
            </w:r>
            <w:r w:rsidRPr="005C3EE5">
              <w:rPr>
                <w:rFonts w:ascii="Liberation Serif" w:eastAsia="Liberation Serif" w:hAnsi="Liberation Serif" w:cs="Liberation Serif"/>
              </w:rPr>
              <w:br/>
            </w:r>
            <w:r w:rsidRPr="005C3EE5">
              <w:rPr>
                <w:rFonts w:eastAsia="Times New Roman"/>
              </w:rPr>
              <w:t>i symbol</w:t>
            </w:r>
          </w:p>
        </w:tc>
        <w:tc>
          <w:tcPr>
            <w:tcW w:w="7552" w:type="dxa"/>
            <w:gridSpan w:val="3"/>
            <w:tcBorders>
              <w:top w:val="double" w:sz="4" w:space="0" w:color="auto"/>
            </w:tcBorders>
          </w:tcPr>
          <w:p w:rsidR="00F85A28" w:rsidRPr="00C50E70" w:rsidRDefault="00F85A28" w:rsidP="00EA66DF">
            <w:pPr>
              <w:pStyle w:val="Nagwek3"/>
              <w:spacing w:before="120"/>
              <w:jc w:val="both"/>
              <w:rPr>
                <w:szCs w:val="26"/>
              </w:rPr>
            </w:pPr>
            <w:bookmarkStart w:id="183" w:name="_Toc104972613"/>
            <w:bookmarkStart w:id="184" w:name="_Toc178338296"/>
            <w:bookmarkStart w:id="185" w:name="_Toc235777234"/>
            <w:r w:rsidRPr="00C50E70">
              <w:rPr>
                <w:szCs w:val="26"/>
              </w:rPr>
              <w:t>DZIAŁ ZARZĄDZANIA DOKUMENTACJĄ</w:t>
            </w:r>
            <w:bookmarkEnd w:id="183"/>
            <w:bookmarkEnd w:id="184"/>
            <w:r>
              <w:rPr>
                <w:rStyle w:val="Odwoanieprzypisudolnego"/>
                <w:szCs w:val="26"/>
              </w:rPr>
              <w:footnoteReference w:id="106"/>
            </w:r>
            <w:bookmarkEnd w:id="185"/>
          </w:p>
        </w:tc>
        <w:tc>
          <w:tcPr>
            <w:tcW w:w="947" w:type="dxa"/>
            <w:tcBorders>
              <w:top w:val="double" w:sz="4" w:space="0" w:color="auto"/>
              <w:right w:val="double" w:sz="4" w:space="0" w:color="auto"/>
            </w:tcBorders>
          </w:tcPr>
          <w:p w:rsidR="00F85A28" w:rsidRPr="005C3EE5" w:rsidRDefault="00F85A28" w:rsidP="00EA66DF">
            <w:pPr>
              <w:suppressAutoHyphens/>
              <w:spacing w:before="120" w:after="120"/>
              <w:jc w:val="center"/>
              <w:rPr>
                <w:b/>
                <w:sz w:val="26"/>
                <w:szCs w:val="26"/>
              </w:rPr>
            </w:pPr>
            <w:r w:rsidRPr="005C3EE5">
              <w:rPr>
                <w:b/>
                <w:sz w:val="26"/>
                <w:szCs w:val="26"/>
              </w:rPr>
              <w:t>AD</w:t>
            </w:r>
          </w:p>
        </w:tc>
      </w:tr>
      <w:tr w:rsidR="00F85A28" w:rsidRPr="005C3EE5" w:rsidTr="00F85A28">
        <w:trPr>
          <w:trHeight w:val="210"/>
        </w:trPr>
        <w:tc>
          <w:tcPr>
            <w:tcW w:w="1248" w:type="dxa"/>
            <w:vMerge w:val="restart"/>
            <w:tcBorders>
              <w:top w:val="double" w:sz="4" w:space="0" w:color="auto"/>
              <w:left w:val="double" w:sz="4" w:space="0" w:color="auto"/>
            </w:tcBorders>
          </w:tcPr>
          <w:p w:rsidR="00F85A28" w:rsidRPr="005C3EE5" w:rsidRDefault="00F85A28" w:rsidP="00EA66DF">
            <w:pPr>
              <w:suppressAutoHyphens/>
            </w:pPr>
            <w:r w:rsidRPr="005C3EE5">
              <w:rPr>
                <w:rFonts w:eastAsia="Times New Roman"/>
              </w:rPr>
              <w:t xml:space="preserve">Jednostka </w:t>
            </w:r>
            <w:r w:rsidRPr="005C3EE5">
              <w:rPr>
                <w:rFonts w:ascii="Liberation Serif" w:eastAsia="Liberation Serif" w:hAnsi="Liberation Serif" w:cs="Liberation Serif"/>
              </w:rPr>
              <w:br/>
            </w:r>
            <w:r w:rsidRPr="005C3EE5">
              <w:rPr>
                <w:rFonts w:eastAsia="Times New Roman"/>
              </w:rPr>
              <w:t>nadrzędna</w:t>
            </w:r>
          </w:p>
        </w:tc>
        <w:tc>
          <w:tcPr>
            <w:tcW w:w="4275" w:type="dxa"/>
            <w:gridSpan w:val="2"/>
            <w:tcBorders>
              <w:top w:val="double" w:sz="4" w:space="0" w:color="auto"/>
            </w:tcBorders>
          </w:tcPr>
          <w:p w:rsidR="00F85A28" w:rsidRPr="005C3EE5" w:rsidRDefault="00F85A28" w:rsidP="00EA66DF">
            <w:pPr>
              <w:suppressAutoHyphens/>
              <w:rPr>
                <w:rFonts w:eastAsia="Times New Roman"/>
              </w:rPr>
            </w:pPr>
            <w:r w:rsidRPr="005C3EE5">
              <w:rPr>
                <w:rFonts w:eastAsia="Times New Roman"/>
              </w:rPr>
              <w:t>Podległość formalna</w:t>
            </w:r>
          </w:p>
          <w:p w:rsidR="00F85A28" w:rsidRPr="005C3EE5" w:rsidRDefault="00F85A28" w:rsidP="00EA66DF">
            <w:pPr>
              <w:suppressAutoHyphens/>
              <w:rPr>
                <w:sz w:val="12"/>
                <w:szCs w:val="12"/>
              </w:rPr>
            </w:pPr>
          </w:p>
        </w:tc>
        <w:tc>
          <w:tcPr>
            <w:tcW w:w="4224" w:type="dxa"/>
            <w:gridSpan w:val="2"/>
            <w:tcBorders>
              <w:top w:val="double" w:sz="4" w:space="0" w:color="auto"/>
              <w:right w:val="double" w:sz="4" w:space="0" w:color="auto"/>
            </w:tcBorders>
          </w:tcPr>
          <w:p w:rsidR="00F85A28" w:rsidRPr="005C3EE5" w:rsidRDefault="00F85A28" w:rsidP="00EA66DF">
            <w:pPr>
              <w:suppressAutoHyphens/>
            </w:pPr>
            <w:r w:rsidRPr="005C3EE5">
              <w:rPr>
                <w:rFonts w:eastAsia="Times New Roman"/>
              </w:rPr>
              <w:t>Podległość merytoryczna</w:t>
            </w:r>
          </w:p>
        </w:tc>
      </w:tr>
      <w:tr w:rsidR="00F85A28" w:rsidRPr="005C3EE5" w:rsidTr="00F85A28">
        <w:trPr>
          <w:trHeight w:val="398"/>
        </w:trPr>
        <w:tc>
          <w:tcPr>
            <w:tcW w:w="1248" w:type="dxa"/>
            <w:vMerge/>
            <w:tcBorders>
              <w:left w:val="double" w:sz="4" w:space="0" w:color="auto"/>
              <w:bottom w:val="double" w:sz="4" w:space="0" w:color="auto"/>
            </w:tcBorders>
          </w:tcPr>
          <w:p w:rsidR="00F85A28" w:rsidRPr="005C3EE5" w:rsidRDefault="00F85A28" w:rsidP="00EA66DF">
            <w:pPr>
              <w:rPr>
                <w:szCs w:val="24"/>
              </w:rPr>
            </w:pPr>
          </w:p>
        </w:tc>
        <w:tc>
          <w:tcPr>
            <w:tcW w:w="3278" w:type="dxa"/>
            <w:tcBorders>
              <w:bottom w:val="double" w:sz="4" w:space="0" w:color="auto"/>
            </w:tcBorders>
          </w:tcPr>
          <w:p w:rsidR="00F85A28" w:rsidRPr="005C3EE5" w:rsidRDefault="00F85A28" w:rsidP="00EA66DF">
            <w:pPr>
              <w:rPr>
                <w:szCs w:val="24"/>
              </w:rPr>
            </w:pPr>
            <w:r w:rsidRPr="005C3EE5">
              <w:rPr>
                <w:spacing w:val="-6"/>
                <w:szCs w:val="20"/>
              </w:rPr>
              <w:t>Zastępca Dyrektora Generalnego ds. Organizacyjnych</w:t>
            </w:r>
          </w:p>
        </w:tc>
        <w:tc>
          <w:tcPr>
            <w:tcW w:w="997" w:type="dxa"/>
            <w:tcBorders>
              <w:bottom w:val="double" w:sz="4" w:space="0" w:color="auto"/>
            </w:tcBorders>
          </w:tcPr>
          <w:p w:rsidR="00F85A28" w:rsidRPr="005C3EE5" w:rsidRDefault="00F85A28" w:rsidP="00EA66DF">
            <w:pPr>
              <w:rPr>
                <w:szCs w:val="24"/>
              </w:rPr>
            </w:pPr>
            <w:r w:rsidRPr="005C3EE5">
              <w:rPr>
                <w:rFonts w:eastAsia="Times New Roman"/>
              </w:rPr>
              <w:t>AA</w:t>
            </w:r>
          </w:p>
        </w:tc>
        <w:tc>
          <w:tcPr>
            <w:tcW w:w="3277" w:type="dxa"/>
            <w:tcBorders>
              <w:bottom w:val="double" w:sz="4" w:space="0" w:color="auto"/>
            </w:tcBorders>
          </w:tcPr>
          <w:p w:rsidR="00F85A28" w:rsidRPr="005C3EE5" w:rsidRDefault="00F85A28" w:rsidP="00EA66DF">
            <w:pPr>
              <w:suppressAutoHyphens/>
              <w:rPr>
                <w:rFonts w:ascii="Calibri" w:hAnsi="Calibri" w:cs="Calibri"/>
              </w:rPr>
            </w:pPr>
            <w:r w:rsidRPr="005C3EE5">
              <w:rPr>
                <w:spacing w:val="-6"/>
                <w:szCs w:val="20"/>
              </w:rPr>
              <w:t>Zastępca Dyrektora Generalnego ds. Organizacyjnych</w:t>
            </w:r>
          </w:p>
        </w:tc>
        <w:tc>
          <w:tcPr>
            <w:tcW w:w="947" w:type="dxa"/>
            <w:tcBorders>
              <w:bottom w:val="double" w:sz="4" w:space="0" w:color="auto"/>
              <w:right w:val="double" w:sz="4" w:space="0" w:color="auto"/>
            </w:tcBorders>
          </w:tcPr>
          <w:p w:rsidR="00F85A28" w:rsidRPr="005C3EE5" w:rsidRDefault="00F85A28" w:rsidP="00EA66DF">
            <w:pPr>
              <w:suppressAutoHyphens/>
            </w:pPr>
            <w:r w:rsidRPr="005C3EE5">
              <w:t>AA</w:t>
            </w:r>
          </w:p>
        </w:tc>
      </w:tr>
      <w:tr w:rsidR="00F85A28" w:rsidRPr="005C3EE5" w:rsidTr="00F85A28">
        <w:trPr>
          <w:trHeight w:val="210"/>
        </w:trPr>
        <w:tc>
          <w:tcPr>
            <w:tcW w:w="1248" w:type="dxa"/>
            <w:vMerge w:val="restart"/>
            <w:tcBorders>
              <w:top w:val="double" w:sz="4" w:space="0" w:color="auto"/>
              <w:left w:val="double" w:sz="4" w:space="0" w:color="auto"/>
            </w:tcBorders>
          </w:tcPr>
          <w:p w:rsidR="00F85A28" w:rsidRPr="005C3EE5" w:rsidRDefault="00F85A28" w:rsidP="00EA66DF">
            <w:pPr>
              <w:suppressAutoHyphens/>
            </w:pPr>
            <w:r w:rsidRPr="005C3EE5">
              <w:rPr>
                <w:rFonts w:eastAsia="Times New Roman"/>
              </w:rPr>
              <w:t xml:space="preserve">Jednostki </w:t>
            </w:r>
            <w:r w:rsidRPr="005C3EE5">
              <w:rPr>
                <w:rFonts w:ascii="Liberation Serif" w:eastAsia="Liberation Serif" w:hAnsi="Liberation Serif" w:cs="Liberation Serif"/>
              </w:rPr>
              <w:br/>
            </w:r>
            <w:r w:rsidRPr="005C3EE5">
              <w:rPr>
                <w:rFonts w:eastAsia="Times New Roman"/>
              </w:rPr>
              <w:t>podległe</w:t>
            </w:r>
          </w:p>
        </w:tc>
        <w:tc>
          <w:tcPr>
            <w:tcW w:w="4275" w:type="dxa"/>
            <w:gridSpan w:val="2"/>
          </w:tcPr>
          <w:p w:rsidR="00F85A28" w:rsidRPr="005C3EE5" w:rsidRDefault="00F85A28" w:rsidP="00EA66DF">
            <w:pPr>
              <w:suppressAutoHyphens/>
              <w:rPr>
                <w:rFonts w:eastAsia="Times New Roman"/>
              </w:rPr>
            </w:pPr>
            <w:r w:rsidRPr="005C3EE5">
              <w:rPr>
                <w:rFonts w:eastAsia="Times New Roman"/>
              </w:rPr>
              <w:t>Podległość formalna</w:t>
            </w:r>
          </w:p>
          <w:p w:rsidR="00F85A28" w:rsidRPr="005C3EE5" w:rsidRDefault="00F85A28" w:rsidP="00EA66DF">
            <w:pPr>
              <w:suppressAutoHyphens/>
              <w:rPr>
                <w:sz w:val="12"/>
                <w:szCs w:val="12"/>
              </w:rPr>
            </w:pPr>
          </w:p>
        </w:tc>
        <w:tc>
          <w:tcPr>
            <w:tcW w:w="4224" w:type="dxa"/>
            <w:gridSpan w:val="2"/>
            <w:tcBorders>
              <w:right w:val="double" w:sz="4" w:space="0" w:color="auto"/>
            </w:tcBorders>
          </w:tcPr>
          <w:p w:rsidR="00F85A28" w:rsidRPr="005C3EE5" w:rsidRDefault="00F85A28" w:rsidP="00EA66DF">
            <w:pPr>
              <w:suppressAutoHyphens/>
            </w:pPr>
            <w:r w:rsidRPr="005C3EE5">
              <w:rPr>
                <w:rFonts w:eastAsia="Times New Roman"/>
              </w:rPr>
              <w:t>Podległość merytoryczna</w:t>
            </w:r>
          </w:p>
        </w:tc>
      </w:tr>
      <w:tr w:rsidR="00F85A28" w:rsidRPr="005C3EE5" w:rsidTr="00F85A28">
        <w:trPr>
          <w:trHeight w:val="338"/>
        </w:trPr>
        <w:tc>
          <w:tcPr>
            <w:tcW w:w="1248" w:type="dxa"/>
            <w:vMerge/>
            <w:tcBorders>
              <w:left w:val="double" w:sz="4" w:space="0" w:color="auto"/>
              <w:bottom w:val="double" w:sz="4" w:space="0" w:color="auto"/>
            </w:tcBorders>
          </w:tcPr>
          <w:p w:rsidR="00F85A28" w:rsidRPr="005C3EE5" w:rsidRDefault="00F85A28" w:rsidP="00EA66DF">
            <w:pPr>
              <w:rPr>
                <w:szCs w:val="24"/>
              </w:rPr>
            </w:pPr>
          </w:p>
        </w:tc>
        <w:tc>
          <w:tcPr>
            <w:tcW w:w="3278" w:type="dxa"/>
            <w:tcBorders>
              <w:bottom w:val="double" w:sz="4" w:space="0" w:color="auto"/>
            </w:tcBorders>
          </w:tcPr>
          <w:p w:rsidR="00F85A28" w:rsidRPr="005C3EE5" w:rsidRDefault="00F85A28" w:rsidP="00EA66DF">
            <w:pPr>
              <w:rPr>
                <w:szCs w:val="24"/>
              </w:rPr>
            </w:pPr>
          </w:p>
        </w:tc>
        <w:tc>
          <w:tcPr>
            <w:tcW w:w="997" w:type="dxa"/>
            <w:tcBorders>
              <w:bottom w:val="double" w:sz="4" w:space="0" w:color="auto"/>
            </w:tcBorders>
          </w:tcPr>
          <w:p w:rsidR="00F85A28" w:rsidRPr="005C3EE5" w:rsidRDefault="00F85A28" w:rsidP="00EA66DF">
            <w:pPr>
              <w:rPr>
                <w:szCs w:val="24"/>
              </w:rPr>
            </w:pPr>
          </w:p>
        </w:tc>
        <w:tc>
          <w:tcPr>
            <w:tcW w:w="3277" w:type="dxa"/>
            <w:tcBorders>
              <w:bottom w:val="double" w:sz="4" w:space="0" w:color="auto"/>
            </w:tcBorders>
          </w:tcPr>
          <w:p w:rsidR="00F85A28" w:rsidRPr="005C3EE5" w:rsidRDefault="00F85A28" w:rsidP="00EA66DF">
            <w:pPr>
              <w:suppressAutoHyphens/>
              <w:rPr>
                <w:rFonts w:ascii="Calibri" w:hAnsi="Calibri" w:cs="Calibri"/>
              </w:rPr>
            </w:pPr>
          </w:p>
        </w:tc>
        <w:tc>
          <w:tcPr>
            <w:tcW w:w="947" w:type="dxa"/>
            <w:tcBorders>
              <w:bottom w:val="double" w:sz="4" w:space="0" w:color="auto"/>
              <w:right w:val="double" w:sz="4" w:space="0" w:color="auto"/>
            </w:tcBorders>
          </w:tcPr>
          <w:p w:rsidR="00F85A28" w:rsidRPr="005C3EE5" w:rsidRDefault="00F85A28" w:rsidP="00EA66DF">
            <w:pPr>
              <w:suppressAutoHyphens/>
              <w:rPr>
                <w:rFonts w:ascii="Calibri" w:hAnsi="Calibri" w:cs="Calibri"/>
              </w:rPr>
            </w:pPr>
          </w:p>
        </w:tc>
      </w:tr>
      <w:tr w:rsidR="00F85A28" w:rsidRPr="005C3EE5" w:rsidTr="00F85A28">
        <w:trPr>
          <w:trHeight w:val="210"/>
        </w:trPr>
        <w:tc>
          <w:tcPr>
            <w:tcW w:w="9747" w:type="dxa"/>
            <w:gridSpan w:val="5"/>
            <w:tcBorders>
              <w:top w:val="single" w:sz="4" w:space="0" w:color="auto"/>
              <w:left w:val="nil"/>
              <w:bottom w:val="double" w:sz="4" w:space="0" w:color="auto"/>
              <w:right w:val="nil"/>
            </w:tcBorders>
          </w:tcPr>
          <w:p w:rsidR="00F85A28" w:rsidRPr="005C3EE5" w:rsidRDefault="00F85A28" w:rsidP="00EA66DF">
            <w:pPr>
              <w:rPr>
                <w:szCs w:val="24"/>
              </w:rPr>
            </w:pPr>
          </w:p>
        </w:tc>
      </w:tr>
      <w:tr w:rsidR="00F85A28" w:rsidRPr="005C3EE5" w:rsidTr="00F85A28">
        <w:trPr>
          <w:trHeight w:val="262"/>
        </w:trPr>
        <w:tc>
          <w:tcPr>
            <w:tcW w:w="9747" w:type="dxa"/>
            <w:gridSpan w:val="5"/>
            <w:tcBorders>
              <w:top w:val="double" w:sz="4" w:space="0" w:color="auto"/>
              <w:left w:val="double" w:sz="4" w:space="0" w:color="auto"/>
              <w:right w:val="double" w:sz="4" w:space="0" w:color="auto"/>
            </w:tcBorders>
          </w:tcPr>
          <w:p w:rsidR="00F85A28" w:rsidRPr="005C3EE5" w:rsidRDefault="00F85A28" w:rsidP="00EA66DF">
            <w:pPr>
              <w:suppressAutoHyphens/>
              <w:spacing w:line="276" w:lineRule="auto"/>
              <w:rPr>
                <w:rFonts w:eastAsia="Times New Roman"/>
                <w:sz w:val="10"/>
                <w:szCs w:val="10"/>
              </w:rPr>
            </w:pPr>
          </w:p>
          <w:p w:rsidR="00F85A28" w:rsidRPr="005C3EE5" w:rsidRDefault="00F85A28" w:rsidP="00EA66DF">
            <w:pPr>
              <w:suppressAutoHyphens/>
              <w:spacing w:line="276" w:lineRule="auto"/>
            </w:pPr>
            <w:r w:rsidRPr="005C3EE5">
              <w:rPr>
                <w:rFonts w:eastAsia="Times New Roman"/>
              </w:rPr>
              <w:t xml:space="preserve">Cel działalności </w:t>
            </w:r>
          </w:p>
        </w:tc>
      </w:tr>
      <w:tr w:rsidR="00F85A28" w:rsidRPr="005C3EE5" w:rsidTr="00F85A28">
        <w:trPr>
          <w:trHeight w:val="1057"/>
        </w:trPr>
        <w:tc>
          <w:tcPr>
            <w:tcW w:w="9747" w:type="dxa"/>
            <w:gridSpan w:val="5"/>
            <w:tcBorders>
              <w:left w:val="double" w:sz="4" w:space="0" w:color="auto"/>
              <w:bottom w:val="double" w:sz="4" w:space="0" w:color="auto"/>
              <w:right w:val="double" w:sz="4" w:space="0" w:color="auto"/>
            </w:tcBorders>
          </w:tcPr>
          <w:p w:rsidR="00F85A28" w:rsidRPr="005C3EE5" w:rsidRDefault="00F85A28" w:rsidP="00F85A28">
            <w:pPr>
              <w:pStyle w:val="Akapitzlist"/>
              <w:numPr>
                <w:ilvl w:val="0"/>
                <w:numId w:val="107"/>
              </w:numPr>
              <w:suppressAutoHyphens/>
              <w:spacing w:after="240" w:line="240" w:lineRule="auto"/>
              <w:ind w:left="447" w:hanging="283"/>
              <w:rPr>
                <w:color w:val="auto"/>
                <w:szCs w:val="24"/>
              </w:rPr>
            </w:pPr>
            <w:r w:rsidRPr="005C3EE5">
              <w:rPr>
                <w:color w:val="auto"/>
                <w:szCs w:val="24"/>
              </w:rPr>
              <w:t xml:space="preserve">Zapewnienie sprawnego obiegu dokumentacji i informacji w Uniwersytecie. </w:t>
            </w:r>
          </w:p>
          <w:p w:rsidR="00F85A28" w:rsidRPr="005C3EE5" w:rsidRDefault="00F85A28" w:rsidP="00F85A28">
            <w:pPr>
              <w:pStyle w:val="Akapitzlist"/>
              <w:numPr>
                <w:ilvl w:val="0"/>
                <w:numId w:val="107"/>
              </w:numPr>
              <w:suppressAutoHyphens/>
              <w:spacing w:after="240" w:line="240" w:lineRule="auto"/>
              <w:ind w:left="447" w:hanging="283"/>
              <w:rPr>
                <w:rFonts w:eastAsia="Times New Roman"/>
                <w:color w:val="auto"/>
              </w:rPr>
            </w:pPr>
            <w:r w:rsidRPr="005C3EE5">
              <w:rPr>
                <w:rFonts w:eastAsia="Times New Roman"/>
                <w:color w:val="auto"/>
              </w:rPr>
              <w:t>Zapewnienie efektywnego, zgodnego z prawem zabezpieczania i archiwizowania dokumentacji.</w:t>
            </w:r>
          </w:p>
        </w:tc>
      </w:tr>
      <w:tr w:rsidR="00F85A28" w:rsidRPr="005C3EE5" w:rsidTr="00F85A28">
        <w:trPr>
          <w:trHeight w:val="295"/>
        </w:trPr>
        <w:tc>
          <w:tcPr>
            <w:tcW w:w="9747" w:type="dxa"/>
            <w:gridSpan w:val="5"/>
            <w:tcBorders>
              <w:top w:val="double" w:sz="4" w:space="0" w:color="auto"/>
              <w:left w:val="double" w:sz="4" w:space="0" w:color="auto"/>
              <w:right w:val="double" w:sz="4" w:space="0" w:color="auto"/>
            </w:tcBorders>
          </w:tcPr>
          <w:p w:rsidR="00F85A28" w:rsidRPr="005C3EE5" w:rsidRDefault="00F85A28" w:rsidP="00EA66DF">
            <w:pPr>
              <w:suppressAutoHyphens/>
              <w:rPr>
                <w:rFonts w:eastAsia="Times New Roman"/>
                <w:sz w:val="10"/>
                <w:szCs w:val="10"/>
              </w:rPr>
            </w:pPr>
          </w:p>
          <w:p w:rsidR="00F85A28" w:rsidRPr="005C3EE5" w:rsidRDefault="00F85A28" w:rsidP="00EA66DF">
            <w:pPr>
              <w:suppressAutoHyphens/>
            </w:pPr>
            <w:r w:rsidRPr="005C3EE5">
              <w:rPr>
                <w:rFonts w:eastAsia="Times New Roman"/>
              </w:rPr>
              <w:t>Kluczowe zadania</w:t>
            </w:r>
          </w:p>
        </w:tc>
      </w:tr>
      <w:tr w:rsidR="00F85A28" w:rsidRPr="005C3EE5" w:rsidTr="00F85A28">
        <w:trPr>
          <w:trHeight w:val="3594"/>
        </w:trPr>
        <w:tc>
          <w:tcPr>
            <w:tcW w:w="9747" w:type="dxa"/>
            <w:gridSpan w:val="5"/>
            <w:tcBorders>
              <w:left w:val="double" w:sz="4" w:space="0" w:color="auto"/>
              <w:bottom w:val="double" w:sz="4" w:space="0" w:color="auto"/>
              <w:right w:val="double" w:sz="4" w:space="0" w:color="auto"/>
            </w:tcBorders>
          </w:tcPr>
          <w:p w:rsidR="00F85A28" w:rsidRPr="005C3EE5" w:rsidRDefault="00F85A28" w:rsidP="00EA66DF">
            <w:pPr>
              <w:rPr>
                <w:b/>
                <w:sz w:val="10"/>
                <w:szCs w:val="10"/>
              </w:rPr>
            </w:pPr>
          </w:p>
          <w:p w:rsidR="00F85A28" w:rsidRDefault="00F85A28" w:rsidP="00BE7271">
            <w:pPr>
              <w:pStyle w:val="Akapitzlist"/>
              <w:numPr>
                <w:ilvl w:val="0"/>
                <w:numId w:val="318"/>
              </w:numPr>
              <w:spacing w:line="276" w:lineRule="auto"/>
            </w:pPr>
            <w:r w:rsidRPr="0075307D">
              <w:t>Zapewnienie sprawnego obiegu dokumentacji wewnętrznej i zewnętrznej zarówno papierowej, jak i elektronicznej - zgodnie z Instrukcją Kancelaryjną U</w:t>
            </w:r>
            <w:r>
              <w:t>czelni</w:t>
            </w:r>
            <w:r w:rsidRPr="0075307D">
              <w:t>.</w:t>
            </w:r>
          </w:p>
          <w:p w:rsidR="00F85A28" w:rsidRDefault="00F85A28" w:rsidP="00BE7271">
            <w:pPr>
              <w:pStyle w:val="Akapitzlist"/>
              <w:numPr>
                <w:ilvl w:val="0"/>
                <w:numId w:val="318"/>
              </w:numPr>
              <w:spacing w:line="276" w:lineRule="auto"/>
            </w:pPr>
            <w:r>
              <w:t>Bieżący nadzór nad prawidłowością wykonywania czynności kancelaryjnych w zakresie właściwej klasyfikacji i kwalifikacji akt oraz kompletowania akt spraw w Uczelni. Prowadzenie instruktaży i kontroli w tym zakresie.</w:t>
            </w:r>
          </w:p>
          <w:p w:rsidR="00F85A28" w:rsidRDefault="00F85A28" w:rsidP="00BE7271">
            <w:pPr>
              <w:pStyle w:val="Akapitzlist"/>
              <w:numPr>
                <w:ilvl w:val="0"/>
                <w:numId w:val="318"/>
              </w:numPr>
              <w:spacing w:line="276" w:lineRule="auto"/>
              <w:rPr>
                <w:color w:val="000000" w:themeColor="text1"/>
              </w:rPr>
            </w:pPr>
            <w:r w:rsidRPr="00E6035D">
              <w:rPr>
                <w:color w:val="000000" w:themeColor="text1"/>
              </w:rPr>
              <w:t>Merytoryczny nadzór nad prawidłowym funkcjonowaniem systemu elektronicznego zarządzania dokumentacją. Prowadzenie szkoleń z obsługi systemu EZD oraz wspieranie użytkowników w pracy w systemie.</w:t>
            </w:r>
          </w:p>
          <w:p w:rsidR="00F85A28" w:rsidRPr="00081321" w:rsidRDefault="00F85A28" w:rsidP="00BE7271">
            <w:pPr>
              <w:pStyle w:val="Akapitzlist"/>
              <w:numPr>
                <w:ilvl w:val="0"/>
                <w:numId w:val="318"/>
              </w:numPr>
              <w:spacing w:line="276" w:lineRule="auto"/>
            </w:pPr>
            <w:r w:rsidRPr="00882ADA">
              <w:t xml:space="preserve">Opracowanie i aktualizacja instrukcji kancelaryjnej, </w:t>
            </w:r>
            <w:r>
              <w:t xml:space="preserve">jednolitego </w:t>
            </w:r>
            <w:r w:rsidRPr="00882ADA">
              <w:t xml:space="preserve">rzeczowego wykazu akt oraz instrukcji </w:t>
            </w:r>
            <w:r>
              <w:t>o organizacji i zakresie działania</w:t>
            </w:r>
            <w:r w:rsidRPr="00882ADA">
              <w:t xml:space="preserve"> archiwum zakładowego.</w:t>
            </w:r>
          </w:p>
          <w:p w:rsidR="00F85A28" w:rsidRDefault="00F85A28" w:rsidP="00BE7271">
            <w:pPr>
              <w:pStyle w:val="Akapitzlist"/>
              <w:numPr>
                <w:ilvl w:val="0"/>
                <w:numId w:val="318"/>
              </w:numPr>
              <w:spacing w:line="276" w:lineRule="auto"/>
            </w:pPr>
            <w:r>
              <w:t xml:space="preserve">Administrowanie kontem instytucjonalnym Uczelni na platformach ePUAP, PEF oraz kontem eDoręczeń. </w:t>
            </w:r>
          </w:p>
          <w:p w:rsidR="00F85A28" w:rsidRPr="00DB2676" w:rsidRDefault="00F85A28" w:rsidP="00BE7271">
            <w:pPr>
              <w:pStyle w:val="Akapitzlist"/>
              <w:numPr>
                <w:ilvl w:val="0"/>
                <w:numId w:val="318"/>
              </w:numPr>
              <w:spacing w:line="276" w:lineRule="auto"/>
            </w:pPr>
            <w:r>
              <w:rPr>
                <w:spacing w:val="-2"/>
              </w:rPr>
              <w:t>Dokumentowanie, ewidencjonowanie i przechowywanie materiałów i dokumentów zawierających informacje niejawne; u</w:t>
            </w:r>
            <w:r>
              <w:t>wierzytelnianie dokumentów niejawnych.</w:t>
            </w:r>
          </w:p>
          <w:p w:rsidR="00F85A28" w:rsidRPr="005C3EE5" w:rsidRDefault="00F85A28" w:rsidP="00EA66DF">
            <w:pPr>
              <w:spacing w:before="120"/>
              <w:rPr>
                <w:b/>
              </w:rPr>
            </w:pPr>
            <w:r w:rsidRPr="005C3EE5">
              <w:rPr>
                <w:b/>
              </w:rPr>
              <w:t>Kancelaria Ogólna</w:t>
            </w:r>
          </w:p>
          <w:p w:rsidR="00F85A28" w:rsidRPr="005C3EE5" w:rsidRDefault="00F85A28" w:rsidP="00F85A28">
            <w:pPr>
              <w:numPr>
                <w:ilvl w:val="0"/>
                <w:numId w:val="127"/>
              </w:numPr>
              <w:spacing w:line="276" w:lineRule="auto"/>
              <w:jc w:val="both"/>
              <w:rPr>
                <w:rFonts w:eastAsia="Times New Roman"/>
                <w:spacing w:val="-4"/>
                <w:szCs w:val="24"/>
                <w:lang w:eastAsia="pl-PL"/>
              </w:rPr>
            </w:pPr>
            <w:r w:rsidRPr="005C3EE5">
              <w:rPr>
                <w:rFonts w:eastAsia="Times New Roman"/>
                <w:spacing w:val="-4"/>
                <w:szCs w:val="24"/>
                <w:lang w:eastAsia="pl-PL"/>
              </w:rPr>
              <w:t xml:space="preserve">Przyjmowanie korespondencji wpływającej do Uniwersytetu (listów, paczek, przesyłek kurierskich, faksów). </w:t>
            </w:r>
          </w:p>
          <w:p w:rsidR="00F85A28" w:rsidRPr="005C3EE5" w:rsidRDefault="00F85A28" w:rsidP="00F85A28">
            <w:pPr>
              <w:numPr>
                <w:ilvl w:val="0"/>
                <w:numId w:val="127"/>
              </w:numPr>
              <w:spacing w:line="276" w:lineRule="auto"/>
              <w:jc w:val="both"/>
              <w:rPr>
                <w:rFonts w:eastAsia="Times New Roman"/>
                <w:szCs w:val="24"/>
                <w:lang w:eastAsia="pl-PL"/>
              </w:rPr>
            </w:pPr>
            <w:r>
              <w:rPr>
                <w:rFonts w:eastAsia="Times New Roman"/>
                <w:szCs w:val="24"/>
                <w:lang w:eastAsia="pl-PL"/>
              </w:rPr>
              <w:t>E</w:t>
            </w:r>
            <w:r w:rsidRPr="005C3EE5">
              <w:rPr>
                <w:rFonts w:eastAsia="Times New Roman"/>
                <w:szCs w:val="24"/>
                <w:lang w:eastAsia="pl-PL"/>
              </w:rPr>
              <w:t xml:space="preserve">widencjonowanie i rozdział wpływającej do Uczelni korespondencji na poszczególne jednostki organizacyjne. </w:t>
            </w:r>
          </w:p>
          <w:p w:rsidR="00F85A28" w:rsidRDefault="00F85A28" w:rsidP="00F85A28">
            <w:pPr>
              <w:numPr>
                <w:ilvl w:val="0"/>
                <w:numId w:val="127"/>
              </w:numPr>
              <w:spacing w:line="276" w:lineRule="auto"/>
              <w:jc w:val="both"/>
              <w:rPr>
                <w:rFonts w:eastAsia="Times New Roman"/>
                <w:szCs w:val="24"/>
                <w:lang w:eastAsia="pl-PL"/>
              </w:rPr>
            </w:pPr>
            <w:r w:rsidRPr="005C3EE5">
              <w:rPr>
                <w:rFonts w:eastAsia="Times New Roman"/>
                <w:szCs w:val="24"/>
                <w:lang w:eastAsia="pl-PL"/>
              </w:rPr>
              <w:t>Wysyłanie korespondencji</w:t>
            </w:r>
            <w:r w:rsidRPr="005C3EE5">
              <w:rPr>
                <w:szCs w:val="24"/>
              </w:rPr>
              <w:t xml:space="preserve"> (listów, </w:t>
            </w:r>
            <w:r w:rsidRPr="005C3EE5">
              <w:rPr>
                <w:rFonts w:eastAsia="Times New Roman"/>
                <w:szCs w:val="24"/>
                <w:lang w:eastAsia="pl-PL"/>
              </w:rPr>
              <w:t>paczek i przesyłek kurierskich) oraz opisywanie faktur za wykonane usługi pocztowe i kurierskie (potwierdzanie ilości wysłanej korespondencji).</w:t>
            </w:r>
          </w:p>
          <w:p w:rsidR="00F85A28" w:rsidRPr="00882ADA" w:rsidRDefault="00F85A28" w:rsidP="00F85A28">
            <w:pPr>
              <w:pStyle w:val="Akapitzlist"/>
              <w:numPr>
                <w:ilvl w:val="0"/>
                <w:numId w:val="127"/>
              </w:numPr>
              <w:spacing w:before="0" w:line="276" w:lineRule="auto"/>
              <w:rPr>
                <w:rFonts w:eastAsia="Times New Roman"/>
                <w:color w:val="auto"/>
                <w:spacing w:val="0"/>
                <w:szCs w:val="24"/>
                <w:lang w:eastAsia="pl-PL"/>
              </w:rPr>
            </w:pPr>
            <w:r w:rsidRPr="005C3EE5">
              <w:rPr>
                <w:rFonts w:eastAsia="Times New Roman"/>
                <w:color w:val="auto"/>
                <w:spacing w:val="0"/>
                <w:szCs w:val="24"/>
                <w:lang w:eastAsia="pl-PL"/>
              </w:rPr>
              <w:t>Prowadzenie ewidencji przychodzącej i wysyłanej korespondencji.</w:t>
            </w:r>
          </w:p>
          <w:p w:rsidR="00F85A28" w:rsidRPr="005C3EE5" w:rsidRDefault="00F85A28" w:rsidP="00F85A28">
            <w:pPr>
              <w:numPr>
                <w:ilvl w:val="0"/>
                <w:numId w:val="127"/>
              </w:numPr>
              <w:spacing w:line="276" w:lineRule="auto"/>
              <w:jc w:val="both"/>
              <w:rPr>
                <w:rFonts w:eastAsia="Times New Roman"/>
                <w:szCs w:val="24"/>
                <w:lang w:eastAsia="pl-PL"/>
              </w:rPr>
            </w:pPr>
            <w:r w:rsidRPr="005C3EE5">
              <w:rPr>
                <w:rFonts w:eastAsia="Times New Roman"/>
                <w:szCs w:val="24"/>
                <w:lang w:eastAsia="pl-PL"/>
              </w:rPr>
              <w:t>Wysyłanie pism okólnych na organizacyjne adresy poczty elektronicznej.</w:t>
            </w:r>
          </w:p>
          <w:p w:rsidR="00F85A28" w:rsidRPr="005C3EE5" w:rsidRDefault="00F85A28" w:rsidP="00F85A28">
            <w:pPr>
              <w:pStyle w:val="Akapitzlist"/>
              <w:numPr>
                <w:ilvl w:val="0"/>
                <w:numId w:val="127"/>
              </w:numPr>
              <w:tabs>
                <w:tab w:val="left" w:pos="709"/>
              </w:tabs>
              <w:suppressAutoHyphens/>
              <w:spacing w:before="0" w:line="276" w:lineRule="auto"/>
              <w:rPr>
                <w:rFonts w:eastAsia="Times New Roman"/>
                <w:color w:val="auto"/>
                <w:szCs w:val="24"/>
              </w:rPr>
            </w:pPr>
            <w:r w:rsidRPr="005C3EE5">
              <w:rPr>
                <w:rFonts w:eastAsia="Times New Roman"/>
                <w:color w:val="auto"/>
                <w:szCs w:val="24"/>
              </w:rPr>
              <w:t>Prowadzenie spraw dotyczących pieczątek (m.in. przyjmowanie zamówień, rejestracja, wydawanie, przyjmowanie pieczątek nieaktualnych i ich kasacja).</w:t>
            </w:r>
          </w:p>
          <w:p w:rsidR="00F85A28" w:rsidRPr="005C3EE5" w:rsidRDefault="00F85A28" w:rsidP="00F85A28">
            <w:pPr>
              <w:numPr>
                <w:ilvl w:val="0"/>
                <w:numId w:val="127"/>
              </w:numPr>
              <w:spacing w:line="276" w:lineRule="auto"/>
              <w:jc w:val="both"/>
              <w:rPr>
                <w:rFonts w:eastAsia="Times New Roman"/>
                <w:szCs w:val="24"/>
                <w:lang w:eastAsia="pl-PL"/>
              </w:rPr>
            </w:pPr>
            <w:r w:rsidRPr="005C3EE5">
              <w:rPr>
                <w:rFonts w:eastAsia="Times New Roman"/>
                <w:szCs w:val="24"/>
                <w:lang w:eastAsia="pl-PL"/>
              </w:rPr>
              <w:t>O</w:t>
            </w:r>
            <w:r w:rsidRPr="005C3EE5">
              <w:rPr>
                <w:szCs w:val="24"/>
              </w:rPr>
              <w:t>pracowywanie rocznego rozdzielnika prasy dla jednostek organizacyjnych administracji.</w:t>
            </w:r>
          </w:p>
          <w:p w:rsidR="00F85A28" w:rsidRPr="005C3EE5" w:rsidRDefault="00F85A28" w:rsidP="00EA66DF">
            <w:pPr>
              <w:spacing w:line="276" w:lineRule="auto"/>
              <w:rPr>
                <w:b/>
                <w:sz w:val="10"/>
                <w:szCs w:val="10"/>
              </w:rPr>
            </w:pPr>
          </w:p>
          <w:p w:rsidR="00F85A28" w:rsidRPr="005C3EE5" w:rsidRDefault="00F85A28" w:rsidP="00EA66DF">
            <w:pPr>
              <w:spacing w:line="276" w:lineRule="auto"/>
              <w:rPr>
                <w:b/>
              </w:rPr>
            </w:pPr>
            <w:r w:rsidRPr="005C3EE5">
              <w:rPr>
                <w:b/>
              </w:rPr>
              <w:t>Archiwum Zakładowe</w:t>
            </w:r>
          </w:p>
          <w:p w:rsidR="00F85A28" w:rsidRPr="005C3EE5" w:rsidRDefault="00F85A28" w:rsidP="00EA66DF">
            <w:pPr>
              <w:pStyle w:val="Akapitzlist"/>
              <w:shd w:val="clear" w:color="auto" w:fill="auto"/>
              <w:spacing w:before="0" w:line="276" w:lineRule="auto"/>
              <w:ind w:left="318" w:right="0"/>
              <w:rPr>
                <w:color w:val="auto"/>
                <w:sz w:val="10"/>
                <w:szCs w:val="10"/>
              </w:rPr>
            </w:pP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 xml:space="preserve">Prowadzenie całokształtu spraw związanych z Archiwum Zakładowym zgodnie z przepisami prawa </w:t>
            </w:r>
            <w:r w:rsidRPr="005C3EE5">
              <w:rPr>
                <w:color w:val="auto"/>
              </w:rPr>
              <w:br/>
              <w:t>i procedurami obowiązującymi w Uczelni.</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 xml:space="preserve">Przyjmowanie uporządkowanej dokumentacji spraw zakończonych z poszczególnych jednostek </w:t>
            </w:r>
            <w:r w:rsidRPr="005C3EE5">
              <w:rPr>
                <w:color w:val="auto"/>
              </w:rPr>
              <w:br/>
              <w:t>organizacyjnych Uczelni oraz dokumentacji po jednostkach organizacyjnych,</w:t>
            </w:r>
            <w:r w:rsidRPr="005C3EE5">
              <w:rPr>
                <w:color w:val="auto"/>
              </w:rPr>
              <w:br/>
              <w:t>których działalność ustała, i które nie mają sukcesora</w:t>
            </w:r>
            <w:r w:rsidRPr="005C3EE5">
              <w:rPr>
                <w:i/>
                <w:color w:val="auto"/>
              </w:rPr>
              <w:t xml:space="preserve"> </w:t>
            </w:r>
            <w:r w:rsidRPr="005C3EE5">
              <w:rPr>
                <w:color w:val="auto"/>
              </w:rPr>
              <w:t>zgodnie z obowiązującymi przepisami wewnętrznymi i zewnętrznymi.</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Gromadzenie, przechowywanie i zabezpieczanie przejętej dokumentacji oraz prowadzenie ewidencji w tym zakresie.</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Prowadzenie skontrum dokumentacji pozostającej w zasobie Archiwum.</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Udostępnianie przechowywanej dokumentacji dla celów służbowych i naukowych.</w:t>
            </w:r>
          </w:p>
          <w:p w:rsidR="00F85A28" w:rsidRPr="005C3EE5" w:rsidRDefault="00F85A28" w:rsidP="00F85A28">
            <w:pPr>
              <w:pStyle w:val="Akapitzlist"/>
              <w:numPr>
                <w:ilvl w:val="0"/>
                <w:numId w:val="98"/>
              </w:numPr>
              <w:shd w:val="clear" w:color="auto" w:fill="auto"/>
              <w:spacing w:before="0" w:line="276" w:lineRule="auto"/>
              <w:ind w:left="318" w:right="0" w:hanging="284"/>
              <w:rPr>
                <w:color w:val="auto"/>
              </w:rPr>
            </w:pPr>
            <w:r w:rsidRPr="005C3EE5">
              <w:rPr>
                <w:color w:val="auto"/>
              </w:rPr>
              <w:t>Monitorowanie brakowania dokumentacji niearchiwalnej, której okres przechowywania już upłynął oraz nadzór nad czynnościami niszczenia.</w:t>
            </w:r>
          </w:p>
          <w:p w:rsidR="00F85A28" w:rsidRPr="005C3EE5" w:rsidRDefault="00F85A28" w:rsidP="00F85A28">
            <w:pPr>
              <w:pStyle w:val="Akapitzlist"/>
              <w:numPr>
                <w:ilvl w:val="0"/>
                <w:numId w:val="98"/>
              </w:numPr>
              <w:shd w:val="clear" w:color="auto" w:fill="auto"/>
              <w:spacing w:before="0" w:line="276" w:lineRule="auto"/>
              <w:ind w:left="318" w:right="0" w:hanging="284"/>
              <w:rPr>
                <w:rFonts w:eastAsia="Times New Roman"/>
                <w:color w:val="auto"/>
              </w:rPr>
            </w:pPr>
            <w:r w:rsidRPr="005C3EE5">
              <w:rPr>
                <w:color w:val="auto"/>
              </w:rPr>
              <w:t xml:space="preserve"> Utrzymywanie kontaktów z Archiwum Państwowym nadzorującym Archiwum Zakładowe.</w:t>
            </w:r>
          </w:p>
        </w:tc>
      </w:tr>
    </w:tbl>
    <w:p w:rsidR="007C1855" w:rsidRDefault="007C1855" w:rsidP="007C1855"/>
    <w:p w:rsidR="00E70D3C" w:rsidRDefault="007C1855" w:rsidP="00BA012F">
      <w:pPr>
        <w:spacing w:after="200" w:line="276" w:lineRule="auto"/>
      </w:pPr>
      <w:r>
        <w:br w:type="page"/>
      </w:r>
    </w:p>
    <w:tbl>
      <w:tblPr>
        <w:tblW w:w="96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125"/>
        <w:gridCol w:w="976"/>
      </w:tblGrid>
      <w:tr w:rsidR="002D4C24" w:rsidRPr="00C94C19" w:rsidTr="002D4C24">
        <w:trPr>
          <w:trHeight w:val="735"/>
        </w:trPr>
        <w:tc>
          <w:tcPr>
            <w:tcW w:w="1248" w:type="dxa"/>
            <w:tcBorders>
              <w:top w:val="double" w:sz="4" w:space="0" w:color="auto"/>
              <w:left w:val="double" w:sz="4" w:space="0" w:color="auto"/>
              <w:bottom w:val="double" w:sz="4" w:space="0" w:color="auto"/>
            </w:tcBorders>
          </w:tcPr>
          <w:p w:rsidR="002D4C24" w:rsidRPr="00C94C19" w:rsidRDefault="002D4C24" w:rsidP="00D61FD7">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400" w:type="dxa"/>
            <w:gridSpan w:val="3"/>
            <w:tcBorders>
              <w:top w:val="double" w:sz="4" w:space="0" w:color="auto"/>
            </w:tcBorders>
          </w:tcPr>
          <w:p w:rsidR="002D4C24" w:rsidRPr="00D5474E" w:rsidRDefault="002D4C24" w:rsidP="00D61FD7">
            <w:pPr>
              <w:pStyle w:val="Nagwek3"/>
              <w:rPr>
                <w:rFonts w:eastAsia="Times New Roman"/>
              </w:rPr>
            </w:pPr>
            <w:bookmarkStart w:id="186" w:name="_Toc167783408"/>
            <w:bookmarkStart w:id="187" w:name="_Toc235777235"/>
            <w:r w:rsidRPr="00D5474E">
              <w:rPr>
                <w:rFonts w:eastAsia="Times New Roman"/>
              </w:rPr>
              <w:t>BIURO KONTROLI WEWNĘTRZNEJ</w:t>
            </w:r>
            <w:bookmarkEnd w:id="186"/>
            <w:r>
              <w:rPr>
                <w:rStyle w:val="Odwoanieprzypisudolnego"/>
                <w:rFonts w:eastAsia="Times New Roman"/>
              </w:rPr>
              <w:footnoteReference w:id="107"/>
            </w:r>
            <w:bookmarkEnd w:id="187"/>
          </w:p>
        </w:tc>
        <w:tc>
          <w:tcPr>
            <w:tcW w:w="976" w:type="dxa"/>
            <w:tcBorders>
              <w:top w:val="double" w:sz="4" w:space="0" w:color="auto"/>
              <w:right w:val="double" w:sz="4" w:space="0" w:color="auto"/>
            </w:tcBorders>
          </w:tcPr>
          <w:p w:rsidR="002D4C24" w:rsidRPr="00D5474E" w:rsidRDefault="002D4C24" w:rsidP="00D61FD7">
            <w:pPr>
              <w:suppressAutoHyphens/>
              <w:spacing w:before="120" w:after="120"/>
              <w:jc w:val="center"/>
              <w:rPr>
                <w:b/>
                <w:sz w:val="26"/>
                <w:szCs w:val="26"/>
              </w:rPr>
            </w:pPr>
            <w:r w:rsidRPr="00D5474E">
              <w:rPr>
                <w:b/>
                <w:sz w:val="26"/>
                <w:szCs w:val="26"/>
              </w:rPr>
              <w:t>AKW</w:t>
            </w:r>
          </w:p>
        </w:tc>
      </w:tr>
      <w:tr w:rsidR="002D4C24" w:rsidRPr="00C94C19" w:rsidTr="002D4C24">
        <w:trPr>
          <w:trHeight w:val="210"/>
        </w:trPr>
        <w:tc>
          <w:tcPr>
            <w:tcW w:w="1248" w:type="dxa"/>
            <w:vMerge w:val="restart"/>
            <w:tcBorders>
              <w:top w:val="double" w:sz="4" w:space="0" w:color="auto"/>
              <w:left w:val="double" w:sz="4" w:space="0" w:color="auto"/>
            </w:tcBorders>
          </w:tcPr>
          <w:p w:rsidR="002D4C24" w:rsidRPr="00C94C19" w:rsidRDefault="002D4C24" w:rsidP="00D61FD7">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2D4C24" w:rsidRPr="00D5474E" w:rsidRDefault="002D4C24" w:rsidP="00D61FD7">
            <w:pPr>
              <w:suppressAutoHyphens/>
            </w:pPr>
            <w:r w:rsidRPr="00D5474E">
              <w:rPr>
                <w:rFonts w:eastAsia="Times New Roman"/>
              </w:rPr>
              <w:t>Podległość formalna</w:t>
            </w:r>
          </w:p>
        </w:tc>
        <w:tc>
          <w:tcPr>
            <w:tcW w:w="4101" w:type="dxa"/>
            <w:gridSpan w:val="2"/>
            <w:tcBorders>
              <w:top w:val="double" w:sz="4" w:space="0" w:color="auto"/>
              <w:right w:val="double" w:sz="4" w:space="0" w:color="auto"/>
            </w:tcBorders>
          </w:tcPr>
          <w:p w:rsidR="002D4C24" w:rsidRPr="00D5474E" w:rsidRDefault="002D4C24" w:rsidP="00D61FD7">
            <w:pPr>
              <w:suppressAutoHyphens/>
            </w:pPr>
            <w:r w:rsidRPr="00D5474E">
              <w:rPr>
                <w:rFonts w:eastAsia="Times New Roman"/>
              </w:rPr>
              <w:t>Podległość merytoryczna</w:t>
            </w:r>
          </w:p>
        </w:tc>
      </w:tr>
      <w:tr w:rsidR="002D4C24" w:rsidRPr="00C94C19" w:rsidTr="002D4C24">
        <w:trPr>
          <w:trHeight w:val="398"/>
        </w:trPr>
        <w:tc>
          <w:tcPr>
            <w:tcW w:w="1248" w:type="dxa"/>
            <w:vMerge/>
            <w:tcBorders>
              <w:left w:val="double" w:sz="4" w:space="0" w:color="auto"/>
              <w:bottom w:val="double" w:sz="4" w:space="0" w:color="auto"/>
            </w:tcBorders>
          </w:tcPr>
          <w:p w:rsidR="002D4C24" w:rsidRPr="00C94C19" w:rsidRDefault="002D4C24" w:rsidP="00D61FD7">
            <w:pPr>
              <w:rPr>
                <w:szCs w:val="24"/>
              </w:rPr>
            </w:pPr>
          </w:p>
        </w:tc>
        <w:tc>
          <w:tcPr>
            <w:tcW w:w="3278" w:type="dxa"/>
            <w:tcBorders>
              <w:bottom w:val="double" w:sz="4" w:space="0" w:color="auto"/>
            </w:tcBorders>
          </w:tcPr>
          <w:p w:rsidR="002D4C24" w:rsidRPr="00D5474E" w:rsidRDefault="002D4C24" w:rsidP="00D61FD7">
            <w:pPr>
              <w:rPr>
                <w:szCs w:val="24"/>
              </w:rPr>
            </w:pPr>
            <w:r w:rsidRPr="00D5474E">
              <w:rPr>
                <w:szCs w:val="24"/>
              </w:rPr>
              <w:t>Zastępca Dyrektora Generalnego ds. Organizacyjnych</w:t>
            </w:r>
          </w:p>
        </w:tc>
        <w:tc>
          <w:tcPr>
            <w:tcW w:w="997" w:type="dxa"/>
            <w:tcBorders>
              <w:bottom w:val="double" w:sz="4" w:space="0" w:color="auto"/>
            </w:tcBorders>
          </w:tcPr>
          <w:p w:rsidR="002D4C24" w:rsidRPr="00D5474E" w:rsidRDefault="002D4C24" w:rsidP="00D61FD7">
            <w:pPr>
              <w:rPr>
                <w:szCs w:val="24"/>
              </w:rPr>
            </w:pPr>
            <w:r w:rsidRPr="00D5474E">
              <w:rPr>
                <w:rFonts w:eastAsia="Times New Roman"/>
              </w:rPr>
              <w:t>AA</w:t>
            </w:r>
          </w:p>
        </w:tc>
        <w:tc>
          <w:tcPr>
            <w:tcW w:w="3125" w:type="dxa"/>
            <w:tcBorders>
              <w:bottom w:val="double" w:sz="4" w:space="0" w:color="auto"/>
            </w:tcBorders>
          </w:tcPr>
          <w:p w:rsidR="002D4C24" w:rsidRPr="00D5474E" w:rsidRDefault="002D4C24" w:rsidP="00D61FD7">
            <w:pPr>
              <w:suppressAutoHyphens/>
              <w:rPr>
                <w:rFonts w:cs="Calibri"/>
              </w:rPr>
            </w:pPr>
            <w:r w:rsidRPr="00D5474E">
              <w:rPr>
                <w:szCs w:val="24"/>
              </w:rPr>
              <w:t>Zastępca Dyrektora Generalnego ds. Organizacyjnych</w:t>
            </w:r>
          </w:p>
        </w:tc>
        <w:tc>
          <w:tcPr>
            <w:tcW w:w="976" w:type="dxa"/>
            <w:tcBorders>
              <w:bottom w:val="double" w:sz="4" w:space="0" w:color="auto"/>
              <w:right w:val="double" w:sz="4" w:space="0" w:color="auto"/>
            </w:tcBorders>
          </w:tcPr>
          <w:p w:rsidR="002D4C24" w:rsidRPr="00D5474E" w:rsidRDefault="002D4C24" w:rsidP="00D61FD7">
            <w:pPr>
              <w:suppressAutoHyphens/>
            </w:pPr>
            <w:r w:rsidRPr="00D5474E">
              <w:t>AA</w:t>
            </w:r>
          </w:p>
        </w:tc>
      </w:tr>
      <w:tr w:rsidR="002D4C24" w:rsidRPr="00C94C19" w:rsidTr="002D4C24">
        <w:trPr>
          <w:trHeight w:val="210"/>
        </w:trPr>
        <w:tc>
          <w:tcPr>
            <w:tcW w:w="1248" w:type="dxa"/>
            <w:vMerge w:val="restart"/>
            <w:tcBorders>
              <w:top w:val="double" w:sz="4" w:space="0" w:color="auto"/>
              <w:left w:val="double" w:sz="4" w:space="0" w:color="auto"/>
            </w:tcBorders>
          </w:tcPr>
          <w:p w:rsidR="002D4C24" w:rsidRPr="00C94C19" w:rsidRDefault="002D4C24" w:rsidP="00D61FD7">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2D4C24" w:rsidRPr="00C94C19" w:rsidRDefault="002D4C24" w:rsidP="00D61FD7">
            <w:pPr>
              <w:suppressAutoHyphens/>
            </w:pPr>
            <w:r w:rsidRPr="00C94C19">
              <w:rPr>
                <w:rFonts w:eastAsia="Times New Roman"/>
              </w:rPr>
              <w:t>Podległość formalna</w:t>
            </w:r>
          </w:p>
        </w:tc>
        <w:tc>
          <w:tcPr>
            <w:tcW w:w="4101" w:type="dxa"/>
            <w:gridSpan w:val="2"/>
            <w:tcBorders>
              <w:right w:val="double" w:sz="4" w:space="0" w:color="auto"/>
            </w:tcBorders>
          </w:tcPr>
          <w:p w:rsidR="002D4C24" w:rsidRPr="00C94C19" w:rsidRDefault="002D4C24" w:rsidP="00D61FD7">
            <w:pPr>
              <w:suppressAutoHyphens/>
            </w:pPr>
            <w:r w:rsidRPr="00C94C19">
              <w:rPr>
                <w:rFonts w:eastAsia="Times New Roman"/>
              </w:rPr>
              <w:t>Podległość merytoryczna</w:t>
            </w:r>
          </w:p>
        </w:tc>
      </w:tr>
      <w:tr w:rsidR="002D4C24" w:rsidRPr="00C94C19" w:rsidTr="002D4C24">
        <w:trPr>
          <w:trHeight w:val="338"/>
        </w:trPr>
        <w:tc>
          <w:tcPr>
            <w:tcW w:w="1248" w:type="dxa"/>
            <w:vMerge/>
            <w:tcBorders>
              <w:left w:val="double" w:sz="4" w:space="0" w:color="auto"/>
              <w:bottom w:val="double" w:sz="4" w:space="0" w:color="auto"/>
            </w:tcBorders>
          </w:tcPr>
          <w:p w:rsidR="002D4C24" w:rsidRPr="00C94C19" w:rsidRDefault="002D4C24" w:rsidP="00D61FD7">
            <w:pPr>
              <w:rPr>
                <w:szCs w:val="24"/>
              </w:rPr>
            </w:pPr>
          </w:p>
        </w:tc>
        <w:tc>
          <w:tcPr>
            <w:tcW w:w="3278" w:type="dxa"/>
            <w:tcBorders>
              <w:bottom w:val="double" w:sz="4" w:space="0" w:color="auto"/>
            </w:tcBorders>
          </w:tcPr>
          <w:p w:rsidR="002D4C24" w:rsidRPr="00C94C19" w:rsidRDefault="002D4C24" w:rsidP="00D61FD7">
            <w:pPr>
              <w:rPr>
                <w:szCs w:val="24"/>
              </w:rPr>
            </w:pPr>
          </w:p>
        </w:tc>
        <w:tc>
          <w:tcPr>
            <w:tcW w:w="997" w:type="dxa"/>
            <w:tcBorders>
              <w:bottom w:val="double" w:sz="4" w:space="0" w:color="auto"/>
            </w:tcBorders>
          </w:tcPr>
          <w:p w:rsidR="002D4C24" w:rsidRPr="00C94C19" w:rsidRDefault="002D4C24" w:rsidP="00D61FD7">
            <w:pPr>
              <w:rPr>
                <w:szCs w:val="24"/>
              </w:rPr>
            </w:pPr>
          </w:p>
        </w:tc>
        <w:tc>
          <w:tcPr>
            <w:tcW w:w="3125" w:type="dxa"/>
            <w:tcBorders>
              <w:bottom w:val="double" w:sz="4" w:space="0" w:color="auto"/>
            </w:tcBorders>
          </w:tcPr>
          <w:p w:rsidR="002D4C24" w:rsidRPr="00C94C19" w:rsidRDefault="002D4C24" w:rsidP="00D61FD7">
            <w:pPr>
              <w:suppressAutoHyphens/>
              <w:rPr>
                <w:rFonts w:cs="Calibri"/>
              </w:rPr>
            </w:pPr>
          </w:p>
        </w:tc>
        <w:tc>
          <w:tcPr>
            <w:tcW w:w="976" w:type="dxa"/>
            <w:tcBorders>
              <w:bottom w:val="double" w:sz="4" w:space="0" w:color="auto"/>
              <w:right w:val="double" w:sz="4" w:space="0" w:color="auto"/>
            </w:tcBorders>
          </w:tcPr>
          <w:p w:rsidR="002D4C24" w:rsidRPr="00C94C19" w:rsidRDefault="002D4C24" w:rsidP="00D61FD7">
            <w:pPr>
              <w:suppressAutoHyphens/>
              <w:rPr>
                <w:rFonts w:cs="Calibri"/>
              </w:rPr>
            </w:pPr>
          </w:p>
        </w:tc>
      </w:tr>
      <w:tr w:rsidR="002D4C24" w:rsidRPr="00C94C19" w:rsidTr="002D4C24">
        <w:trPr>
          <w:trHeight w:val="210"/>
        </w:trPr>
        <w:tc>
          <w:tcPr>
            <w:tcW w:w="9624" w:type="dxa"/>
            <w:gridSpan w:val="5"/>
            <w:tcBorders>
              <w:top w:val="single" w:sz="4" w:space="0" w:color="auto"/>
              <w:left w:val="nil"/>
              <w:bottom w:val="double" w:sz="4" w:space="0" w:color="auto"/>
              <w:right w:val="nil"/>
            </w:tcBorders>
          </w:tcPr>
          <w:p w:rsidR="002D4C24" w:rsidRPr="00C94C19" w:rsidRDefault="002D4C24" w:rsidP="00D61FD7">
            <w:pPr>
              <w:rPr>
                <w:szCs w:val="24"/>
              </w:rPr>
            </w:pPr>
          </w:p>
        </w:tc>
      </w:tr>
      <w:tr w:rsidR="002D4C24" w:rsidRPr="00C94C19" w:rsidTr="002D4C24">
        <w:trPr>
          <w:trHeight w:val="262"/>
        </w:trPr>
        <w:tc>
          <w:tcPr>
            <w:tcW w:w="9624" w:type="dxa"/>
            <w:gridSpan w:val="5"/>
            <w:tcBorders>
              <w:top w:val="double" w:sz="4" w:space="0" w:color="auto"/>
              <w:left w:val="double" w:sz="4" w:space="0" w:color="auto"/>
              <w:right w:val="double" w:sz="4" w:space="0" w:color="auto"/>
            </w:tcBorders>
          </w:tcPr>
          <w:p w:rsidR="002D4C24" w:rsidRPr="00C94C19" w:rsidRDefault="002D4C24" w:rsidP="00D61FD7">
            <w:pPr>
              <w:suppressAutoHyphens/>
              <w:rPr>
                <w:rFonts w:eastAsia="Times New Roman"/>
              </w:rPr>
            </w:pPr>
          </w:p>
          <w:p w:rsidR="002D4C24" w:rsidRPr="00C94C19" w:rsidRDefault="002D4C24" w:rsidP="00D61FD7">
            <w:pPr>
              <w:suppressAutoHyphens/>
            </w:pPr>
            <w:r w:rsidRPr="00C94C19">
              <w:rPr>
                <w:rFonts w:eastAsia="Times New Roman"/>
              </w:rPr>
              <w:t xml:space="preserve">Cel działalności </w:t>
            </w:r>
          </w:p>
        </w:tc>
      </w:tr>
      <w:tr w:rsidR="002D4C24" w:rsidRPr="00C94C19" w:rsidTr="002D4C24">
        <w:trPr>
          <w:trHeight w:val="1389"/>
        </w:trPr>
        <w:tc>
          <w:tcPr>
            <w:tcW w:w="9624" w:type="dxa"/>
            <w:gridSpan w:val="5"/>
            <w:tcBorders>
              <w:left w:val="double" w:sz="4" w:space="0" w:color="auto"/>
              <w:bottom w:val="double" w:sz="4" w:space="0" w:color="auto"/>
              <w:right w:val="double" w:sz="4" w:space="0" w:color="auto"/>
            </w:tcBorders>
          </w:tcPr>
          <w:p w:rsidR="002D4C24" w:rsidRPr="00C94C19" w:rsidRDefault="002D4C24" w:rsidP="002D4C24">
            <w:pPr>
              <w:pStyle w:val="Akapitzlist"/>
              <w:numPr>
                <w:ilvl w:val="0"/>
                <w:numId w:val="109"/>
              </w:numPr>
              <w:spacing w:line="276" w:lineRule="auto"/>
              <w:rPr>
                <w:color w:val="auto"/>
              </w:rPr>
            </w:pPr>
            <w:r w:rsidRPr="00BE49CC">
              <w:rPr>
                <w:color w:val="auto"/>
              </w:rPr>
              <w:t>Wspieranie Rektora</w:t>
            </w:r>
            <w:r w:rsidRPr="00C94C19">
              <w:rPr>
                <w:color w:val="auto"/>
              </w:rPr>
              <w:t xml:space="preserve"> w prawidłowej realizacji zadań Uczelni i zabezpieczenie przed powstaniem nieprawidłowości poprzez przeprowadzanie kontroli wewnętrznych w jednostkach organizacyjnych Uczelni.</w:t>
            </w:r>
          </w:p>
          <w:p w:rsidR="002D4C24" w:rsidRPr="00C94C19" w:rsidRDefault="002D4C24" w:rsidP="00D61FD7">
            <w:pPr>
              <w:suppressAutoHyphens/>
              <w:ind w:right="10"/>
              <w:jc w:val="both"/>
              <w:rPr>
                <w:rFonts w:eastAsia="Times New Roman"/>
                <w:spacing w:val="-6"/>
              </w:rPr>
            </w:pPr>
          </w:p>
        </w:tc>
      </w:tr>
      <w:tr w:rsidR="002D4C24" w:rsidRPr="00C94C19" w:rsidTr="002D4C24">
        <w:trPr>
          <w:trHeight w:val="295"/>
        </w:trPr>
        <w:tc>
          <w:tcPr>
            <w:tcW w:w="9624" w:type="dxa"/>
            <w:gridSpan w:val="5"/>
            <w:tcBorders>
              <w:top w:val="double" w:sz="4" w:space="0" w:color="auto"/>
              <w:left w:val="double" w:sz="4" w:space="0" w:color="auto"/>
              <w:right w:val="double" w:sz="4" w:space="0" w:color="auto"/>
            </w:tcBorders>
          </w:tcPr>
          <w:p w:rsidR="002D4C24" w:rsidRPr="00C94C19" w:rsidRDefault="002D4C24" w:rsidP="00D61FD7">
            <w:pPr>
              <w:suppressAutoHyphens/>
              <w:rPr>
                <w:rFonts w:eastAsia="Times New Roman"/>
              </w:rPr>
            </w:pPr>
          </w:p>
          <w:p w:rsidR="002D4C24" w:rsidRPr="00C94C19" w:rsidRDefault="002D4C24" w:rsidP="00D61FD7">
            <w:pPr>
              <w:suppressAutoHyphens/>
            </w:pPr>
            <w:r w:rsidRPr="00C94C19">
              <w:rPr>
                <w:rFonts w:eastAsia="Times New Roman"/>
              </w:rPr>
              <w:t>Kluczowe zadania</w:t>
            </w:r>
          </w:p>
        </w:tc>
      </w:tr>
      <w:tr w:rsidR="002D4C24" w:rsidRPr="00C94C19" w:rsidTr="002D4C24">
        <w:trPr>
          <w:trHeight w:val="7043"/>
        </w:trPr>
        <w:tc>
          <w:tcPr>
            <w:tcW w:w="9624" w:type="dxa"/>
            <w:gridSpan w:val="5"/>
            <w:tcBorders>
              <w:left w:val="double" w:sz="4" w:space="0" w:color="auto"/>
              <w:bottom w:val="double" w:sz="4" w:space="0" w:color="auto"/>
              <w:right w:val="double" w:sz="4" w:space="0" w:color="auto"/>
            </w:tcBorders>
          </w:tcPr>
          <w:p w:rsidR="002D4C24" w:rsidRPr="00C94C19" w:rsidRDefault="002D4C24" w:rsidP="00D61FD7">
            <w:pPr>
              <w:pStyle w:val="Akapitzlist"/>
              <w:spacing w:line="276" w:lineRule="auto"/>
              <w:ind w:left="164"/>
              <w:rPr>
                <w:rFonts w:eastAsia="Times New Roman"/>
                <w:color w:val="auto"/>
              </w:rPr>
            </w:pPr>
            <w:r w:rsidRPr="00C94C19">
              <w:rPr>
                <w:rFonts w:eastAsia="Times New Roman"/>
                <w:color w:val="auto"/>
              </w:rPr>
              <w:t>Dokonywanie kontroli, w szczególności: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Opracowywanie półrocznych planów kontroli wewnętrznej w zakresie tematyki mającej istotne znaczenie dla działalności Uczelni, z uwzględnieniem wniosków kierownictwa Uniwersytetu oraz własnych analiz zatwierdzanych przez </w:t>
            </w:r>
            <w:r>
              <w:rPr>
                <w:rFonts w:eastAsia="Times New Roman"/>
                <w:color w:val="auto"/>
              </w:rPr>
              <w:t>Zastępcę Dyrektora Generalnego ds. Organizacyjnych</w:t>
            </w:r>
            <w:r w:rsidRPr="00C94C19">
              <w:rPr>
                <w:rFonts w:eastAsia="Times New Roman"/>
                <w:color w:val="auto"/>
              </w:rPr>
              <w:t>,</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Dokonywanie kontroli w jednostkach organizacyjnych Uniwersytetu w zakresie ustalonej problematyki,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Sporządzanie protokołów pokontrolnych z ustaleń przeprowadzonych kontroli,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Opracowywanie wniosków i zaleceń pokontrolnych na podstawie wyników kontroli oraz dokonywanie kontroli ich wykonania,</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Prowadzenie ewidencji przeprowadzanych kontroli oraz kompletowanie dokumentacji kontroli </w:t>
            </w:r>
            <w:r w:rsidRPr="00C94C19">
              <w:rPr>
                <w:rFonts w:eastAsia="Times New Roman"/>
                <w:color w:val="auto"/>
              </w:rPr>
              <w:br/>
              <w:t>i wykonania zaleceń pokontrolnych,</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Natychmiastowe informowanie </w:t>
            </w:r>
            <w:r>
              <w:rPr>
                <w:rFonts w:eastAsia="Times New Roman"/>
                <w:color w:val="auto"/>
              </w:rPr>
              <w:t xml:space="preserve">Zastępcy Dyrektora Generalnego ds. Organizacyjnych </w:t>
            </w:r>
            <w:r w:rsidRPr="00C94C19">
              <w:rPr>
                <w:rFonts w:eastAsia="Times New Roman"/>
                <w:color w:val="auto"/>
              </w:rPr>
              <w:t>o stwierdzonych w czasie kontroli nieprawidłowościach,</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Udzielanie pomocy </w:t>
            </w:r>
            <w:r w:rsidRPr="00D5474E">
              <w:rPr>
                <w:rFonts w:eastAsia="Times New Roman"/>
                <w:color w:val="auto"/>
              </w:rPr>
              <w:t xml:space="preserve">na polecenie </w:t>
            </w:r>
            <w:r w:rsidRPr="00C94C19">
              <w:rPr>
                <w:rFonts w:eastAsia="Times New Roman"/>
                <w:color w:val="auto"/>
              </w:rPr>
              <w:t>organom kontroli zewnętrznej w zakresie przeprowadzanych kontroli,</w:t>
            </w:r>
          </w:p>
          <w:p w:rsidR="002D4C24" w:rsidRPr="00C94C19" w:rsidRDefault="002D4C24" w:rsidP="002D4C24">
            <w:pPr>
              <w:pStyle w:val="Akapitzlist"/>
              <w:numPr>
                <w:ilvl w:val="0"/>
                <w:numId w:val="165"/>
              </w:numPr>
              <w:shd w:val="clear" w:color="auto" w:fill="auto"/>
              <w:spacing w:before="0" w:line="276" w:lineRule="auto"/>
              <w:ind w:left="306" w:right="0" w:hanging="142"/>
              <w:rPr>
                <w:rFonts w:eastAsia="Times New Roman"/>
                <w:color w:val="auto"/>
              </w:rPr>
            </w:pPr>
            <w:r w:rsidRPr="00C94C19">
              <w:rPr>
                <w:rFonts w:eastAsia="Times New Roman"/>
                <w:color w:val="auto"/>
              </w:rPr>
              <w:t xml:space="preserve">Analizowanie </w:t>
            </w:r>
            <w:r>
              <w:rPr>
                <w:rFonts w:eastAsia="Times New Roman"/>
                <w:color w:val="auto"/>
              </w:rPr>
              <w:t xml:space="preserve">na polecenie </w:t>
            </w:r>
            <w:r w:rsidRPr="00C94C19">
              <w:rPr>
                <w:rFonts w:eastAsia="Times New Roman"/>
                <w:color w:val="auto"/>
              </w:rPr>
              <w:t>protokołów pokontrolnych dotyczących kontroli przeprowadzanych przez organy kontroli zewnętrznej.</w:t>
            </w:r>
          </w:p>
          <w:p w:rsidR="002D4C24" w:rsidRPr="00C94C19" w:rsidRDefault="002D4C24" w:rsidP="00D61FD7">
            <w:pPr>
              <w:ind w:left="731" w:hanging="284"/>
              <w:jc w:val="both"/>
              <w:rPr>
                <w:rFonts w:eastAsia="Times New Roman"/>
                <w:spacing w:val="-6"/>
              </w:rPr>
            </w:pPr>
          </w:p>
          <w:p w:rsidR="002D4C24" w:rsidRPr="00C94C19" w:rsidRDefault="002D4C24" w:rsidP="00D61FD7">
            <w:pPr>
              <w:jc w:val="both"/>
              <w:rPr>
                <w:rFonts w:eastAsia="Times New Roman"/>
                <w:spacing w:val="-6"/>
              </w:rPr>
            </w:pPr>
            <w:r w:rsidRPr="00D5474E">
              <w:rPr>
                <w:rFonts w:eastAsia="Times New Roman"/>
                <w:i/>
                <w:spacing w:val="-6"/>
              </w:rPr>
              <w:t>Procedurę przeprowadzania kontroli reguluje odrębne Zarządzenie Rektora Uniwersytetu Medycznego we Wrocławiu.</w:t>
            </w:r>
          </w:p>
        </w:tc>
      </w:tr>
    </w:tbl>
    <w:p w:rsidR="002D4C24" w:rsidRDefault="002D4C24" w:rsidP="00BA012F">
      <w:pPr>
        <w:spacing w:after="200" w:line="276" w:lineRule="auto"/>
      </w:pPr>
    </w:p>
    <w:p w:rsidR="002D4C24" w:rsidRDefault="002D4C24">
      <w:pPr>
        <w:spacing w:after="200" w:line="276" w:lineRule="auto"/>
      </w:pPr>
      <w:r>
        <w:br w:type="page"/>
      </w:r>
    </w:p>
    <w:tbl>
      <w:tblPr>
        <w:tblW w:w="1020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835"/>
        <w:gridCol w:w="413"/>
        <w:gridCol w:w="3023"/>
        <w:gridCol w:w="255"/>
        <w:gridCol w:w="738"/>
        <w:gridCol w:w="123"/>
        <w:gridCol w:w="3136"/>
        <w:gridCol w:w="284"/>
        <w:gridCol w:w="568"/>
        <w:gridCol w:w="425"/>
      </w:tblGrid>
      <w:tr w:rsidR="00076C45" w:rsidRPr="005B2CC7" w:rsidTr="00AC78B0">
        <w:tc>
          <w:tcPr>
            <w:tcW w:w="1242" w:type="dxa"/>
            <w:gridSpan w:val="2"/>
            <w:tcBorders>
              <w:top w:val="double" w:sz="4" w:space="0" w:color="auto"/>
              <w:left w:val="double" w:sz="4" w:space="0" w:color="auto"/>
              <w:bottom w:val="double" w:sz="4" w:space="0" w:color="auto"/>
            </w:tcBorders>
          </w:tcPr>
          <w:p w:rsidR="00076C45" w:rsidRPr="007D2B77" w:rsidRDefault="00076C45" w:rsidP="008C3793">
            <w:pPr>
              <w:ind w:firstLine="18"/>
              <w:rPr>
                <w:rFonts w:eastAsia="Calibri"/>
                <w:szCs w:val="24"/>
              </w:rPr>
            </w:pPr>
            <w:r w:rsidRPr="007D2B77">
              <w:rPr>
                <w:rFonts w:eastAsia="Calibri"/>
                <w:szCs w:val="24"/>
              </w:rPr>
              <w:t>Nazwa i symbol</w:t>
            </w:r>
            <w:r w:rsidRPr="007D2B77">
              <w:rPr>
                <w:rFonts w:eastAsia="Calibri"/>
                <w:szCs w:val="24"/>
              </w:rPr>
              <w:br/>
              <w:t>jednostki</w:t>
            </w:r>
          </w:p>
        </w:tc>
        <w:tc>
          <w:tcPr>
            <w:tcW w:w="7972" w:type="dxa"/>
            <w:gridSpan w:val="7"/>
            <w:tcBorders>
              <w:top w:val="double" w:sz="4" w:space="0" w:color="auto"/>
            </w:tcBorders>
          </w:tcPr>
          <w:p w:rsidR="00076C45" w:rsidRPr="007D2B77" w:rsidRDefault="00076C45" w:rsidP="008C3793">
            <w:pPr>
              <w:keepNext/>
              <w:keepLines/>
              <w:spacing w:before="120" w:after="120"/>
              <w:ind w:left="501"/>
              <w:outlineLvl w:val="2"/>
              <w:rPr>
                <w:rFonts w:eastAsia="Times New Roman"/>
                <w:b/>
                <w:bCs/>
                <w:strike/>
                <w:sz w:val="26"/>
                <w:szCs w:val="26"/>
              </w:rPr>
            </w:pPr>
            <w:bookmarkStart w:id="188" w:name="_Toc167783468"/>
            <w:bookmarkStart w:id="189" w:name="_Toc235777236"/>
            <w:r w:rsidRPr="007D2B77">
              <w:rPr>
                <w:rFonts w:eastAsia="Times New Roman"/>
                <w:b/>
                <w:bCs/>
                <w:sz w:val="26"/>
                <w:szCs w:val="26"/>
              </w:rPr>
              <w:t xml:space="preserve">ZASTĘPCA DYREKTORA GENERALNEGO </w:t>
            </w:r>
            <w:r w:rsidRPr="007D2B77">
              <w:rPr>
                <w:rFonts w:eastAsia="Times New Roman"/>
                <w:b/>
                <w:bCs/>
                <w:sz w:val="26"/>
                <w:szCs w:val="26"/>
              </w:rPr>
              <w:br/>
              <w:t>DS.</w:t>
            </w:r>
            <w:r w:rsidRPr="007D2B77">
              <w:rPr>
                <w:rFonts w:eastAsia="Times New Roman"/>
                <w:b/>
                <w:bCs/>
                <w:color w:val="FF0000"/>
                <w:sz w:val="26"/>
                <w:szCs w:val="26"/>
              </w:rPr>
              <w:t xml:space="preserve"> </w:t>
            </w:r>
            <w:bookmarkEnd w:id="188"/>
            <w:r w:rsidRPr="007D2B77">
              <w:rPr>
                <w:rFonts w:eastAsia="Times New Roman"/>
                <w:b/>
                <w:sz w:val="26"/>
                <w:szCs w:val="26"/>
              </w:rPr>
              <w:t>KOMUNIKACJI I PR UCZELNI</w:t>
            </w:r>
            <w:r>
              <w:rPr>
                <w:rStyle w:val="Odwoanieprzypisudolnego"/>
                <w:rFonts w:eastAsia="Times New Roman"/>
                <w:b/>
                <w:sz w:val="26"/>
                <w:szCs w:val="26"/>
              </w:rPr>
              <w:footnoteReference w:id="108"/>
            </w:r>
            <w:bookmarkEnd w:id="189"/>
            <w:r w:rsidRPr="007D2B77">
              <w:rPr>
                <w:rFonts w:eastAsia="Times New Roman"/>
                <w:b/>
                <w:sz w:val="26"/>
                <w:szCs w:val="26"/>
              </w:rPr>
              <w:t xml:space="preserve"> </w:t>
            </w:r>
            <w:r w:rsidRPr="007D2B77" w:rsidDel="00B47F42">
              <w:rPr>
                <w:b/>
                <w:strike/>
                <w:sz w:val="26"/>
                <w:szCs w:val="26"/>
              </w:rPr>
              <w:t xml:space="preserve"> </w:t>
            </w:r>
          </w:p>
        </w:tc>
        <w:tc>
          <w:tcPr>
            <w:tcW w:w="993" w:type="dxa"/>
            <w:gridSpan w:val="2"/>
            <w:tcBorders>
              <w:top w:val="double" w:sz="4" w:space="0" w:color="auto"/>
              <w:right w:val="double" w:sz="4" w:space="0" w:color="auto"/>
            </w:tcBorders>
          </w:tcPr>
          <w:p w:rsidR="00076C45" w:rsidRPr="007D2B77" w:rsidRDefault="00076C45" w:rsidP="008C3793">
            <w:pPr>
              <w:spacing w:before="120" w:after="120"/>
              <w:rPr>
                <w:rFonts w:eastAsia="Calibri"/>
                <w:b/>
                <w:sz w:val="26"/>
                <w:szCs w:val="26"/>
              </w:rPr>
            </w:pPr>
            <w:r w:rsidRPr="007D2B77">
              <w:rPr>
                <w:rFonts w:eastAsia="Calibri"/>
                <w:b/>
                <w:sz w:val="26"/>
                <w:szCs w:val="26"/>
              </w:rPr>
              <w:t>AR</w:t>
            </w:r>
          </w:p>
        </w:tc>
      </w:tr>
      <w:tr w:rsidR="00076C45" w:rsidRPr="005B2CC7" w:rsidTr="00AC78B0">
        <w:tc>
          <w:tcPr>
            <w:tcW w:w="1242" w:type="dxa"/>
            <w:gridSpan w:val="2"/>
            <w:vMerge w:val="restart"/>
            <w:tcBorders>
              <w:top w:val="double" w:sz="4" w:space="0" w:color="auto"/>
              <w:left w:val="double" w:sz="4" w:space="0" w:color="auto"/>
            </w:tcBorders>
          </w:tcPr>
          <w:p w:rsidR="00076C45" w:rsidRPr="007D2B77" w:rsidRDefault="00076C45" w:rsidP="008C3793">
            <w:pPr>
              <w:ind w:firstLine="18"/>
              <w:rPr>
                <w:rFonts w:eastAsia="Calibri"/>
                <w:szCs w:val="24"/>
              </w:rPr>
            </w:pPr>
            <w:r w:rsidRPr="007D2B77">
              <w:rPr>
                <w:rFonts w:eastAsia="Calibri"/>
                <w:szCs w:val="24"/>
              </w:rPr>
              <w:t xml:space="preserve">Jednostka </w:t>
            </w:r>
            <w:r w:rsidRPr="007D2B77">
              <w:rPr>
                <w:rFonts w:eastAsia="Calibri"/>
                <w:szCs w:val="24"/>
              </w:rPr>
              <w:br/>
              <w:t>nadrzędna</w:t>
            </w:r>
          </w:p>
        </w:tc>
        <w:tc>
          <w:tcPr>
            <w:tcW w:w="4429" w:type="dxa"/>
            <w:gridSpan w:val="4"/>
            <w:tcBorders>
              <w:top w:val="double" w:sz="4" w:space="0" w:color="auto"/>
            </w:tcBorders>
          </w:tcPr>
          <w:p w:rsidR="00076C45" w:rsidRPr="007D2B77" w:rsidRDefault="00076C45" w:rsidP="008C3793">
            <w:pPr>
              <w:rPr>
                <w:rFonts w:eastAsia="Calibri"/>
                <w:szCs w:val="24"/>
              </w:rPr>
            </w:pPr>
            <w:r w:rsidRPr="007D2B77">
              <w:rPr>
                <w:rFonts w:eastAsia="Calibri"/>
                <w:szCs w:val="24"/>
              </w:rPr>
              <w:t>Podległość formalna</w:t>
            </w:r>
          </w:p>
        </w:tc>
        <w:tc>
          <w:tcPr>
            <w:tcW w:w="4536" w:type="dxa"/>
            <w:gridSpan w:val="5"/>
            <w:tcBorders>
              <w:top w:val="double" w:sz="4" w:space="0" w:color="auto"/>
              <w:right w:val="double" w:sz="4" w:space="0" w:color="auto"/>
            </w:tcBorders>
          </w:tcPr>
          <w:p w:rsidR="00076C45" w:rsidRPr="007D2B77" w:rsidRDefault="00076C45" w:rsidP="008C3793">
            <w:pPr>
              <w:rPr>
                <w:rFonts w:eastAsia="Calibri"/>
                <w:szCs w:val="24"/>
              </w:rPr>
            </w:pPr>
            <w:r w:rsidRPr="007D2B77">
              <w:rPr>
                <w:rFonts w:eastAsia="Calibri"/>
                <w:szCs w:val="24"/>
              </w:rPr>
              <w:t>Podległość merytoryczna</w:t>
            </w:r>
          </w:p>
        </w:tc>
      </w:tr>
      <w:tr w:rsidR="00076C45" w:rsidRPr="005B2CC7" w:rsidTr="00AC78B0">
        <w:trPr>
          <w:trHeight w:val="376"/>
        </w:trPr>
        <w:tc>
          <w:tcPr>
            <w:tcW w:w="1242" w:type="dxa"/>
            <w:gridSpan w:val="2"/>
            <w:vMerge/>
            <w:tcBorders>
              <w:left w:val="double" w:sz="4" w:space="0" w:color="auto"/>
              <w:bottom w:val="double" w:sz="4" w:space="0" w:color="auto"/>
            </w:tcBorders>
          </w:tcPr>
          <w:p w:rsidR="00076C45" w:rsidRPr="007D2B77" w:rsidRDefault="00076C45" w:rsidP="008C3793">
            <w:pPr>
              <w:ind w:firstLine="18"/>
              <w:rPr>
                <w:rFonts w:eastAsia="Calibri"/>
                <w:szCs w:val="24"/>
              </w:rPr>
            </w:pPr>
          </w:p>
        </w:tc>
        <w:tc>
          <w:tcPr>
            <w:tcW w:w="3436" w:type="dxa"/>
            <w:gridSpan w:val="2"/>
            <w:tcBorders>
              <w:bottom w:val="double" w:sz="4" w:space="0" w:color="auto"/>
            </w:tcBorders>
          </w:tcPr>
          <w:p w:rsidR="00076C45" w:rsidRPr="007D2B77" w:rsidRDefault="00076C45" w:rsidP="008C3793">
            <w:pPr>
              <w:rPr>
                <w:rFonts w:eastAsia="Calibri"/>
                <w:szCs w:val="24"/>
              </w:rPr>
            </w:pPr>
            <w:r w:rsidRPr="007D2B77">
              <w:rPr>
                <w:rFonts w:eastAsia="Calibri"/>
                <w:szCs w:val="24"/>
              </w:rPr>
              <w:t>Dyrektor Generalny</w:t>
            </w:r>
          </w:p>
        </w:tc>
        <w:tc>
          <w:tcPr>
            <w:tcW w:w="993" w:type="dxa"/>
            <w:gridSpan w:val="2"/>
            <w:tcBorders>
              <w:bottom w:val="double" w:sz="4" w:space="0" w:color="auto"/>
            </w:tcBorders>
          </w:tcPr>
          <w:p w:rsidR="00076C45" w:rsidRPr="007D2B77" w:rsidRDefault="00076C45" w:rsidP="008C3793">
            <w:pPr>
              <w:rPr>
                <w:rFonts w:eastAsia="Calibri"/>
                <w:szCs w:val="24"/>
              </w:rPr>
            </w:pPr>
            <w:r w:rsidRPr="007D2B77">
              <w:rPr>
                <w:rFonts w:eastAsia="Calibri"/>
                <w:szCs w:val="24"/>
              </w:rPr>
              <w:t>RA</w:t>
            </w:r>
          </w:p>
        </w:tc>
        <w:tc>
          <w:tcPr>
            <w:tcW w:w="3543" w:type="dxa"/>
            <w:gridSpan w:val="3"/>
            <w:tcBorders>
              <w:bottom w:val="double" w:sz="4" w:space="0" w:color="auto"/>
            </w:tcBorders>
          </w:tcPr>
          <w:p w:rsidR="00076C45" w:rsidRPr="007D2B77" w:rsidRDefault="00076C45" w:rsidP="008C3793">
            <w:pPr>
              <w:rPr>
                <w:rFonts w:eastAsia="Calibri"/>
                <w:szCs w:val="24"/>
              </w:rPr>
            </w:pPr>
            <w:r w:rsidRPr="007D2B77">
              <w:rPr>
                <w:rFonts w:eastAsia="Calibri"/>
                <w:szCs w:val="24"/>
              </w:rPr>
              <w:t>Dyrektor Generalny</w:t>
            </w:r>
          </w:p>
        </w:tc>
        <w:tc>
          <w:tcPr>
            <w:tcW w:w="993" w:type="dxa"/>
            <w:gridSpan w:val="2"/>
            <w:tcBorders>
              <w:bottom w:val="double" w:sz="4" w:space="0" w:color="auto"/>
              <w:right w:val="double" w:sz="4" w:space="0" w:color="auto"/>
            </w:tcBorders>
          </w:tcPr>
          <w:p w:rsidR="00076C45" w:rsidRPr="007D2B77" w:rsidRDefault="00076C45" w:rsidP="008C3793">
            <w:pPr>
              <w:rPr>
                <w:rFonts w:eastAsia="Calibri"/>
                <w:szCs w:val="24"/>
              </w:rPr>
            </w:pPr>
            <w:r w:rsidRPr="007D2B77">
              <w:rPr>
                <w:rFonts w:eastAsia="Calibri"/>
                <w:szCs w:val="24"/>
              </w:rPr>
              <w:t>RA</w:t>
            </w:r>
          </w:p>
        </w:tc>
      </w:tr>
      <w:tr w:rsidR="00076C45" w:rsidRPr="005B2CC7" w:rsidTr="00AC78B0">
        <w:tc>
          <w:tcPr>
            <w:tcW w:w="1242" w:type="dxa"/>
            <w:gridSpan w:val="2"/>
            <w:vMerge w:val="restart"/>
            <w:tcBorders>
              <w:top w:val="double" w:sz="4" w:space="0" w:color="auto"/>
              <w:left w:val="double" w:sz="4" w:space="0" w:color="auto"/>
            </w:tcBorders>
          </w:tcPr>
          <w:p w:rsidR="00076C45" w:rsidRPr="007D2B77" w:rsidRDefault="00076C45" w:rsidP="008C3793">
            <w:pPr>
              <w:ind w:firstLine="18"/>
              <w:rPr>
                <w:rFonts w:eastAsia="Calibri"/>
                <w:szCs w:val="24"/>
              </w:rPr>
            </w:pPr>
            <w:r w:rsidRPr="007D2B77">
              <w:rPr>
                <w:rFonts w:eastAsia="Calibri"/>
                <w:szCs w:val="24"/>
              </w:rPr>
              <w:t xml:space="preserve">Jednostki </w:t>
            </w:r>
            <w:r w:rsidRPr="007D2B77">
              <w:rPr>
                <w:rFonts w:eastAsia="Calibri"/>
                <w:szCs w:val="24"/>
              </w:rPr>
              <w:br/>
              <w:t>podległe</w:t>
            </w:r>
          </w:p>
        </w:tc>
        <w:tc>
          <w:tcPr>
            <w:tcW w:w="4429" w:type="dxa"/>
            <w:gridSpan w:val="4"/>
          </w:tcPr>
          <w:p w:rsidR="00076C45" w:rsidRPr="007D2B77" w:rsidRDefault="00076C45" w:rsidP="008C3793">
            <w:pPr>
              <w:rPr>
                <w:rFonts w:eastAsia="Calibri"/>
                <w:szCs w:val="24"/>
              </w:rPr>
            </w:pPr>
            <w:r w:rsidRPr="007D2B77">
              <w:rPr>
                <w:rFonts w:eastAsia="Calibri"/>
                <w:szCs w:val="24"/>
              </w:rPr>
              <w:t>Podległość formalna</w:t>
            </w:r>
          </w:p>
        </w:tc>
        <w:tc>
          <w:tcPr>
            <w:tcW w:w="4536" w:type="dxa"/>
            <w:gridSpan w:val="5"/>
            <w:tcBorders>
              <w:right w:val="double" w:sz="4" w:space="0" w:color="auto"/>
            </w:tcBorders>
          </w:tcPr>
          <w:p w:rsidR="00076C45" w:rsidRPr="007D2B77" w:rsidRDefault="00076C45" w:rsidP="008C3793">
            <w:pPr>
              <w:rPr>
                <w:rFonts w:eastAsia="Calibri"/>
                <w:szCs w:val="24"/>
              </w:rPr>
            </w:pPr>
            <w:r w:rsidRPr="007D2B77">
              <w:rPr>
                <w:rFonts w:eastAsia="Calibri"/>
                <w:szCs w:val="24"/>
              </w:rPr>
              <w:t>Podległość merytoryczna</w:t>
            </w:r>
          </w:p>
        </w:tc>
      </w:tr>
      <w:tr w:rsidR="00076C45" w:rsidRPr="005B2CC7" w:rsidTr="00AC78B0">
        <w:trPr>
          <w:trHeight w:val="335"/>
        </w:trPr>
        <w:tc>
          <w:tcPr>
            <w:tcW w:w="1242" w:type="dxa"/>
            <w:gridSpan w:val="2"/>
            <w:vMerge/>
            <w:tcBorders>
              <w:left w:val="double" w:sz="4" w:space="0" w:color="auto"/>
              <w:bottom w:val="double" w:sz="4" w:space="0" w:color="auto"/>
            </w:tcBorders>
          </w:tcPr>
          <w:p w:rsidR="00076C45" w:rsidRPr="007D2B77" w:rsidRDefault="00076C45" w:rsidP="008C3793">
            <w:pPr>
              <w:ind w:firstLine="18"/>
              <w:rPr>
                <w:rFonts w:eastAsia="Calibri"/>
                <w:szCs w:val="24"/>
              </w:rPr>
            </w:pPr>
          </w:p>
        </w:tc>
        <w:tc>
          <w:tcPr>
            <w:tcW w:w="3436" w:type="dxa"/>
            <w:gridSpan w:val="2"/>
            <w:tcBorders>
              <w:bottom w:val="double" w:sz="4" w:space="0" w:color="auto"/>
            </w:tcBorders>
          </w:tcPr>
          <w:p w:rsidR="00076C45" w:rsidRPr="007D2B77" w:rsidRDefault="00076C45" w:rsidP="008C3793">
            <w:pPr>
              <w:rPr>
                <w:rFonts w:eastAsia="Calibri"/>
                <w:szCs w:val="24"/>
              </w:rPr>
            </w:pPr>
            <w:r w:rsidRPr="007D2B77">
              <w:rPr>
                <w:rFonts w:eastAsia="Calibri"/>
                <w:szCs w:val="24"/>
              </w:rPr>
              <w:t>Dział Komunikacji i Marketingu</w:t>
            </w:r>
          </w:p>
        </w:tc>
        <w:tc>
          <w:tcPr>
            <w:tcW w:w="993" w:type="dxa"/>
            <w:gridSpan w:val="2"/>
            <w:tcBorders>
              <w:bottom w:val="double" w:sz="4" w:space="0" w:color="auto"/>
            </w:tcBorders>
          </w:tcPr>
          <w:p w:rsidR="00076C45" w:rsidRPr="007D2B77" w:rsidRDefault="00076C45" w:rsidP="008C3793">
            <w:pPr>
              <w:rPr>
                <w:rFonts w:eastAsia="Calibri"/>
                <w:szCs w:val="24"/>
                <w:lang w:val="en-GB"/>
              </w:rPr>
            </w:pPr>
            <w:r w:rsidRPr="007D2B77">
              <w:rPr>
                <w:rFonts w:eastAsia="Calibri"/>
                <w:szCs w:val="24"/>
                <w:lang w:val="en-GB"/>
              </w:rPr>
              <w:t>RM</w:t>
            </w:r>
          </w:p>
        </w:tc>
        <w:tc>
          <w:tcPr>
            <w:tcW w:w="3543" w:type="dxa"/>
            <w:gridSpan w:val="3"/>
            <w:tcBorders>
              <w:bottom w:val="double" w:sz="4" w:space="0" w:color="auto"/>
            </w:tcBorders>
          </w:tcPr>
          <w:p w:rsidR="00076C45" w:rsidRPr="007D2B77" w:rsidRDefault="00076C45" w:rsidP="008C3793">
            <w:pPr>
              <w:rPr>
                <w:rFonts w:eastAsia="Calibri"/>
                <w:szCs w:val="24"/>
              </w:rPr>
            </w:pPr>
            <w:r w:rsidRPr="007D2B77">
              <w:rPr>
                <w:rFonts w:eastAsia="Calibri"/>
                <w:szCs w:val="24"/>
              </w:rPr>
              <w:t>Dział Komunikacji i Marketingu</w:t>
            </w:r>
          </w:p>
        </w:tc>
        <w:tc>
          <w:tcPr>
            <w:tcW w:w="993" w:type="dxa"/>
            <w:gridSpan w:val="2"/>
            <w:tcBorders>
              <w:bottom w:val="double" w:sz="4" w:space="0" w:color="auto"/>
              <w:right w:val="double" w:sz="4" w:space="0" w:color="auto"/>
            </w:tcBorders>
          </w:tcPr>
          <w:p w:rsidR="00076C45" w:rsidRPr="007D2B77" w:rsidRDefault="00076C45" w:rsidP="008C3793">
            <w:pPr>
              <w:rPr>
                <w:rFonts w:eastAsia="Calibri"/>
                <w:szCs w:val="24"/>
                <w:lang w:val="en-GB"/>
              </w:rPr>
            </w:pPr>
            <w:r w:rsidRPr="007D2B77">
              <w:rPr>
                <w:rFonts w:eastAsia="Calibri"/>
                <w:szCs w:val="24"/>
                <w:lang w:val="en-GB"/>
              </w:rPr>
              <w:t>RM</w:t>
            </w:r>
          </w:p>
          <w:p w:rsidR="00076C45" w:rsidRPr="007D2B77" w:rsidRDefault="00076C45" w:rsidP="008C3793">
            <w:pPr>
              <w:rPr>
                <w:rFonts w:eastAsia="Calibri"/>
                <w:szCs w:val="24"/>
                <w:lang w:val="en-GB"/>
              </w:rPr>
            </w:pPr>
          </w:p>
        </w:tc>
      </w:tr>
      <w:tr w:rsidR="00076C45" w:rsidRPr="005B2CC7" w:rsidTr="00AC78B0">
        <w:tc>
          <w:tcPr>
            <w:tcW w:w="10207" w:type="dxa"/>
            <w:gridSpan w:val="11"/>
            <w:tcBorders>
              <w:top w:val="single" w:sz="4" w:space="0" w:color="auto"/>
              <w:left w:val="nil"/>
              <w:bottom w:val="double" w:sz="4" w:space="0" w:color="auto"/>
              <w:right w:val="nil"/>
            </w:tcBorders>
          </w:tcPr>
          <w:p w:rsidR="00076C45" w:rsidRPr="007D2B77" w:rsidRDefault="00076C45" w:rsidP="008C3793">
            <w:pPr>
              <w:ind w:firstLine="18"/>
              <w:rPr>
                <w:rFonts w:eastAsia="Calibri"/>
                <w:szCs w:val="24"/>
                <w:lang w:val="en-GB"/>
              </w:rPr>
            </w:pPr>
          </w:p>
        </w:tc>
      </w:tr>
      <w:tr w:rsidR="00076C45" w:rsidRPr="005B2CC7" w:rsidTr="00AC78B0">
        <w:tc>
          <w:tcPr>
            <w:tcW w:w="10207" w:type="dxa"/>
            <w:gridSpan w:val="11"/>
            <w:tcBorders>
              <w:top w:val="double" w:sz="4" w:space="0" w:color="auto"/>
              <w:left w:val="double" w:sz="4" w:space="0" w:color="auto"/>
              <w:right w:val="double" w:sz="4" w:space="0" w:color="auto"/>
            </w:tcBorders>
          </w:tcPr>
          <w:p w:rsidR="00076C45" w:rsidRPr="005B2CC7" w:rsidRDefault="00076C45" w:rsidP="008C3793">
            <w:pPr>
              <w:ind w:firstLine="18"/>
              <w:rPr>
                <w:rFonts w:eastAsia="Calibri"/>
                <w:szCs w:val="24"/>
              </w:rPr>
            </w:pPr>
            <w:r w:rsidRPr="005B2CC7">
              <w:rPr>
                <w:rFonts w:eastAsia="Calibri"/>
                <w:szCs w:val="24"/>
              </w:rPr>
              <w:t xml:space="preserve">Cel działalności </w:t>
            </w:r>
          </w:p>
        </w:tc>
      </w:tr>
      <w:tr w:rsidR="00076C45" w:rsidRPr="005B2CC7" w:rsidTr="00AC78B0">
        <w:trPr>
          <w:trHeight w:val="1416"/>
        </w:trPr>
        <w:tc>
          <w:tcPr>
            <w:tcW w:w="10207" w:type="dxa"/>
            <w:gridSpan w:val="11"/>
            <w:tcBorders>
              <w:left w:val="double" w:sz="4" w:space="0" w:color="auto"/>
              <w:bottom w:val="double" w:sz="4" w:space="0" w:color="auto"/>
              <w:right w:val="double" w:sz="4" w:space="0" w:color="auto"/>
            </w:tcBorders>
          </w:tcPr>
          <w:p w:rsidR="00076C45" w:rsidRPr="00B64674" w:rsidRDefault="00076C45" w:rsidP="00076C45">
            <w:pPr>
              <w:pStyle w:val="Akapitzlist"/>
              <w:numPr>
                <w:ilvl w:val="0"/>
                <w:numId w:val="111"/>
              </w:numPr>
              <w:spacing w:before="240" w:line="240" w:lineRule="auto"/>
              <w:rPr>
                <w:sz w:val="16"/>
                <w:szCs w:val="16"/>
              </w:rPr>
            </w:pPr>
            <w:r>
              <w:rPr>
                <w:color w:val="auto"/>
                <w:szCs w:val="24"/>
              </w:rPr>
              <w:t xml:space="preserve">Budowanie pozytywnego wizerunku Uczelni w otoczeniu zewnętrznym i środowisku wewnętrznym, w tym budowanie pozycji eksperckiej UMW; </w:t>
            </w:r>
          </w:p>
          <w:p w:rsidR="00076C45" w:rsidRDefault="00076C45" w:rsidP="00076C45">
            <w:pPr>
              <w:pStyle w:val="Akapitzlist"/>
              <w:numPr>
                <w:ilvl w:val="0"/>
                <w:numId w:val="111"/>
              </w:numPr>
              <w:spacing w:before="240" w:line="240" w:lineRule="auto"/>
              <w:rPr>
                <w:szCs w:val="24"/>
              </w:rPr>
            </w:pPr>
            <w:r w:rsidRPr="00B64674">
              <w:rPr>
                <w:szCs w:val="24"/>
              </w:rPr>
              <w:t xml:space="preserve">Przygotowywanie </w:t>
            </w:r>
            <w:r>
              <w:rPr>
                <w:szCs w:val="24"/>
              </w:rPr>
              <w:t>strategii komunikacji UMW i nadzór nad jej wdrażaniem</w:t>
            </w:r>
          </w:p>
          <w:p w:rsidR="00076C45" w:rsidRDefault="00076C45" w:rsidP="00076C45">
            <w:pPr>
              <w:pStyle w:val="Akapitzlist"/>
              <w:numPr>
                <w:ilvl w:val="0"/>
                <w:numId w:val="111"/>
              </w:numPr>
              <w:spacing w:before="240" w:line="240" w:lineRule="auto"/>
              <w:rPr>
                <w:szCs w:val="24"/>
              </w:rPr>
            </w:pPr>
            <w:r>
              <w:rPr>
                <w:szCs w:val="24"/>
              </w:rPr>
              <w:t xml:space="preserve">Pełnienie funkcji rzecznika prasowego Uczelni </w:t>
            </w:r>
          </w:p>
          <w:p w:rsidR="00076C45" w:rsidRPr="00B64674" w:rsidRDefault="00076C45" w:rsidP="00076C45">
            <w:pPr>
              <w:pStyle w:val="Akapitzlist"/>
              <w:numPr>
                <w:ilvl w:val="0"/>
                <w:numId w:val="111"/>
              </w:numPr>
              <w:spacing w:before="240" w:line="240" w:lineRule="auto"/>
              <w:rPr>
                <w:szCs w:val="24"/>
              </w:rPr>
            </w:pPr>
            <w:r>
              <w:rPr>
                <w:szCs w:val="24"/>
              </w:rPr>
              <w:t>Budowanie pozytywnego wizerunku pracodawcy (employer branding)</w:t>
            </w:r>
          </w:p>
          <w:p w:rsidR="00076C45" w:rsidRPr="005B2CC7" w:rsidRDefault="00076C45" w:rsidP="008C3793">
            <w:pPr>
              <w:shd w:val="clear" w:color="auto" w:fill="FFFFFF"/>
              <w:spacing w:before="240"/>
              <w:ind w:left="378" w:right="10"/>
              <w:contextualSpacing/>
              <w:jc w:val="both"/>
              <w:rPr>
                <w:rFonts w:eastAsia="Calibri"/>
                <w:sz w:val="16"/>
                <w:szCs w:val="16"/>
              </w:rPr>
            </w:pPr>
          </w:p>
        </w:tc>
      </w:tr>
      <w:tr w:rsidR="00076C45" w:rsidRPr="005B2CC7" w:rsidTr="00AC78B0">
        <w:trPr>
          <w:trHeight w:val="279"/>
        </w:trPr>
        <w:tc>
          <w:tcPr>
            <w:tcW w:w="10207" w:type="dxa"/>
            <w:gridSpan w:val="11"/>
            <w:tcBorders>
              <w:top w:val="double" w:sz="4" w:space="0" w:color="auto"/>
              <w:left w:val="double" w:sz="4" w:space="0" w:color="auto"/>
              <w:right w:val="double" w:sz="4" w:space="0" w:color="auto"/>
            </w:tcBorders>
          </w:tcPr>
          <w:p w:rsidR="00076C45" w:rsidRPr="005B2CC7" w:rsidRDefault="00076C45" w:rsidP="008C3793">
            <w:pPr>
              <w:ind w:firstLine="18"/>
              <w:rPr>
                <w:rFonts w:eastAsia="Calibri"/>
                <w:szCs w:val="24"/>
              </w:rPr>
            </w:pPr>
            <w:r w:rsidRPr="005B2CC7">
              <w:rPr>
                <w:rFonts w:eastAsia="Calibri"/>
                <w:szCs w:val="24"/>
              </w:rPr>
              <w:t>Kluczowe zadania</w:t>
            </w:r>
          </w:p>
        </w:tc>
      </w:tr>
      <w:tr w:rsidR="00076C45" w:rsidRPr="005B2CC7" w:rsidTr="00AC78B0">
        <w:trPr>
          <w:trHeight w:val="279"/>
        </w:trPr>
        <w:tc>
          <w:tcPr>
            <w:tcW w:w="10207" w:type="dxa"/>
            <w:gridSpan w:val="11"/>
            <w:tcBorders>
              <w:top w:val="double" w:sz="4" w:space="0" w:color="auto"/>
              <w:left w:val="double" w:sz="4" w:space="0" w:color="auto"/>
              <w:right w:val="double" w:sz="4" w:space="0" w:color="auto"/>
            </w:tcBorders>
          </w:tcPr>
          <w:p w:rsidR="00076C45" w:rsidRDefault="00076C45" w:rsidP="00BE7271">
            <w:pPr>
              <w:pStyle w:val="Akapitzlist"/>
              <w:numPr>
                <w:ilvl w:val="0"/>
                <w:numId w:val="317"/>
              </w:numPr>
              <w:spacing w:line="276" w:lineRule="auto"/>
              <w:rPr>
                <w:szCs w:val="24"/>
              </w:rPr>
            </w:pPr>
            <w:r>
              <w:rPr>
                <w:szCs w:val="24"/>
              </w:rPr>
              <w:t>Budowanie pozytywnego wizerunku Uczelni w mediach i otoczeniu zewnętrznym, w szczególności stałe budowanie pozycji eksperckiej UMW.</w:t>
            </w:r>
          </w:p>
          <w:p w:rsidR="00076C45" w:rsidRDefault="00076C45" w:rsidP="00BE7271">
            <w:pPr>
              <w:pStyle w:val="Akapitzlist"/>
              <w:numPr>
                <w:ilvl w:val="0"/>
                <w:numId w:val="317"/>
              </w:numPr>
              <w:spacing w:line="276" w:lineRule="auto"/>
              <w:rPr>
                <w:szCs w:val="24"/>
              </w:rPr>
            </w:pPr>
            <w:r>
              <w:rPr>
                <w:szCs w:val="24"/>
              </w:rPr>
              <w:t>Opracowywanie strategii i planów komunikacji zewnętrznej i wewnętrznej UMW ( w tym ustalanie priorytetów komunikacyjnych) i nadzór nad jej wdrażaniem.</w:t>
            </w:r>
          </w:p>
          <w:p w:rsidR="00076C45" w:rsidRDefault="00076C45" w:rsidP="00BE7271">
            <w:pPr>
              <w:pStyle w:val="Akapitzlist"/>
              <w:numPr>
                <w:ilvl w:val="0"/>
                <w:numId w:val="317"/>
              </w:numPr>
              <w:spacing w:line="276" w:lineRule="auto"/>
              <w:rPr>
                <w:szCs w:val="24"/>
              </w:rPr>
            </w:pPr>
            <w:r>
              <w:rPr>
                <w:szCs w:val="24"/>
              </w:rPr>
              <w:t>Prowadzenie polityki informacyjnej w sytuacjach kryzysowych.</w:t>
            </w:r>
          </w:p>
          <w:p w:rsidR="00076C45" w:rsidRDefault="00076C45" w:rsidP="00BE7271">
            <w:pPr>
              <w:pStyle w:val="Akapitzlist"/>
              <w:numPr>
                <w:ilvl w:val="0"/>
                <w:numId w:val="317"/>
              </w:numPr>
              <w:spacing w:line="276" w:lineRule="auto"/>
              <w:rPr>
                <w:szCs w:val="24"/>
              </w:rPr>
            </w:pPr>
            <w:r>
              <w:rPr>
                <w:szCs w:val="24"/>
              </w:rPr>
              <w:t>Współpraca z Uniwersyteckim Szpitalem Klinicznym w zakresie ustalania założeń wspólnej polityki informacyjnej, w tym także w sytuacjach kryzysowych.</w:t>
            </w:r>
          </w:p>
          <w:p w:rsidR="00076C45" w:rsidRPr="00306739" w:rsidRDefault="00076C45" w:rsidP="00BE7271">
            <w:pPr>
              <w:pStyle w:val="Akapitzlist"/>
              <w:numPr>
                <w:ilvl w:val="0"/>
                <w:numId w:val="317"/>
              </w:numPr>
              <w:spacing w:line="276" w:lineRule="auto"/>
              <w:rPr>
                <w:szCs w:val="24"/>
              </w:rPr>
            </w:pPr>
            <w:r w:rsidRPr="00306739">
              <w:rPr>
                <w:szCs w:val="24"/>
              </w:rPr>
              <w:t>Współpraca z władzami Uczelni w zakresie budowania pozycji UMW w otoczeniu wewn</w:t>
            </w:r>
            <w:r>
              <w:rPr>
                <w:szCs w:val="24"/>
              </w:rPr>
              <w:t>ętrznym.</w:t>
            </w:r>
          </w:p>
          <w:p w:rsidR="00076C45" w:rsidRPr="00306739" w:rsidRDefault="00076C45" w:rsidP="00BE7271">
            <w:pPr>
              <w:pStyle w:val="Akapitzlist"/>
              <w:numPr>
                <w:ilvl w:val="0"/>
                <w:numId w:val="317"/>
              </w:numPr>
              <w:spacing w:before="0" w:line="276" w:lineRule="auto"/>
              <w:ind w:right="0"/>
              <w:rPr>
                <w:rFonts w:eastAsia="Times New Roman"/>
                <w:szCs w:val="24"/>
                <w:lang w:eastAsia="pl-PL"/>
              </w:rPr>
            </w:pPr>
            <w:r w:rsidRPr="00306739">
              <w:rPr>
                <w:rFonts w:eastAsia="Times New Roman"/>
                <w:szCs w:val="24"/>
                <w:lang w:eastAsia="pl-PL"/>
              </w:rPr>
              <w:t xml:space="preserve">Współpraca z Działem Spraw Pracowniczych w zakresie realizacji zadań związanych z budowaniem wizerunku pracodawcy (employer branding). </w:t>
            </w:r>
          </w:p>
          <w:p w:rsidR="00076C45" w:rsidRPr="00306739" w:rsidRDefault="00076C45" w:rsidP="00BE7271">
            <w:pPr>
              <w:pStyle w:val="Akapitzlist"/>
              <w:numPr>
                <w:ilvl w:val="0"/>
                <w:numId w:val="317"/>
              </w:numPr>
              <w:spacing w:line="276" w:lineRule="auto"/>
              <w:rPr>
                <w:szCs w:val="24"/>
              </w:rPr>
            </w:pPr>
            <w:r w:rsidRPr="00306739">
              <w:rPr>
                <w:rFonts w:eastAsia="Times New Roman"/>
                <w:szCs w:val="24"/>
                <w:lang w:eastAsia="pl-PL"/>
              </w:rPr>
              <w:t>Prowadzenie monitoringu mediów oraz badań wizerunku wewnętrznego i zewnętrznego Uczelni i informowanie o wynikach moni</w:t>
            </w:r>
            <w:r>
              <w:rPr>
                <w:rFonts w:eastAsia="Times New Roman"/>
                <w:szCs w:val="24"/>
                <w:lang w:eastAsia="pl-PL"/>
              </w:rPr>
              <w:t>toringu  i badań  władz Uczelni.</w:t>
            </w:r>
          </w:p>
          <w:p w:rsidR="00076C45" w:rsidRPr="003423B7" w:rsidRDefault="00076C45" w:rsidP="00BE7271">
            <w:pPr>
              <w:pStyle w:val="Akapitzlist"/>
              <w:numPr>
                <w:ilvl w:val="0"/>
                <w:numId w:val="317"/>
              </w:numPr>
              <w:spacing w:line="276" w:lineRule="auto"/>
            </w:pPr>
            <w:r>
              <w:rPr>
                <w:szCs w:val="24"/>
              </w:rPr>
              <w:t xml:space="preserve">Pełnienie funkcji rzecznika prasowego Uczelni (w tym w szczególności przygotowywanie informacji prasowych dla mediów, kontaktowanie dziennikarzy z ekspertami Uczelni, organizacja konferencji prasowych, redakcja tekstów na stronę internetową Uczelni, nadzór nad przygotowywaniem prasówki dla władz Uczelni, </w:t>
            </w:r>
            <w:r>
              <w:t>r</w:t>
            </w:r>
            <w:r w:rsidRPr="003423B7">
              <w:t>eprezentowanie stanowiska władz uczelni w mediach i społeczności akademickiej</w:t>
            </w:r>
            <w:r>
              <w:t>,</w:t>
            </w:r>
          </w:p>
          <w:p w:rsidR="00076C45" w:rsidRDefault="00076C45" w:rsidP="008C3793">
            <w:pPr>
              <w:pStyle w:val="Akapitzlist"/>
              <w:spacing w:line="276" w:lineRule="auto"/>
              <w:rPr>
                <w:szCs w:val="24"/>
              </w:rPr>
            </w:pPr>
            <w:r>
              <w:rPr>
                <w:szCs w:val="24"/>
              </w:rPr>
              <w:t>w</w:t>
            </w:r>
            <w:r w:rsidRPr="003423B7">
              <w:rPr>
                <w:szCs w:val="24"/>
              </w:rPr>
              <w:t>sparcie członków społeczności akademickiej w kontaktach z mediami</w:t>
            </w:r>
            <w:r>
              <w:rPr>
                <w:szCs w:val="24"/>
              </w:rPr>
              <w:t>).</w:t>
            </w:r>
          </w:p>
          <w:p w:rsidR="00076C45" w:rsidRPr="00FC275A" w:rsidRDefault="00076C45" w:rsidP="00BE7271">
            <w:pPr>
              <w:pStyle w:val="Akapitzlist"/>
              <w:numPr>
                <w:ilvl w:val="0"/>
                <w:numId w:val="317"/>
              </w:numPr>
              <w:spacing w:line="276" w:lineRule="auto"/>
              <w:rPr>
                <w:szCs w:val="24"/>
              </w:rPr>
            </w:pPr>
            <w:r>
              <w:rPr>
                <w:szCs w:val="24"/>
              </w:rPr>
              <w:t>Optymalizacja zasobów kadrowych Działu Komunikacji i Marketingu.</w:t>
            </w:r>
          </w:p>
          <w:p w:rsidR="00076C45" w:rsidRPr="00531DD0" w:rsidRDefault="00076C45" w:rsidP="00BE7271">
            <w:pPr>
              <w:pStyle w:val="Akapitzlist"/>
              <w:numPr>
                <w:ilvl w:val="0"/>
                <w:numId w:val="317"/>
              </w:numPr>
              <w:spacing w:line="276" w:lineRule="auto"/>
              <w:rPr>
                <w:szCs w:val="24"/>
              </w:rPr>
            </w:pPr>
            <w:r>
              <w:rPr>
                <w:szCs w:val="24"/>
              </w:rPr>
              <w:t xml:space="preserve">Planowanie budżetu Działu Komunikacji i Marketingu i nadzór jego realizacją. </w:t>
            </w:r>
          </w:p>
          <w:p w:rsidR="00076C45" w:rsidRDefault="00076C45" w:rsidP="00BE7271">
            <w:pPr>
              <w:pStyle w:val="Akapitzlist"/>
              <w:numPr>
                <w:ilvl w:val="0"/>
                <w:numId w:val="317"/>
              </w:numPr>
              <w:spacing w:line="276" w:lineRule="auto"/>
              <w:rPr>
                <w:szCs w:val="24"/>
              </w:rPr>
            </w:pPr>
            <w:r>
              <w:rPr>
                <w:szCs w:val="24"/>
              </w:rPr>
              <w:t xml:space="preserve">Nadzór nad treściami zamieszczanymi w mediach Uczelni. </w:t>
            </w:r>
          </w:p>
          <w:p w:rsidR="00076C45" w:rsidRDefault="00076C45" w:rsidP="00BE7271">
            <w:pPr>
              <w:pStyle w:val="Akapitzlist"/>
              <w:numPr>
                <w:ilvl w:val="0"/>
                <w:numId w:val="317"/>
              </w:numPr>
              <w:spacing w:line="276" w:lineRule="auto"/>
              <w:rPr>
                <w:szCs w:val="24"/>
              </w:rPr>
            </w:pPr>
            <w:r>
              <w:rPr>
                <w:szCs w:val="24"/>
              </w:rPr>
              <w:t>Nadzór nad działalnością Działu Komunikacji i Marketingu.</w:t>
            </w:r>
          </w:p>
          <w:p w:rsidR="00076C45" w:rsidRPr="006F10E9" w:rsidRDefault="00076C45" w:rsidP="00BE7271">
            <w:pPr>
              <w:pStyle w:val="Akapitzlist"/>
              <w:numPr>
                <w:ilvl w:val="0"/>
                <w:numId w:val="317"/>
              </w:numPr>
              <w:spacing w:line="276" w:lineRule="auto"/>
              <w:ind w:left="314" w:firstLine="18"/>
              <w:rPr>
                <w:rFonts w:eastAsia="Calibri"/>
                <w:szCs w:val="24"/>
              </w:rPr>
            </w:pPr>
            <w:r w:rsidRPr="00A6252A">
              <w:rPr>
                <w:szCs w:val="24"/>
              </w:rPr>
              <w:t>Reprezentowanie Uczelni zgodnie</w:t>
            </w:r>
            <w:r>
              <w:rPr>
                <w:szCs w:val="24"/>
              </w:rPr>
              <w:t xml:space="preserve"> z udzielonymi pełnomocnictwami.</w:t>
            </w:r>
          </w:p>
          <w:p w:rsidR="006F10E9" w:rsidRPr="00A6252A" w:rsidRDefault="006F10E9" w:rsidP="00BE7271">
            <w:pPr>
              <w:pStyle w:val="Akapitzlist"/>
              <w:numPr>
                <w:ilvl w:val="0"/>
                <w:numId w:val="317"/>
              </w:numPr>
              <w:spacing w:line="276" w:lineRule="auto"/>
              <w:ind w:left="314" w:firstLine="18"/>
              <w:rPr>
                <w:rFonts w:eastAsia="Calibri"/>
                <w:szCs w:val="24"/>
              </w:rPr>
            </w:pPr>
            <w:r>
              <w:rPr>
                <w:rStyle w:val="Odwoanieprzypisudolnego"/>
                <w:rFonts w:eastAsia="Calibri"/>
                <w:szCs w:val="24"/>
              </w:rPr>
              <w:footnoteReference w:id="109"/>
            </w:r>
            <w:r w:rsidRPr="006F10E9">
              <w:rPr>
                <w:rFonts w:eastAsia="Calibri"/>
                <w:szCs w:val="24"/>
              </w:rPr>
              <w:t>Nadzór nad raportowaniem działań realizowanych w ramach Społecznej Odpowiedzialności Uczelni</w:t>
            </w:r>
            <w:r>
              <w:rPr>
                <w:rFonts w:eastAsia="Calibri"/>
                <w:szCs w:val="24"/>
              </w:rPr>
              <w:t>.</w:t>
            </w:r>
          </w:p>
          <w:p w:rsidR="00076C45" w:rsidRPr="005B2CC7" w:rsidRDefault="00076C45" w:rsidP="008C3793">
            <w:pPr>
              <w:ind w:firstLine="18"/>
              <w:rPr>
                <w:rFonts w:eastAsia="Calibri"/>
              </w:rPr>
            </w:pPr>
          </w:p>
        </w:tc>
      </w:tr>
      <w:tr w:rsidR="00076C45" w:rsidRPr="0003158A" w:rsidTr="00AC78B0">
        <w:trPr>
          <w:gridBefore w:val="1"/>
          <w:gridAfter w:val="1"/>
          <w:wBefore w:w="407" w:type="dxa"/>
          <w:wAfter w:w="425" w:type="dxa"/>
          <w:trHeight w:val="735"/>
        </w:trPr>
        <w:tc>
          <w:tcPr>
            <w:tcW w:w="1248" w:type="dxa"/>
            <w:gridSpan w:val="2"/>
            <w:tcBorders>
              <w:top w:val="double" w:sz="4" w:space="0" w:color="auto"/>
              <w:left w:val="double" w:sz="4" w:space="0" w:color="auto"/>
              <w:bottom w:val="double" w:sz="4" w:space="0" w:color="auto"/>
            </w:tcBorders>
          </w:tcPr>
          <w:p w:rsidR="00076C45" w:rsidRPr="0003158A" w:rsidRDefault="00076C45" w:rsidP="008C3793">
            <w:pPr>
              <w:suppressAutoHyphens/>
            </w:pPr>
            <w:r w:rsidRPr="0003158A">
              <w:rPr>
                <w:rFonts w:eastAsia="Times New Roman"/>
              </w:rPr>
              <w:t xml:space="preserve">Nazwa </w:t>
            </w:r>
            <w:r w:rsidRPr="0003158A">
              <w:rPr>
                <w:rFonts w:ascii="Liberation Serif" w:eastAsia="Liberation Serif" w:hAnsi="Liberation Serif" w:cs="Liberation Serif"/>
              </w:rPr>
              <w:br/>
            </w:r>
            <w:r w:rsidRPr="0003158A">
              <w:rPr>
                <w:rFonts w:eastAsia="Times New Roman"/>
              </w:rPr>
              <w:t>i symbol</w:t>
            </w:r>
          </w:p>
        </w:tc>
        <w:tc>
          <w:tcPr>
            <w:tcW w:w="7275" w:type="dxa"/>
            <w:gridSpan w:val="5"/>
            <w:tcBorders>
              <w:top w:val="double" w:sz="4" w:space="0" w:color="auto"/>
            </w:tcBorders>
          </w:tcPr>
          <w:p w:rsidR="00076C45" w:rsidRPr="003A395E" w:rsidRDefault="00076C45" w:rsidP="008C3793">
            <w:pPr>
              <w:pStyle w:val="Nagwek3"/>
              <w:rPr>
                <w:rFonts w:eastAsia="Times New Roman"/>
              </w:rPr>
            </w:pPr>
            <w:bookmarkStart w:id="190" w:name="_Toc167783461"/>
            <w:bookmarkStart w:id="191" w:name="_Toc235777237"/>
            <w:r w:rsidRPr="003A395E">
              <w:rPr>
                <w:rFonts w:eastAsia="Times New Roman"/>
              </w:rPr>
              <w:t>DZIAŁ KOMUNIKACJI I MARKETINGU</w:t>
            </w:r>
            <w:bookmarkEnd w:id="190"/>
            <w:r>
              <w:rPr>
                <w:rStyle w:val="Odwoanieprzypisudolnego"/>
                <w:rFonts w:eastAsia="Times New Roman"/>
              </w:rPr>
              <w:footnoteReference w:id="110"/>
            </w:r>
            <w:bookmarkEnd w:id="191"/>
          </w:p>
        </w:tc>
        <w:tc>
          <w:tcPr>
            <w:tcW w:w="852" w:type="dxa"/>
            <w:gridSpan w:val="2"/>
            <w:tcBorders>
              <w:top w:val="double" w:sz="4" w:space="0" w:color="auto"/>
              <w:right w:val="double" w:sz="4" w:space="0" w:color="auto"/>
            </w:tcBorders>
          </w:tcPr>
          <w:p w:rsidR="00076C45" w:rsidRPr="003A395E" w:rsidRDefault="00076C45" w:rsidP="008C3793">
            <w:pPr>
              <w:suppressAutoHyphens/>
              <w:spacing w:before="120" w:after="120"/>
              <w:jc w:val="center"/>
              <w:rPr>
                <w:b/>
                <w:sz w:val="26"/>
                <w:szCs w:val="26"/>
              </w:rPr>
            </w:pPr>
            <w:r w:rsidRPr="003A395E">
              <w:rPr>
                <w:b/>
                <w:sz w:val="26"/>
                <w:szCs w:val="26"/>
              </w:rPr>
              <w:t>RM</w:t>
            </w:r>
          </w:p>
        </w:tc>
      </w:tr>
      <w:tr w:rsidR="00076C45" w:rsidRPr="0003158A" w:rsidTr="00AC78B0">
        <w:trPr>
          <w:gridBefore w:val="1"/>
          <w:gridAfter w:val="1"/>
          <w:wBefore w:w="407" w:type="dxa"/>
          <w:wAfter w:w="425" w:type="dxa"/>
          <w:trHeight w:val="210"/>
        </w:trPr>
        <w:tc>
          <w:tcPr>
            <w:tcW w:w="1248" w:type="dxa"/>
            <w:gridSpan w:val="2"/>
            <w:vMerge w:val="restart"/>
            <w:tcBorders>
              <w:top w:val="double" w:sz="4" w:space="0" w:color="auto"/>
              <w:left w:val="double" w:sz="4" w:space="0" w:color="auto"/>
            </w:tcBorders>
          </w:tcPr>
          <w:p w:rsidR="00076C45" w:rsidRPr="0003158A" w:rsidRDefault="00076C45" w:rsidP="008C3793">
            <w:pPr>
              <w:suppressAutoHyphens/>
            </w:pPr>
            <w:r w:rsidRPr="0003158A">
              <w:rPr>
                <w:rFonts w:eastAsia="Times New Roman"/>
              </w:rPr>
              <w:t xml:space="preserve">Jednostka </w:t>
            </w:r>
            <w:r w:rsidRPr="0003158A">
              <w:rPr>
                <w:rFonts w:ascii="Liberation Serif" w:eastAsia="Liberation Serif" w:hAnsi="Liberation Serif" w:cs="Liberation Serif"/>
              </w:rPr>
              <w:br/>
            </w:r>
            <w:r w:rsidRPr="0003158A">
              <w:rPr>
                <w:rFonts w:eastAsia="Times New Roman"/>
              </w:rPr>
              <w:t>nadrzędna</w:t>
            </w:r>
          </w:p>
        </w:tc>
        <w:tc>
          <w:tcPr>
            <w:tcW w:w="4139" w:type="dxa"/>
            <w:gridSpan w:val="4"/>
            <w:tcBorders>
              <w:top w:val="double" w:sz="4" w:space="0" w:color="auto"/>
            </w:tcBorders>
          </w:tcPr>
          <w:p w:rsidR="00076C45" w:rsidRPr="003A395E" w:rsidRDefault="00076C45" w:rsidP="008C3793">
            <w:pPr>
              <w:suppressAutoHyphens/>
            </w:pPr>
            <w:r w:rsidRPr="003A395E">
              <w:rPr>
                <w:rFonts w:eastAsia="Times New Roman"/>
              </w:rPr>
              <w:t>Podległość formalna</w:t>
            </w:r>
          </w:p>
        </w:tc>
        <w:tc>
          <w:tcPr>
            <w:tcW w:w="3988" w:type="dxa"/>
            <w:gridSpan w:val="3"/>
            <w:tcBorders>
              <w:top w:val="double" w:sz="4" w:space="0" w:color="auto"/>
              <w:right w:val="double" w:sz="4" w:space="0" w:color="auto"/>
            </w:tcBorders>
          </w:tcPr>
          <w:p w:rsidR="00076C45" w:rsidRPr="003A395E" w:rsidRDefault="00076C45" w:rsidP="008C3793">
            <w:pPr>
              <w:suppressAutoHyphens/>
            </w:pPr>
            <w:r w:rsidRPr="003A395E">
              <w:rPr>
                <w:rFonts w:eastAsia="Times New Roman"/>
              </w:rPr>
              <w:t>Podległość merytoryczna</w:t>
            </w:r>
          </w:p>
        </w:tc>
      </w:tr>
      <w:tr w:rsidR="00076C45" w:rsidRPr="0003158A" w:rsidTr="00AC78B0">
        <w:trPr>
          <w:gridBefore w:val="1"/>
          <w:gridAfter w:val="1"/>
          <w:wBefore w:w="407" w:type="dxa"/>
          <w:wAfter w:w="425" w:type="dxa"/>
          <w:trHeight w:val="398"/>
        </w:trPr>
        <w:tc>
          <w:tcPr>
            <w:tcW w:w="1248" w:type="dxa"/>
            <w:gridSpan w:val="2"/>
            <w:vMerge/>
            <w:tcBorders>
              <w:left w:val="double" w:sz="4" w:space="0" w:color="auto"/>
              <w:bottom w:val="double" w:sz="4" w:space="0" w:color="auto"/>
            </w:tcBorders>
          </w:tcPr>
          <w:p w:rsidR="00076C45" w:rsidRPr="0003158A" w:rsidRDefault="00076C45" w:rsidP="008C3793">
            <w:pPr>
              <w:rPr>
                <w:szCs w:val="24"/>
              </w:rPr>
            </w:pPr>
          </w:p>
        </w:tc>
        <w:tc>
          <w:tcPr>
            <w:tcW w:w="3278" w:type="dxa"/>
            <w:gridSpan w:val="2"/>
            <w:tcBorders>
              <w:bottom w:val="double" w:sz="4" w:space="0" w:color="auto"/>
            </w:tcBorders>
          </w:tcPr>
          <w:p w:rsidR="00076C45" w:rsidRPr="003A395E" w:rsidRDefault="00076C45" w:rsidP="008C3793">
            <w:pPr>
              <w:rPr>
                <w:szCs w:val="24"/>
              </w:rPr>
            </w:pPr>
            <w:r w:rsidRPr="003A395E">
              <w:t xml:space="preserve">Zastępca Dyrektora Generalnego ds. Komunikacji </w:t>
            </w:r>
            <w:r w:rsidRPr="003A395E">
              <w:br/>
              <w:t>i PR Uczelni</w:t>
            </w:r>
          </w:p>
        </w:tc>
        <w:tc>
          <w:tcPr>
            <w:tcW w:w="861" w:type="dxa"/>
            <w:gridSpan w:val="2"/>
            <w:tcBorders>
              <w:bottom w:val="double" w:sz="4" w:space="0" w:color="auto"/>
            </w:tcBorders>
          </w:tcPr>
          <w:p w:rsidR="00076C45" w:rsidRPr="003A395E" w:rsidRDefault="00076C45" w:rsidP="008C3793">
            <w:pPr>
              <w:rPr>
                <w:szCs w:val="24"/>
              </w:rPr>
            </w:pPr>
            <w:r w:rsidRPr="003A395E">
              <w:rPr>
                <w:rFonts w:eastAsia="Times New Roman"/>
              </w:rPr>
              <w:t>AR</w:t>
            </w:r>
          </w:p>
        </w:tc>
        <w:tc>
          <w:tcPr>
            <w:tcW w:w="3136" w:type="dxa"/>
            <w:tcBorders>
              <w:bottom w:val="double" w:sz="4" w:space="0" w:color="auto"/>
            </w:tcBorders>
          </w:tcPr>
          <w:p w:rsidR="00076C45" w:rsidRPr="003A395E" w:rsidRDefault="00076C45" w:rsidP="008C3793">
            <w:pPr>
              <w:suppressAutoHyphens/>
              <w:rPr>
                <w:rFonts w:cs="Calibri"/>
              </w:rPr>
            </w:pPr>
            <w:r w:rsidRPr="003A395E">
              <w:rPr>
                <w:rFonts w:eastAsia="Times New Roman"/>
              </w:rPr>
              <w:t>Zastępca Dyrektora Generalnego ds.</w:t>
            </w:r>
            <w:r w:rsidRPr="003A395E">
              <w:t xml:space="preserve"> Komunikacji </w:t>
            </w:r>
            <w:r w:rsidRPr="003A395E">
              <w:br/>
              <w:t>i PR Uczelni</w:t>
            </w:r>
          </w:p>
        </w:tc>
        <w:tc>
          <w:tcPr>
            <w:tcW w:w="852" w:type="dxa"/>
            <w:gridSpan w:val="2"/>
            <w:tcBorders>
              <w:bottom w:val="double" w:sz="4" w:space="0" w:color="auto"/>
              <w:right w:val="double" w:sz="4" w:space="0" w:color="auto"/>
            </w:tcBorders>
          </w:tcPr>
          <w:p w:rsidR="00076C45" w:rsidRPr="003A395E" w:rsidRDefault="00076C45" w:rsidP="008C3793">
            <w:pPr>
              <w:suppressAutoHyphens/>
            </w:pPr>
            <w:r w:rsidRPr="003A395E">
              <w:t>AR</w:t>
            </w:r>
          </w:p>
        </w:tc>
      </w:tr>
      <w:tr w:rsidR="00076C45" w:rsidRPr="0003158A" w:rsidTr="00AC78B0">
        <w:trPr>
          <w:gridBefore w:val="1"/>
          <w:gridAfter w:val="1"/>
          <w:wBefore w:w="407" w:type="dxa"/>
          <w:wAfter w:w="425" w:type="dxa"/>
          <w:trHeight w:val="210"/>
        </w:trPr>
        <w:tc>
          <w:tcPr>
            <w:tcW w:w="9375" w:type="dxa"/>
            <w:gridSpan w:val="9"/>
            <w:tcBorders>
              <w:top w:val="single" w:sz="4" w:space="0" w:color="auto"/>
              <w:left w:val="nil"/>
              <w:bottom w:val="double" w:sz="4" w:space="0" w:color="auto"/>
              <w:right w:val="nil"/>
            </w:tcBorders>
          </w:tcPr>
          <w:p w:rsidR="00076C45" w:rsidRPr="0003158A" w:rsidRDefault="00076C45" w:rsidP="008C3793">
            <w:pPr>
              <w:rPr>
                <w:szCs w:val="24"/>
              </w:rPr>
            </w:pPr>
          </w:p>
        </w:tc>
      </w:tr>
      <w:tr w:rsidR="00076C45" w:rsidRPr="0003158A" w:rsidTr="00AC78B0">
        <w:trPr>
          <w:gridBefore w:val="1"/>
          <w:gridAfter w:val="1"/>
          <w:wBefore w:w="407" w:type="dxa"/>
          <w:wAfter w:w="425" w:type="dxa"/>
          <w:trHeight w:val="262"/>
        </w:trPr>
        <w:tc>
          <w:tcPr>
            <w:tcW w:w="9375" w:type="dxa"/>
            <w:gridSpan w:val="9"/>
            <w:tcBorders>
              <w:top w:val="double" w:sz="4" w:space="0" w:color="auto"/>
              <w:left w:val="double" w:sz="4" w:space="0" w:color="auto"/>
              <w:right w:val="double" w:sz="4" w:space="0" w:color="auto"/>
            </w:tcBorders>
          </w:tcPr>
          <w:p w:rsidR="00076C45" w:rsidRPr="0003158A" w:rsidRDefault="00076C45" w:rsidP="008C3793">
            <w:pPr>
              <w:suppressAutoHyphens/>
              <w:rPr>
                <w:rFonts w:eastAsia="Times New Roman"/>
              </w:rPr>
            </w:pPr>
          </w:p>
          <w:p w:rsidR="00076C45" w:rsidRPr="0003158A" w:rsidRDefault="00076C45" w:rsidP="008C3793">
            <w:pPr>
              <w:suppressAutoHyphens/>
            </w:pPr>
            <w:r w:rsidRPr="0003158A">
              <w:rPr>
                <w:rFonts w:eastAsia="Times New Roman"/>
              </w:rPr>
              <w:t xml:space="preserve">Cel działalności </w:t>
            </w:r>
          </w:p>
        </w:tc>
      </w:tr>
      <w:tr w:rsidR="00076C45" w:rsidRPr="0003158A" w:rsidTr="00AC78B0">
        <w:trPr>
          <w:gridBefore w:val="1"/>
          <w:gridAfter w:val="1"/>
          <w:wBefore w:w="407" w:type="dxa"/>
          <w:wAfter w:w="425" w:type="dxa"/>
          <w:trHeight w:val="972"/>
        </w:trPr>
        <w:tc>
          <w:tcPr>
            <w:tcW w:w="9375" w:type="dxa"/>
            <w:gridSpan w:val="9"/>
            <w:tcBorders>
              <w:left w:val="double" w:sz="4" w:space="0" w:color="auto"/>
              <w:bottom w:val="double" w:sz="4" w:space="0" w:color="auto"/>
              <w:right w:val="double" w:sz="4" w:space="0" w:color="auto"/>
            </w:tcBorders>
          </w:tcPr>
          <w:p w:rsidR="00076C45" w:rsidRPr="0003158A" w:rsidRDefault="00076C45" w:rsidP="00BE7271">
            <w:pPr>
              <w:numPr>
                <w:ilvl w:val="0"/>
                <w:numId w:val="172"/>
              </w:numPr>
              <w:suppressAutoHyphens/>
              <w:spacing w:line="276" w:lineRule="auto"/>
              <w:ind w:left="335" w:hanging="284"/>
              <w:jc w:val="both"/>
              <w:rPr>
                <w:rFonts w:eastAsia="Times New Roman"/>
              </w:rPr>
            </w:pPr>
            <w:r w:rsidRPr="0003158A">
              <w:rPr>
                <w:rFonts w:eastAsia="Times New Roman"/>
              </w:rPr>
              <w:t>Budowanie pozytywnego wizerunku Uniwersytetu w środowisku zewnętrznym i wewnętrznym.</w:t>
            </w:r>
          </w:p>
          <w:p w:rsidR="00076C45" w:rsidRPr="0003158A" w:rsidRDefault="00076C45" w:rsidP="00BE7271">
            <w:pPr>
              <w:pStyle w:val="Akapitzlist"/>
              <w:numPr>
                <w:ilvl w:val="0"/>
                <w:numId w:val="172"/>
              </w:numPr>
              <w:suppressAutoHyphens/>
              <w:spacing w:before="0" w:line="276" w:lineRule="auto"/>
              <w:ind w:left="335" w:right="11" w:hanging="284"/>
              <w:rPr>
                <w:rFonts w:eastAsia="Times New Roman"/>
                <w:color w:val="auto"/>
              </w:rPr>
            </w:pPr>
            <w:r w:rsidRPr="0003158A">
              <w:rPr>
                <w:rFonts w:eastAsia="Times New Roman"/>
                <w:color w:val="auto"/>
              </w:rPr>
              <w:t>Planowanie i wdrażanie strategii promocji oferty dydaktycznej i naukowo-badawczej Uczelni.</w:t>
            </w:r>
          </w:p>
          <w:p w:rsidR="00076C45" w:rsidRPr="0003158A" w:rsidRDefault="00076C45" w:rsidP="00BE7271">
            <w:pPr>
              <w:pStyle w:val="Akapitzlist"/>
              <w:numPr>
                <w:ilvl w:val="0"/>
                <w:numId w:val="172"/>
              </w:numPr>
              <w:suppressAutoHyphens/>
              <w:spacing w:line="276" w:lineRule="auto"/>
              <w:ind w:left="333" w:hanging="284"/>
              <w:rPr>
                <w:rFonts w:eastAsia="Times New Roman"/>
                <w:color w:val="auto"/>
              </w:rPr>
            </w:pPr>
            <w:r w:rsidRPr="0003158A">
              <w:rPr>
                <w:rFonts w:eastAsia="Times New Roman"/>
                <w:color w:val="auto"/>
              </w:rPr>
              <w:t xml:space="preserve">Analiza, gromadzenie danych oraz przygotowanie Uczelni do dobrego pozycjonowania w zakresie rankingów uczelni wyższych. </w:t>
            </w:r>
          </w:p>
        </w:tc>
      </w:tr>
      <w:tr w:rsidR="00076C45" w:rsidRPr="0003158A" w:rsidTr="00AC78B0">
        <w:trPr>
          <w:gridBefore w:val="1"/>
          <w:gridAfter w:val="1"/>
          <w:wBefore w:w="407" w:type="dxa"/>
          <w:wAfter w:w="425" w:type="dxa"/>
          <w:trHeight w:val="295"/>
        </w:trPr>
        <w:tc>
          <w:tcPr>
            <w:tcW w:w="9375" w:type="dxa"/>
            <w:gridSpan w:val="9"/>
            <w:tcBorders>
              <w:top w:val="double" w:sz="4" w:space="0" w:color="auto"/>
              <w:left w:val="double" w:sz="4" w:space="0" w:color="auto"/>
              <w:right w:val="double" w:sz="4" w:space="0" w:color="auto"/>
            </w:tcBorders>
          </w:tcPr>
          <w:p w:rsidR="00076C45" w:rsidRPr="0003158A" w:rsidRDefault="00076C45" w:rsidP="008C3793">
            <w:pPr>
              <w:suppressAutoHyphens/>
              <w:rPr>
                <w:rFonts w:eastAsia="Times New Roman"/>
                <w:sz w:val="8"/>
                <w:szCs w:val="8"/>
              </w:rPr>
            </w:pPr>
          </w:p>
          <w:p w:rsidR="00076C45" w:rsidRPr="0003158A" w:rsidRDefault="00076C45" w:rsidP="008C3793">
            <w:pPr>
              <w:suppressAutoHyphens/>
            </w:pPr>
            <w:r w:rsidRPr="0003158A">
              <w:rPr>
                <w:rFonts w:eastAsia="Times New Roman"/>
              </w:rPr>
              <w:t>Kluczowe zadania</w:t>
            </w:r>
          </w:p>
        </w:tc>
      </w:tr>
      <w:tr w:rsidR="00076C45" w:rsidRPr="0003158A" w:rsidTr="00AC78B0">
        <w:trPr>
          <w:gridBefore w:val="1"/>
          <w:gridAfter w:val="1"/>
          <w:wBefore w:w="407" w:type="dxa"/>
          <w:wAfter w:w="425" w:type="dxa"/>
          <w:trHeight w:val="7043"/>
        </w:trPr>
        <w:tc>
          <w:tcPr>
            <w:tcW w:w="9375" w:type="dxa"/>
            <w:gridSpan w:val="9"/>
            <w:tcBorders>
              <w:left w:val="double" w:sz="4" w:space="0" w:color="auto"/>
              <w:bottom w:val="double" w:sz="4" w:space="0" w:color="auto"/>
              <w:right w:val="double" w:sz="4" w:space="0" w:color="auto"/>
            </w:tcBorders>
          </w:tcPr>
          <w:p w:rsidR="00076C45" w:rsidRPr="0003158A" w:rsidRDefault="00076C45" w:rsidP="00BE7271">
            <w:pPr>
              <w:pStyle w:val="Akapitzlist"/>
              <w:numPr>
                <w:ilvl w:val="0"/>
                <w:numId w:val="257"/>
              </w:numPr>
              <w:spacing w:before="0"/>
              <w:ind w:left="714" w:right="11" w:hanging="357"/>
              <w:rPr>
                <w:color w:val="auto"/>
              </w:rPr>
            </w:pPr>
            <w:r w:rsidRPr="0003158A">
              <w:rPr>
                <w:color w:val="auto"/>
              </w:rPr>
              <w:t>Budowanie dobrego wizerunku Uczelni w mediach i otoczeniu zewnętrznym poprzez:</w:t>
            </w:r>
          </w:p>
          <w:p w:rsidR="00076C45" w:rsidRPr="0003158A" w:rsidRDefault="00076C45" w:rsidP="00BE7271">
            <w:pPr>
              <w:pStyle w:val="Akapitzlist"/>
              <w:numPr>
                <w:ilvl w:val="0"/>
                <w:numId w:val="258"/>
              </w:numPr>
              <w:suppressAutoHyphens/>
              <w:spacing w:line="276" w:lineRule="auto"/>
              <w:ind w:left="1041" w:hanging="283"/>
              <w:rPr>
                <w:rFonts w:eastAsia="Times New Roman"/>
                <w:color w:val="auto"/>
              </w:rPr>
            </w:pPr>
            <w:r w:rsidRPr="0003158A">
              <w:rPr>
                <w:color w:val="auto"/>
                <w:spacing w:val="-4"/>
                <w:szCs w:val="24"/>
              </w:rPr>
              <w:t xml:space="preserve">aktywną prezentację działalności dydaktycznej, badawczej, klinicznej i organizacyjnej  Uniwersytetu w mediach (w szczególności redagowanie informacji i komunikatów prasowych oraz </w:t>
            </w:r>
            <w:r w:rsidRPr="0003158A">
              <w:rPr>
                <w:rFonts w:eastAsia="Times New Roman"/>
                <w:color w:val="auto"/>
              </w:rPr>
              <w:t xml:space="preserve">planowanie i realizacja spójnych medialnych kampanii informacyjnych </w:t>
            </w:r>
            <w:r w:rsidRPr="0003158A">
              <w:rPr>
                <w:rFonts w:eastAsia="Times New Roman"/>
                <w:color w:val="auto"/>
              </w:rPr>
              <w:br/>
              <w:t>i reklamowych w prasie, mediach elektronicznych i na zewnętrznych nośnikach reklamowych).</w:t>
            </w:r>
          </w:p>
          <w:p w:rsidR="00076C45" w:rsidRPr="0003158A" w:rsidRDefault="00076C45" w:rsidP="00BE7271">
            <w:pPr>
              <w:pStyle w:val="Akapitzlist"/>
              <w:numPr>
                <w:ilvl w:val="0"/>
                <w:numId w:val="258"/>
              </w:numPr>
              <w:spacing w:line="276" w:lineRule="auto"/>
              <w:ind w:left="1041" w:hanging="283"/>
              <w:rPr>
                <w:color w:val="auto"/>
                <w:spacing w:val="-4"/>
                <w:szCs w:val="24"/>
              </w:rPr>
            </w:pPr>
            <w:r w:rsidRPr="0003158A">
              <w:rPr>
                <w:color w:val="auto"/>
                <w:spacing w:val="-4"/>
                <w:szCs w:val="24"/>
              </w:rPr>
              <w:t>organizowanie konferencji i briefingów prasowych z udziałem przedstawicieli mediów,</w:t>
            </w:r>
          </w:p>
          <w:p w:rsidR="00076C45" w:rsidRPr="0003158A" w:rsidRDefault="00076C45" w:rsidP="00BE7271">
            <w:pPr>
              <w:pStyle w:val="Akapitzlist"/>
              <w:numPr>
                <w:ilvl w:val="0"/>
                <w:numId w:val="258"/>
              </w:numPr>
              <w:spacing w:line="276" w:lineRule="auto"/>
              <w:ind w:left="1041" w:hanging="283"/>
              <w:rPr>
                <w:color w:val="auto"/>
                <w:spacing w:val="-4"/>
                <w:szCs w:val="24"/>
              </w:rPr>
            </w:pPr>
            <w:r w:rsidRPr="0003158A">
              <w:rPr>
                <w:color w:val="auto"/>
                <w:spacing w:val="-4"/>
                <w:szCs w:val="24"/>
              </w:rPr>
              <w:t>inicjowanie i przygotowywanie spotkań, wywiadów, publikacji, wypowiedzi eksperckich i artykułów przedstawicieli Uczelni w mediach.</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Opracowanie strategii komunikacji i strategii marketingowej wspierających założenia obowiązującej Strategii Uczelni.</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Stworzenie spójnego Systemu Identyfikacji Wizualnej Uniwersytetu i zarządzanie nim.</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Zarządzanie przepływem informacji i uzgadnianie priorytetów komunikacyjnych w odniesieniu do interesariuszy wewnętrznych i zewnętrznych.</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Prowadzenie polityki informacyjnej skierowanej do pracowników oraz studentów i doktorantów Uczelni w ramach komunikacji wewnętrznej.</w:t>
            </w:r>
          </w:p>
          <w:p w:rsidR="00076C45" w:rsidRPr="0003158A" w:rsidRDefault="00076C45" w:rsidP="00BE7271">
            <w:pPr>
              <w:pStyle w:val="Akapitzlist"/>
              <w:numPr>
                <w:ilvl w:val="0"/>
                <w:numId w:val="257"/>
              </w:numPr>
              <w:spacing w:line="276" w:lineRule="auto"/>
              <w:rPr>
                <w:rFonts w:eastAsia="Times New Roman"/>
                <w:color w:val="auto"/>
              </w:rPr>
            </w:pPr>
            <w:r w:rsidRPr="0003158A">
              <w:rPr>
                <w:rFonts w:eastAsia="Times New Roman"/>
                <w:color w:val="auto"/>
              </w:rPr>
              <w:t>Inicjowanie i prowadzenie działań komunikacyjnych budujących pozytywny Uniwersytetu wizerunek wśród pracowników, studentów i doktorantów Uczelni oraz interesariuszy zewnętrznych.</w:t>
            </w:r>
          </w:p>
          <w:p w:rsidR="00076C45" w:rsidRPr="0003158A" w:rsidRDefault="00076C45" w:rsidP="00BE7271">
            <w:pPr>
              <w:pStyle w:val="Akapitzlist"/>
              <w:numPr>
                <w:ilvl w:val="0"/>
                <w:numId w:val="257"/>
              </w:numPr>
              <w:spacing w:line="276" w:lineRule="auto"/>
              <w:rPr>
                <w:rFonts w:eastAsia="Times New Roman"/>
                <w:color w:val="auto"/>
              </w:rPr>
            </w:pPr>
            <w:r w:rsidRPr="0003158A">
              <w:rPr>
                <w:rFonts w:eastAsia="Times New Roman"/>
                <w:color w:val="auto"/>
              </w:rPr>
              <w:t xml:space="preserve">Współpraca z Działem Spraw Pracowniczych w zakresie realizacji zadań związanych </w:t>
            </w:r>
            <w:r w:rsidRPr="0003158A">
              <w:rPr>
                <w:rFonts w:eastAsia="Times New Roman"/>
                <w:color w:val="auto"/>
              </w:rPr>
              <w:br/>
              <w:t xml:space="preserve">z budowaniem wizerunku pracodawcy (employer branding). </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Wspieranie pracowników, studentów i doktorantów Uczelni w działaniach komunikacyjnych i kontaktach z mediami.</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Prowadzenie polityki informacyjnej w sytuacjach kryzysowych.</w:t>
            </w:r>
          </w:p>
          <w:p w:rsidR="00076C45" w:rsidRPr="0003158A" w:rsidRDefault="00076C45" w:rsidP="00BE7271">
            <w:pPr>
              <w:pStyle w:val="Akapitzlist"/>
              <w:numPr>
                <w:ilvl w:val="0"/>
                <w:numId w:val="257"/>
              </w:numPr>
              <w:spacing w:line="276" w:lineRule="auto"/>
              <w:rPr>
                <w:color w:val="auto"/>
                <w:spacing w:val="-4"/>
                <w:szCs w:val="24"/>
              </w:rPr>
            </w:pPr>
            <w:r w:rsidRPr="0003158A">
              <w:rPr>
                <w:color w:val="auto"/>
                <w:spacing w:val="-4"/>
                <w:szCs w:val="24"/>
              </w:rPr>
              <w:t>Współpraca z władzami Uczelni w zakresie budowania relacji Uniwersytetu z otoczeniem.</w:t>
            </w:r>
          </w:p>
          <w:p w:rsidR="00076C45" w:rsidRPr="0003158A" w:rsidRDefault="00076C45" w:rsidP="00BE7271">
            <w:pPr>
              <w:pStyle w:val="Akapitzlist"/>
              <w:numPr>
                <w:ilvl w:val="0"/>
                <w:numId w:val="257"/>
              </w:numPr>
              <w:suppressAutoHyphens/>
              <w:spacing w:line="276" w:lineRule="auto"/>
              <w:rPr>
                <w:rFonts w:eastAsia="Times New Roman"/>
                <w:color w:val="auto"/>
                <w:szCs w:val="24"/>
                <w:lang w:eastAsia="pl-PL"/>
              </w:rPr>
            </w:pPr>
            <w:r w:rsidRPr="0003158A">
              <w:rPr>
                <w:rFonts w:eastAsia="Times New Roman"/>
                <w:color w:val="auto"/>
              </w:rPr>
              <w:t>Prowadzenie monitoringu mediów oraz badań wizerunku wewnętrznego i zewnętrznego Uczelni.</w:t>
            </w:r>
          </w:p>
          <w:p w:rsidR="00076C45" w:rsidRPr="0003158A" w:rsidRDefault="00076C45" w:rsidP="00BE7271">
            <w:pPr>
              <w:pStyle w:val="Akapitzlist"/>
              <w:numPr>
                <w:ilvl w:val="0"/>
                <w:numId w:val="257"/>
              </w:numPr>
              <w:spacing w:after="100" w:afterAutospacing="1" w:line="276" w:lineRule="auto"/>
              <w:rPr>
                <w:rFonts w:eastAsia="Times New Roman"/>
                <w:color w:val="auto"/>
                <w:szCs w:val="24"/>
                <w:lang w:eastAsia="pl-PL"/>
              </w:rPr>
            </w:pPr>
            <w:r w:rsidRPr="0003158A">
              <w:rPr>
                <w:rFonts w:eastAsia="Times New Roman"/>
                <w:color w:val="auto"/>
              </w:rPr>
              <w:t>Wsparcie Biura Rekrutacji i Badania Losów Absolwentów we wszelkich działaniach służących promocji oferty dydaktycznej Uniwersytetu wśród kandydatów na studia wyższe, doktoranckie i podyplomowe.</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Aktualizacja strony internetowej Uczelni.</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Prowadzenie i aktualizacja profili uczelni w mediach społecznościowych.</w:t>
            </w:r>
          </w:p>
          <w:p w:rsidR="00076C45" w:rsidRPr="0003158A" w:rsidRDefault="00076C45" w:rsidP="00BE7271">
            <w:pPr>
              <w:pStyle w:val="Akapitzlist"/>
              <w:numPr>
                <w:ilvl w:val="0"/>
                <w:numId w:val="257"/>
              </w:numPr>
              <w:suppressAutoHyphens/>
              <w:spacing w:line="276" w:lineRule="auto"/>
              <w:rPr>
                <w:rFonts w:eastAsia="Times New Roman"/>
                <w:color w:val="auto"/>
              </w:rPr>
            </w:pPr>
            <w:r w:rsidRPr="0003158A">
              <w:rPr>
                <w:rFonts w:eastAsia="Times New Roman"/>
                <w:color w:val="auto"/>
              </w:rPr>
              <w:t>Redagowanie i wydawanie Gazety Uczelnianej.</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Współpraca z samorządem studenckim i organizacjami studenckimi w celu promowania ich działalności.</w:t>
            </w:r>
          </w:p>
          <w:p w:rsidR="00076C45" w:rsidRPr="0003158A" w:rsidRDefault="00076C45" w:rsidP="00BE7271">
            <w:pPr>
              <w:numPr>
                <w:ilvl w:val="0"/>
                <w:numId w:val="257"/>
              </w:numPr>
              <w:suppressAutoHyphens/>
              <w:spacing w:line="276" w:lineRule="auto"/>
              <w:jc w:val="both"/>
              <w:rPr>
                <w:rFonts w:eastAsia="Times New Roman"/>
                <w:spacing w:val="-2"/>
              </w:rPr>
            </w:pPr>
            <w:r w:rsidRPr="0003158A">
              <w:rPr>
                <w:rFonts w:eastAsia="Times New Roman"/>
                <w:spacing w:val="-2"/>
              </w:rPr>
              <w:t>Opracowywanie, zlecanie produkcji i dystrybucja materiałów informacyjnych i reklamowych Uniwersytetu, w tym przygotowywanie tzw. gadżetów promocyjnych uczelni – także w wersji dla VIP-ów.</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 xml:space="preserve">Organizacja uroczystości akademickich (w tym: inauguracji roku akademickiego i promocji doktorskich) w zakresie: przygotowywania listy zaproszonych gości, zaproszeń i propozycji scenariusza, organizacji sali i cateringu,  oraz zapewnienia obsługi informacyjno-fotograficznej. </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Organizacja przedsięwzięć o charakterze promocyjnym i popularnonaukowym, zwłaszcza w kontekście zadań wypracowywanych w ramach Społecznej Odpowiedzialności Uczelni.</w:t>
            </w:r>
          </w:p>
          <w:p w:rsidR="00076C45" w:rsidRPr="0003158A" w:rsidRDefault="00076C45" w:rsidP="00BE7271">
            <w:pPr>
              <w:numPr>
                <w:ilvl w:val="0"/>
                <w:numId w:val="257"/>
              </w:numPr>
              <w:suppressAutoHyphens/>
              <w:spacing w:line="276" w:lineRule="auto"/>
              <w:ind w:right="10"/>
              <w:jc w:val="both"/>
              <w:rPr>
                <w:rFonts w:eastAsia="Times New Roman"/>
              </w:rPr>
            </w:pPr>
            <w:r w:rsidRPr="0003158A">
              <w:rPr>
                <w:rFonts w:eastAsia="Times New Roman"/>
              </w:rPr>
              <w:t xml:space="preserve">Wsparcie promocyjne jednostek organizacyjnych Uczelni w zakresie przygotowywania </w:t>
            </w:r>
            <w:r w:rsidRPr="0003158A">
              <w:rPr>
                <w:rFonts w:eastAsia="Times New Roman"/>
              </w:rPr>
              <w:br/>
              <w:t>i dostarczania zamówionych materiałów promocyjnych.</w:t>
            </w:r>
          </w:p>
          <w:p w:rsidR="00076C45" w:rsidRPr="0003158A" w:rsidRDefault="00076C45" w:rsidP="00BE7271">
            <w:pPr>
              <w:numPr>
                <w:ilvl w:val="0"/>
                <w:numId w:val="257"/>
              </w:numPr>
              <w:suppressAutoHyphens/>
              <w:spacing w:line="276" w:lineRule="auto"/>
              <w:ind w:right="10"/>
              <w:jc w:val="both"/>
            </w:pPr>
            <w:r w:rsidRPr="0003158A">
              <w:rPr>
                <w:rFonts w:eastAsia="Times New Roman"/>
              </w:rPr>
              <w:t>Prowadzenie monitoringu rynku usług edukacyjnych w obszarze nauk medycznych, farmaceutycznych i nauk o zdrowiu.</w:t>
            </w:r>
          </w:p>
          <w:p w:rsidR="00076C45" w:rsidRPr="0003158A" w:rsidRDefault="00076C45" w:rsidP="00BE7271">
            <w:pPr>
              <w:numPr>
                <w:ilvl w:val="0"/>
                <w:numId w:val="257"/>
              </w:numPr>
              <w:suppressAutoHyphens/>
              <w:spacing w:line="276" w:lineRule="auto"/>
              <w:ind w:right="10"/>
              <w:jc w:val="both"/>
            </w:pPr>
            <w:r w:rsidRPr="0003158A">
              <w:t xml:space="preserve">Analiza kryteriów przygotowywanych w Polsce i za granicą rankingów uczelni wyższych. </w:t>
            </w:r>
          </w:p>
          <w:p w:rsidR="00076C45" w:rsidRDefault="00076C45" w:rsidP="00BE7271">
            <w:pPr>
              <w:numPr>
                <w:ilvl w:val="0"/>
                <w:numId w:val="257"/>
              </w:numPr>
              <w:suppressAutoHyphens/>
              <w:spacing w:line="276" w:lineRule="auto"/>
              <w:ind w:right="10"/>
              <w:jc w:val="both"/>
            </w:pPr>
            <w:r w:rsidRPr="0003158A">
              <w:t>Wskazywanie władzom Uczelni obszarów i rekomendacji działań do wdrożenia na Uczelni, by lepiej dostosować się do obowiązujących kryteriów rankingowych. Bieżący monitoring w zakresie wdrażania zaproponowanych rozwiązań i osiąganych efektów.</w:t>
            </w:r>
          </w:p>
          <w:p w:rsidR="006F10E9" w:rsidRPr="0003158A" w:rsidRDefault="006F10E9" w:rsidP="00BE7271">
            <w:pPr>
              <w:numPr>
                <w:ilvl w:val="0"/>
                <w:numId w:val="257"/>
              </w:numPr>
              <w:suppressAutoHyphens/>
              <w:spacing w:line="276" w:lineRule="auto"/>
              <w:ind w:right="10"/>
              <w:jc w:val="both"/>
            </w:pPr>
            <w:r>
              <w:rPr>
                <w:rStyle w:val="Odwoanieprzypisudolnego"/>
              </w:rPr>
              <w:footnoteReference w:id="111"/>
            </w:r>
            <w:r w:rsidRPr="006F10E9">
              <w:t>Raportowanie działań realizowanych w ramach Społecznej Odpowiedzialności Uczelni w formie dorocznej publikacji Raportu SOU</w:t>
            </w:r>
            <w:r>
              <w:t>.</w:t>
            </w:r>
          </w:p>
          <w:p w:rsidR="00076C45" w:rsidRPr="0003158A" w:rsidRDefault="00076C45" w:rsidP="008C3793">
            <w:pPr>
              <w:suppressAutoHyphens/>
              <w:spacing w:line="276" w:lineRule="auto"/>
              <w:ind w:left="357" w:right="10"/>
              <w:jc w:val="both"/>
              <w:rPr>
                <w:rFonts w:eastAsia="Times New Roman"/>
              </w:rPr>
            </w:pPr>
          </w:p>
          <w:p w:rsidR="00076C45" w:rsidRPr="0003158A" w:rsidRDefault="00076C45" w:rsidP="008C3793">
            <w:pPr>
              <w:suppressAutoHyphens/>
              <w:spacing w:line="276" w:lineRule="auto"/>
              <w:ind w:left="357" w:right="10"/>
              <w:jc w:val="both"/>
              <w:rPr>
                <w:rFonts w:eastAsia="Times New Roman"/>
                <w:spacing w:val="-6"/>
              </w:rPr>
            </w:pPr>
          </w:p>
        </w:tc>
      </w:tr>
    </w:tbl>
    <w:p w:rsidR="00076C45" w:rsidRDefault="00076C45" w:rsidP="00BA012F">
      <w:pPr>
        <w:spacing w:after="200" w:line="276" w:lineRule="auto"/>
      </w:pPr>
    </w:p>
    <w:p w:rsidR="00076C45" w:rsidRDefault="00076C45" w:rsidP="00BA012F">
      <w:pPr>
        <w:spacing w:after="200" w:line="276" w:lineRule="auto"/>
      </w:pPr>
      <w:r>
        <w:br/>
      </w:r>
    </w:p>
    <w:p w:rsidR="00076C45" w:rsidRDefault="00076C45" w:rsidP="00BA012F">
      <w:pPr>
        <w:spacing w:after="200" w:line="276" w:lineRule="auto"/>
      </w:pPr>
    </w:p>
    <w:p w:rsidR="00076C45" w:rsidRDefault="00076C45" w:rsidP="00BA012F">
      <w:pPr>
        <w:spacing w:after="200" w:line="276" w:lineRule="auto"/>
      </w:pPr>
    </w:p>
    <w:p w:rsidR="00076C45" w:rsidRDefault="00076C45" w:rsidP="00BA012F">
      <w:pPr>
        <w:spacing w:after="200" w:line="276" w:lineRule="auto"/>
      </w:pPr>
    </w:p>
    <w:p w:rsidR="00076C45" w:rsidRDefault="00076C45" w:rsidP="00BA012F">
      <w:pPr>
        <w:spacing w:after="200" w:line="276" w:lineRule="auto"/>
      </w:pPr>
    </w:p>
    <w:p w:rsidR="00AC78B0" w:rsidRDefault="00AC78B0" w:rsidP="00BA012F">
      <w:pPr>
        <w:spacing w:after="200" w:line="276" w:lineRule="auto"/>
      </w:pPr>
    </w:p>
    <w:p w:rsidR="00AC78B0" w:rsidRPr="00C94C19" w:rsidRDefault="00AC78B0" w:rsidP="00BA012F">
      <w:pPr>
        <w:spacing w:after="200" w:line="276" w:lineRule="auto"/>
      </w:pP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7371"/>
        <w:gridCol w:w="1597"/>
      </w:tblGrid>
      <w:tr w:rsidR="0000678E" w:rsidRPr="00C94C19" w:rsidTr="00D73D2E">
        <w:tc>
          <w:tcPr>
            <w:tcW w:w="1380" w:type="dxa"/>
            <w:tcBorders>
              <w:top w:val="double" w:sz="4" w:space="0" w:color="auto"/>
              <w:left w:val="double" w:sz="4" w:space="0" w:color="auto"/>
              <w:bottom w:val="double" w:sz="4" w:space="0" w:color="auto"/>
            </w:tcBorders>
          </w:tcPr>
          <w:p w:rsidR="0000678E" w:rsidRPr="00C94C19" w:rsidRDefault="0000678E" w:rsidP="00D71603">
            <w:pPr>
              <w:rPr>
                <w:szCs w:val="24"/>
              </w:rPr>
            </w:pPr>
            <w:r w:rsidRPr="00C94C19">
              <w:rPr>
                <w:szCs w:val="24"/>
              </w:rPr>
              <w:t>Nazwa i symbol</w:t>
            </w:r>
            <w:r w:rsidRPr="00C94C19">
              <w:rPr>
                <w:szCs w:val="24"/>
              </w:rPr>
              <w:br/>
              <w:t>jednostki</w:t>
            </w:r>
          </w:p>
        </w:tc>
        <w:tc>
          <w:tcPr>
            <w:tcW w:w="7371" w:type="dxa"/>
            <w:tcBorders>
              <w:top w:val="double" w:sz="4" w:space="0" w:color="auto"/>
            </w:tcBorders>
          </w:tcPr>
          <w:p w:rsidR="0000678E" w:rsidRPr="00C94C19" w:rsidRDefault="0000678E" w:rsidP="00C50E70">
            <w:pPr>
              <w:pStyle w:val="Nagwek3"/>
              <w:spacing w:before="120"/>
              <w:ind w:left="501"/>
            </w:pPr>
            <w:bookmarkStart w:id="192" w:name="_Toc88430095"/>
            <w:bookmarkStart w:id="193" w:name="_Toc235777238"/>
            <w:r w:rsidRPr="00C94C19">
              <w:t xml:space="preserve">ZASTĘPCA DYREKTORA GENERALNEGO </w:t>
            </w:r>
            <w:r w:rsidRPr="00C94C19">
              <w:br/>
              <w:t>DS. FINANSOWYCH</w:t>
            </w:r>
            <w:bookmarkEnd w:id="192"/>
            <w:r w:rsidR="00C50E70">
              <w:t xml:space="preserve"> </w:t>
            </w:r>
            <w:r w:rsidR="00C50E70" w:rsidRPr="00C50E70">
              <w:rPr>
                <w:b w:val="0"/>
              </w:rPr>
              <w:t>(karta uchylona)</w:t>
            </w:r>
            <w:bookmarkEnd w:id="193"/>
          </w:p>
        </w:tc>
        <w:tc>
          <w:tcPr>
            <w:tcW w:w="1597" w:type="dxa"/>
            <w:tcBorders>
              <w:top w:val="double" w:sz="4" w:space="0" w:color="auto"/>
              <w:right w:val="double" w:sz="4" w:space="0" w:color="auto"/>
            </w:tcBorders>
          </w:tcPr>
          <w:p w:rsidR="0000678E" w:rsidRPr="00C94C19" w:rsidRDefault="0000678E" w:rsidP="00D71603">
            <w:pPr>
              <w:spacing w:before="120" w:after="120"/>
              <w:rPr>
                <w:b/>
                <w:sz w:val="26"/>
                <w:szCs w:val="26"/>
              </w:rPr>
            </w:pPr>
            <w:r w:rsidRPr="00C94C19">
              <w:rPr>
                <w:b/>
                <w:sz w:val="26"/>
                <w:szCs w:val="26"/>
              </w:rPr>
              <w:t>AF</w:t>
            </w:r>
          </w:p>
        </w:tc>
      </w:tr>
    </w:tbl>
    <w:p w:rsidR="001E70C8" w:rsidRDefault="001E70C8"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527C29" w:rsidRDefault="00527C29"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2612C5" w:rsidRDefault="002612C5" w:rsidP="00CE33EE"/>
    <w:p w:rsidR="00527C29" w:rsidRDefault="00527C29" w:rsidP="00CE33EE"/>
    <w:p w:rsidR="00527C29" w:rsidRDefault="00527C29" w:rsidP="00CE33EE"/>
    <w:p w:rsidR="009B4DA5" w:rsidRPr="00C94C19" w:rsidRDefault="009B4DA5" w:rsidP="00CE33EE"/>
    <w:p w:rsidR="00E75F8D" w:rsidRPr="00C94C19" w:rsidRDefault="00E75F8D" w:rsidP="00C204A7">
      <w:pPr>
        <w:spacing w:after="200" w:line="276" w:lineRule="auto"/>
      </w:pPr>
    </w:p>
    <w:p w:rsidR="00764459" w:rsidRPr="00C94C19" w:rsidRDefault="00764459" w:rsidP="00764459">
      <w:pPr>
        <w:spacing w:line="320" w:lineRule="exact"/>
        <w:rPr>
          <w:rFonts w:eastAsia="Times New Roman"/>
          <w:szCs w:val="24"/>
          <w:lang w:eastAsia="pl-PL"/>
        </w:rPr>
      </w:pPr>
    </w:p>
    <w:tbl>
      <w:tblPr>
        <w:tblW w:w="1020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3"/>
        <w:gridCol w:w="3278"/>
        <w:gridCol w:w="997"/>
        <w:gridCol w:w="3277"/>
        <w:gridCol w:w="1141"/>
      </w:tblGrid>
      <w:tr w:rsidR="002612C5" w:rsidRPr="00B165CD" w:rsidTr="00BD4E65">
        <w:trPr>
          <w:trHeight w:val="735"/>
        </w:trPr>
        <w:tc>
          <w:tcPr>
            <w:tcW w:w="1513" w:type="dxa"/>
            <w:tcBorders>
              <w:top w:val="double" w:sz="4" w:space="0" w:color="auto"/>
              <w:left w:val="double" w:sz="4" w:space="0" w:color="auto"/>
              <w:bottom w:val="double" w:sz="4" w:space="0" w:color="auto"/>
            </w:tcBorders>
          </w:tcPr>
          <w:p w:rsidR="002612C5" w:rsidRPr="00B165CD" w:rsidRDefault="002612C5" w:rsidP="00BD4E65">
            <w:pPr>
              <w:suppressAutoHyphens/>
            </w:pPr>
            <w:r w:rsidRPr="00B165CD">
              <w:rPr>
                <w:rFonts w:eastAsia="Times New Roman"/>
              </w:rPr>
              <w:t xml:space="preserve">Nazwa </w:t>
            </w:r>
            <w:r w:rsidRPr="00B165CD">
              <w:rPr>
                <w:rFonts w:ascii="Liberation Serif" w:eastAsia="Liberation Serif" w:hAnsi="Liberation Serif" w:cs="Liberation Serif"/>
              </w:rPr>
              <w:br/>
            </w:r>
            <w:r w:rsidRPr="00B165CD">
              <w:rPr>
                <w:rFonts w:eastAsia="Times New Roman"/>
              </w:rPr>
              <w:t>i symbol</w:t>
            </w:r>
          </w:p>
        </w:tc>
        <w:tc>
          <w:tcPr>
            <w:tcW w:w="7552" w:type="dxa"/>
            <w:gridSpan w:val="3"/>
            <w:tcBorders>
              <w:top w:val="double" w:sz="4" w:space="0" w:color="auto"/>
            </w:tcBorders>
          </w:tcPr>
          <w:p w:rsidR="002612C5" w:rsidRPr="00B165CD" w:rsidRDefault="002612C5" w:rsidP="00C50E70">
            <w:pPr>
              <w:pStyle w:val="Nagwek3"/>
              <w:rPr>
                <w:rFonts w:eastAsia="Times New Roman"/>
              </w:rPr>
            </w:pPr>
            <w:bookmarkStart w:id="194" w:name="_Toc235777239"/>
            <w:r w:rsidRPr="00B165CD">
              <w:rPr>
                <w:rFonts w:eastAsia="Times New Roman"/>
              </w:rPr>
              <w:t>KWESTOR</w:t>
            </w:r>
            <w:bookmarkEnd w:id="194"/>
          </w:p>
        </w:tc>
        <w:tc>
          <w:tcPr>
            <w:tcW w:w="1141" w:type="dxa"/>
            <w:tcBorders>
              <w:top w:val="double" w:sz="4" w:space="0" w:color="auto"/>
              <w:right w:val="double" w:sz="4" w:space="0" w:color="auto"/>
            </w:tcBorders>
          </w:tcPr>
          <w:p w:rsidR="002612C5" w:rsidRPr="00B165CD" w:rsidRDefault="002612C5" w:rsidP="00BD4E65">
            <w:pPr>
              <w:suppressAutoHyphens/>
              <w:spacing w:before="120" w:after="120"/>
              <w:jc w:val="center"/>
              <w:rPr>
                <w:b/>
                <w:sz w:val="26"/>
                <w:szCs w:val="26"/>
              </w:rPr>
            </w:pPr>
            <w:r w:rsidRPr="00B165CD">
              <w:rPr>
                <w:b/>
                <w:sz w:val="26"/>
                <w:szCs w:val="26"/>
              </w:rPr>
              <w:t>AK</w:t>
            </w:r>
          </w:p>
        </w:tc>
      </w:tr>
      <w:tr w:rsidR="002612C5" w:rsidRPr="00B165CD" w:rsidTr="00BD4E65">
        <w:trPr>
          <w:trHeight w:val="210"/>
        </w:trPr>
        <w:tc>
          <w:tcPr>
            <w:tcW w:w="1513" w:type="dxa"/>
            <w:vMerge w:val="restart"/>
            <w:tcBorders>
              <w:top w:val="double" w:sz="4" w:space="0" w:color="auto"/>
              <w:left w:val="double" w:sz="4" w:space="0" w:color="auto"/>
            </w:tcBorders>
          </w:tcPr>
          <w:p w:rsidR="002612C5" w:rsidRPr="00B165CD" w:rsidRDefault="002612C5" w:rsidP="00BD4E65">
            <w:pPr>
              <w:suppressAutoHyphens/>
            </w:pPr>
            <w:r w:rsidRPr="00B165CD">
              <w:rPr>
                <w:rFonts w:eastAsia="Times New Roman"/>
              </w:rPr>
              <w:t xml:space="preserve">Jednostka </w:t>
            </w:r>
            <w:r w:rsidRPr="00B165CD">
              <w:rPr>
                <w:rFonts w:ascii="Liberation Serif" w:eastAsia="Liberation Serif" w:hAnsi="Liberation Serif" w:cs="Liberation Serif"/>
              </w:rPr>
              <w:br/>
            </w:r>
            <w:r w:rsidRPr="00B165CD">
              <w:rPr>
                <w:rFonts w:eastAsia="Times New Roman"/>
              </w:rPr>
              <w:t>nadrzędna</w:t>
            </w:r>
          </w:p>
        </w:tc>
        <w:tc>
          <w:tcPr>
            <w:tcW w:w="4275" w:type="dxa"/>
            <w:gridSpan w:val="2"/>
            <w:tcBorders>
              <w:top w:val="double" w:sz="4" w:space="0" w:color="auto"/>
            </w:tcBorders>
          </w:tcPr>
          <w:p w:rsidR="002612C5" w:rsidRPr="00B165CD" w:rsidRDefault="002612C5" w:rsidP="00BD4E65">
            <w:pPr>
              <w:suppressAutoHyphens/>
            </w:pPr>
            <w:r w:rsidRPr="00B165CD">
              <w:rPr>
                <w:rFonts w:eastAsia="Times New Roman"/>
              </w:rPr>
              <w:t>Podległość formalna</w:t>
            </w:r>
          </w:p>
        </w:tc>
        <w:tc>
          <w:tcPr>
            <w:tcW w:w="4418" w:type="dxa"/>
            <w:gridSpan w:val="2"/>
            <w:tcBorders>
              <w:top w:val="double" w:sz="4" w:space="0" w:color="auto"/>
              <w:right w:val="double" w:sz="4" w:space="0" w:color="auto"/>
            </w:tcBorders>
          </w:tcPr>
          <w:p w:rsidR="002612C5" w:rsidRPr="00B165CD" w:rsidRDefault="002612C5" w:rsidP="00BD4E65">
            <w:pPr>
              <w:suppressAutoHyphens/>
            </w:pPr>
            <w:r w:rsidRPr="00B165CD">
              <w:rPr>
                <w:rFonts w:eastAsia="Times New Roman"/>
              </w:rPr>
              <w:t>Podległość merytoryczna</w:t>
            </w:r>
          </w:p>
        </w:tc>
      </w:tr>
      <w:tr w:rsidR="002612C5" w:rsidRPr="00B165CD" w:rsidTr="00BD4E65">
        <w:trPr>
          <w:trHeight w:val="398"/>
        </w:trPr>
        <w:tc>
          <w:tcPr>
            <w:tcW w:w="1513" w:type="dxa"/>
            <w:vMerge/>
            <w:tcBorders>
              <w:left w:val="double" w:sz="4" w:space="0" w:color="auto"/>
              <w:bottom w:val="double" w:sz="4" w:space="0" w:color="auto"/>
            </w:tcBorders>
          </w:tcPr>
          <w:p w:rsidR="002612C5" w:rsidRPr="00B165CD" w:rsidRDefault="002612C5" w:rsidP="00BD4E65">
            <w:pPr>
              <w:rPr>
                <w:szCs w:val="24"/>
              </w:rPr>
            </w:pPr>
          </w:p>
        </w:tc>
        <w:tc>
          <w:tcPr>
            <w:tcW w:w="3278" w:type="dxa"/>
            <w:tcBorders>
              <w:bottom w:val="double" w:sz="4" w:space="0" w:color="auto"/>
            </w:tcBorders>
          </w:tcPr>
          <w:p w:rsidR="002612C5" w:rsidRPr="00B165CD" w:rsidRDefault="002612C5" w:rsidP="00BD4E65">
            <w:pPr>
              <w:rPr>
                <w:szCs w:val="24"/>
              </w:rPr>
            </w:pPr>
            <w:r w:rsidRPr="00B165CD">
              <w:rPr>
                <w:rFonts w:eastAsia="Times New Roman"/>
              </w:rPr>
              <w:t>Dyrektor Generalny</w:t>
            </w:r>
          </w:p>
        </w:tc>
        <w:tc>
          <w:tcPr>
            <w:tcW w:w="997" w:type="dxa"/>
            <w:tcBorders>
              <w:bottom w:val="double" w:sz="4" w:space="0" w:color="auto"/>
            </w:tcBorders>
          </w:tcPr>
          <w:p w:rsidR="002612C5" w:rsidRPr="00B165CD" w:rsidRDefault="002612C5" w:rsidP="00BD4E65">
            <w:pPr>
              <w:rPr>
                <w:szCs w:val="24"/>
              </w:rPr>
            </w:pPr>
            <w:r w:rsidRPr="00B165CD">
              <w:rPr>
                <w:rFonts w:eastAsia="Times New Roman"/>
              </w:rPr>
              <w:t>RA</w:t>
            </w:r>
          </w:p>
        </w:tc>
        <w:tc>
          <w:tcPr>
            <w:tcW w:w="3277" w:type="dxa"/>
            <w:tcBorders>
              <w:bottom w:val="double" w:sz="4" w:space="0" w:color="auto"/>
            </w:tcBorders>
          </w:tcPr>
          <w:p w:rsidR="002612C5" w:rsidRPr="00B165CD" w:rsidRDefault="002612C5" w:rsidP="00BD4E65">
            <w:pPr>
              <w:suppressAutoHyphens/>
              <w:rPr>
                <w:rFonts w:cs="Calibri"/>
              </w:rPr>
            </w:pPr>
            <w:r w:rsidRPr="00B165CD">
              <w:rPr>
                <w:rFonts w:eastAsia="Times New Roman"/>
              </w:rPr>
              <w:t>Dyrektor Generalny</w:t>
            </w:r>
          </w:p>
        </w:tc>
        <w:tc>
          <w:tcPr>
            <w:tcW w:w="1141" w:type="dxa"/>
            <w:tcBorders>
              <w:bottom w:val="double" w:sz="4" w:space="0" w:color="auto"/>
              <w:right w:val="double" w:sz="4" w:space="0" w:color="auto"/>
            </w:tcBorders>
          </w:tcPr>
          <w:p w:rsidR="002612C5" w:rsidRPr="00B165CD" w:rsidRDefault="002612C5" w:rsidP="00BD4E65">
            <w:pPr>
              <w:suppressAutoHyphens/>
            </w:pPr>
            <w:r w:rsidRPr="00B165CD">
              <w:t>RA</w:t>
            </w:r>
          </w:p>
        </w:tc>
      </w:tr>
      <w:tr w:rsidR="002612C5" w:rsidRPr="00B165CD" w:rsidTr="00BD4E65">
        <w:trPr>
          <w:trHeight w:val="210"/>
        </w:trPr>
        <w:tc>
          <w:tcPr>
            <w:tcW w:w="1513" w:type="dxa"/>
            <w:vMerge w:val="restart"/>
            <w:tcBorders>
              <w:top w:val="double" w:sz="4" w:space="0" w:color="auto"/>
              <w:left w:val="double" w:sz="4" w:space="0" w:color="auto"/>
            </w:tcBorders>
          </w:tcPr>
          <w:p w:rsidR="002612C5" w:rsidRPr="00B165CD" w:rsidRDefault="002612C5" w:rsidP="00BD4E65">
            <w:pPr>
              <w:suppressAutoHyphens/>
            </w:pPr>
            <w:r w:rsidRPr="00B165CD">
              <w:rPr>
                <w:rFonts w:eastAsia="Times New Roman"/>
              </w:rPr>
              <w:t xml:space="preserve">Jednostki </w:t>
            </w:r>
            <w:r w:rsidRPr="00B165CD">
              <w:rPr>
                <w:rFonts w:ascii="Liberation Serif" w:eastAsia="Liberation Serif" w:hAnsi="Liberation Serif" w:cs="Liberation Serif"/>
              </w:rPr>
              <w:br/>
            </w:r>
            <w:r w:rsidRPr="00B165CD">
              <w:rPr>
                <w:rFonts w:eastAsia="Times New Roman"/>
              </w:rPr>
              <w:t>podległe</w:t>
            </w:r>
          </w:p>
        </w:tc>
        <w:tc>
          <w:tcPr>
            <w:tcW w:w="4275" w:type="dxa"/>
            <w:gridSpan w:val="2"/>
          </w:tcPr>
          <w:p w:rsidR="002612C5" w:rsidRPr="00B165CD" w:rsidRDefault="002612C5" w:rsidP="00BD4E65">
            <w:pPr>
              <w:suppressAutoHyphens/>
            </w:pPr>
            <w:r w:rsidRPr="00B165CD">
              <w:rPr>
                <w:rFonts w:eastAsia="Times New Roman"/>
              </w:rPr>
              <w:t>Podległość formalna</w:t>
            </w:r>
          </w:p>
        </w:tc>
        <w:tc>
          <w:tcPr>
            <w:tcW w:w="4418" w:type="dxa"/>
            <w:gridSpan w:val="2"/>
            <w:tcBorders>
              <w:right w:val="double" w:sz="4" w:space="0" w:color="auto"/>
            </w:tcBorders>
          </w:tcPr>
          <w:p w:rsidR="002612C5" w:rsidRPr="00B165CD" w:rsidRDefault="002612C5" w:rsidP="00BD4E65">
            <w:pPr>
              <w:suppressAutoHyphens/>
            </w:pPr>
            <w:r w:rsidRPr="00B165CD">
              <w:rPr>
                <w:rFonts w:eastAsia="Times New Roman"/>
              </w:rPr>
              <w:t>Podległość merytoryczna</w:t>
            </w:r>
          </w:p>
        </w:tc>
      </w:tr>
      <w:tr w:rsidR="002612C5" w:rsidRPr="00B165CD" w:rsidTr="00BD4E65">
        <w:trPr>
          <w:trHeight w:val="338"/>
        </w:trPr>
        <w:tc>
          <w:tcPr>
            <w:tcW w:w="1513" w:type="dxa"/>
            <w:vMerge/>
            <w:tcBorders>
              <w:left w:val="double" w:sz="4" w:space="0" w:color="auto"/>
              <w:bottom w:val="double" w:sz="4" w:space="0" w:color="auto"/>
            </w:tcBorders>
          </w:tcPr>
          <w:p w:rsidR="002612C5" w:rsidRPr="00B165CD" w:rsidRDefault="002612C5" w:rsidP="00BD4E65">
            <w:pPr>
              <w:rPr>
                <w:szCs w:val="24"/>
              </w:rPr>
            </w:pPr>
          </w:p>
        </w:tc>
        <w:tc>
          <w:tcPr>
            <w:tcW w:w="3278" w:type="dxa"/>
            <w:tcBorders>
              <w:bottom w:val="double" w:sz="4" w:space="0" w:color="auto"/>
            </w:tcBorders>
          </w:tcPr>
          <w:p w:rsidR="002612C5" w:rsidRPr="00B165CD" w:rsidRDefault="002612C5" w:rsidP="00BD4E65">
            <w:pPr>
              <w:rPr>
                <w:szCs w:val="24"/>
              </w:rPr>
            </w:pPr>
            <w:r w:rsidRPr="00B165CD">
              <w:rPr>
                <w:szCs w:val="24"/>
              </w:rPr>
              <w:t>Dział Budżetowania i Kosztów</w:t>
            </w:r>
          </w:p>
          <w:p w:rsidR="002612C5" w:rsidRPr="00B165CD" w:rsidRDefault="002612C5" w:rsidP="00BD4E65">
            <w:pPr>
              <w:rPr>
                <w:szCs w:val="24"/>
              </w:rPr>
            </w:pPr>
            <w:r w:rsidRPr="00B165CD">
              <w:rPr>
                <w:szCs w:val="24"/>
              </w:rPr>
              <w:t xml:space="preserve">Dział Finansowo-Księgowy </w:t>
            </w:r>
          </w:p>
          <w:p w:rsidR="002612C5" w:rsidRPr="00B165CD" w:rsidRDefault="002612C5" w:rsidP="00BD4E65">
            <w:pPr>
              <w:rPr>
                <w:szCs w:val="24"/>
              </w:rPr>
            </w:pPr>
            <w:r w:rsidRPr="00B165CD">
              <w:rPr>
                <w:szCs w:val="24"/>
              </w:rPr>
              <w:t>Dział Planowania i Analiz</w:t>
            </w:r>
          </w:p>
          <w:p w:rsidR="002612C5" w:rsidRPr="00B165CD" w:rsidRDefault="002612C5" w:rsidP="00BD4E65">
            <w:pPr>
              <w:rPr>
                <w:szCs w:val="24"/>
              </w:rPr>
            </w:pPr>
          </w:p>
        </w:tc>
        <w:tc>
          <w:tcPr>
            <w:tcW w:w="997" w:type="dxa"/>
            <w:tcBorders>
              <w:bottom w:val="double" w:sz="4" w:space="0" w:color="auto"/>
            </w:tcBorders>
          </w:tcPr>
          <w:p w:rsidR="002612C5" w:rsidRPr="00B165CD" w:rsidRDefault="002612C5" w:rsidP="00BD4E65">
            <w:pPr>
              <w:rPr>
                <w:szCs w:val="24"/>
              </w:rPr>
            </w:pPr>
            <w:r w:rsidRPr="00B165CD">
              <w:rPr>
                <w:szCs w:val="24"/>
              </w:rPr>
              <w:t>KK</w:t>
            </w:r>
          </w:p>
          <w:p w:rsidR="002612C5" w:rsidRPr="00B165CD" w:rsidRDefault="002612C5" w:rsidP="00BD4E65">
            <w:pPr>
              <w:rPr>
                <w:szCs w:val="24"/>
              </w:rPr>
            </w:pPr>
            <w:r w:rsidRPr="00B165CD">
              <w:rPr>
                <w:szCs w:val="24"/>
              </w:rPr>
              <w:t>KF</w:t>
            </w:r>
          </w:p>
          <w:p w:rsidR="002612C5" w:rsidRPr="00B165CD" w:rsidRDefault="002612C5" w:rsidP="00BD4E65">
            <w:pPr>
              <w:rPr>
                <w:szCs w:val="24"/>
              </w:rPr>
            </w:pPr>
            <w:r w:rsidRPr="00B165CD">
              <w:rPr>
                <w:szCs w:val="24"/>
              </w:rPr>
              <w:t>KA</w:t>
            </w:r>
          </w:p>
        </w:tc>
        <w:tc>
          <w:tcPr>
            <w:tcW w:w="3277" w:type="dxa"/>
            <w:tcBorders>
              <w:bottom w:val="double" w:sz="4" w:space="0" w:color="auto"/>
            </w:tcBorders>
          </w:tcPr>
          <w:p w:rsidR="002612C5" w:rsidRPr="00B165CD" w:rsidRDefault="002612C5" w:rsidP="00BD4E65">
            <w:pPr>
              <w:rPr>
                <w:szCs w:val="24"/>
              </w:rPr>
            </w:pPr>
            <w:r w:rsidRPr="00B165CD">
              <w:rPr>
                <w:szCs w:val="24"/>
              </w:rPr>
              <w:t>Dział Budżetowania i Kosztów</w:t>
            </w:r>
          </w:p>
          <w:p w:rsidR="002612C5" w:rsidRPr="00B165CD" w:rsidRDefault="002612C5" w:rsidP="00BD4E65">
            <w:pPr>
              <w:suppressAutoHyphens/>
              <w:rPr>
                <w:szCs w:val="24"/>
              </w:rPr>
            </w:pPr>
            <w:r w:rsidRPr="00B165CD">
              <w:rPr>
                <w:szCs w:val="24"/>
              </w:rPr>
              <w:t xml:space="preserve">Dział Finansowo-Księgowy </w:t>
            </w:r>
          </w:p>
          <w:p w:rsidR="002612C5" w:rsidRPr="00B165CD" w:rsidRDefault="002612C5" w:rsidP="00BD4E65">
            <w:pPr>
              <w:rPr>
                <w:szCs w:val="24"/>
              </w:rPr>
            </w:pPr>
            <w:r w:rsidRPr="00B165CD">
              <w:rPr>
                <w:szCs w:val="24"/>
              </w:rPr>
              <w:t>Dział Planowania i Analiz</w:t>
            </w:r>
          </w:p>
          <w:p w:rsidR="002612C5" w:rsidRPr="00B165CD" w:rsidRDefault="002612C5" w:rsidP="00BD4E65">
            <w:pPr>
              <w:suppressAutoHyphens/>
              <w:rPr>
                <w:rFonts w:cs="Calibri"/>
              </w:rPr>
            </w:pPr>
          </w:p>
        </w:tc>
        <w:tc>
          <w:tcPr>
            <w:tcW w:w="1141" w:type="dxa"/>
            <w:tcBorders>
              <w:bottom w:val="double" w:sz="4" w:space="0" w:color="auto"/>
              <w:right w:val="double" w:sz="4" w:space="0" w:color="auto"/>
            </w:tcBorders>
          </w:tcPr>
          <w:p w:rsidR="002612C5" w:rsidRPr="00B165CD" w:rsidRDefault="002612C5" w:rsidP="00BD4E65">
            <w:pPr>
              <w:suppressAutoHyphens/>
              <w:rPr>
                <w:rFonts w:cs="Calibri"/>
              </w:rPr>
            </w:pPr>
            <w:r w:rsidRPr="00B165CD">
              <w:rPr>
                <w:rFonts w:cs="Calibri"/>
              </w:rPr>
              <w:t>KK</w:t>
            </w:r>
          </w:p>
          <w:p w:rsidR="002612C5" w:rsidRPr="00B165CD" w:rsidRDefault="002612C5" w:rsidP="00BD4E65">
            <w:pPr>
              <w:suppressAutoHyphens/>
              <w:rPr>
                <w:rFonts w:cs="Calibri"/>
              </w:rPr>
            </w:pPr>
            <w:r w:rsidRPr="00B165CD">
              <w:rPr>
                <w:rFonts w:cs="Calibri"/>
              </w:rPr>
              <w:t>KF</w:t>
            </w:r>
          </w:p>
          <w:p w:rsidR="002612C5" w:rsidRPr="00B165CD" w:rsidRDefault="002612C5" w:rsidP="00BD4E65">
            <w:pPr>
              <w:suppressAutoHyphens/>
              <w:rPr>
                <w:rFonts w:cs="Calibri"/>
              </w:rPr>
            </w:pPr>
            <w:r w:rsidRPr="00B165CD">
              <w:rPr>
                <w:rFonts w:cs="Calibri"/>
              </w:rPr>
              <w:t>KA</w:t>
            </w:r>
          </w:p>
        </w:tc>
      </w:tr>
      <w:tr w:rsidR="002612C5" w:rsidRPr="00B165CD" w:rsidTr="00BD4E65">
        <w:trPr>
          <w:trHeight w:val="210"/>
        </w:trPr>
        <w:tc>
          <w:tcPr>
            <w:tcW w:w="10206" w:type="dxa"/>
            <w:gridSpan w:val="5"/>
            <w:tcBorders>
              <w:top w:val="single" w:sz="4" w:space="0" w:color="auto"/>
              <w:left w:val="nil"/>
              <w:bottom w:val="double" w:sz="4" w:space="0" w:color="auto"/>
              <w:right w:val="nil"/>
            </w:tcBorders>
          </w:tcPr>
          <w:p w:rsidR="002612C5" w:rsidRPr="00B165CD" w:rsidRDefault="002612C5" w:rsidP="00BD4E65">
            <w:pPr>
              <w:rPr>
                <w:szCs w:val="24"/>
              </w:rPr>
            </w:pPr>
          </w:p>
        </w:tc>
      </w:tr>
      <w:tr w:rsidR="002612C5" w:rsidRPr="00B165CD" w:rsidTr="00BD4E65">
        <w:trPr>
          <w:trHeight w:val="262"/>
        </w:trPr>
        <w:tc>
          <w:tcPr>
            <w:tcW w:w="10206" w:type="dxa"/>
            <w:gridSpan w:val="5"/>
            <w:tcBorders>
              <w:top w:val="double" w:sz="4" w:space="0" w:color="auto"/>
              <w:left w:val="double" w:sz="4" w:space="0" w:color="auto"/>
              <w:right w:val="double" w:sz="4" w:space="0" w:color="auto"/>
            </w:tcBorders>
          </w:tcPr>
          <w:p w:rsidR="002612C5" w:rsidRPr="00B165CD" w:rsidRDefault="002612C5" w:rsidP="00BD4E65">
            <w:pPr>
              <w:suppressAutoHyphens/>
            </w:pPr>
            <w:r w:rsidRPr="00B165CD">
              <w:rPr>
                <w:rFonts w:eastAsia="Times New Roman"/>
              </w:rPr>
              <w:t xml:space="preserve">Cel działalności: </w:t>
            </w:r>
          </w:p>
        </w:tc>
      </w:tr>
      <w:tr w:rsidR="002612C5" w:rsidRPr="00B165CD" w:rsidTr="00BD4E65">
        <w:trPr>
          <w:trHeight w:val="729"/>
        </w:trPr>
        <w:tc>
          <w:tcPr>
            <w:tcW w:w="10206" w:type="dxa"/>
            <w:gridSpan w:val="5"/>
            <w:tcBorders>
              <w:left w:val="double" w:sz="4" w:space="0" w:color="auto"/>
              <w:bottom w:val="double" w:sz="4" w:space="0" w:color="auto"/>
              <w:right w:val="double" w:sz="4" w:space="0" w:color="auto"/>
            </w:tcBorders>
          </w:tcPr>
          <w:p w:rsidR="002612C5" w:rsidRPr="00B165CD" w:rsidRDefault="002612C5" w:rsidP="00465B4B">
            <w:pPr>
              <w:numPr>
                <w:ilvl w:val="0"/>
                <w:numId w:val="109"/>
              </w:numPr>
              <w:suppressAutoHyphens/>
              <w:spacing w:line="276" w:lineRule="auto"/>
              <w:ind w:right="10"/>
              <w:jc w:val="both"/>
              <w:rPr>
                <w:rFonts w:eastAsia="Times New Roman"/>
                <w:spacing w:val="-6"/>
              </w:rPr>
            </w:pPr>
            <w:r w:rsidRPr="00B165CD">
              <w:rPr>
                <w:rFonts w:eastAsia="Times New Roman"/>
                <w:spacing w:val="-6"/>
              </w:rPr>
              <w:t>Zapewnienie zgodnego z prawem gospodarowania środkami finansowymi Uczelni poprzez planowanie przychodów i kosztów oraz kontrolę wydatków.</w:t>
            </w:r>
          </w:p>
          <w:p w:rsidR="002612C5" w:rsidRPr="00B165CD" w:rsidRDefault="002612C5" w:rsidP="00465B4B">
            <w:pPr>
              <w:numPr>
                <w:ilvl w:val="0"/>
                <w:numId w:val="109"/>
              </w:numPr>
              <w:suppressAutoHyphens/>
              <w:spacing w:line="276" w:lineRule="auto"/>
              <w:ind w:right="10"/>
              <w:jc w:val="both"/>
              <w:rPr>
                <w:rFonts w:eastAsia="Times New Roman"/>
                <w:spacing w:val="-6"/>
              </w:rPr>
            </w:pPr>
            <w:r w:rsidRPr="00B165CD">
              <w:rPr>
                <w:rFonts w:eastAsia="Times New Roman"/>
                <w:spacing w:val="-6"/>
              </w:rPr>
              <w:t>Prowadzenie rachunkowości Uczelni zgodnie z obowiązującymi przepisami prawa.</w:t>
            </w:r>
          </w:p>
          <w:p w:rsidR="002612C5" w:rsidRPr="00B165CD" w:rsidRDefault="002612C5" w:rsidP="00465B4B">
            <w:pPr>
              <w:pStyle w:val="Akapitzlist"/>
              <w:numPr>
                <w:ilvl w:val="0"/>
                <w:numId w:val="109"/>
              </w:numPr>
              <w:spacing w:before="0" w:line="240" w:lineRule="auto"/>
              <w:ind w:left="357" w:right="11" w:hanging="357"/>
              <w:rPr>
                <w:color w:val="auto"/>
                <w:sz w:val="16"/>
                <w:szCs w:val="16"/>
              </w:rPr>
            </w:pPr>
            <w:r w:rsidRPr="00B165CD">
              <w:rPr>
                <w:color w:val="auto"/>
                <w:szCs w:val="24"/>
              </w:rPr>
              <w:t>Profesjonalne kierowanie gospodarką finansową Uczelni.</w:t>
            </w:r>
          </w:p>
          <w:p w:rsidR="002612C5" w:rsidRPr="00B165CD" w:rsidRDefault="002612C5" w:rsidP="00465B4B">
            <w:pPr>
              <w:numPr>
                <w:ilvl w:val="0"/>
                <w:numId w:val="109"/>
              </w:numPr>
              <w:suppressAutoHyphens/>
              <w:spacing w:line="276" w:lineRule="auto"/>
              <w:ind w:right="10"/>
              <w:jc w:val="both"/>
              <w:rPr>
                <w:rFonts w:eastAsia="Times New Roman"/>
                <w:spacing w:val="-6"/>
              </w:rPr>
            </w:pPr>
            <w:r w:rsidRPr="00B165CD">
              <w:rPr>
                <w:szCs w:val="24"/>
              </w:rPr>
              <w:t>Nadzór nad sytuacją ekonomiczną Uczelni.</w:t>
            </w:r>
          </w:p>
        </w:tc>
      </w:tr>
      <w:tr w:rsidR="002612C5" w:rsidRPr="00B165CD" w:rsidTr="00BD4E65">
        <w:trPr>
          <w:trHeight w:val="295"/>
        </w:trPr>
        <w:tc>
          <w:tcPr>
            <w:tcW w:w="10206" w:type="dxa"/>
            <w:gridSpan w:val="5"/>
            <w:tcBorders>
              <w:top w:val="double" w:sz="4" w:space="0" w:color="auto"/>
              <w:left w:val="double" w:sz="4" w:space="0" w:color="auto"/>
              <w:right w:val="double" w:sz="4" w:space="0" w:color="auto"/>
            </w:tcBorders>
          </w:tcPr>
          <w:p w:rsidR="002612C5" w:rsidRPr="00B165CD" w:rsidRDefault="002612C5" w:rsidP="00BD4E65">
            <w:pPr>
              <w:suppressAutoHyphens/>
            </w:pPr>
            <w:r w:rsidRPr="00B165CD">
              <w:rPr>
                <w:rFonts w:eastAsia="Times New Roman"/>
              </w:rPr>
              <w:t>Kluczowe zadania</w:t>
            </w:r>
          </w:p>
        </w:tc>
      </w:tr>
      <w:tr w:rsidR="002612C5" w:rsidRPr="00B165CD" w:rsidTr="002612C5">
        <w:trPr>
          <w:trHeight w:val="4878"/>
        </w:trPr>
        <w:tc>
          <w:tcPr>
            <w:tcW w:w="10206" w:type="dxa"/>
            <w:gridSpan w:val="5"/>
            <w:tcBorders>
              <w:left w:val="double" w:sz="4" w:space="0" w:color="auto"/>
              <w:bottom w:val="double" w:sz="4" w:space="0" w:color="auto"/>
              <w:right w:val="double" w:sz="4" w:space="0" w:color="auto"/>
            </w:tcBorders>
          </w:tcPr>
          <w:p w:rsidR="002612C5" w:rsidRPr="00B165CD" w:rsidRDefault="002612C5" w:rsidP="00465B4B">
            <w:pPr>
              <w:pStyle w:val="Zwykytekst"/>
              <w:numPr>
                <w:ilvl w:val="0"/>
                <w:numId w:val="148"/>
              </w:numPr>
              <w:tabs>
                <w:tab w:val="clear" w:pos="1080"/>
                <w:tab w:val="num" w:pos="440"/>
              </w:tabs>
              <w:spacing w:line="276" w:lineRule="auto"/>
              <w:ind w:hanging="923"/>
              <w:jc w:val="both"/>
              <w:rPr>
                <w:rFonts w:ascii="Times New Roman" w:hAnsi="Times New Roman"/>
                <w:sz w:val="24"/>
                <w:szCs w:val="24"/>
              </w:rPr>
            </w:pPr>
            <w:r w:rsidRPr="00B165CD">
              <w:rPr>
                <w:rFonts w:ascii="Times New Roman" w:hAnsi="Times New Roman"/>
                <w:sz w:val="24"/>
                <w:szCs w:val="24"/>
              </w:rPr>
              <w:t xml:space="preserve">Prowadzenie gospodarki finansowej zgodnie z obowiązującymi przepisami, w szczególności: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 xml:space="preserve">wykonywanie dyspozycji środkami pieniężnymi, w tym dotyczących lokowania </w:t>
            </w:r>
            <w:r w:rsidRPr="00B165CD">
              <w:rPr>
                <w:rFonts w:ascii="Times New Roman" w:hAnsi="Times New Roman"/>
                <w:sz w:val="24"/>
                <w:szCs w:val="24"/>
              </w:rPr>
              <w:br/>
              <w:t xml:space="preserve">i wydatkowania środków,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 xml:space="preserve">przestrzeganie zasad rozliczeń pieniężnych i ochrony wartości pieniężnych,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pacing w:val="-4"/>
                <w:sz w:val="24"/>
                <w:szCs w:val="24"/>
              </w:rPr>
            </w:pPr>
            <w:r w:rsidRPr="00B165CD">
              <w:rPr>
                <w:rFonts w:ascii="Times New Roman" w:hAnsi="Times New Roman"/>
                <w:spacing w:val="-4"/>
                <w:sz w:val="24"/>
                <w:szCs w:val="24"/>
              </w:rPr>
              <w:t xml:space="preserve">zapewnienie pod względem finansowym prawidłowości umów zawieranych przez Uczelnię,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 xml:space="preserve">nadzór nad terminowym ściąganiem należności i dochodzeniem roszczeń spornych, </w:t>
            </w:r>
          </w:p>
          <w:p w:rsidR="002612C5" w:rsidRPr="00B165CD" w:rsidRDefault="002612C5" w:rsidP="00465B4B">
            <w:pPr>
              <w:pStyle w:val="Zwykytekst"/>
              <w:numPr>
                <w:ilvl w:val="1"/>
                <w:numId w:val="148"/>
              </w:numPr>
              <w:tabs>
                <w:tab w:val="clear" w:pos="1800"/>
                <w:tab w:val="num" w:pos="624"/>
                <w:tab w:val="num" w:pos="866"/>
              </w:tabs>
              <w:spacing w:line="276" w:lineRule="auto"/>
              <w:ind w:left="866" w:hanging="426"/>
              <w:jc w:val="both"/>
              <w:rPr>
                <w:rFonts w:ascii="Times New Roman" w:hAnsi="Times New Roman"/>
                <w:sz w:val="24"/>
                <w:szCs w:val="24"/>
              </w:rPr>
            </w:pPr>
            <w:r w:rsidRPr="00B165CD">
              <w:rPr>
                <w:rFonts w:ascii="Times New Roman" w:hAnsi="Times New Roman"/>
                <w:sz w:val="24"/>
                <w:szCs w:val="24"/>
              </w:rPr>
              <w:t>nadzór nad bieżącym i prawidłowym prowadzeniem księgowości oraz sporządzaniem sprawozdawczości finansowej.</w:t>
            </w:r>
          </w:p>
          <w:p w:rsidR="002612C5" w:rsidRPr="00B165CD" w:rsidRDefault="002612C5" w:rsidP="00465B4B">
            <w:pPr>
              <w:pStyle w:val="Zwykytekst"/>
              <w:numPr>
                <w:ilvl w:val="0"/>
                <w:numId w:val="148"/>
              </w:numPr>
              <w:tabs>
                <w:tab w:val="clear" w:pos="1080"/>
                <w:tab w:val="num" w:pos="440"/>
                <w:tab w:val="num" w:pos="624"/>
              </w:tabs>
              <w:spacing w:line="276" w:lineRule="auto"/>
              <w:ind w:hanging="923"/>
              <w:jc w:val="both"/>
              <w:rPr>
                <w:rFonts w:ascii="Times New Roman" w:hAnsi="Times New Roman"/>
                <w:sz w:val="24"/>
                <w:szCs w:val="24"/>
              </w:rPr>
            </w:pPr>
            <w:r w:rsidRPr="00B165CD">
              <w:rPr>
                <w:rFonts w:ascii="Times New Roman" w:hAnsi="Times New Roman"/>
                <w:sz w:val="24"/>
                <w:szCs w:val="24"/>
              </w:rPr>
              <w:t xml:space="preserve">Kontrola wykorzystania limitów i środków finansowych będących w dyspozycji Uczelni.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pacing w:val="-4"/>
                <w:sz w:val="24"/>
                <w:szCs w:val="24"/>
              </w:rPr>
              <w:t xml:space="preserve">Opracowywanie projektów przepisów wewnętrznych dotyczących prowadzenia rachunkowości, </w:t>
            </w:r>
            <w:r w:rsidRPr="00B165CD">
              <w:rPr>
                <w:rFonts w:ascii="Times New Roman" w:hAnsi="Times New Roman"/>
                <w:sz w:val="24"/>
                <w:szCs w:val="24"/>
              </w:rPr>
              <w:t>współudział w opracowywaniu planu rzeczowo-finansowego Uczelni oraz dokonywanie analiz ekonomicznych, w szczególności bieżącej analizy wykorzystania limitów i środków będących w dyspozycji Uczelni.</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Nadzór nad prawidłową ewidencją kosztów w układzie rodzajowym i kalkulacyjnym oraz ich rozliczaniem.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Opracowywanie okresowych analiz kształtowania się kosztów.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Sprawowanie nadzoru nad działalnością naukowo-badawczą.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Ewidencjonowanie otrzymanej dotacji z KBN w ujęciu prac naukowo-badawczych (prace własne, statutowe, granty).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Sprawowanie nadzoru nad prawidłowym rozliczaniem prac remontowych.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Kontrola prawidłowości windykacji należności Uczelni.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pacing w:val="-4"/>
                <w:sz w:val="24"/>
                <w:szCs w:val="24"/>
              </w:rPr>
            </w:pPr>
            <w:r w:rsidRPr="00B165CD">
              <w:rPr>
                <w:rFonts w:ascii="Times New Roman" w:hAnsi="Times New Roman"/>
                <w:spacing w:val="-4"/>
                <w:sz w:val="24"/>
                <w:szCs w:val="24"/>
              </w:rPr>
              <w:t xml:space="preserve">Współudział przy sporządzaniu sprawozdawczości finansowej (GUS, KBN, MZ i inne).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pacing w:val="-4"/>
                <w:sz w:val="24"/>
                <w:szCs w:val="24"/>
              </w:rPr>
            </w:pPr>
            <w:r w:rsidRPr="00B165CD">
              <w:rPr>
                <w:rFonts w:ascii="Times New Roman" w:hAnsi="Times New Roman"/>
                <w:spacing w:val="-4"/>
                <w:sz w:val="24"/>
                <w:szCs w:val="24"/>
              </w:rPr>
              <w:t xml:space="preserve">Kontrola przechowywania i zabezpieczania ksiąg rachunkowych, dokumentów i sprawozdań.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Bieżąca kontrola w zakresie prawidłowości gospodarowania środkami trwałymi i obrotowymi oraz ich ewidencji.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 xml:space="preserve">Bieżąca analiza wykorzystania limitu wynagrodzeń. </w:t>
            </w:r>
          </w:p>
          <w:p w:rsidR="002612C5" w:rsidRPr="00B165CD" w:rsidRDefault="002612C5" w:rsidP="00465B4B">
            <w:pPr>
              <w:pStyle w:val="Zwykytekst"/>
              <w:numPr>
                <w:ilvl w:val="0"/>
                <w:numId w:val="148"/>
              </w:numPr>
              <w:tabs>
                <w:tab w:val="clear" w:pos="1080"/>
              </w:tabs>
              <w:spacing w:line="276" w:lineRule="auto"/>
              <w:ind w:left="582" w:hanging="425"/>
              <w:jc w:val="both"/>
              <w:rPr>
                <w:rFonts w:ascii="Times New Roman" w:hAnsi="Times New Roman"/>
                <w:sz w:val="24"/>
                <w:szCs w:val="24"/>
              </w:rPr>
            </w:pPr>
            <w:r w:rsidRPr="00B165CD">
              <w:rPr>
                <w:rFonts w:ascii="Times New Roman" w:hAnsi="Times New Roman"/>
                <w:sz w:val="24"/>
                <w:szCs w:val="24"/>
              </w:rPr>
              <w:t>Nadzór nad Działem Budżetowania, Kosztów, Działem Finansowo-Księgowym i Działem Planowania i Analiz.</w:t>
            </w:r>
          </w:p>
          <w:p w:rsidR="002612C5" w:rsidRPr="00B165CD" w:rsidRDefault="002612C5" w:rsidP="00465B4B">
            <w:pPr>
              <w:pStyle w:val="Zwykytekst"/>
              <w:numPr>
                <w:ilvl w:val="0"/>
                <w:numId w:val="148"/>
              </w:numPr>
              <w:tabs>
                <w:tab w:val="clear" w:pos="1080"/>
              </w:tabs>
              <w:spacing w:line="276" w:lineRule="auto"/>
              <w:ind w:left="582" w:hanging="425"/>
              <w:jc w:val="both"/>
              <w:rPr>
                <w:rFonts w:eastAsia="Times New Roman"/>
                <w:spacing w:val="-6"/>
              </w:rPr>
            </w:pPr>
            <w:r w:rsidRPr="00B165CD">
              <w:rPr>
                <w:rFonts w:ascii="Times New Roman" w:hAnsi="Times New Roman"/>
                <w:sz w:val="24"/>
                <w:szCs w:val="24"/>
              </w:rPr>
              <w:t xml:space="preserve">Kierowanie pracą podległych pracowników oraz ich szkolenie. </w:t>
            </w:r>
          </w:p>
          <w:p w:rsidR="002612C5" w:rsidRPr="00B165CD" w:rsidRDefault="002612C5" w:rsidP="00465B4B">
            <w:pPr>
              <w:pStyle w:val="Akapitzlist"/>
              <w:numPr>
                <w:ilvl w:val="0"/>
                <w:numId w:val="148"/>
              </w:numPr>
              <w:tabs>
                <w:tab w:val="clear" w:pos="1080"/>
              </w:tabs>
              <w:spacing w:before="0" w:line="276" w:lineRule="auto"/>
              <w:ind w:left="584" w:right="11" w:hanging="425"/>
              <w:rPr>
                <w:color w:val="auto"/>
                <w:szCs w:val="24"/>
              </w:rPr>
            </w:pPr>
            <w:r w:rsidRPr="00B165CD">
              <w:rPr>
                <w:color w:val="auto"/>
                <w:szCs w:val="24"/>
              </w:rPr>
              <w:t>Kierowanie pionem finansowym Uczelni, koordynowanie i optymalizowanie procesu zarządzania finansami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Przygotowanie planu rzeczowo-finansowego i kontrola jego realizacji.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Sporządzanie sprawozdań i analiz budżetowych w zakresie przychodów i kosztów.</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Sporządzanie sprawozdań w zakresie stanu zobowiązań i należności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Planowanie finansowe w zakresie przychodów i kosztów.</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Nadzór nad sytuacją ekonomiczną Uczelni, w szczególności nad jej wynikiem finansowym.</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Monitorowanie płynności finansowej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Przeprowadzanie analiz dotyczących sytuacji finansowej Uczelni.</w:t>
            </w:r>
          </w:p>
          <w:p w:rsidR="002612C5" w:rsidRPr="00B165CD" w:rsidRDefault="002612C5" w:rsidP="00465B4B">
            <w:pPr>
              <w:pStyle w:val="Akapitzlist"/>
              <w:numPr>
                <w:ilvl w:val="0"/>
                <w:numId w:val="148"/>
              </w:numPr>
              <w:tabs>
                <w:tab w:val="clear" w:pos="1080"/>
              </w:tabs>
              <w:spacing w:line="276" w:lineRule="auto"/>
              <w:ind w:left="582" w:right="11" w:hanging="425"/>
              <w:rPr>
                <w:color w:val="auto"/>
                <w:szCs w:val="24"/>
              </w:rPr>
            </w:pPr>
            <w:r w:rsidRPr="00B165CD">
              <w:rPr>
                <w:color w:val="auto"/>
                <w:szCs w:val="24"/>
              </w:rPr>
              <w:t>Analiza i ocena ryzyka podejmowanych działań w obszarze finansowym.</w:t>
            </w:r>
          </w:p>
          <w:p w:rsidR="002612C5" w:rsidRPr="002612C5" w:rsidRDefault="002612C5" w:rsidP="002612C5">
            <w:pPr>
              <w:spacing w:line="276" w:lineRule="auto"/>
              <w:ind w:left="157" w:right="11"/>
              <w:rPr>
                <w:rFonts w:eastAsia="Times New Roman"/>
              </w:rPr>
            </w:pPr>
          </w:p>
        </w:tc>
      </w:tr>
    </w:tbl>
    <w:p w:rsidR="00C47A73" w:rsidRDefault="00C47A73" w:rsidP="00764459">
      <w:pPr>
        <w:spacing w:line="320" w:lineRule="exact"/>
        <w:rPr>
          <w:rFonts w:eastAsia="Times New Roman"/>
          <w:szCs w:val="24"/>
          <w:lang w:eastAsia="pl-PL"/>
        </w:rPr>
      </w:pPr>
    </w:p>
    <w:p w:rsidR="002612C5" w:rsidRDefault="002612C5">
      <w:pPr>
        <w:spacing w:after="200" w:line="276" w:lineRule="auto"/>
        <w:rPr>
          <w:rFonts w:eastAsia="Times New Roman"/>
          <w:szCs w:val="24"/>
          <w:lang w:eastAsia="pl-PL"/>
        </w:rPr>
      </w:pPr>
      <w:r>
        <w:rPr>
          <w:rFonts w:eastAsia="Times New Roman"/>
          <w:szCs w:val="24"/>
          <w:lang w:eastAsia="pl-PL"/>
        </w:rPr>
        <w:br w:type="page"/>
      </w:r>
    </w:p>
    <w:tbl>
      <w:tblPr>
        <w:tblW w:w="1020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1"/>
        <w:gridCol w:w="3278"/>
        <w:gridCol w:w="997"/>
        <w:gridCol w:w="3277"/>
        <w:gridCol w:w="1283"/>
      </w:tblGrid>
      <w:tr w:rsidR="00273959" w:rsidRPr="00C94C19" w:rsidTr="00D74E74">
        <w:trPr>
          <w:trHeight w:val="537"/>
        </w:trPr>
        <w:tc>
          <w:tcPr>
            <w:tcW w:w="1371" w:type="dxa"/>
            <w:tcBorders>
              <w:top w:val="double" w:sz="4" w:space="0" w:color="auto"/>
              <w:left w:val="double" w:sz="4" w:space="0" w:color="auto"/>
              <w:bottom w:val="double" w:sz="4" w:space="0" w:color="auto"/>
            </w:tcBorders>
          </w:tcPr>
          <w:p w:rsidR="00273959" w:rsidRPr="00C94C19" w:rsidRDefault="00273959" w:rsidP="00D74E74">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273959" w:rsidRPr="002548BB" w:rsidRDefault="00273959" w:rsidP="00D74E74">
            <w:pPr>
              <w:pStyle w:val="Nagwek3"/>
              <w:rPr>
                <w:rFonts w:eastAsia="Times New Roman"/>
                <w:b w:val="0"/>
              </w:rPr>
            </w:pPr>
            <w:bookmarkStart w:id="195" w:name="_Toc88430099"/>
            <w:bookmarkStart w:id="196" w:name="_Toc235777240"/>
            <w:r w:rsidRPr="002548BB">
              <w:rPr>
                <w:rFonts w:eastAsia="Times New Roman"/>
              </w:rPr>
              <w:t>DZIAŁ BUDŻETOWANIA I KOSZTÓW</w:t>
            </w:r>
            <w:bookmarkEnd w:id="195"/>
            <w:r w:rsidR="008B52A3">
              <w:rPr>
                <w:rStyle w:val="Odwoanieprzypisudolnego"/>
                <w:rFonts w:eastAsia="Times New Roman"/>
              </w:rPr>
              <w:footnoteReference w:id="112"/>
            </w:r>
            <w:bookmarkEnd w:id="196"/>
          </w:p>
        </w:tc>
        <w:tc>
          <w:tcPr>
            <w:tcW w:w="1283" w:type="dxa"/>
            <w:tcBorders>
              <w:top w:val="double" w:sz="4" w:space="0" w:color="auto"/>
              <w:right w:val="double" w:sz="4" w:space="0" w:color="auto"/>
            </w:tcBorders>
          </w:tcPr>
          <w:p w:rsidR="00273959" w:rsidRPr="00C94C19" w:rsidRDefault="00273959" w:rsidP="00D74E74">
            <w:pPr>
              <w:suppressAutoHyphens/>
              <w:spacing w:before="120" w:after="120"/>
              <w:jc w:val="center"/>
              <w:rPr>
                <w:b/>
                <w:sz w:val="26"/>
                <w:szCs w:val="26"/>
              </w:rPr>
            </w:pPr>
            <w:r w:rsidRPr="00C94C19">
              <w:rPr>
                <w:b/>
                <w:sz w:val="26"/>
                <w:szCs w:val="26"/>
              </w:rPr>
              <w:t>KK</w:t>
            </w:r>
          </w:p>
        </w:tc>
      </w:tr>
      <w:tr w:rsidR="00273959" w:rsidRPr="00C94C19" w:rsidTr="00D74E74">
        <w:trPr>
          <w:trHeight w:val="210"/>
        </w:trPr>
        <w:tc>
          <w:tcPr>
            <w:tcW w:w="1371" w:type="dxa"/>
            <w:vMerge w:val="restart"/>
            <w:tcBorders>
              <w:top w:val="double" w:sz="4" w:space="0" w:color="auto"/>
              <w:left w:val="double" w:sz="4" w:space="0" w:color="auto"/>
            </w:tcBorders>
          </w:tcPr>
          <w:p w:rsidR="00273959" w:rsidRPr="00C94C19" w:rsidRDefault="00273959" w:rsidP="00D74E74">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273959" w:rsidRPr="00C94C19" w:rsidRDefault="00273959" w:rsidP="00D74E74">
            <w:pPr>
              <w:suppressAutoHyphens/>
            </w:pPr>
            <w:r w:rsidRPr="00C94C19">
              <w:rPr>
                <w:rFonts w:eastAsia="Times New Roman"/>
              </w:rPr>
              <w:t>Podległość formalna</w:t>
            </w:r>
          </w:p>
        </w:tc>
        <w:tc>
          <w:tcPr>
            <w:tcW w:w="4560" w:type="dxa"/>
            <w:gridSpan w:val="2"/>
            <w:tcBorders>
              <w:top w:val="double" w:sz="4" w:space="0" w:color="auto"/>
              <w:right w:val="double" w:sz="4" w:space="0" w:color="auto"/>
            </w:tcBorders>
          </w:tcPr>
          <w:p w:rsidR="00273959" w:rsidRPr="00C94C19" w:rsidRDefault="00273959" w:rsidP="00D74E74">
            <w:pPr>
              <w:suppressAutoHyphens/>
            </w:pPr>
            <w:r w:rsidRPr="00C94C19">
              <w:rPr>
                <w:rFonts w:eastAsia="Times New Roman"/>
              </w:rPr>
              <w:t>Podległość merytoryczna</w:t>
            </w:r>
          </w:p>
        </w:tc>
      </w:tr>
      <w:tr w:rsidR="00273959" w:rsidRPr="00C94C19" w:rsidTr="00D74E74">
        <w:trPr>
          <w:trHeight w:val="398"/>
        </w:trPr>
        <w:tc>
          <w:tcPr>
            <w:tcW w:w="1371" w:type="dxa"/>
            <w:vMerge/>
            <w:tcBorders>
              <w:left w:val="double" w:sz="4" w:space="0" w:color="auto"/>
              <w:bottom w:val="double" w:sz="4" w:space="0" w:color="auto"/>
            </w:tcBorders>
          </w:tcPr>
          <w:p w:rsidR="00273959" w:rsidRPr="00C94C19" w:rsidRDefault="00273959" w:rsidP="00D74E74">
            <w:pPr>
              <w:rPr>
                <w:szCs w:val="24"/>
              </w:rPr>
            </w:pPr>
          </w:p>
        </w:tc>
        <w:tc>
          <w:tcPr>
            <w:tcW w:w="3278" w:type="dxa"/>
            <w:tcBorders>
              <w:bottom w:val="double" w:sz="4" w:space="0" w:color="auto"/>
            </w:tcBorders>
          </w:tcPr>
          <w:p w:rsidR="00273959" w:rsidRPr="00C94C19" w:rsidRDefault="00273959" w:rsidP="00D74E74">
            <w:pPr>
              <w:rPr>
                <w:szCs w:val="24"/>
              </w:rPr>
            </w:pPr>
            <w:r w:rsidRPr="00C94C19">
              <w:rPr>
                <w:szCs w:val="24"/>
              </w:rPr>
              <w:t>Kwestor</w:t>
            </w:r>
          </w:p>
        </w:tc>
        <w:tc>
          <w:tcPr>
            <w:tcW w:w="997" w:type="dxa"/>
            <w:tcBorders>
              <w:bottom w:val="double" w:sz="4" w:space="0" w:color="auto"/>
            </w:tcBorders>
          </w:tcPr>
          <w:p w:rsidR="00273959" w:rsidRPr="00C94C19" w:rsidRDefault="00273959" w:rsidP="00D74E74">
            <w:pPr>
              <w:rPr>
                <w:szCs w:val="24"/>
              </w:rPr>
            </w:pPr>
            <w:r>
              <w:rPr>
                <w:szCs w:val="24"/>
              </w:rPr>
              <w:t>A</w:t>
            </w:r>
            <w:r w:rsidRPr="00C94C19">
              <w:rPr>
                <w:szCs w:val="24"/>
              </w:rPr>
              <w:t>K</w:t>
            </w:r>
          </w:p>
        </w:tc>
        <w:tc>
          <w:tcPr>
            <w:tcW w:w="3277" w:type="dxa"/>
            <w:tcBorders>
              <w:bottom w:val="double" w:sz="4" w:space="0" w:color="auto"/>
            </w:tcBorders>
          </w:tcPr>
          <w:p w:rsidR="00273959" w:rsidRPr="00C94C19" w:rsidRDefault="00273959" w:rsidP="00D74E74">
            <w:pPr>
              <w:suppressAutoHyphens/>
              <w:rPr>
                <w:rFonts w:cs="Calibri"/>
              </w:rPr>
            </w:pPr>
            <w:r w:rsidRPr="00C94C19">
              <w:rPr>
                <w:rFonts w:cs="Calibri"/>
              </w:rPr>
              <w:t>Kwestor</w:t>
            </w:r>
          </w:p>
        </w:tc>
        <w:tc>
          <w:tcPr>
            <w:tcW w:w="1283" w:type="dxa"/>
            <w:tcBorders>
              <w:bottom w:val="double" w:sz="4" w:space="0" w:color="auto"/>
              <w:right w:val="double" w:sz="4" w:space="0" w:color="auto"/>
            </w:tcBorders>
          </w:tcPr>
          <w:p w:rsidR="00273959" w:rsidRPr="00C94C19" w:rsidRDefault="00273959" w:rsidP="00D74E74">
            <w:pPr>
              <w:suppressAutoHyphens/>
            </w:pPr>
            <w:r>
              <w:t>A</w:t>
            </w:r>
            <w:r w:rsidRPr="00C94C19">
              <w:t>K</w:t>
            </w:r>
          </w:p>
        </w:tc>
      </w:tr>
      <w:tr w:rsidR="00273959" w:rsidRPr="00C94C19" w:rsidTr="00D74E74">
        <w:trPr>
          <w:trHeight w:val="210"/>
        </w:trPr>
        <w:tc>
          <w:tcPr>
            <w:tcW w:w="1371" w:type="dxa"/>
            <w:vMerge w:val="restart"/>
            <w:tcBorders>
              <w:top w:val="double" w:sz="4" w:space="0" w:color="auto"/>
              <w:left w:val="double" w:sz="4" w:space="0" w:color="auto"/>
            </w:tcBorders>
          </w:tcPr>
          <w:p w:rsidR="00273959" w:rsidRPr="00C94C19" w:rsidRDefault="00273959" w:rsidP="00D74E74">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273959" w:rsidRPr="00C94C19" w:rsidRDefault="00273959" w:rsidP="00D74E74">
            <w:pPr>
              <w:suppressAutoHyphens/>
            </w:pPr>
            <w:r w:rsidRPr="00C94C19">
              <w:rPr>
                <w:rFonts w:eastAsia="Times New Roman"/>
              </w:rPr>
              <w:t>Podległość formalna</w:t>
            </w:r>
          </w:p>
        </w:tc>
        <w:tc>
          <w:tcPr>
            <w:tcW w:w="4560" w:type="dxa"/>
            <w:gridSpan w:val="2"/>
            <w:tcBorders>
              <w:right w:val="double" w:sz="4" w:space="0" w:color="auto"/>
            </w:tcBorders>
          </w:tcPr>
          <w:p w:rsidR="00273959" w:rsidRPr="00C94C19" w:rsidRDefault="00273959" w:rsidP="00D74E74">
            <w:pPr>
              <w:suppressAutoHyphens/>
            </w:pPr>
            <w:r w:rsidRPr="00C94C19">
              <w:rPr>
                <w:rFonts w:eastAsia="Times New Roman"/>
              </w:rPr>
              <w:t>Podległość merytoryczna</w:t>
            </w:r>
          </w:p>
        </w:tc>
      </w:tr>
      <w:tr w:rsidR="00273959" w:rsidRPr="00C94C19" w:rsidTr="00D74E74">
        <w:trPr>
          <w:trHeight w:val="338"/>
        </w:trPr>
        <w:tc>
          <w:tcPr>
            <w:tcW w:w="1371" w:type="dxa"/>
            <w:vMerge/>
            <w:tcBorders>
              <w:left w:val="double" w:sz="4" w:space="0" w:color="auto"/>
              <w:bottom w:val="double" w:sz="4" w:space="0" w:color="auto"/>
            </w:tcBorders>
          </w:tcPr>
          <w:p w:rsidR="00273959" w:rsidRPr="00C94C19" w:rsidRDefault="00273959" w:rsidP="00D74E74">
            <w:pPr>
              <w:rPr>
                <w:szCs w:val="24"/>
              </w:rPr>
            </w:pPr>
          </w:p>
        </w:tc>
        <w:tc>
          <w:tcPr>
            <w:tcW w:w="3278" w:type="dxa"/>
            <w:tcBorders>
              <w:bottom w:val="double" w:sz="4" w:space="0" w:color="auto"/>
            </w:tcBorders>
          </w:tcPr>
          <w:p w:rsidR="00273959" w:rsidRPr="00C94C19" w:rsidRDefault="00273959" w:rsidP="00D74E74">
            <w:pPr>
              <w:rPr>
                <w:szCs w:val="24"/>
              </w:rPr>
            </w:pPr>
          </w:p>
        </w:tc>
        <w:tc>
          <w:tcPr>
            <w:tcW w:w="997" w:type="dxa"/>
            <w:tcBorders>
              <w:bottom w:val="double" w:sz="4" w:space="0" w:color="auto"/>
            </w:tcBorders>
          </w:tcPr>
          <w:p w:rsidR="00273959" w:rsidRPr="00C94C19" w:rsidRDefault="00273959" w:rsidP="00D74E74">
            <w:pPr>
              <w:rPr>
                <w:szCs w:val="24"/>
              </w:rPr>
            </w:pPr>
          </w:p>
        </w:tc>
        <w:tc>
          <w:tcPr>
            <w:tcW w:w="3277" w:type="dxa"/>
            <w:tcBorders>
              <w:bottom w:val="double" w:sz="4" w:space="0" w:color="auto"/>
            </w:tcBorders>
          </w:tcPr>
          <w:p w:rsidR="00273959" w:rsidRPr="00C94C19" w:rsidRDefault="00273959" w:rsidP="00D74E74">
            <w:pPr>
              <w:rPr>
                <w:szCs w:val="24"/>
              </w:rPr>
            </w:pPr>
          </w:p>
          <w:p w:rsidR="00273959" w:rsidRPr="00C94C19" w:rsidRDefault="00273959" w:rsidP="00D74E74">
            <w:pPr>
              <w:suppressAutoHyphens/>
              <w:rPr>
                <w:rFonts w:cs="Calibri"/>
              </w:rPr>
            </w:pPr>
          </w:p>
        </w:tc>
        <w:tc>
          <w:tcPr>
            <w:tcW w:w="1283" w:type="dxa"/>
            <w:tcBorders>
              <w:bottom w:val="double" w:sz="4" w:space="0" w:color="auto"/>
              <w:right w:val="double" w:sz="4" w:space="0" w:color="auto"/>
            </w:tcBorders>
          </w:tcPr>
          <w:p w:rsidR="00273959" w:rsidRPr="00C94C19" w:rsidRDefault="00273959" w:rsidP="00D74E74">
            <w:pPr>
              <w:suppressAutoHyphens/>
              <w:rPr>
                <w:rFonts w:cs="Calibri"/>
              </w:rPr>
            </w:pPr>
          </w:p>
        </w:tc>
      </w:tr>
      <w:tr w:rsidR="00273959" w:rsidRPr="00C94C19" w:rsidTr="00D74E74">
        <w:trPr>
          <w:trHeight w:val="210"/>
        </w:trPr>
        <w:tc>
          <w:tcPr>
            <w:tcW w:w="10206" w:type="dxa"/>
            <w:gridSpan w:val="5"/>
            <w:tcBorders>
              <w:top w:val="single" w:sz="4" w:space="0" w:color="auto"/>
              <w:left w:val="nil"/>
              <w:bottom w:val="double" w:sz="4" w:space="0" w:color="auto"/>
              <w:right w:val="nil"/>
            </w:tcBorders>
          </w:tcPr>
          <w:p w:rsidR="00273959" w:rsidRPr="00C94C19" w:rsidRDefault="00273959" w:rsidP="00D74E74">
            <w:pPr>
              <w:rPr>
                <w:sz w:val="10"/>
                <w:szCs w:val="10"/>
              </w:rPr>
            </w:pPr>
          </w:p>
        </w:tc>
      </w:tr>
      <w:tr w:rsidR="00273959" w:rsidRPr="00C94C19" w:rsidTr="00D74E74">
        <w:trPr>
          <w:trHeight w:val="262"/>
        </w:trPr>
        <w:tc>
          <w:tcPr>
            <w:tcW w:w="10206" w:type="dxa"/>
            <w:gridSpan w:val="5"/>
            <w:tcBorders>
              <w:top w:val="double" w:sz="4" w:space="0" w:color="auto"/>
              <w:left w:val="double" w:sz="4" w:space="0" w:color="auto"/>
              <w:right w:val="double" w:sz="4" w:space="0" w:color="auto"/>
            </w:tcBorders>
          </w:tcPr>
          <w:p w:rsidR="00273959" w:rsidRPr="00C94C19" w:rsidRDefault="00273959" w:rsidP="00D74E74">
            <w:pPr>
              <w:suppressAutoHyphens/>
              <w:rPr>
                <w:rFonts w:eastAsia="Times New Roman"/>
              </w:rPr>
            </w:pPr>
          </w:p>
          <w:p w:rsidR="00273959" w:rsidRPr="00C94C19" w:rsidRDefault="00273959" w:rsidP="00D74E74">
            <w:pPr>
              <w:suppressAutoHyphens/>
            </w:pPr>
            <w:r w:rsidRPr="00C94C19">
              <w:rPr>
                <w:rFonts w:eastAsia="Times New Roman"/>
              </w:rPr>
              <w:t xml:space="preserve">Cel działalności </w:t>
            </w:r>
          </w:p>
        </w:tc>
      </w:tr>
      <w:tr w:rsidR="00273959" w:rsidRPr="00C94C19" w:rsidTr="00D74E74">
        <w:trPr>
          <w:trHeight w:val="574"/>
        </w:trPr>
        <w:tc>
          <w:tcPr>
            <w:tcW w:w="10206" w:type="dxa"/>
            <w:gridSpan w:val="5"/>
            <w:tcBorders>
              <w:left w:val="double" w:sz="4" w:space="0" w:color="auto"/>
              <w:bottom w:val="double" w:sz="4" w:space="0" w:color="auto"/>
              <w:right w:val="double" w:sz="4" w:space="0" w:color="auto"/>
            </w:tcBorders>
          </w:tcPr>
          <w:p w:rsidR="00273959" w:rsidRPr="00C94C19" w:rsidRDefault="00273959" w:rsidP="00465B4B">
            <w:pPr>
              <w:numPr>
                <w:ilvl w:val="0"/>
                <w:numId w:val="109"/>
              </w:numPr>
              <w:suppressAutoHyphens/>
              <w:ind w:right="10"/>
              <w:rPr>
                <w:rFonts w:eastAsia="Times New Roman"/>
                <w:spacing w:val="-6"/>
              </w:rPr>
            </w:pPr>
            <w:r w:rsidRPr="00C94C19">
              <w:rPr>
                <w:rFonts w:eastAsia="Times New Roman"/>
                <w:spacing w:val="-6"/>
              </w:rPr>
              <w:t>Prowadzenie prawidłowej ewidencji rachunkowej oraz rozliczanie kosztów.</w:t>
            </w:r>
          </w:p>
        </w:tc>
      </w:tr>
      <w:tr w:rsidR="00273959" w:rsidRPr="00C94C19" w:rsidTr="00D74E74">
        <w:trPr>
          <w:trHeight w:val="295"/>
        </w:trPr>
        <w:tc>
          <w:tcPr>
            <w:tcW w:w="10206" w:type="dxa"/>
            <w:gridSpan w:val="5"/>
            <w:tcBorders>
              <w:top w:val="double" w:sz="4" w:space="0" w:color="auto"/>
              <w:left w:val="double" w:sz="4" w:space="0" w:color="auto"/>
              <w:right w:val="double" w:sz="4" w:space="0" w:color="auto"/>
            </w:tcBorders>
          </w:tcPr>
          <w:p w:rsidR="00273959" w:rsidRPr="00C94C19" w:rsidRDefault="00273959" w:rsidP="00D74E74">
            <w:pPr>
              <w:suppressAutoHyphens/>
              <w:rPr>
                <w:rFonts w:eastAsia="Times New Roman"/>
                <w:sz w:val="10"/>
                <w:szCs w:val="10"/>
              </w:rPr>
            </w:pPr>
          </w:p>
          <w:p w:rsidR="00273959" w:rsidRPr="00C94C19" w:rsidRDefault="00273959" w:rsidP="00D74E74">
            <w:pPr>
              <w:suppressAutoHyphens/>
            </w:pPr>
            <w:r w:rsidRPr="00C94C19">
              <w:rPr>
                <w:rFonts w:eastAsia="Times New Roman"/>
              </w:rPr>
              <w:t>Kluczowe zadania</w:t>
            </w:r>
          </w:p>
        </w:tc>
      </w:tr>
      <w:tr w:rsidR="00273959" w:rsidRPr="00C767C7" w:rsidTr="00D74E74">
        <w:trPr>
          <w:trHeight w:val="7043"/>
        </w:trPr>
        <w:tc>
          <w:tcPr>
            <w:tcW w:w="10206" w:type="dxa"/>
            <w:gridSpan w:val="5"/>
            <w:tcBorders>
              <w:left w:val="double" w:sz="4" w:space="0" w:color="auto"/>
              <w:bottom w:val="double" w:sz="4" w:space="0" w:color="auto"/>
              <w:right w:val="double" w:sz="4" w:space="0" w:color="auto"/>
            </w:tcBorders>
          </w:tcPr>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Prowadzenie ewidencji księgowości w ujęciu analitycznym i syntetycznym wynikającym </w:t>
            </w:r>
            <w:r w:rsidRPr="00C94C19">
              <w:rPr>
                <w:rFonts w:ascii="Times New Roman" w:hAnsi="Times New Roman"/>
                <w:sz w:val="24"/>
                <w:szCs w:val="24"/>
              </w:rPr>
              <w:br/>
              <w:t xml:space="preserve">z zakładowego planu kont.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Prowadzenie szczegółowej ewidencji prac naukowo-badawczych, w szczególności: sprawdzanie, rozliczanie, rezerwowanie środków. </w:t>
            </w:r>
          </w:p>
          <w:p w:rsidR="00273959" w:rsidRPr="00CA0D51" w:rsidRDefault="00273959" w:rsidP="00BE7271">
            <w:pPr>
              <w:pStyle w:val="Zwykytekst"/>
              <w:numPr>
                <w:ilvl w:val="0"/>
                <w:numId w:val="286"/>
              </w:numPr>
              <w:spacing w:line="276" w:lineRule="auto"/>
              <w:jc w:val="both"/>
              <w:rPr>
                <w:rFonts w:ascii="Times New Roman" w:hAnsi="Times New Roman"/>
                <w:sz w:val="24"/>
                <w:szCs w:val="24"/>
              </w:rPr>
            </w:pPr>
            <w:r w:rsidRPr="00CA0D51">
              <w:rPr>
                <w:rFonts w:ascii="Times New Roman" w:hAnsi="Times New Roman"/>
                <w:sz w:val="24"/>
                <w:szCs w:val="24"/>
              </w:rPr>
              <w:t xml:space="preserve">Opracowywanie okresowych analiz kształtowania się kosztów prac naukowo-badawczych.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Sporządzanie sprawozdawczości z działalności naukowo-badawczej i umownej.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Prowadzenie i rozliczanie w ewidencji finansowo-księgowej programów Unii Europejskiej.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A0D51">
              <w:rPr>
                <w:rFonts w:ascii="Times New Roman" w:hAnsi="Times New Roman"/>
                <w:sz w:val="24"/>
                <w:szCs w:val="24"/>
              </w:rPr>
              <w:t>Prowadzenie i rozliczanie w ewidencji finansowo-księgowej umów Ministerstwa Zdrowia dotyczących współpracy naukowej i naukowo-technicznej z zagranicą</w:t>
            </w:r>
            <w:r w:rsidRPr="00C94C19">
              <w:rPr>
                <w:rFonts w:ascii="Times New Roman" w:hAnsi="Times New Roman"/>
                <w:sz w:val="24"/>
                <w:szCs w:val="24"/>
              </w:rPr>
              <w:t xml:space="preserve">. </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Dekretowanie dowodów księgowych.</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Rozliczanie działalności usługowej.</w:t>
            </w:r>
          </w:p>
          <w:p w:rsidR="00273959" w:rsidRPr="00C94C19" w:rsidRDefault="00273959" w:rsidP="00BE7271">
            <w:pPr>
              <w:pStyle w:val="Zwykytekst"/>
              <w:numPr>
                <w:ilvl w:val="0"/>
                <w:numId w:val="286"/>
              </w:numPr>
              <w:spacing w:line="276" w:lineRule="auto"/>
              <w:jc w:val="both"/>
              <w:rPr>
                <w:rFonts w:ascii="Times New Roman" w:hAnsi="Times New Roman"/>
                <w:sz w:val="24"/>
                <w:szCs w:val="24"/>
              </w:rPr>
            </w:pPr>
            <w:r w:rsidRPr="00C94C19">
              <w:rPr>
                <w:rFonts w:ascii="Times New Roman" w:hAnsi="Times New Roman"/>
                <w:sz w:val="24"/>
                <w:szCs w:val="24"/>
              </w:rPr>
              <w:t xml:space="preserve">Rozliczanie kosztów transportu.   </w:t>
            </w:r>
          </w:p>
          <w:p w:rsidR="00273959" w:rsidRPr="00900CBD" w:rsidRDefault="00273959" w:rsidP="00BE7271">
            <w:pPr>
              <w:pStyle w:val="Zwykytekst"/>
              <w:numPr>
                <w:ilvl w:val="0"/>
                <w:numId w:val="286"/>
              </w:numPr>
              <w:spacing w:line="276" w:lineRule="auto"/>
              <w:jc w:val="both"/>
              <w:rPr>
                <w:rFonts w:ascii="Times New Roman" w:hAnsi="Times New Roman"/>
                <w:sz w:val="24"/>
                <w:szCs w:val="24"/>
              </w:rPr>
            </w:pPr>
            <w:r w:rsidRPr="00900CBD">
              <w:rPr>
                <w:rFonts w:ascii="Times New Roman" w:hAnsi="Times New Roman"/>
                <w:sz w:val="24"/>
                <w:szCs w:val="24"/>
              </w:rPr>
              <w:t>Prowadzenie ewidencji kosztów w układzie rodzajowym i kalkulacyjnym</w:t>
            </w:r>
          </w:p>
          <w:p w:rsidR="00273959" w:rsidRPr="00900CBD" w:rsidRDefault="00273959" w:rsidP="00BE7271">
            <w:pPr>
              <w:pStyle w:val="Zwykytekst"/>
              <w:numPr>
                <w:ilvl w:val="0"/>
                <w:numId w:val="286"/>
              </w:numPr>
              <w:spacing w:line="276" w:lineRule="auto"/>
              <w:jc w:val="both"/>
              <w:rPr>
                <w:rFonts w:ascii="Times New Roman" w:hAnsi="Times New Roman"/>
                <w:sz w:val="24"/>
                <w:szCs w:val="24"/>
              </w:rPr>
            </w:pPr>
            <w:r w:rsidRPr="00900CBD">
              <w:rPr>
                <w:rFonts w:ascii="Times New Roman" w:hAnsi="Times New Roman"/>
                <w:sz w:val="24"/>
                <w:szCs w:val="24"/>
              </w:rPr>
              <w:t xml:space="preserve">Prowadzenie rozliczeń finansowych: </w:t>
            </w:r>
          </w:p>
          <w:p w:rsidR="00273959" w:rsidRDefault="00273959" w:rsidP="00BE7271">
            <w:pPr>
              <w:pStyle w:val="Zwykytekst"/>
              <w:numPr>
                <w:ilvl w:val="0"/>
                <w:numId w:val="289"/>
              </w:numPr>
              <w:spacing w:line="276" w:lineRule="auto"/>
              <w:ind w:left="1021" w:hanging="283"/>
              <w:jc w:val="both"/>
              <w:rPr>
                <w:rFonts w:ascii="Times New Roman" w:hAnsi="Times New Roman"/>
                <w:sz w:val="24"/>
                <w:szCs w:val="24"/>
              </w:rPr>
            </w:pPr>
            <w:r w:rsidRPr="000F3AEA">
              <w:rPr>
                <w:rFonts w:ascii="Times New Roman" w:hAnsi="Times New Roman"/>
                <w:sz w:val="24"/>
                <w:szCs w:val="24"/>
              </w:rPr>
              <w:t xml:space="preserve">wynagrodzeń pracowników Uniwersytetu na podstawie dokumentów przekazanych przez Dział Spraw Pracowniczych, </w:t>
            </w:r>
          </w:p>
          <w:p w:rsidR="00273959" w:rsidRPr="00845F3D" w:rsidRDefault="00273959" w:rsidP="00BE7271">
            <w:pPr>
              <w:pStyle w:val="Zwykytekst"/>
              <w:numPr>
                <w:ilvl w:val="0"/>
                <w:numId w:val="289"/>
              </w:numPr>
              <w:spacing w:line="276" w:lineRule="auto"/>
              <w:ind w:left="1021" w:hanging="283"/>
              <w:jc w:val="both"/>
              <w:rPr>
                <w:rFonts w:ascii="Times New Roman" w:hAnsi="Times New Roman"/>
                <w:sz w:val="24"/>
                <w:szCs w:val="24"/>
              </w:rPr>
            </w:pPr>
            <w:r w:rsidRPr="00845F3D">
              <w:rPr>
                <w:rFonts w:ascii="Times New Roman" w:hAnsi="Times New Roman"/>
                <w:sz w:val="24"/>
                <w:szCs w:val="24"/>
              </w:rPr>
              <w:t xml:space="preserve">w zakresie naliczenia odpisu na ZFŚS, ewidencji finansowo-księgowej oraz przygotowywania dyspozycji przelewu na wyodrębniony rachunek bankowy w terminach ustawowych.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T</w:t>
            </w:r>
            <w:r w:rsidRPr="00C767C7">
              <w:rPr>
                <w:rFonts w:ascii="Times New Roman" w:hAnsi="Times New Roman"/>
                <w:sz w:val="24"/>
                <w:szCs w:val="24"/>
              </w:rPr>
              <w:t>worzenie i wdrażanie systemów, narzędzi i instrumentów kontrolingowych, w t</w:t>
            </w:r>
            <w:r>
              <w:rPr>
                <w:rFonts w:ascii="Times New Roman" w:hAnsi="Times New Roman"/>
                <w:sz w:val="24"/>
                <w:szCs w:val="24"/>
              </w:rPr>
              <w:t>ym zasad gospodarki finansowej.</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S</w:t>
            </w:r>
            <w:r w:rsidRPr="003A2B3D">
              <w:rPr>
                <w:rFonts w:ascii="Times New Roman" w:hAnsi="Times New Roman"/>
                <w:sz w:val="24"/>
                <w:szCs w:val="24"/>
              </w:rPr>
              <w:t>terowanie procesami kontroling</w:t>
            </w:r>
            <w:r>
              <w:rPr>
                <w:rFonts w:ascii="Times New Roman" w:hAnsi="Times New Roman"/>
                <w:sz w:val="24"/>
                <w:szCs w:val="24"/>
              </w:rPr>
              <w:t>owymi w celu ich optymalizacji.</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K</w:t>
            </w:r>
            <w:r w:rsidRPr="003A2B3D">
              <w:rPr>
                <w:rFonts w:ascii="Times New Roman" w:hAnsi="Times New Roman"/>
                <w:sz w:val="24"/>
                <w:szCs w:val="24"/>
              </w:rPr>
              <w:t>oordynowanie działań i procesów kontrolingowych w obszarze finansowo-ekonomicznym na w</w:t>
            </w:r>
            <w:r>
              <w:rPr>
                <w:rFonts w:ascii="Times New Roman" w:hAnsi="Times New Roman"/>
                <w:sz w:val="24"/>
                <w:szCs w:val="24"/>
              </w:rPr>
              <w:t>szystkich poziomach zarządzania.</w:t>
            </w:r>
            <w:r w:rsidRPr="003A2B3D">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3A2B3D">
              <w:rPr>
                <w:rFonts w:ascii="Times New Roman" w:hAnsi="Times New Roman"/>
                <w:sz w:val="24"/>
                <w:szCs w:val="24"/>
              </w:rPr>
              <w:t>eryfikowanie, monitorowanie i kontrola realizacji wyznaczonych celów i założeń w relacji do wykonywanych procesów i projektów, w ramach dzia</w:t>
            </w:r>
            <w:r>
              <w:rPr>
                <w:rFonts w:ascii="Times New Roman" w:hAnsi="Times New Roman"/>
                <w:sz w:val="24"/>
                <w:szCs w:val="24"/>
              </w:rPr>
              <w:t>łu na każdym etapie ich trwania.</w:t>
            </w:r>
            <w:r w:rsidRPr="003A2B3D">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3A2B3D">
              <w:rPr>
                <w:rFonts w:ascii="Times New Roman" w:hAnsi="Times New Roman"/>
                <w:sz w:val="24"/>
                <w:szCs w:val="24"/>
              </w:rPr>
              <w:t xml:space="preserve">ykonywanie analiz finansowych nowo otwieranych lub realizowanych projektów i działań;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U</w:t>
            </w:r>
            <w:r w:rsidRPr="003A2B3D">
              <w:rPr>
                <w:rFonts w:ascii="Times New Roman" w:hAnsi="Times New Roman"/>
                <w:sz w:val="24"/>
                <w:szCs w:val="24"/>
              </w:rPr>
              <w:t>czestniczenie w tworzeniu oraz weryfikowaniu wewnętrznych aktów normatywnych mających wpływ na procesy budżet</w:t>
            </w:r>
            <w:r>
              <w:rPr>
                <w:rFonts w:ascii="Times New Roman" w:hAnsi="Times New Roman"/>
                <w:sz w:val="24"/>
                <w:szCs w:val="24"/>
              </w:rPr>
              <w:t>owania i systemy kontrolingowe.</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M</w:t>
            </w:r>
            <w:r w:rsidRPr="003A2B3D">
              <w:rPr>
                <w:rFonts w:ascii="Times New Roman" w:hAnsi="Times New Roman"/>
                <w:sz w:val="24"/>
                <w:szCs w:val="24"/>
              </w:rPr>
              <w:t>onitorowanie efektów finansowych wdr</w:t>
            </w:r>
            <w:r>
              <w:rPr>
                <w:rFonts w:ascii="Times New Roman" w:hAnsi="Times New Roman"/>
                <w:sz w:val="24"/>
                <w:szCs w:val="24"/>
              </w:rPr>
              <w:t>ażanych rozwiązań i standardów.</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I</w:t>
            </w:r>
            <w:r w:rsidRPr="003A2B3D">
              <w:rPr>
                <w:rFonts w:ascii="Times New Roman" w:hAnsi="Times New Roman"/>
                <w:sz w:val="24"/>
                <w:szCs w:val="24"/>
              </w:rPr>
              <w:t>nicjowanie działań innowacyjnych oraz korygujących systemy i struktury w obszarze finansowo</w:t>
            </w:r>
            <w:r>
              <w:rPr>
                <w:rFonts w:ascii="Times New Roman" w:hAnsi="Times New Roman"/>
                <w:sz w:val="24"/>
                <w:szCs w:val="24"/>
              </w:rPr>
              <w:t>-</w:t>
            </w:r>
            <w:r w:rsidRPr="003A2B3D">
              <w:rPr>
                <w:rFonts w:ascii="Times New Roman" w:hAnsi="Times New Roman"/>
                <w:sz w:val="24"/>
                <w:szCs w:val="24"/>
              </w:rPr>
              <w:t>ekonomicznym, wspomagających podejmowanie decyzji w procesie zarządzania.</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E330E1">
              <w:rPr>
                <w:rFonts w:ascii="Times New Roman" w:hAnsi="Times New Roman"/>
                <w:sz w:val="24"/>
                <w:szCs w:val="24"/>
              </w:rPr>
              <w:t xml:space="preserve">spółpraca z Kwestorem w dostosowywaniu polityki rachunkowości do potrzeb informacji wewnętrznej i sprawozdawczości zewnętrznej (w tym: aktualizacja i weryfikacja uczelnianego planu kont, przyjętych zasad klasyfikacji zdarzeń, </w:t>
            </w:r>
            <w:r>
              <w:rPr>
                <w:rFonts w:ascii="Times New Roman" w:hAnsi="Times New Roman"/>
                <w:sz w:val="24"/>
                <w:szCs w:val="24"/>
              </w:rPr>
              <w:t>metod wyceny aktywów i pasywów).</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A</w:t>
            </w:r>
            <w:r w:rsidRPr="00E330E1">
              <w:rPr>
                <w:rFonts w:ascii="Times New Roman" w:hAnsi="Times New Roman"/>
                <w:sz w:val="24"/>
                <w:szCs w:val="24"/>
              </w:rPr>
              <w:t>ktualizacj</w:t>
            </w:r>
            <w:r>
              <w:rPr>
                <w:rFonts w:ascii="Times New Roman" w:hAnsi="Times New Roman"/>
                <w:sz w:val="24"/>
                <w:szCs w:val="24"/>
              </w:rPr>
              <w:t>a parametrów systemu SIMPLE FK.</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O</w:t>
            </w:r>
            <w:r w:rsidRPr="00E330E1">
              <w:rPr>
                <w:rFonts w:ascii="Times New Roman" w:hAnsi="Times New Roman"/>
                <w:sz w:val="24"/>
                <w:szCs w:val="24"/>
              </w:rPr>
              <w:t>kresowa kontrola i analiza sald</w:t>
            </w:r>
            <w:r>
              <w:rPr>
                <w:rFonts w:ascii="Times New Roman" w:hAnsi="Times New Roman"/>
                <w:sz w:val="24"/>
                <w:szCs w:val="24"/>
              </w:rPr>
              <w:t xml:space="preserve"> poszczególnych kont księgowych.</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W</w:t>
            </w:r>
            <w:r w:rsidRPr="00E330E1">
              <w:rPr>
                <w:rFonts w:ascii="Times New Roman" w:hAnsi="Times New Roman"/>
                <w:sz w:val="24"/>
                <w:szCs w:val="24"/>
              </w:rPr>
              <w:t>spółudział w opracowywaniu i aktualizowaniu wewnętrznych aktów normatywnych związanych m.in. z ustalaniem i usprawnianiem obiegu dokumentacji finansowo</w:t>
            </w:r>
            <w:r>
              <w:rPr>
                <w:rFonts w:ascii="Times New Roman" w:hAnsi="Times New Roman"/>
                <w:sz w:val="24"/>
                <w:szCs w:val="24"/>
              </w:rPr>
              <w:t>-</w:t>
            </w:r>
            <w:r w:rsidRPr="00E330E1">
              <w:rPr>
                <w:rFonts w:ascii="Times New Roman" w:hAnsi="Times New Roman"/>
                <w:sz w:val="24"/>
                <w:szCs w:val="24"/>
              </w:rPr>
              <w:t>księgowej, zasad kontroli wewnętrznej i gospoda</w:t>
            </w:r>
            <w:r>
              <w:rPr>
                <w:rFonts w:ascii="Times New Roman" w:hAnsi="Times New Roman"/>
                <w:sz w:val="24"/>
                <w:szCs w:val="24"/>
              </w:rPr>
              <w:t>rki finansowej Uczelni.</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N</w:t>
            </w:r>
            <w:r w:rsidRPr="00E330E1">
              <w:rPr>
                <w:rFonts w:ascii="Times New Roman" w:hAnsi="Times New Roman"/>
                <w:sz w:val="24"/>
                <w:szCs w:val="24"/>
              </w:rPr>
              <w:t>adzór nad prawidłową organizacją rachunkowości, zgodną z przepisami ustawy o rachunkowości, ustawy o szkolnictwie wyższym i przepisów wykonawczych do nich, polityką rachunkowości Uczelni, a także z wewnętrznymi aktami normatywnymi</w:t>
            </w:r>
            <w:r>
              <w:rPr>
                <w:rFonts w:ascii="Times New Roman" w:hAnsi="Times New Roman"/>
                <w:sz w:val="24"/>
                <w:szCs w:val="24"/>
              </w:rPr>
              <w:t xml:space="preserve"> Uczelni.</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B</w:t>
            </w:r>
            <w:r w:rsidRPr="00E330E1">
              <w:rPr>
                <w:rFonts w:ascii="Times New Roman" w:hAnsi="Times New Roman"/>
                <w:sz w:val="24"/>
                <w:szCs w:val="24"/>
              </w:rPr>
              <w:t xml:space="preserve">ieżąca kontrola prawidłowości obiegu </w:t>
            </w:r>
            <w:r>
              <w:rPr>
                <w:rFonts w:ascii="Times New Roman" w:hAnsi="Times New Roman"/>
                <w:sz w:val="24"/>
                <w:szCs w:val="24"/>
              </w:rPr>
              <w:t>dokumentów finansowo-księgowych.</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N</w:t>
            </w:r>
            <w:r w:rsidRPr="00E330E1">
              <w:rPr>
                <w:rFonts w:ascii="Times New Roman" w:hAnsi="Times New Roman"/>
                <w:sz w:val="24"/>
                <w:szCs w:val="24"/>
              </w:rPr>
              <w:t>adzór nad prawidłowym przechowywaniem ksiąg rachunkowych zgodnie z obowiązującymi zasadami ustawowymi oraz nadzór nad zapewnieniem ochrony danych zawartych w księgach rachunkowych prowadzonych pr</w:t>
            </w:r>
            <w:r>
              <w:rPr>
                <w:rFonts w:ascii="Times New Roman" w:hAnsi="Times New Roman"/>
                <w:sz w:val="24"/>
                <w:szCs w:val="24"/>
              </w:rPr>
              <w:t>zy użyciu systemu komputerowego.</w:t>
            </w:r>
            <w:r w:rsidRPr="00E330E1">
              <w:rPr>
                <w:rFonts w:ascii="Times New Roman" w:hAnsi="Times New Roman"/>
                <w:sz w:val="24"/>
                <w:szCs w:val="24"/>
              </w:rPr>
              <w:t xml:space="preserve"> </w:t>
            </w:r>
          </w:p>
          <w:p w:rsidR="00273959" w:rsidRDefault="00273959" w:rsidP="00BE7271">
            <w:pPr>
              <w:pStyle w:val="Zwykytekst"/>
              <w:numPr>
                <w:ilvl w:val="0"/>
                <w:numId w:val="286"/>
              </w:numPr>
              <w:spacing w:line="276" w:lineRule="auto"/>
              <w:jc w:val="both"/>
              <w:rPr>
                <w:rFonts w:ascii="Times New Roman" w:hAnsi="Times New Roman"/>
                <w:sz w:val="24"/>
                <w:szCs w:val="24"/>
              </w:rPr>
            </w:pPr>
            <w:r>
              <w:rPr>
                <w:rFonts w:ascii="Times New Roman" w:hAnsi="Times New Roman"/>
                <w:sz w:val="24"/>
                <w:szCs w:val="24"/>
              </w:rPr>
              <w:t>A</w:t>
            </w:r>
            <w:r w:rsidRPr="00E330E1">
              <w:rPr>
                <w:rFonts w:ascii="Times New Roman" w:hAnsi="Times New Roman"/>
                <w:sz w:val="24"/>
                <w:szCs w:val="24"/>
              </w:rPr>
              <w:t>naliza wyników finansowych Uczelni i zgłaszanie Kwestorowi wszelkich zagrożeń w gospodarce Uczelni.</w:t>
            </w:r>
          </w:p>
          <w:p w:rsidR="00273959" w:rsidRDefault="00273959" w:rsidP="00D74E74">
            <w:pPr>
              <w:pStyle w:val="Zwykytekst"/>
              <w:spacing w:line="276" w:lineRule="auto"/>
              <w:jc w:val="both"/>
              <w:rPr>
                <w:rFonts w:ascii="Times New Roman" w:hAnsi="Times New Roman"/>
                <w:sz w:val="24"/>
                <w:szCs w:val="24"/>
              </w:rPr>
            </w:pPr>
          </w:p>
          <w:p w:rsidR="00273959" w:rsidRDefault="00273959" w:rsidP="00D74E74">
            <w:pPr>
              <w:pStyle w:val="Zwykytekst"/>
              <w:spacing w:line="276" w:lineRule="auto"/>
              <w:ind w:left="720"/>
              <w:jc w:val="both"/>
              <w:rPr>
                <w:rFonts w:ascii="Times New Roman" w:hAnsi="Times New Roman"/>
                <w:b/>
                <w:sz w:val="28"/>
                <w:szCs w:val="28"/>
              </w:rPr>
            </w:pPr>
            <w:r w:rsidRPr="00BF42CD">
              <w:rPr>
                <w:rFonts w:ascii="Times New Roman" w:hAnsi="Times New Roman"/>
                <w:b/>
                <w:sz w:val="28"/>
                <w:szCs w:val="28"/>
              </w:rPr>
              <w:t>Sekcja ds. Budżetowania</w:t>
            </w:r>
          </w:p>
          <w:p w:rsidR="00273959" w:rsidRPr="00BF42CD" w:rsidRDefault="00273959" w:rsidP="00D74E74">
            <w:pPr>
              <w:pStyle w:val="Zwykytekst"/>
              <w:spacing w:line="276" w:lineRule="auto"/>
              <w:jc w:val="both"/>
              <w:rPr>
                <w:rFonts w:ascii="Times New Roman" w:hAnsi="Times New Roman"/>
                <w:b/>
                <w:sz w:val="16"/>
                <w:szCs w:val="16"/>
              </w:rPr>
            </w:pP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P</w:t>
            </w:r>
            <w:r w:rsidRPr="00CA0D51">
              <w:rPr>
                <w:rFonts w:ascii="Times New Roman" w:hAnsi="Times New Roman"/>
                <w:sz w:val="24"/>
                <w:szCs w:val="24"/>
              </w:rPr>
              <w:t>rzygotowanie propozycji budżet</w:t>
            </w:r>
            <w:r>
              <w:rPr>
                <w:rFonts w:ascii="Times New Roman" w:hAnsi="Times New Roman"/>
                <w:sz w:val="24"/>
                <w:szCs w:val="24"/>
              </w:rPr>
              <w:t>ów</w:t>
            </w:r>
            <w:r w:rsidRPr="00CA0D51">
              <w:rPr>
                <w:rFonts w:ascii="Times New Roman" w:hAnsi="Times New Roman"/>
                <w:sz w:val="24"/>
                <w:szCs w:val="24"/>
              </w:rPr>
              <w:t xml:space="preserve"> w ramach przewidywanych wpływów i wydatków </w:t>
            </w:r>
            <w:r>
              <w:rPr>
                <w:rFonts w:ascii="Times New Roman" w:hAnsi="Times New Roman"/>
                <w:sz w:val="24"/>
                <w:szCs w:val="24"/>
              </w:rPr>
              <w:t>ujętych w planie rzeczowo-finansowym, zgodnie z przyjętą strukturą budżetową.</w:t>
            </w:r>
          </w:p>
          <w:p w:rsidR="00273959" w:rsidRPr="00D464D3"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W</w:t>
            </w:r>
            <w:r w:rsidRPr="00CA0D51">
              <w:rPr>
                <w:rFonts w:ascii="Times New Roman" w:hAnsi="Times New Roman"/>
                <w:sz w:val="24"/>
                <w:szCs w:val="24"/>
              </w:rPr>
              <w:t>sparcie kierowników jednostek organizacyjnych przy opracowywaniu budżetów</w:t>
            </w:r>
            <w:r>
              <w:rPr>
                <w:rFonts w:ascii="Times New Roman" w:hAnsi="Times New Roman"/>
                <w:sz w:val="24"/>
                <w:szCs w:val="24"/>
              </w:rPr>
              <w:t>.</w:t>
            </w:r>
          </w:p>
          <w:p w:rsidR="00273959" w:rsidRDefault="00273959" w:rsidP="00BE7271">
            <w:pPr>
              <w:pStyle w:val="Zwykytekst"/>
              <w:numPr>
                <w:ilvl w:val="0"/>
                <w:numId w:val="287"/>
              </w:numPr>
              <w:spacing w:line="276" w:lineRule="auto"/>
              <w:jc w:val="both"/>
              <w:rPr>
                <w:rFonts w:ascii="Times New Roman" w:hAnsi="Times New Roman"/>
                <w:sz w:val="24"/>
                <w:szCs w:val="24"/>
              </w:rPr>
            </w:pPr>
            <w:r w:rsidRPr="00CA0D51">
              <w:rPr>
                <w:rFonts w:ascii="Times New Roman" w:hAnsi="Times New Roman"/>
                <w:sz w:val="24"/>
                <w:szCs w:val="24"/>
              </w:rPr>
              <w:t xml:space="preserve">Weryfikacja </w:t>
            </w:r>
            <w:r>
              <w:rPr>
                <w:rFonts w:ascii="Times New Roman" w:hAnsi="Times New Roman"/>
                <w:sz w:val="24"/>
                <w:szCs w:val="24"/>
              </w:rPr>
              <w:t xml:space="preserve">i monitorowanie </w:t>
            </w:r>
            <w:r w:rsidRPr="00CA0D51">
              <w:rPr>
                <w:rFonts w:ascii="Times New Roman" w:hAnsi="Times New Roman"/>
                <w:sz w:val="24"/>
                <w:szCs w:val="24"/>
              </w:rPr>
              <w:t>zmian budżetów zgłaszanych przez jednostki organiza</w:t>
            </w:r>
            <w:r>
              <w:rPr>
                <w:rFonts w:ascii="Times New Roman" w:hAnsi="Times New Roman"/>
                <w:sz w:val="24"/>
                <w:szCs w:val="24"/>
              </w:rPr>
              <w:t>cyjne.</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Obsługa oraz rozwijanie funkcjonalności modułu Budżetowanie systemu SIMPLE ERP, a w szczególności:</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sidRPr="00485B62">
              <w:rPr>
                <w:rFonts w:ascii="Times New Roman" w:hAnsi="Times New Roman"/>
                <w:sz w:val="24"/>
                <w:szCs w:val="24"/>
              </w:rPr>
              <w:t>defi</w:t>
            </w:r>
            <w:r>
              <w:rPr>
                <w:rFonts w:ascii="Times New Roman" w:hAnsi="Times New Roman"/>
                <w:sz w:val="24"/>
                <w:szCs w:val="24"/>
              </w:rPr>
              <w:t>niowanie i aktualizacja szablonu</w:t>
            </w:r>
            <w:r w:rsidRPr="00485B62">
              <w:rPr>
                <w:rFonts w:ascii="Times New Roman" w:hAnsi="Times New Roman"/>
                <w:sz w:val="24"/>
                <w:szCs w:val="24"/>
              </w:rPr>
              <w:t xml:space="preserve"> budżetu kosztów, szablonu budżetu przychodów i szablonu planu rzeczowo-finansowego</w:t>
            </w:r>
            <w:r>
              <w:rPr>
                <w:rFonts w:ascii="Times New Roman" w:hAnsi="Times New Roman"/>
                <w:sz w:val="24"/>
                <w:szCs w:val="24"/>
              </w:rPr>
              <w:t>,</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Pr>
                <w:rFonts w:ascii="Times New Roman" w:hAnsi="Times New Roman"/>
                <w:sz w:val="24"/>
                <w:szCs w:val="24"/>
              </w:rPr>
              <w:t>współpraca z Działem Zamówień Publicznych w zakresie planu zakupów budżetowych,</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sidRPr="00485B62">
              <w:rPr>
                <w:rFonts w:ascii="Times New Roman" w:hAnsi="Times New Roman"/>
                <w:sz w:val="24"/>
                <w:szCs w:val="24"/>
              </w:rPr>
              <w:t>bieżąca kontrola powiązań pomiędzy budżetami kosztów i przychodów a planem rzeczowo-finansowym</w:t>
            </w:r>
            <w:r>
              <w:rPr>
                <w:rFonts w:ascii="Times New Roman" w:hAnsi="Times New Roman"/>
                <w:sz w:val="24"/>
                <w:szCs w:val="24"/>
              </w:rPr>
              <w:t>,</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sidRPr="00485B62">
              <w:rPr>
                <w:rFonts w:ascii="Times New Roman" w:hAnsi="Times New Roman"/>
                <w:sz w:val="24"/>
                <w:szCs w:val="24"/>
              </w:rPr>
              <w:t>bieżąca analiza i weryfikacja realizacji budżetów kosztów i przychodów</w:t>
            </w:r>
            <w:r>
              <w:rPr>
                <w:rFonts w:ascii="Times New Roman" w:hAnsi="Times New Roman"/>
                <w:sz w:val="24"/>
                <w:szCs w:val="24"/>
              </w:rPr>
              <w:t>, odchyleń</w:t>
            </w:r>
            <w:r w:rsidRPr="00485B62">
              <w:rPr>
                <w:rFonts w:ascii="Times New Roman" w:hAnsi="Times New Roman"/>
                <w:sz w:val="24"/>
                <w:szCs w:val="24"/>
              </w:rPr>
              <w:t xml:space="preserve"> oraz </w:t>
            </w:r>
            <w:r>
              <w:rPr>
                <w:rFonts w:ascii="Times New Roman" w:hAnsi="Times New Roman"/>
                <w:sz w:val="24"/>
                <w:szCs w:val="24"/>
              </w:rPr>
              <w:t xml:space="preserve">wykonania </w:t>
            </w:r>
            <w:r w:rsidRPr="00485B62">
              <w:rPr>
                <w:rFonts w:ascii="Times New Roman" w:hAnsi="Times New Roman"/>
                <w:sz w:val="24"/>
                <w:szCs w:val="24"/>
              </w:rPr>
              <w:t>planu rzeczowo-finansowego</w:t>
            </w:r>
            <w:r>
              <w:rPr>
                <w:rFonts w:ascii="Times New Roman" w:hAnsi="Times New Roman"/>
                <w:sz w:val="24"/>
                <w:szCs w:val="24"/>
              </w:rPr>
              <w:t>,</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Pr>
                <w:rFonts w:ascii="Times New Roman" w:hAnsi="Times New Roman"/>
                <w:sz w:val="24"/>
                <w:szCs w:val="24"/>
              </w:rPr>
              <w:t>wprowadzanie wniosków o rezerwacje środków zgodnie z przyjętym obiegiem dokumentów (moduł EOD),</w:t>
            </w:r>
          </w:p>
          <w:p w:rsidR="00273959" w:rsidRDefault="00273959" w:rsidP="00BE7271">
            <w:pPr>
              <w:pStyle w:val="Zwykytekst"/>
              <w:numPr>
                <w:ilvl w:val="0"/>
                <w:numId w:val="288"/>
              </w:numPr>
              <w:spacing w:line="276" w:lineRule="auto"/>
              <w:ind w:left="1021" w:hanging="283"/>
              <w:jc w:val="both"/>
              <w:rPr>
                <w:rFonts w:ascii="Times New Roman" w:hAnsi="Times New Roman"/>
                <w:sz w:val="24"/>
                <w:szCs w:val="24"/>
              </w:rPr>
            </w:pPr>
            <w:r>
              <w:rPr>
                <w:rFonts w:ascii="Times New Roman" w:hAnsi="Times New Roman"/>
                <w:sz w:val="24"/>
                <w:szCs w:val="24"/>
              </w:rPr>
              <w:t>wprowadzanie wniosków o przesunięcia środków zgodnie z przyjętym obiegiem dokumentów (moduł EOD),</w:t>
            </w:r>
          </w:p>
          <w:p w:rsidR="00273959" w:rsidRDefault="00273959" w:rsidP="00BE7271">
            <w:pPr>
              <w:pStyle w:val="Zwykytekst"/>
              <w:numPr>
                <w:ilvl w:val="0"/>
                <w:numId w:val="288"/>
              </w:numPr>
              <w:spacing w:line="276" w:lineRule="auto"/>
              <w:ind w:left="1163" w:hanging="425"/>
              <w:jc w:val="both"/>
              <w:rPr>
                <w:rFonts w:ascii="Times New Roman" w:hAnsi="Times New Roman"/>
                <w:sz w:val="24"/>
                <w:szCs w:val="24"/>
              </w:rPr>
            </w:pPr>
            <w:r w:rsidRPr="00485B62">
              <w:rPr>
                <w:rFonts w:ascii="Times New Roman" w:hAnsi="Times New Roman"/>
                <w:sz w:val="24"/>
                <w:szCs w:val="24"/>
              </w:rPr>
              <w:t xml:space="preserve">obsługa budżetów kosztów </w:t>
            </w:r>
            <w:r>
              <w:rPr>
                <w:rFonts w:ascii="Times New Roman" w:hAnsi="Times New Roman"/>
                <w:sz w:val="24"/>
                <w:szCs w:val="24"/>
              </w:rPr>
              <w:t>i przychodów na poziomie całej U</w:t>
            </w:r>
            <w:r w:rsidRPr="00485B62">
              <w:rPr>
                <w:rFonts w:ascii="Times New Roman" w:hAnsi="Times New Roman"/>
                <w:sz w:val="24"/>
                <w:szCs w:val="24"/>
              </w:rPr>
              <w:t>czelni</w:t>
            </w:r>
            <w:r>
              <w:rPr>
                <w:rFonts w:ascii="Times New Roman" w:hAnsi="Times New Roman"/>
                <w:sz w:val="24"/>
                <w:szCs w:val="24"/>
              </w:rPr>
              <w:t>.</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 xml:space="preserve">Okresowe uzgadnianie wykonania budżetów z jednostkami organizacyjnymi. </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Aktualizacja źródeł finansowania, struktury budżetowej, budżetów zadaniowych.</w:t>
            </w:r>
          </w:p>
          <w:p w:rsidR="00273959" w:rsidRDefault="00273959" w:rsidP="00BE7271">
            <w:pPr>
              <w:pStyle w:val="Zwykytekst"/>
              <w:numPr>
                <w:ilvl w:val="0"/>
                <w:numId w:val="287"/>
              </w:numPr>
              <w:spacing w:line="276" w:lineRule="auto"/>
              <w:jc w:val="both"/>
              <w:rPr>
                <w:rFonts w:ascii="Times New Roman" w:hAnsi="Times New Roman"/>
                <w:sz w:val="24"/>
                <w:szCs w:val="24"/>
              </w:rPr>
            </w:pPr>
            <w:r>
              <w:rPr>
                <w:rFonts w:ascii="Times New Roman" w:hAnsi="Times New Roman"/>
                <w:sz w:val="24"/>
                <w:szCs w:val="24"/>
              </w:rPr>
              <w:t>P</w:t>
            </w:r>
            <w:r w:rsidRPr="00370DE5">
              <w:rPr>
                <w:rFonts w:ascii="Times New Roman" w:hAnsi="Times New Roman"/>
                <w:sz w:val="24"/>
                <w:szCs w:val="24"/>
              </w:rPr>
              <w:t xml:space="preserve">rzygotowywanie okresowych raportów z wykonania budżetów związanych z wpływami i wydatkami </w:t>
            </w:r>
            <w:r>
              <w:rPr>
                <w:rFonts w:ascii="Times New Roman" w:hAnsi="Times New Roman"/>
                <w:sz w:val="24"/>
                <w:szCs w:val="24"/>
              </w:rPr>
              <w:t>według struktury budżetowej, pozycji planu rzeczowo-finansowego, źródeł finansowania, rodzajów działalności, zadań oraz analizy odchyleń.</w:t>
            </w:r>
          </w:p>
          <w:p w:rsidR="00273959" w:rsidRPr="00C767C7" w:rsidRDefault="00273959" w:rsidP="00273959">
            <w:pPr>
              <w:pStyle w:val="Zwykytekst"/>
              <w:spacing w:line="276" w:lineRule="auto"/>
              <w:jc w:val="both"/>
              <w:rPr>
                <w:rFonts w:ascii="Times New Roman" w:hAnsi="Times New Roman"/>
                <w:sz w:val="24"/>
                <w:szCs w:val="24"/>
              </w:rPr>
            </w:pPr>
          </w:p>
        </w:tc>
      </w:tr>
    </w:tbl>
    <w:p w:rsidR="00600BB0" w:rsidRPr="00C94C19" w:rsidRDefault="00600BB0" w:rsidP="00764459">
      <w:pPr>
        <w:spacing w:line="320" w:lineRule="exact"/>
        <w:rPr>
          <w:rFonts w:eastAsia="Times New Roman"/>
          <w:szCs w:val="24"/>
          <w:lang w:eastAsia="pl-PL"/>
        </w:rPr>
      </w:pPr>
    </w:p>
    <w:tbl>
      <w:tblPr>
        <w:tblW w:w="1020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5"/>
        <w:gridCol w:w="3278"/>
        <w:gridCol w:w="997"/>
        <w:gridCol w:w="3277"/>
        <w:gridCol w:w="997"/>
      </w:tblGrid>
      <w:tr w:rsidR="00496768" w:rsidRPr="00C94C19" w:rsidTr="00D73D2E">
        <w:trPr>
          <w:trHeight w:val="537"/>
        </w:trPr>
        <w:tc>
          <w:tcPr>
            <w:tcW w:w="1655" w:type="dxa"/>
            <w:tcBorders>
              <w:top w:val="double" w:sz="4" w:space="0" w:color="auto"/>
              <w:left w:val="double" w:sz="4" w:space="0" w:color="auto"/>
              <w:bottom w:val="double" w:sz="4" w:space="0" w:color="auto"/>
            </w:tcBorders>
          </w:tcPr>
          <w:p w:rsidR="00496768" w:rsidRPr="00C94C19" w:rsidRDefault="00496768" w:rsidP="00D71603">
            <w:pPr>
              <w:suppressAutoHyphens/>
            </w:pPr>
            <w:r w:rsidRPr="00C94C19">
              <w:rPr>
                <w:rFonts w:eastAsia="Times New Roman"/>
              </w:rPr>
              <w:t xml:space="preserve">Nazwa </w:t>
            </w:r>
            <w:r w:rsidRPr="00C94C19">
              <w:rPr>
                <w:rFonts w:ascii="Liberation Serif" w:eastAsia="Liberation Serif" w:hAnsi="Liberation Serif" w:cs="Liberation Serif"/>
              </w:rPr>
              <w:br/>
            </w:r>
            <w:r w:rsidRPr="00C94C19">
              <w:rPr>
                <w:rFonts w:eastAsia="Times New Roman"/>
              </w:rPr>
              <w:t>i symbol</w:t>
            </w:r>
          </w:p>
        </w:tc>
        <w:tc>
          <w:tcPr>
            <w:tcW w:w="7552" w:type="dxa"/>
            <w:gridSpan w:val="3"/>
            <w:tcBorders>
              <w:top w:val="double" w:sz="4" w:space="0" w:color="auto"/>
            </w:tcBorders>
          </w:tcPr>
          <w:p w:rsidR="00496768" w:rsidRPr="00C94C19" w:rsidRDefault="00496768" w:rsidP="00D71603">
            <w:pPr>
              <w:pStyle w:val="Nagwek3"/>
              <w:rPr>
                <w:rFonts w:eastAsia="Times New Roman"/>
              </w:rPr>
            </w:pPr>
            <w:bookmarkStart w:id="197" w:name="_Toc88430100"/>
            <w:bookmarkStart w:id="198" w:name="_Toc235777241"/>
            <w:r w:rsidRPr="00C94C19">
              <w:rPr>
                <w:rFonts w:eastAsia="Times New Roman"/>
              </w:rPr>
              <w:t>DZIAŁ FINANSOW</w:t>
            </w:r>
            <w:r>
              <w:rPr>
                <w:rFonts w:eastAsia="Times New Roman"/>
              </w:rPr>
              <w:t>O-KSIĘGOWY</w:t>
            </w:r>
            <w:bookmarkEnd w:id="197"/>
            <w:bookmarkEnd w:id="198"/>
          </w:p>
        </w:tc>
        <w:tc>
          <w:tcPr>
            <w:tcW w:w="997" w:type="dxa"/>
            <w:tcBorders>
              <w:top w:val="double" w:sz="4" w:space="0" w:color="auto"/>
              <w:right w:val="double" w:sz="4" w:space="0" w:color="auto"/>
            </w:tcBorders>
          </w:tcPr>
          <w:p w:rsidR="00496768" w:rsidRPr="00C94C19" w:rsidRDefault="00496768" w:rsidP="00D71603">
            <w:pPr>
              <w:suppressAutoHyphens/>
              <w:spacing w:before="120" w:after="120"/>
              <w:jc w:val="center"/>
              <w:rPr>
                <w:b/>
                <w:sz w:val="26"/>
                <w:szCs w:val="26"/>
              </w:rPr>
            </w:pPr>
            <w:r w:rsidRPr="00C94C19">
              <w:rPr>
                <w:b/>
                <w:sz w:val="26"/>
                <w:szCs w:val="26"/>
              </w:rPr>
              <w:t>KF</w:t>
            </w:r>
          </w:p>
        </w:tc>
      </w:tr>
      <w:tr w:rsidR="00496768" w:rsidRPr="00C94C19" w:rsidTr="00D73D2E">
        <w:trPr>
          <w:trHeight w:val="210"/>
        </w:trPr>
        <w:tc>
          <w:tcPr>
            <w:tcW w:w="1655" w:type="dxa"/>
            <w:vMerge w:val="restart"/>
            <w:tcBorders>
              <w:top w:val="double" w:sz="4" w:space="0" w:color="auto"/>
              <w:left w:val="double" w:sz="4" w:space="0" w:color="auto"/>
            </w:tcBorders>
          </w:tcPr>
          <w:p w:rsidR="00496768" w:rsidRPr="00C94C19" w:rsidRDefault="00496768" w:rsidP="00D71603">
            <w:pPr>
              <w:suppressAutoHyphens/>
            </w:pPr>
            <w:r w:rsidRPr="00C94C19">
              <w:rPr>
                <w:rFonts w:eastAsia="Times New Roman"/>
              </w:rPr>
              <w:t xml:space="preserve">Jednostka </w:t>
            </w:r>
            <w:r w:rsidRPr="00C94C19">
              <w:rPr>
                <w:rFonts w:ascii="Liberation Serif" w:eastAsia="Liberation Serif" w:hAnsi="Liberation Serif" w:cs="Liberation Serif"/>
              </w:rPr>
              <w:br/>
            </w:r>
            <w:r w:rsidRPr="00C94C19">
              <w:rPr>
                <w:rFonts w:eastAsia="Times New Roman"/>
              </w:rPr>
              <w:t>nadrzędna</w:t>
            </w:r>
          </w:p>
        </w:tc>
        <w:tc>
          <w:tcPr>
            <w:tcW w:w="4275" w:type="dxa"/>
            <w:gridSpan w:val="2"/>
            <w:tcBorders>
              <w:top w:val="double" w:sz="4" w:space="0" w:color="auto"/>
            </w:tcBorders>
          </w:tcPr>
          <w:p w:rsidR="00496768" w:rsidRPr="00C94C19" w:rsidRDefault="00496768" w:rsidP="00D71603">
            <w:pPr>
              <w:suppressAutoHyphens/>
            </w:pPr>
            <w:r w:rsidRPr="00C94C19">
              <w:rPr>
                <w:rFonts w:eastAsia="Times New Roman"/>
              </w:rPr>
              <w:t>Podległość formalna</w:t>
            </w:r>
          </w:p>
        </w:tc>
        <w:tc>
          <w:tcPr>
            <w:tcW w:w="4274" w:type="dxa"/>
            <w:gridSpan w:val="2"/>
            <w:tcBorders>
              <w:top w:val="double" w:sz="4" w:space="0" w:color="auto"/>
              <w:right w:val="double" w:sz="4" w:space="0" w:color="auto"/>
            </w:tcBorders>
          </w:tcPr>
          <w:p w:rsidR="00496768" w:rsidRPr="00C94C19" w:rsidRDefault="00496768" w:rsidP="00D71603">
            <w:pPr>
              <w:suppressAutoHyphens/>
            </w:pPr>
            <w:r w:rsidRPr="00C94C19">
              <w:rPr>
                <w:rFonts w:eastAsia="Times New Roman"/>
              </w:rPr>
              <w:t>Podległość merytoryczna</w:t>
            </w:r>
          </w:p>
        </w:tc>
      </w:tr>
      <w:tr w:rsidR="00496768" w:rsidRPr="00C94C19" w:rsidTr="00D73D2E">
        <w:trPr>
          <w:trHeight w:val="398"/>
        </w:trPr>
        <w:tc>
          <w:tcPr>
            <w:tcW w:w="1655" w:type="dxa"/>
            <w:vMerge/>
            <w:tcBorders>
              <w:left w:val="double" w:sz="4" w:space="0" w:color="auto"/>
              <w:bottom w:val="double" w:sz="4" w:space="0" w:color="auto"/>
            </w:tcBorders>
          </w:tcPr>
          <w:p w:rsidR="00496768" w:rsidRPr="00C94C19" w:rsidRDefault="00496768" w:rsidP="00D71603">
            <w:pPr>
              <w:rPr>
                <w:szCs w:val="24"/>
              </w:rPr>
            </w:pPr>
          </w:p>
        </w:tc>
        <w:tc>
          <w:tcPr>
            <w:tcW w:w="3278" w:type="dxa"/>
            <w:tcBorders>
              <w:bottom w:val="double" w:sz="4" w:space="0" w:color="auto"/>
            </w:tcBorders>
          </w:tcPr>
          <w:p w:rsidR="00496768" w:rsidRPr="00C94C19" w:rsidRDefault="00496768" w:rsidP="00D71603">
            <w:pPr>
              <w:rPr>
                <w:szCs w:val="24"/>
              </w:rPr>
            </w:pPr>
            <w:r w:rsidRPr="00C94C19">
              <w:rPr>
                <w:szCs w:val="24"/>
              </w:rPr>
              <w:t>Kwestor</w:t>
            </w:r>
          </w:p>
        </w:tc>
        <w:tc>
          <w:tcPr>
            <w:tcW w:w="997" w:type="dxa"/>
            <w:tcBorders>
              <w:bottom w:val="double" w:sz="4" w:space="0" w:color="auto"/>
            </w:tcBorders>
          </w:tcPr>
          <w:p w:rsidR="00496768" w:rsidRPr="00C94C19" w:rsidRDefault="00A373D0" w:rsidP="00C50E70">
            <w:pPr>
              <w:rPr>
                <w:szCs w:val="24"/>
              </w:rPr>
            </w:pPr>
            <w:r>
              <w:rPr>
                <w:szCs w:val="24"/>
              </w:rPr>
              <w:t>A</w:t>
            </w:r>
            <w:r w:rsidR="00496768" w:rsidRPr="00C94C19">
              <w:rPr>
                <w:szCs w:val="24"/>
              </w:rPr>
              <w:t>K</w:t>
            </w:r>
          </w:p>
        </w:tc>
        <w:tc>
          <w:tcPr>
            <w:tcW w:w="3277" w:type="dxa"/>
            <w:tcBorders>
              <w:bottom w:val="double" w:sz="4" w:space="0" w:color="auto"/>
            </w:tcBorders>
          </w:tcPr>
          <w:p w:rsidR="00496768" w:rsidRPr="00C94C19" w:rsidRDefault="00496768" w:rsidP="00D71603">
            <w:pPr>
              <w:suppressAutoHyphens/>
              <w:rPr>
                <w:rFonts w:cs="Calibri"/>
              </w:rPr>
            </w:pPr>
            <w:r w:rsidRPr="00C94C19">
              <w:rPr>
                <w:rFonts w:cs="Calibri"/>
              </w:rPr>
              <w:t>Kwestor</w:t>
            </w:r>
          </w:p>
        </w:tc>
        <w:tc>
          <w:tcPr>
            <w:tcW w:w="997" w:type="dxa"/>
            <w:tcBorders>
              <w:bottom w:val="double" w:sz="4" w:space="0" w:color="auto"/>
              <w:right w:val="double" w:sz="4" w:space="0" w:color="auto"/>
            </w:tcBorders>
          </w:tcPr>
          <w:p w:rsidR="00496768" w:rsidRPr="00C94C19" w:rsidRDefault="00A373D0" w:rsidP="00D71603">
            <w:pPr>
              <w:suppressAutoHyphens/>
            </w:pPr>
            <w:r>
              <w:t>A</w:t>
            </w:r>
            <w:r w:rsidR="00496768" w:rsidRPr="00C94C19">
              <w:t>K</w:t>
            </w:r>
          </w:p>
        </w:tc>
      </w:tr>
      <w:tr w:rsidR="00496768" w:rsidRPr="00C94C19" w:rsidTr="00D73D2E">
        <w:trPr>
          <w:trHeight w:val="210"/>
        </w:trPr>
        <w:tc>
          <w:tcPr>
            <w:tcW w:w="1655" w:type="dxa"/>
            <w:vMerge w:val="restart"/>
            <w:tcBorders>
              <w:top w:val="double" w:sz="4" w:space="0" w:color="auto"/>
              <w:left w:val="double" w:sz="4" w:space="0" w:color="auto"/>
            </w:tcBorders>
          </w:tcPr>
          <w:p w:rsidR="00496768" w:rsidRPr="00C94C19" w:rsidRDefault="00496768" w:rsidP="00D71603">
            <w:pPr>
              <w:suppressAutoHyphens/>
            </w:pPr>
            <w:r w:rsidRPr="00C94C19">
              <w:rPr>
                <w:rFonts w:eastAsia="Times New Roman"/>
              </w:rPr>
              <w:t xml:space="preserve">Jednostki </w:t>
            </w:r>
            <w:r w:rsidRPr="00C94C19">
              <w:rPr>
                <w:rFonts w:ascii="Liberation Serif" w:eastAsia="Liberation Serif" w:hAnsi="Liberation Serif" w:cs="Liberation Serif"/>
              </w:rPr>
              <w:br/>
            </w:r>
            <w:r w:rsidRPr="00C94C19">
              <w:rPr>
                <w:rFonts w:eastAsia="Times New Roman"/>
              </w:rPr>
              <w:t>podległe</w:t>
            </w:r>
          </w:p>
        </w:tc>
        <w:tc>
          <w:tcPr>
            <w:tcW w:w="4275" w:type="dxa"/>
            <w:gridSpan w:val="2"/>
          </w:tcPr>
          <w:p w:rsidR="00496768" w:rsidRPr="00C94C19" w:rsidRDefault="00496768" w:rsidP="00D71603">
            <w:pPr>
              <w:suppressAutoHyphens/>
            </w:pPr>
            <w:r w:rsidRPr="00C94C19">
              <w:rPr>
                <w:rFonts w:eastAsia="Times New Roman"/>
              </w:rPr>
              <w:t>Podległość formalna</w:t>
            </w:r>
          </w:p>
        </w:tc>
        <w:tc>
          <w:tcPr>
            <w:tcW w:w="4274" w:type="dxa"/>
            <w:gridSpan w:val="2"/>
            <w:tcBorders>
              <w:right w:val="double" w:sz="4" w:space="0" w:color="auto"/>
            </w:tcBorders>
          </w:tcPr>
          <w:p w:rsidR="00496768" w:rsidRPr="00C94C19" w:rsidRDefault="00496768" w:rsidP="00D71603">
            <w:pPr>
              <w:suppressAutoHyphens/>
            </w:pPr>
            <w:r w:rsidRPr="00C94C19">
              <w:rPr>
                <w:rFonts w:eastAsia="Times New Roman"/>
              </w:rPr>
              <w:t>Podległość merytoryczna</w:t>
            </w:r>
          </w:p>
        </w:tc>
      </w:tr>
      <w:tr w:rsidR="00496768" w:rsidRPr="00C94C19" w:rsidTr="00D73D2E">
        <w:trPr>
          <w:trHeight w:val="338"/>
        </w:trPr>
        <w:tc>
          <w:tcPr>
            <w:tcW w:w="1655" w:type="dxa"/>
            <w:vMerge/>
            <w:tcBorders>
              <w:left w:val="double" w:sz="4" w:space="0" w:color="auto"/>
              <w:bottom w:val="double" w:sz="4" w:space="0" w:color="auto"/>
            </w:tcBorders>
          </w:tcPr>
          <w:p w:rsidR="00496768" w:rsidRPr="00C94C19" w:rsidRDefault="00496768" w:rsidP="00D71603">
            <w:pPr>
              <w:rPr>
                <w:szCs w:val="24"/>
              </w:rPr>
            </w:pPr>
          </w:p>
        </w:tc>
        <w:tc>
          <w:tcPr>
            <w:tcW w:w="3278" w:type="dxa"/>
            <w:tcBorders>
              <w:bottom w:val="double" w:sz="4" w:space="0" w:color="auto"/>
            </w:tcBorders>
          </w:tcPr>
          <w:p w:rsidR="00496768" w:rsidRPr="00C94C19" w:rsidRDefault="00496768" w:rsidP="00D71603">
            <w:pPr>
              <w:rPr>
                <w:szCs w:val="24"/>
              </w:rPr>
            </w:pPr>
          </w:p>
        </w:tc>
        <w:tc>
          <w:tcPr>
            <w:tcW w:w="997" w:type="dxa"/>
            <w:tcBorders>
              <w:bottom w:val="double" w:sz="4" w:space="0" w:color="auto"/>
            </w:tcBorders>
          </w:tcPr>
          <w:p w:rsidR="00496768" w:rsidRPr="00C94C19" w:rsidRDefault="00496768" w:rsidP="00D71603">
            <w:pPr>
              <w:rPr>
                <w:szCs w:val="24"/>
              </w:rPr>
            </w:pPr>
          </w:p>
        </w:tc>
        <w:tc>
          <w:tcPr>
            <w:tcW w:w="3277" w:type="dxa"/>
            <w:tcBorders>
              <w:bottom w:val="double" w:sz="4" w:space="0" w:color="auto"/>
            </w:tcBorders>
          </w:tcPr>
          <w:p w:rsidR="00496768" w:rsidRPr="00C94C19" w:rsidRDefault="00496768" w:rsidP="00D71603">
            <w:pPr>
              <w:rPr>
                <w:szCs w:val="24"/>
              </w:rPr>
            </w:pPr>
          </w:p>
          <w:p w:rsidR="00496768" w:rsidRPr="00C94C19" w:rsidRDefault="00496768" w:rsidP="00D71603">
            <w:pPr>
              <w:suppressAutoHyphens/>
              <w:rPr>
                <w:rFonts w:cs="Calibri"/>
              </w:rPr>
            </w:pPr>
          </w:p>
        </w:tc>
        <w:tc>
          <w:tcPr>
            <w:tcW w:w="997" w:type="dxa"/>
            <w:tcBorders>
              <w:bottom w:val="double" w:sz="4" w:space="0" w:color="auto"/>
              <w:right w:val="double" w:sz="4" w:space="0" w:color="auto"/>
            </w:tcBorders>
          </w:tcPr>
          <w:p w:rsidR="00496768" w:rsidRPr="00C94C19" w:rsidRDefault="00496768" w:rsidP="00D71603">
            <w:pPr>
              <w:suppressAutoHyphens/>
              <w:rPr>
                <w:rFonts w:cs="Calibri"/>
              </w:rPr>
            </w:pPr>
          </w:p>
        </w:tc>
      </w:tr>
      <w:tr w:rsidR="00496768" w:rsidRPr="00C94C19" w:rsidTr="00D73D2E">
        <w:trPr>
          <w:trHeight w:val="210"/>
        </w:trPr>
        <w:tc>
          <w:tcPr>
            <w:tcW w:w="10204" w:type="dxa"/>
            <w:gridSpan w:val="5"/>
            <w:tcBorders>
              <w:top w:val="single" w:sz="4" w:space="0" w:color="auto"/>
              <w:left w:val="nil"/>
              <w:bottom w:val="double" w:sz="4" w:space="0" w:color="auto"/>
              <w:right w:val="nil"/>
            </w:tcBorders>
          </w:tcPr>
          <w:p w:rsidR="00496768" w:rsidRPr="00C94C19" w:rsidRDefault="00496768" w:rsidP="00D71603">
            <w:pPr>
              <w:rPr>
                <w:sz w:val="10"/>
                <w:szCs w:val="10"/>
              </w:rPr>
            </w:pPr>
          </w:p>
        </w:tc>
      </w:tr>
      <w:tr w:rsidR="00496768" w:rsidRPr="00C94C19" w:rsidTr="00D73D2E">
        <w:trPr>
          <w:trHeight w:val="262"/>
        </w:trPr>
        <w:tc>
          <w:tcPr>
            <w:tcW w:w="10204" w:type="dxa"/>
            <w:gridSpan w:val="5"/>
            <w:tcBorders>
              <w:top w:val="double" w:sz="4" w:space="0" w:color="auto"/>
              <w:left w:val="double" w:sz="4" w:space="0" w:color="auto"/>
              <w:right w:val="double" w:sz="4" w:space="0" w:color="auto"/>
            </w:tcBorders>
          </w:tcPr>
          <w:p w:rsidR="00496768" w:rsidRPr="00C94C19" w:rsidRDefault="00496768" w:rsidP="00D71603">
            <w:pPr>
              <w:suppressAutoHyphens/>
              <w:rPr>
                <w:rFonts w:eastAsia="Times New Roman"/>
              </w:rPr>
            </w:pPr>
          </w:p>
          <w:p w:rsidR="00496768" w:rsidRPr="00C94C19" w:rsidRDefault="00496768" w:rsidP="00D71603">
            <w:pPr>
              <w:suppressAutoHyphens/>
            </w:pPr>
            <w:r w:rsidRPr="00C94C19">
              <w:rPr>
                <w:rFonts w:eastAsia="Times New Roman"/>
              </w:rPr>
              <w:t xml:space="preserve">Cel działalności </w:t>
            </w:r>
          </w:p>
        </w:tc>
      </w:tr>
      <w:tr w:rsidR="00496768" w:rsidRPr="00C94C19" w:rsidTr="00D73D2E">
        <w:trPr>
          <w:trHeight w:val="574"/>
        </w:trPr>
        <w:tc>
          <w:tcPr>
            <w:tcW w:w="10204" w:type="dxa"/>
            <w:gridSpan w:val="5"/>
            <w:tcBorders>
              <w:left w:val="double" w:sz="4" w:space="0" w:color="auto"/>
              <w:bottom w:val="double" w:sz="4" w:space="0" w:color="auto"/>
              <w:right w:val="double" w:sz="4" w:space="0" w:color="auto"/>
            </w:tcBorders>
          </w:tcPr>
          <w:p w:rsidR="00496768" w:rsidRPr="00C94C19" w:rsidRDefault="00496768" w:rsidP="00465B4B">
            <w:pPr>
              <w:numPr>
                <w:ilvl w:val="0"/>
                <w:numId w:val="109"/>
              </w:numPr>
              <w:suppressAutoHyphens/>
              <w:spacing w:line="276" w:lineRule="auto"/>
              <w:ind w:right="10"/>
              <w:jc w:val="both"/>
              <w:rPr>
                <w:rFonts w:eastAsia="Times New Roman"/>
                <w:spacing w:val="-6"/>
              </w:rPr>
            </w:pPr>
            <w:r w:rsidRPr="00C94C19">
              <w:rPr>
                <w:rFonts w:eastAsia="Times New Roman"/>
                <w:spacing w:val="-6"/>
              </w:rPr>
              <w:t>Prowadzenie prawidłowej ewidencji rachunkowej.</w:t>
            </w:r>
          </w:p>
          <w:p w:rsidR="00496768" w:rsidRPr="00C94C19" w:rsidRDefault="00496768" w:rsidP="00465B4B">
            <w:pPr>
              <w:numPr>
                <w:ilvl w:val="0"/>
                <w:numId w:val="109"/>
              </w:numPr>
              <w:suppressAutoHyphens/>
              <w:spacing w:line="276" w:lineRule="auto"/>
              <w:ind w:right="10"/>
              <w:jc w:val="both"/>
              <w:rPr>
                <w:rFonts w:eastAsia="Times New Roman"/>
                <w:spacing w:val="-6"/>
              </w:rPr>
            </w:pPr>
            <w:r w:rsidRPr="00C94C19">
              <w:rPr>
                <w:rFonts w:eastAsia="Times New Roman"/>
                <w:spacing w:val="-6"/>
              </w:rPr>
              <w:t>Terminowe i prawidłowe regulowanie płatności.</w:t>
            </w:r>
          </w:p>
        </w:tc>
      </w:tr>
      <w:tr w:rsidR="00496768" w:rsidRPr="00C94C19" w:rsidTr="00D73D2E">
        <w:trPr>
          <w:trHeight w:val="295"/>
        </w:trPr>
        <w:tc>
          <w:tcPr>
            <w:tcW w:w="10204" w:type="dxa"/>
            <w:gridSpan w:val="5"/>
            <w:tcBorders>
              <w:top w:val="double" w:sz="4" w:space="0" w:color="auto"/>
              <w:left w:val="double" w:sz="4" w:space="0" w:color="auto"/>
              <w:right w:val="double" w:sz="4" w:space="0" w:color="auto"/>
            </w:tcBorders>
          </w:tcPr>
          <w:p w:rsidR="00496768" w:rsidRPr="00C94C19" w:rsidRDefault="00496768" w:rsidP="00D71603">
            <w:pPr>
              <w:suppressAutoHyphens/>
              <w:rPr>
                <w:rFonts w:eastAsia="Times New Roman"/>
                <w:sz w:val="10"/>
                <w:szCs w:val="10"/>
              </w:rPr>
            </w:pPr>
          </w:p>
          <w:p w:rsidR="00496768" w:rsidRPr="00C94C19" w:rsidRDefault="00496768" w:rsidP="00D71603">
            <w:pPr>
              <w:suppressAutoHyphens/>
            </w:pPr>
            <w:r w:rsidRPr="00C94C19">
              <w:rPr>
                <w:rFonts w:eastAsia="Times New Roman"/>
              </w:rPr>
              <w:t>Kluczowe zadania</w:t>
            </w:r>
          </w:p>
        </w:tc>
      </w:tr>
      <w:tr w:rsidR="00496768" w:rsidRPr="00C94C19" w:rsidTr="00D73D2E">
        <w:trPr>
          <w:trHeight w:val="7043"/>
        </w:trPr>
        <w:tc>
          <w:tcPr>
            <w:tcW w:w="10204" w:type="dxa"/>
            <w:gridSpan w:val="5"/>
            <w:tcBorders>
              <w:left w:val="double" w:sz="4" w:space="0" w:color="auto"/>
              <w:bottom w:val="double" w:sz="4" w:space="0" w:color="auto"/>
              <w:right w:val="double" w:sz="4" w:space="0" w:color="auto"/>
            </w:tcBorders>
          </w:tcPr>
          <w:p w:rsidR="00496768" w:rsidRPr="00C94C19" w:rsidRDefault="00496768" w:rsidP="00D71603">
            <w:pPr>
              <w:pStyle w:val="Zwykytekst"/>
              <w:spacing w:line="276" w:lineRule="auto"/>
              <w:jc w:val="both"/>
              <w:rPr>
                <w:rFonts w:ascii="Times New Roman" w:hAnsi="Times New Roman"/>
                <w:b/>
                <w:sz w:val="24"/>
                <w:szCs w:val="24"/>
              </w:rPr>
            </w:pPr>
            <w:r w:rsidRPr="00C94C19">
              <w:rPr>
                <w:rFonts w:ascii="Times New Roman" w:hAnsi="Times New Roman"/>
                <w:b/>
                <w:sz w:val="24"/>
                <w:szCs w:val="24"/>
              </w:rPr>
              <w:t>Dział Finansow</w:t>
            </w:r>
            <w:r>
              <w:rPr>
                <w:rFonts w:ascii="Times New Roman" w:hAnsi="Times New Roman"/>
                <w:b/>
                <w:sz w:val="24"/>
                <w:szCs w:val="24"/>
              </w:rPr>
              <w:t>o-Księgowy</w:t>
            </w:r>
          </w:p>
          <w:p w:rsidR="00496768" w:rsidRPr="00C94C19" w:rsidRDefault="00496768" w:rsidP="00465B4B">
            <w:pPr>
              <w:pStyle w:val="Zwykytekst"/>
              <w:numPr>
                <w:ilvl w:val="0"/>
                <w:numId w:val="149"/>
              </w:numPr>
              <w:tabs>
                <w:tab w:val="num" w:pos="426"/>
              </w:tabs>
              <w:spacing w:line="276" w:lineRule="auto"/>
              <w:ind w:left="426" w:hanging="284"/>
              <w:jc w:val="both"/>
              <w:rPr>
                <w:rFonts w:ascii="Times New Roman" w:hAnsi="Times New Roman"/>
                <w:sz w:val="24"/>
                <w:szCs w:val="24"/>
              </w:rPr>
            </w:pPr>
            <w:r w:rsidRPr="00C94C19">
              <w:rPr>
                <w:rFonts w:ascii="Times New Roman" w:hAnsi="Times New Roman"/>
                <w:sz w:val="24"/>
                <w:szCs w:val="24"/>
              </w:rPr>
              <w:t xml:space="preserve">Prowadzenie ewidencji syntetycznej i ewidencji analitycznej do kont zespołu 0–9 zgodnie </w:t>
            </w:r>
            <w:r w:rsidRPr="00C94C19">
              <w:rPr>
                <w:rFonts w:ascii="Times New Roman" w:hAnsi="Times New Roman"/>
                <w:sz w:val="24"/>
                <w:szCs w:val="24"/>
              </w:rPr>
              <w:br/>
              <w:t>z ustawą o rachunkowości i zakładowym planem kont w zakresie:</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środków trwałych (w tym także środków trwałych w budowie), wartości niematerialnych i prawnych, dokonywania odpisów amortyzacyjnych i umorzeniowych,</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 xml:space="preserve">rozrachunków wynikających z bezspornych należności i zobowiązań, </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roszczeń spornych oraz niedoborów i szkód,</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rozliczeń pobranych zaliczek,</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 xml:space="preserve">rozrachunków z tytułu wpłat darowizn celowych (konta sponsorskie),  </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rozrachunków i roszczeń działalności inwestycyjnej,</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 xml:space="preserve">rozrachunków z tytułu wynagrodzeń,  </w:t>
            </w:r>
          </w:p>
          <w:p w:rsidR="00496768" w:rsidRPr="00C94C19" w:rsidRDefault="00496768" w:rsidP="00465B4B">
            <w:pPr>
              <w:pStyle w:val="Zwykytekst"/>
              <w:numPr>
                <w:ilvl w:val="1"/>
                <w:numId w:val="149"/>
              </w:numPr>
              <w:tabs>
                <w:tab w:val="num" w:pos="1080"/>
              </w:tabs>
              <w:spacing w:line="276" w:lineRule="auto"/>
              <w:ind w:left="1080"/>
              <w:jc w:val="both"/>
              <w:rPr>
                <w:rFonts w:ascii="Times New Roman" w:hAnsi="Times New Roman"/>
                <w:sz w:val="24"/>
                <w:szCs w:val="24"/>
              </w:rPr>
            </w:pPr>
            <w:r w:rsidRPr="00C94C19">
              <w:rPr>
                <w:rFonts w:ascii="Times New Roman" w:hAnsi="Times New Roman"/>
                <w:sz w:val="24"/>
                <w:szCs w:val="24"/>
              </w:rPr>
              <w:t xml:space="preserve">operacji sprzedaży (własne faktury i dowody wewnętrzne, ze szczegółowością niezbędną do celów podatkowych), </w:t>
            </w:r>
          </w:p>
          <w:p w:rsidR="00496768" w:rsidRPr="00C94C19" w:rsidRDefault="00496768" w:rsidP="00465B4B">
            <w:pPr>
              <w:pStyle w:val="Zwykytekst"/>
              <w:numPr>
                <w:ilvl w:val="1"/>
                <w:numId w:val="149"/>
              </w:numPr>
              <w:tabs>
                <w:tab w:val="num" w:pos="851"/>
                <w:tab w:val="num" w:pos="993"/>
              </w:tabs>
              <w:spacing w:line="276" w:lineRule="auto"/>
              <w:ind w:left="1080"/>
              <w:jc w:val="both"/>
              <w:rPr>
                <w:rFonts w:ascii="Times New Roman" w:hAnsi="Times New Roman"/>
                <w:sz w:val="24"/>
                <w:szCs w:val="24"/>
              </w:rPr>
            </w:pPr>
            <w:r w:rsidRPr="00C94C19">
              <w:rPr>
                <w:rFonts w:ascii="Times New Roman" w:hAnsi="Times New Roman"/>
                <w:sz w:val="24"/>
                <w:szCs w:val="24"/>
              </w:rPr>
              <w:t>operacji zakupu (obce faktury i inne dowody ze szczegółowością niezbędną do wyceny składników majątkowych</w:t>
            </w:r>
            <w:r w:rsidRPr="00C94C19">
              <w:rPr>
                <w:rFonts w:ascii="Times New Roman" w:hAnsi="Times New Roman"/>
                <w:spacing w:val="-4"/>
                <w:sz w:val="24"/>
                <w:szCs w:val="24"/>
              </w:rPr>
              <w:t xml:space="preserve"> oraz rozliczenia podatku VAT naliczonego – w tym również podatku VAT wg struktury sprzedaży</w:t>
            </w:r>
            <w:r w:rsidRPr="00C94C19">
              <w:rPr>
                <w:rFonts w:ascii="Times New Roman" w:hAnsi="Times New Roman"/>
                <w:sz w:val="24"/>
                <w:szCs w:val="24"/>
              </w:rPr>
              <w:t xml:space="preserve">). </w:t>
            </w:r>
          </w:p>
          <w:p w:rsidR="00496768" w:rsidRPr="00C94C19" w:rsidRDefault="00496768" w:rsidP="00465B4B">
            <w:pPr>
              <w:pStyle w:val="Zwykytekst"/>
              <w:numPr>
                <w:ilvl w:val="0"/>
                <w:numId w:val="149"/>
              </w:numPr>
              <w:spacing w:line="276" w:lineRule="auto"/>
              <w:ind w:left="426" w:hanging="284"/>
              <w:jc w:val="both"/>
              <w:rPr>
                <w:rFonts w:ascii="Times New Roman" w:hAnsi="Times New Roman"/>
                <w:sz w:val="24"/>
                <w:szCs w:val="24"/>
              </w:rPr>
            </w:pPr>
            <w:r w:rsidRPr="00C94C19">
              <w:rPr>
                <w:rFonts w:ascii="Times New Roman" w:hAnsi="Times New Roman"/>
                <w:sz w:val="24"/>
                <w:szCs w:val="24"/>
              </w:rPr>
              <w:t xml:space="preserve">Sporządzanie zestawień obrotów i sald do kont syntetycznych i analitycznych oraz dziennika stanowiącego ujęcie chronologiczne operacji gospodarczych jakie wystąpiły w danym okresie sprawozdawczym. </w:t>
            </w:r>
          </w:p>
          <w:p w:rsidR="00496768" w:rsidRPr="00C94C19" w:rsidRDefault="00496768" w:rsidP="00465B4B">
            <w:pPr>
              <w:pStyle w:val="Zwykytekst"/>
              <w:numPr>
                <w:ilvl w:val="0"/>
                <w:numId w:val="149"/>
              </w:numPr>
              <w:tabs>
                <w:tab w:val="num" w:pos="426"/>
              </w:tabs>
              <w:spacing w:line="276" w:lineRule="auto"/>
              <w:ind w:left="900" w:hanging="758"/>
              <w:jc w:val="both"/>
              <w:rPr>
                <w:rFonts w:ascii="Times New Roman" w:hAnsi="Times New Roman"/>
                <w:sz w:val="24"/>
                <w:szCs w:val="24"/>
              </w:rPr>
            </w:pPr>
            <w:r w:rsidRPr="00C94C19">
              <w:rPr>
                <w:rFonts w:ascii="Times New Roman" w:hAnsi="Times New Roman"/>
                <w:sz w:val="24"/>
                <w:szCs w:val="24"/>
              </w:rPr>
              <w:t xml:space="preserve">Kontrola merytoryczno-rachunkowa dowodów księgowych i ich dekretacja. </w:t>
            </w:r>
          </w:p>
          <w:p w:rsidR="00496768" w:rsidRPr="00C94C19" w:rsidRDefault="00496768" w:rsidP="00465B4B">
            <w:pPr>
              <w:pStyle w:val="Zwykytekst"/>
              <w:numPr>
                <w:ilvl w:val="0"/>
                <w:numId w:val="149"/>
              </w:numPr>
              <w:tabs>
                <w:tab w:val="num" w:pos="426"/>
              </w:tabs>
              <w:spacing w:line="276" w:lineRule="auto"/>
              <w:ind w:left="900" w:hanging="758"/>
              <w:jc w:val="both"/>
              <w:rPr>
                <w:rFonts w:ascii="Times New Roman" w:hAnsi="Times New Roman"/>
                <w:sz w:val="24"/>
                <w:szCs w:val="24"/>
              </w:rPr>
            </w:pPr>
            <w:r w:rsidRPr="00C94C19">
              <w:rPr>
                <w:rFonts w:ascii="Times New Roman" w:hAnsi="Times New Roman"/>
                <w:sz w:val="24"/>
                <w:szCs w:val="24"/>
              </w:rPr>
              <w:t xml:space="preserve">Uzgadnianie stanów magazynowych, rozliczanie inwentaryzacji (okresowych, rocznych </w:t>
            </w:r>
            <w:r w:rsidRPr="00C94C19">
              <w:rPr>
                <w:rFonts w:ascii="Times New Roman" w:hAnsi="Times New Roman"/>
                <w:sz w:val="24"/>
                <w:szCs w:val="24"/>
              </w:rPr>
              <w:br/>
              <w:t xml:space="preserve">i zdawczo-odbiorczych). </w:t>
            </w:r>
          </w:p>
          <w:p w:rsidR="00496768" w:rsidRPr="00C94C19" w:rsidRDefault="00496768" w:rsidP="00465B4B">
            <w:pPr>
              <w:pStyle w:val="Zwykytekst"/>
              <w:numPr>
                <w:ilvl w:val="0"/>
                <w:numId w:val="149"/>
              </w:numPr>
              <w:tabs>
                <w:tab w:val="num" w:pos="426"/>
              </w:tabs>
              <w:spacing w:line="276" w:lineRule="auto"/>
              <w:ind w:left="900" w:hanging="758"/>
              <w:jc w:val="both"/>
              <w:rPr>
                <w:rFonts w:ascii="Times New Roman" w:hAnsi="Times New Roman"/>
                <w:spacing w:val="-4"/>
                <w:sz w:val="24"/>
                <w:szCs w:val="24"/>
              </w:rPr>
            </w:pPr>
            <w:r w:rsidRPr="00C94C19">
              <w:rPr>
                <w:rFonts w:ascii="Times New Roman" w:hAnsi="Times New Roman"/>
                <w:spacing w:val="-4"/>
                <w:sz w:val="24"/>
                <w:szCs w:val="24"/>
              </w:rPr>
              <w:t xml:space="preserve">Prowadzenie niezbędnej korespondencji wewnętrznej i zewnętrznej związanej z pracą działu. </w:t>
            </w:r>
          </w:p>
          <w:p w:rsidR="00496768" w:rsidRDefault="00496768" w:rsidP="00465B4B">
            <w:pPr>
              <w:pStyle w:val="Zwykytekst"/>
              <w:numPr>
                <w:ilvl w:val="0"/>
                <w:numId w:val="149"/>
              </w:numPr>
              <w:tabs>
                <w:tab w:val="num" w:pos="426"/>
              </w:tabs>
              <w:spacing w:line="276" w:lineRule="auto"/>
              <w:ind w:left="900" w:hanging="758"/>
              <w:jc w:val="both"/>
              <w:rPr>
                <w:rFonts w:ascii="Times New Roman" w:hAnsi="Times New Roman"/>
                <w:sz w:val="24"/>
                <w:szCs w:val="24"/>
              </w:rPr>
            </w:pPr>
            <w:r w:rsidRPr="00C94C19">
              <w:rPr>
                <w:rFonts w:ascii="Times New Roman" w:hAnsi="Times New Roman"/>
                <w:sz w:val="24"/>
                <w:szCs w:val="24"/>
              </w:rPr>
              <w:t xml:space="preserve">Sporządzanie sprawozdań finansowych i statystycznych. </w:t>
            </w:r>
          </w:p>
          <w:p w:rsidR="00496768" w:rsidRDefault="005E2470" w:rsidP="00465B4B">
            <w:pPr>
              <w:pStyle w:val="Zwykytekst"/>
              <w:numPr>
                <w:ilvl w:val="0"/>
                <w:numId w:val="149"/>
              </w:numPr>
              <w:tabs>
                <w:tab w:val="num" w:pos="426"/>
              </w:tabs>
              <w:spacing w:line="276" w:lineRule="auto"/>
              <w:ind w:left="900" w:hanging="758"/>
              <w:jc w:val="both"/>
              <w:rPr>
                <w:rFonts w:ascii="Times New Roman" w:hAnsi="Times New Roman"/>
                <w:sz w:val="24"/>
                <w:szCs w:val="24"/>
              </w:rPr>
            </w:pPr>
            <w:r>
              <w:rPr>
                <w:rFonts w:ascii="Times New Roman" w:hAnsi="Times New Roman"/>
                <w:sz w:val="24"/>
                <w:szCs w:val="24"/>
              </w:rPr>
              <w:t>P</w:t>
            </w:r>
            <w:r w:rsidR="00496768" w:rsidRPr="00900CBD">
              <w:rPr>
                <w:rFonts w:ascii="Times New Roman" w:hAnsi="Times New Roman"/>
                <w:sz w:val="24"/>
                <w:szCs w:val="24"/>
              </w:rPr>
              <w:t xml:space="preserve">rzygotowywanie rocznego sprawozdania finansowego Uczelni; </w:t>
            </w:r>
          </w:p>
          <w:p w:rsidR="00496768" w:rsidRDefault="00496768" w:rsidP="00465B4B">
            <w:pPr>
              <w:pStyle w:val="Zwykytekst"/>
              <w:numPr>
                <w:ilvl w:val="0"/>
                <w:numId w:val="149"/>
              </w:numPr>
              <w:tabs>
                <w:tab w:val="num" w:pos="426"/>
              </w:tabs>
              <w:spacing w:line="276" w:lineRule="auto"/>
              <w:ind w:left="900" w:hanging="758"/>
              <w:jc w:val="both"/>
              <w:rPr>
                <w:rFonts w:ascii="Times New Roman" w:hAnsi="Times New Roman"/>
                <w:sz w:val="24"/>
                <w:szCs w:val="24"/>
              </w:rPr>
            </w:pPr>
            <w:r w:rsidRPr="00900CBD">
              <w:rPr>
                <w:rFonts w:ascii="Times New Roman" w:hAnsi="Times New Roman"/>
                <w:sz w:val="24"/>
                <w:szCs w:val="24"/>
              </w:rPr>
              <w:t xml:space="preserve"> </w:t>
            </w:r>
            <w:r w:rsidR="005E2470">
              <w:rPr>
                <w:rFonts w:ascii="Times New Roman" w:hAnsi="Times New Roman"/>
                <w:sz w:val="24"/>
                <w:szCs w:val="24"/>
              </w:rPr>
              <w:t>W</w:t>
            </w:r>
            <w:r w:rsidRPr="00900CBD">
              <w:rPr>
                <w:rFonts w:ascii="Times New Roman" w:hAnsi="Times New Roman"/>
                <w:sz w:val="24"/>
                <w:szCs w:val="24"/>
              </w:rPr>
              <w:t xml:space="preserve">spółpraca z audytorem podczas badania sprawozdania finansowego; </w:t>
            </w:r>
          </w:p>
          <w:p w:rsidR="00496768" w:rsidRDefault="005E2470" w:rsidP="00465B4B">
            <w:pPr>
              <w:pStyle w:val="Zwykytekst"/>
              <w:numPr>
                <w:ilvl w:val="0"/>
                <w:numId w:val="149"/>
              </w:numPr>
              <w:tabs>
                <w:tab w:val="num" w:pos="426"/>
              </w:tabs>
              <w:spacing w:line="276" w:lineRule="auto"/>
              <w:ind w:left="445" w:hanging="303"/>
              <w:jc w:val="both"/>
              <w:rPr>
                <w:rFonts w:ascii="Times New Roman" w:hAnsi="Times New Roman"/>
                <w:sz w:val="24"/>
                <w:szCs w:val="24"/>
              </w:rPr>
            </w:pPr>
            <w:r>
              <w:rPr>
                <w:rFonts w:ascii="Times New Roman" w:hAnsi="Times New Roman"/>
                <w:sz w:val="24"/>
                <w:szCs w:val="24"/>
              </w:rPr>
              <w:t>B</w:t>
            </w:r>
            <w:r w:rsidR="00496768" w:rsidRPr="00900CBD">
              <w:rPr>
                <w:rFonts w:ascii="Times New Roman" w:hAnsi="Times New Roman"/>
                <w:sz w:val="24"/>
                <w:szCs w:val="24"/>
              </w:rPr>
              <w:t xml:space="preserve">ieżąca kontrola dokumentów finansowo-księgowych oraz sprawowanie kontroli prawidłowości transakcji finansowych; </w:t>
            </w:r>
          </w:p>
          <w:p w:rsidR="00496768" w:rsidRDefault="005E2470" w:rsidP="00465B4B">
            <w:pPr>
              <w:pStyle w:val="Zwykytekst"/>
              <w:numPr>
                <w:ilvl w:val="0"/>
                <w:numId w:val="149"/>
              </w:numPr>
              <w:tabs>
                <w:tab w:val="num" w:pos="426"/>
              </w:tabs>
              <w:spacing w:line="276" w:lineRule="auto"/>
              <w:ind w:left="871" w:hanging="758"/>
              <w:jc w:val="both"/>
              <w:rPr>
                <w:rFonts w:ascii="Times New Roman" w:hAnsi="Times New Roman"/>
                <w:sz w:val="24"/>
                <w:szCs w:val="24"/>
              </w:rPr>
            </w:pPr>
            <w:r>
              <w:rPr>
                <w:rFonts w:ascii="Times New Roman" w:hAnsi="Times New Roman"/>
                <w:sz w:val="24"/>
                <w:szCs w:val="24"/>
              </w:rPr>
              <w:t xml:space="preserve"> P</w:t>
            </w:r>
            <w:r w:rsidR="00496768" w:rsidRPr="00900CBD">
              <w:rPr>
                <w:rFonts w:ascii="Times New Roman" w:hAnsi="Times New Roman"/>
                <w:sz w:val="24"/>
                <w:szCs w:val="24"/>
              </w:rPr>
              <w:t xml:space="preserve">rowadzenie ewidencji księgowej operacji gospodarczych w systemie SIMPLE;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P</w:t>
            </w:r>
            <w:r w:rsidR="00496768" w:rsidRPr="00900CBD">
              <w:rPr>
                <w:rFonts w:ascii="Times New Roman" w:hAnsi="Times New Roman"/>
                <w:sz w:val="24"/>
                <w:szCs w:val="24"/>
              </w:rPr>
              <w:t xml:space="preserve">rowadzenie całokształtu spraw związanych z rozliczeniem VAT oraz podatku dochodowego od osób prawnych;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D</w:t>
            </w:r>
            <w:r w:rsidR="00496768" w:rsidRPr="00900CBD">
              <w:rPr>
                <w:rFonts w:ascii="Times New Roman" w:hAnsi="Times New Roman"/>
                <w:sz w:val="24"/>
                <w:szCs w:val="24"/>
              </w:rPr>
              <w:t xml:space="preserve">ekretowanie i ewidencjonowanie dokumentów księgowych w zakresie przychodów i wydatków Uczelni, zgodnie z zasadami rachunkowości;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B</w:t>
            </w:r>
            <w:r w:rsidR="00496768" w:rsidRPr="005E2470">
              <w:rPr>
                <w:rFonts w:ascii="Times New Roman" w:hAnsi="Times New Roman"/>
                <w:sz w:val="24"/>
                <w:szCs w:val="24"/>
              </w:rPr>
              <w:t xml:space="preserve">ieżąca analiza należności i zobowiązań;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P</w:t>
            </w:r>
            <w:r w:rsidR="00496768" w:rsidRPr="005E2470">
              <w:rPr>
                <w:rFonts w:ascii="Times New Roman" w:hAnsi="Times New Roman"/>
                <w:sz w:val="24"/>
                <w:szCs w:val="24"/>
              </w:rPr>
              <w:t xml:space="preserve">rzygotowywanie danych do sprawozdawczości finansowej;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I</w:t>
            </w:r>
            <w:r w:rsidR="00496768" w:rsidRPr="005E2470">
              <w:rPr>
                <w:rFonts w:ascii="Times New Roman" w:hAnsi="Times New Roman"/>
                <w:sz w:val="24"/>
                <w:szCs w:val="24"/>
              </w:rPr>
              <w:t xml:space="preserve">nwentaryzacja sald rozrachunków w drodze potwierdzania sald;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U</w:t>
            </w:r>
            <w:r w:rsidR="00496768" w:rsidRPr="005E2470">
              <w:rPr>
                <w:rFonts w:ascii="Times New Roman" w:hAnsi="Times New Roman"/>
                <w:sz w:val="24"/>
                <w:szCs w:val="24"/>
              </w:rPr>
              <w:t xml:space="preserve">zgadnianie rejestru VAT zakupu i sprzedaży;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P</w:t>
            </w:r>
            <w:r w:rsidR="00496768" w:rsidRPr="005E2470">
              <w:rPr>
                <w:rFonts w:ascii="Times New Roman" w:hAnsi="Times New Roman"/>
                <w:sz w:val="24"/>
                <w:szCs w:val="24"/>
              </w:rPr>
              <w:t xml:space="preserve">rowadzenie obligatoryjnej dokumentacji w zakresie rozliczeń z właściwymi organami państwa dotyczącej podatku VAT, rozliczeń wewnątrzwspólnotowych oraz CIT;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S</w:t>
            </w:r>
            <w:r w:rsidR="00496768" w:rsidRPr="005E2470">
              <w:rPr>
                <w:rFonts w:ascii="Times New Roman" w:hAnsi="Times New Roman"/>
                <w:sz w:val="24"/>
                <w:szCs w:val="24"/>
              </w:rPr>
              <w:t xml:space="preserve">porządzanie deklaracji podatkowych, z wyłączeniem PIT oraz podatku od nieruchomości;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D</w:t>
            </w:r>
            <w:r w:rsidR="00496768" w:rsidRPr="005E2470">
              <w:rPr>
                <w:rFonts w:ascii="Times New Roman" w:hAnsi="Times New Roman"/>
                <w:sz w:val="24"/>
                <w:szCs w:val="24"/>
              </w:rPr>
              <w:t>ekretowanie i księgowanie wyciągów bankowych z wyłączeniem wyciągów z rachunków, dekretowanych i księgowanych przez Sekcję Płatności;</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S</w:t>
            </w:r>
            <w:r w:rsidR="00496768" w:rsidRPr="005E2470">
              <w:rPr>
                <w:rFonts w:ascii="Times New Roman" w:hAnsi="Times New Roman"/>
                <w:sz w:val="24"/>
                <w:szCs w:val="24"/>
              </w:rPr>
              <w:t>porządzanie sprawozdania dla GUS i Ministerstwa oraz innych obowiązujących.</w:t>
            </w:r>
          </w:p>
          <w:p w:rsidR="005E2470"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W</w:t>
            </w:r>
            <w:r w:rsidR="00496768" w:rsidRPr="005E2470">
              <w:rPr>
                <w:rFonts w:ascii="Times New Roman" w:hAnsi="Times New Roman"/>
                <w:sz w:val="24"/>
                <w:szCs w:val="24"/>
              </w:rPr>
              <w:t xml:space="preserve">spółpraca z Kwestorem w dostosowywaniu polityki rachunkowości do potrzeb informacji wewnętrznej i sprawozdawczości zewnętrznej (w tym: aktualizacja i weryfikacja uczelnianego planu kont, przyjętych zasad klasyfikacji zdarzeń, metod wyceny aktywów i pasywów);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A</w:t>
            </w:r>
            <w:r w:rsidR="00496768" w:rsidRPr="005E2470">
              <w:rPr>
                <w:rFonts w:ascii="Times New Roman" w:hAnsi="Times New Roman"/>
                <w:sz w:val="24"/>
                <w:szCs w:val="24"/>
              </w:rPr>
              <w:t xml:space="preserve">ktualizacja parametrów systemu SIMPLE FK;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00496768" w:rsidRPr="005E2470">
              <w:rPr>
                <w:rFonts w:ascii="Times New Roman" w:hAnsi="Times New Roman"/>
                <w:sz w:val="24"/>
                <w:szCs w:val="24"/>
              </w:rPr>
              <w:t xml:space="preserve">adzór nad prawidłowym i terminowym przygotowywaniem deklaracji podatkowych; </w:t>
            </w:r>
          </w:p>
          <w:p w:rsidR="005E2470"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O</w:t>
            </w:r>
            <w:r w:rsidR="00496768" w:rsidRPr="005E2470">
              <w:rPr>
                <w:rFonts w:ascii="Times New Roman" w:hAnsi="Times New Roman"/>
                <w:sz w:val="24"/>
                <w:szCs w:val="24"/>
              </w:rPr>
              <w:t xml:space="preserve">kresowa kontrola i analiza sald poszczególnych kont księgowych;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W</w:t>
            </w:r>
            <w:r w:rsidR="00496768" w:rsidRPr="005E2470">
              <w:rPr>
                <w:rFonts w:ascii="Times New Roman" w:hAnsi="Times New Roman"/>
                <w:sz w:val="24"/>
                <w:szCs w:val="24"/>
              </w:rPr>
              <w:t xml:space="preserve">spółudział w opracowywaniu i aktualizowaniu wewnętrznych aktów normatywnych związanych m.in. z ustalaniem i usprawnianiem obiegu dokumentacji finansowo-księgowej, zasad kontroli wewnętrznej i gospodarki finansowej Uczelni;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00496768" w:rsidRPr="005E2470">
              <w:rPr>
                <w:rFonts w:ascii="Times New Roman" w:hAnsi="Times New Roman"/>
                <w:sz w:val="24"/>
                <w:szCs w:val="24"/>
              </w:rPr>
              <w:t xml:space="preserve">adzór nad prawidłową organizacją rachunkowości, zgodną z przepisami ustawy o rachunkowości, ustawy o szkolnictwie wyższym i przepisów wykonawczych do nich, polityką rachunkowości Uczelni, a także z wewnętrznymi aktami normatywnymi Uczelni;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B</w:t>
            </w:r>
            <w:r w:rsidR="00496768" w:rsidRPr="005E2470">
              <w:rPr>
                <w:rFonts w:ascii="Times New Roman" w:hAnsi="Times New Roman"/>
                <w:sz w:val="24"/>
                <w:szCs w:val="24"/>
              </w:rPr>
              <w:t xml:space="preserve">ieżąca kontrola prawidłowości obiegu dokumentów finansowo-księgowych;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00496768" w:rsidRPr="005E2470">
              <w:rPr>
                <w:rFonts w:ascii="Times New Roman" w:hAnsi="Times New Roman"/>
                <w:sz w:val="24"/>
                <w:szCs w:val="24"/>
              </w:rPr>
              <w:t xml:space="preserve">adzór nad zgodnością realizacji wydatków z planem rzeczowo-finansowym, z ewidencją księgową oraz akceptowanie pod względem finansowym zapotrzebowania na dostawy, usługi i roboty budowlane zamawiane przez Uczelnię;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N</w:t>
            </w:r>
            <w:r w:rsidR="00496768" w:rsidRPr="005E2470">
              <w:rPr>
                <w:rFonts w:ascii="Times New Roman" w:hAnsi="Times New Roman"/>
                <w:sz w:val="24"/>
                <w:szCs w:val="24"/>
              </w:rPr>
              <w:t xml:space="preserve">adzór nad prawidłowym przechowywaniem ksiąg rachunkowych zgodnie z obowiązującymi zasadami ustawowymi oraz nadzór nad zapewnieniem ochrony danych zawartych w księgach rachunkowych prowadzonych przy użyciu systemu komputerowego;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K</w:t>
            </w:r>
            <w:r w:rsidR="00496768" w:rsidRPr="005E2470">
              <w:rPr>
                <w:rFonts w:ascii="Times New Roman" w:hAnsi="Times New Roman"/>
                <w:sz w:val="24"/>
                <w:szCs w:val="24"/>
              </w:rPr>
              <w:t xml:space="preserve">ontrola wykorzystania funduszy: stypendialnego, socjalnego, zasadniczego i innych; </w:t>
            </w:r>
          </w:p>
          <w:p w:rsidR="00496768" w:rsidRDefault="005E2470"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S</w:t>
            </w:r>
            <w:r w:rsidR="00496768" w:rsidRPr="005E2470">
              <w:rPr>
                <w:rFonts w:ascii="Times New Roman" w:hAnsi="Times New Roman"/>
                <w:sz w:val="24"/>
                <w:szCs w:val="24"/>
              </w:rPr>
              <w:t xml:space="preserve">porządzanie do MNiSW sprawozdań Rb-N, Rb-Z i RB-UN o stanie należności i zobowiązań; zapewnienie terminowości, poprawności i kompletności danych; </w:t>
            </w:r>
          </w:p>
          <w:p w:rsidR="00496768" w:rsidRPr="001C515A" w:rsidRDefault="001C515A" w:rsidP="00465B4B">
            <w:pPr>
              <w:pStyle w:val="Zwykytekst"/>
              <w:numPr>
                <w:ilvl w:val="0"/>
                <w:numId w:val="149"/>
              </w:numPr>
              <w:tabs>
                <w:tab w:val="num" w:pos="426"/>
              </w:tabs>
              <w:spacing w:line="276" w:lineRule="auto"/>
              <w:ind w:left="445" w:hanging="332"/>
              <w:jc w:val="both"/>
              <w:rPr>
                <w:rFonts w:ascii="Times New Roman" w:hAnsi="Times New Roman"/>
                <w:sz w:val="24"/>
                <w:szCs w:val="24"/>
              </w:rPr>
            </w:pPr>
            <w:r>
              <w:rPr>
                <w:rFonts w:ascii="Times New Roman" w:hAnsi="Times New Roman"/>
                <w:sz w:val="24"/>
                <w:szCs w:val="24"/>
              </w:rPr>
              <w:t xml:space="preserve"> A</w:t>
            </w:r>
            <w:r w:rsidR="00496768" w:rsidRPr="001C515A">
              <w:rPr>
                <w:rFonts w:ascii="Times New Roman" w:hAnsi="Times New Roman"/>
                <w:sz w:val="24"/>
                <w:szCs w:val="24"/>
              </w:rPr>
              <w:t>naliza wyników finansowych Uczelni i zgłaszanie Kwestorowi wszelkich zagrożeń w gospodarce Uczelni.</w:t>
            </w:r>
          </w:p>
          <w:p w:rsidR="00496768" w:rsidRPr="00527C29" w:rsidRDefault="00496768" w:rsidP="00527C29">
            <w:pPr>
              <w:pStyle w:val="Zwykytekst"/>
              <w:ind w:left="142"/>
              <w:jc w:val="both"/>
              <w:rPr>
                <w:rFonts w:ascii="Times New Roman" w:hAnsi="Times New Roman"/>
                <w:sz w:val="10"/>
                <w:szCs w:val="10"/>
              </w:rPr>
            </w:pPr>
          </w:p>
          <w:p w:rsidR="00496768" w:rsidRPr="00C94C19" w:rsidRDefault="00496768" w:rsidP="00D71603">
            <w:pPr>
              <w:tabs>
                <w:tab w:val="left" w:pos="426"/>
              </w:tabs>
              <w:spacing w:line="276" w:lineRule="auto"/>
              <w:rPr>
                <w:b/>
                <w:szCs w:val="24"/>
              </w:rPr>
            </w:pPr>
            <w:r w:rsidRPr="00C94C19">
              <w:rPr>
                <w:b/>
                <w:szCs w:val="24"/>
              </w:rPr>
              <w:t xml:space="preserve">Sekcja </w:t>
            </w:r>
            <w:r>
              <w:rPr>
                <w:b/>
                <w:szCs w:val="24"/>
              </w:rPr>
              <w:t>Finansów</w:t>
            </w:r>
            <w:r w:rsidRPr="00C94C19">
              <w:rPr>
                <w:b/>
                <w:szCs w:val="24"/>
              </w:rPr>
              <w:t>:</w:t>
            </w:r>
          </w:p>
          <w:p w:rsidR="00496768" w:rsidRPr="00C94C19" w:rsidRDefault="00496768" w:rsidP="00BE7271">
            <w:pPr>
              <w:numPr>
                <w:ilvl w:val="0"/>
                <w:numId w:val="271"/>
              </w:numPr>
              <w:tabs>
                <w:tab w:val="clear" w:pos="3420"/>
                <w:tab w:val="left" w:pos="426"/>
              </w:tabs>
              <w:spacing w:line="276" w:lineRule="auto"/>
              <w:ind w:left="445" w:hanging="283"/>
              <w:jc w:val="both"/>
              <w:rPr>
                <w:szCs w:val="24"/>
              </w:rPr>
            </w:pPr>
            <w:r w:rsidRPr="00C94C19">
              <w:rPr>
                <w:szCs w:val="24"/>
              </w:rPr>
              <w:t>Wprowadzanie dokumentów finansowych do systemu SIMPLE - generowanie przelewów bankowych.</w:t>
            </w:r>
          </w:p>
          <w:p w:rsidR="00496768" w:rsidRPr="00C94C19" w:rsidRDefault="00496768" w:rsidP="00BE7271">
            <w:pPr>
              <w:numPr>
                <w:ilvl w:val="0"/>
                <w:numId w:val="271"/>
              </w:numPr>
              <w:tabs>
                <w:tab w:val="clear" w:pos="3420"/>
                <w:tab w:val="left" w:pos="426"/>
              </w:tabs>
              <w:spacing w:line="276" w:lineRule="auto"/>
              <w:ind w:left="304" w:hanging="142"/>
              <w:jc w:val="both"/>
              <w:rPr>
                <w:szCs w:val="24"/>
              </w:rPr>
            </w:pPr>
            <w:r w:rsidRPr="00C94C19">
              <w:rPr>
                <w:szCs w:val="24"/>
              </w:rPr>
              <w:t>Przygotowanie dokumentów finansowych oraz bankowych do zatwierdzenia.</w:t>
            </w:r>
          </w:p>
          <w:p w:rsidR="00496768" w:rsidRPr="00C94C19" w:rsidRDefault="00496768" w:rsidP="00BE7271">
            <w:pPr>
              <w:numPr>
                <w:ilvl w:val="0"/>
                <w:numId w:val="271"/>
              </w:numPr>
              <w:tabs>
                <w:tab w:val="clear" w:pos="3420"/>
                <w:tab w:val="num" w:pos="587"/>
              </w:tabs>
              <w:spacing w:line="276" w:lineRule="auto"/>
              <w:ind w:hanging="3258"/>
              <w:jc w:val="both"/>
              <w:rPr>
                <w:szCs w:val="24"/>
              </w:rPr>
            </w:pPr>
            <w:r w:rsidRPr="00C94C19">
              <w:rPr>
                <w:szCs w:val="24"/>
              </w:rPr>
              <w:t>Realizacja przelewów krajowych i importowych.</w:t>
            </w:r>
          </w:p>
          <w:p w:rsidR="00496768" w:rsidRPr="00C94C19" w:rsidRDefault="00496768" w:rsidP="00BE7271">
            <w:pPr>
              <w:numPr>
                <w:ilvl w:val="0"/>
                <w:numId w:val="271"/>
              </w:numPr>
              <w:tabs>
                <w:tab w:val="clear" w:pos="3420"/>
                <w:tab w:val="left" w:pos="426"/>
                <w:tab w:val="num" w:pos="729"/>
              </w:tabs>
              <w:spacing w:line="276" w:lineRule="auto"/>
              <w:ind w:hanging="3258"/>
              <w:jc w:val="both"/>
              <w:rPr>
                <w:szCs w:val="24"/>
              </w:rPr>
            </w:pPr>
            <w:r w:rsidRPr="00C94C19">
              <w:rPr>
                <w:szCs w:val="24"/>
              </w:rPr>
              <w:t>Obsługa systemów bankowych.</w:t>
            </w:r>
          </w:p>
          <w:p w:rsidR="00496768" w:rsidRPr="00C94C19" w:rsidRDefault="00496768" w:rsidP="00BE7271">
            <w:pPr>
              <w:numPr>
                <w:ilvl w:val="0"/>
                <w:numId w:val="271"/>
              </w:numPr>
              <w:tabs>
                <w:tab w:val="clear" w:pos="3420"/>
                <w:tab w:val="num" w:pos="445"/>
              </w:tabs>
              <w:spacing w:line="276" w:lineRule="auto"/>
              <w:ind w:left="445" w:hanging="283"/>
              <w:jc w:val="both"/>
              <w:rPr>
                <w:szCs w:val="24"/>
              </w:rPr>
            </w:pPr>
            <w:r w:rsidRPr="00C94C19">
              <w:rPr>
                <w:szCs w:val="24"/>
              </w:rPr>
              <w:t xml:space="preserve">Rozliczanie krajowych i zagranicznych wyjazdów służbowych pracowników, doktorantów </w:t>
            </w:r>
            <w:r w:rsidRPr="00C94C19">
              <w:rPr>
                <w:szCs w:val="24"/>
              </w:rPr>
              <w:br/>
              <w:t>i studentów, w celu realizacji zadań Uczelni.</w:t>
            </w:r>
          </w:p>
          <w:p w:rsidR="00496768" w:rsidRPr="00C94C19" w:rsidRDefault="00496768" w:rsidP="00BE7271">
            <w:pPr>
              <w:numPr>
                <w:ilvl w:val="0"/>
                <w:numId w:val="271"/>
              </w:numPr>
              <w:tabs>
                <w:tab w:val="clear" w:pos="3420"/>
                <w:tab w:val="left" w:pos="426"/>
                <w:tab w:val="num" w:pos="729"/>
              </w:tabs>
              <w:spacing w:line="276" w:lineRule="auto"/>
              <w:ind w:hanging="3258"/>
              <w:jc w:val="both"/>
              <w:rPr>
                <w:szCs w:val="24"/>
              </w:rPr>
            </w:pPr>
            <w:r w:rsidRPr="00C94C19">
              <w:rPr>
                <w:szCs w:val="24"/>
              </w:rPr>
              <w:t>Prowadzenie ewidencji wydatków z Biblioteki Głównej.</w:t>
            </w:r>
          </w:p>
          <w:p w:rsidR="00496768" w:rsidRPr="00C94C19" w:rsidRDefault="00496768" w:rsidP="00BE7271">
            <w:pPr>
              <w:numPr>
                <w:ilvl w:val="0"/>
                <w:numId w:val="271"/>
              </w:numPr>
              <w:tabs>
                <w:tab w:val="clear" w:pos="3420"/>
                <w:tab w:val="left" w:pos="426"/>
                <w:tab w:val="num" w:pos="1012"/>
              </w:tabs>
              <w:spacing w:line="276" w:lineRule="auto"/>
              <w:ind w:left="871" w:hanging="567"/>
              <w:jc w:val="both"/>
              <w:rPr>
                <w:szCs w:val="24"/>
              </w:rPr>
            </w:pPr>
            <w:r w:rsidRPr="00C94C19">
              <w:rPr>
                <w:szCs w:val="24"/>
              </w:rPr>
              <w:t>Sprawowanie obsługi bankowej.</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C94C19">
              <w:rPr>
                <w:szCs w:val="24"/>
              </w:rPr>
              <w:t>Realizowanie zajęć wierzytelności dotyczących osób fizycznych prowadzących działalność gospodarczą oraz podmiotów niebędących osobami fizycznymi, prowadzenie rejestru zajęć wierzytelności dotyczących podmiotów niebędących osobami fizycznymi.</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przyjmowanie i kontrolowanie pod względem formalno-rachunkowym oraz badanie legalności faktur oraz innych dokumentów dostarczanych z innych jednostek i komórek Uczelni stanowiących podstawę do realizacji zobowiązań;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weryfikowanie opisu przyjmowanych dokumentów pod kątem przepisów dotyczących odliczania podatku VAT;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uzgadnianie stanów rachunków bankowych, prowadzenie ewidencji sald tych rachunków oraz wyjaśnianie ewentualnych niezgodności stanów rachunku z bankami;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współpraca z bankami obsługującymi Uczelnię dotycząca otwierania/zamykania rachunków, kart płatniczych służbowych pracowników oraz wszelkich innych spraw bieżących;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obsługa elektronicznych systemów bankowych;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sporządzanie wyciągów bankowych wszystkich kont Uczelni;</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import elektronicznych wyciągów bankowych do systemu SIMPLE;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dekretowanie i księgowanie wyciągów bankowych, z wyłączeniem wyciągów z rachunków prowadzonych do obsługi projektów/ grantów oraz rachunków podstawowych Uczelni;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obsługa tabeli kursów walutowych, wycena środków na rachunkach walutowych;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kontrola formalno-rachunkowa oraz terminów rozliczania zaliczek, prowadzenie ewidencji zaliczek;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realizacja dyspozycji refundacji środków na rachunkach bankowych zgodnie z odrębnymi zasadami;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93973">
              <w:rPr>
                <w:szCs w:val="24"/>
              </w:rPr>
              <w:t xml:space="preserve">realizacja poleceń autowypłaty gotówkowej oraz przekazów pocztowych; </w:t>
            </w:r>
          </w:p>
          <w:p w:rsidR="00496768" w:rsidRPr="005067A0" w:rsidRDefault="00496768" w:rsidP="00BE7271">
            <w:pPr>
              <w:numPr>
                <w:ilvl w:val="0"/>
                <w:numId w:val="271"/>
              </w:numPr>
              <w:tabs>
                <w:tab w:val="clear" w:pos="3420"/>
                <w:tab w:val="left" w:pos="426"/>
                <w:tab w:val="num" w:pos="1012"/>
              </w:tabs>
              <w:spacing w:line="276" w:lineRule="auto"/>
              <w:ind w:left="871" w:hanging="567"/>
              <w:jc w:val="both"/>
              <w:rPr>
                <w:szCs w:val="24"/>
              </w:rPr>
            </w:pPr>
            <w:r w:rsidRPr="005067A0">
              <w:rPr>
                <w:szCs w:val="24"/>
              </w:rPr>
              <w:t xml:space="preserve">generowanie list stypendialnych z systemu, import do systemu bankowego oraz realizacja płatności w trybie masowych poleceń uznania; </w:t>
            </w:r>
          </w:p>
          <w:p w:rsidR="00496768" w:rsidRDefault="00496768" w:rsidP="00BE7271">
            <w:pPr>
              <w:numPr>
                <w:ilvl w:val="0"/>
                <w:numId w:val="271"/>
              </w:numPr>
              <w:tabs>
                <w:tab w:val="clear" w:pos="3420"/>
                <w:tab w:val="left" w:pos="426"/>
                <w:tab w:val="num" w:pos="1012"/>
              </w:tabs>
              <w:spacing w:line="276" w:lineRule="auto"/>
              <w:ind w:left="871" w:hanging="567"/>
              <w:jc w:val="both"/>
              <w:rPr>
                <w:szCs w:val="24"/>
              </w:rPr>
            </w:pPr>
            <w:r w:rsidRPr="005067A0">
              <w:rPr>
                <w:szCs w:val="24"/>
              </w:rPr>
              <w:t xml:space="preserve">import list wynagrodzeń pracowników Uczelni do systemu bankowego oraz realizacja płatności w trybie masowych poleceń uznania; </w:t>
            </w:r>
          </w:p>
          <w:p w:rsidR="00496768" w:rsidRPr="005067A0" w:rsidRDefault="00496768" w:rsidP="00BE7271">
            <w:pPr>
              <w:numPr>
                <w:ilvl w:val="0"/>
                <w:numId w:val="271"/>
              </w:numPr>
              <w:tabs>
                <w:tab w:val="clear" w:pos="3420"/>
                <w:tab w:val="left" w:pos="426"/>
                <w:tab w:val="num" w:pos="1012"/>
              </w:tabs>
              <w:spacing w:line="276" w:lineRule="auto"/>
              <w:ind w:left="871" w:hanging="567"/>
              <w:jc w:val="both"/>
              <w:rPr>
                <w:szCs w:val="24"/>
              </w:rPr>
            </w:pPr>
            <w:r w:rsidRPr="005067A0">
              <w:rPr>
                <w:szCs w:val="24"/>
              </w:rPr>
              <w:t>lokowanie wolnych środków pieniężnych</w:t>
            </w:r>
            <w:r w:rsidR="001C515A">
              <w:rPr>
                <w:szCs w:val="24"/>
              </w:rPr>
              <w:t>.</w:t>
            </w:r>
            <w:r w:rsidRPr="005067A0">
              <w:rPr>
                <w:szCs w:val="24"/>
              </w:rPr>
              <w:t xml:space="preserve"> </w:t>
            </w:r>
          </w:p>
          <w:p w:rsidR="00496768" w:rsidRPr="008B205C" w:rsidRDefault="00802281" w:rsidP="00D71603">
            <w:pPr>
              <w:tabs>
                <w:tab w:val="left" w:pos="426"/>
              </w:tabs>
              <w:spacing w:line="276" w:lineRule="auto"/>
              <w:ind w:left="142"/>
              <w:jc w:val="both"/>
              <w:rPr>
                <w:b/>
                <w:bCs/>
                <w:szCs w:val="24"/>
              </w:rPr>
            </w:pPr>
            <w:r>
              <w:rPr>
                <w:b/>
                <w:bCs/>
                <w:szCs w:val="24"/>
              </w:rPr>
              <w:t>Zespół ds.</w:t>
            </w:r>
            <w:r w:rsidR="00496768" w:rsidRPr="008B205C">
              <w:rPr>
                <w:b/>
                <w:bCs/>
                <w:szCs w:val="24"/>
              </w:rPr>
              <w:t xml:space="preserve"> Sprzedaży:</w:t>
            </w:r>
          </w:p>
          <w:p w:rsidR="00496768" w:rsidRDefault="00496768" w:rsidP="00465B4B">
            <w:pPr>
              <w:pStyle w:val="Akapitzlist"/>
              <w:numPr>
                <w:ilvl w:val="3"/>
                <w:numId w:val="150"/>
              </w:numPr>
              <w:tabs>
                <w:tab w:val="left" w:pos="426"/>
              </w:tabs>
              <w:spacing w:line="276" w:lineRule="auto"/>
              <w:ind w:left="0" w:right="0" w:firstLine="0"/>
              <w:rPr>
                <w:szCs w:val="24"/>
              </w:rPr>
            </w:pPr>
            <w:r w:rsidRPr="005067A0">
              <w:rPr>
                <w:szCs w:val="24"/>
              </w:rPr>
              <w:t xml:space="preserve">obsługa systemu w zakresie płatności studentów, w tym: </w:t>
            </w:r>
          </w:p>
          <w:p w:rsidR="00496768" w:rsidRDefault="00496768" w:rsidP="00BE7271">
            <w:pPr>
              <w:pStyle w:val="Akapitzlist"/>
              <w:numPr>
                <w:ilvl w:val="4"/>
                <w:numId w:val="229"/>
              </w:numPr>
              <w:tabs>
                <w:tab w:val="left" w:pos="426"/>
              </w:tabs>
              <w:spacing w:line="276" w:lineRule="auto"/>
              <w:ind w:left="724" w:right="0" w:hanging="284"/>
              <w:rPr>
                <w:szCs w:val="24"/>
              </w:rPr>
            </w:pPr>
            <w:r w:rsidRPr="005067A0">
              <w:rPr>
                <w:szCs w:val="24"/>
              </w:rPr>
              <w:t>wprowad</w:t>
            </w:r>
            <w:r w:rsidR="00527C29">
              <w:rPr>
                <w:szCs w:val="24"/>
              </w:rPr>
              <w:t>zanie stawek odsetek za zwłokę;</w:t>
            </w:r>
          </w:p>
          <w:p w:rsidR="00496768" w:rsidRDefault="00496768" w:rsidP="00BE7271">
            <w:pPr>
              <w:pStyle w:val="Akapitzlist"/>
              <w:numPr>
                <w:ilvl w:val="4"/>
                <w:numId w:val="229"/>
              </w:numPr>
              <w:tabs>
                <w:tab w:val="left" w:pos="426"/>
              </w:tabs>
              <w:spacing w:line="276" w:lineRule="auto"/>
              <w:ind w:left="724" w:right="0" w:hanging="284"/>
              <w:rPr>
                <w:szCs w:val="24"/>
              </w:rPr>
            </w:pPr>
            <w:r w:rsidRPr="00527C29">
              <w:rPr>
                <w:szCs w:val="24"/>
              </w:rPr>
              <w:t>dokonywanie korekt i przeksięgowań zatwierdzo</w:t>
            </w:r>
            <w:r w:rsidR="00527C29">
              <w:rPr>
                <w:szCs w:val="24"/>
              </w:rPr>
              <w:t>nych zapisów dotyczących wpłat;</w:t>
            </w:r>
          </w:p>
          <w:p w:rsidR="00496768" w:rsidRPr="00527C29" w:rsidRDefault="00496768" w:rsidP="00BE7271">
            <w:pPr>
              <w:pStyle w:val="Akapitzlist"/>
              <w:numPr>
                <w:ilvl w:val="4"/>
                <w:numId w:val="229"/>
              </w:numPr>
              <w:tabs>
                <w:tab w:val="left" w:pos="426"/>
              </w:tabs>
              <w:spacing w:line="276" w:lineRule="auto"/>
              <w:ind w:left="724" w:right="0" w:hanging="284"/>
              <w:rPr>
                <w:szCs w:val="24"/>
              </w:rPr>
            </w:pPr>
            <w:r w:rsidRPr="00527C29">
              <w:rPr>
                <w:szCs w:val="24"/>
              </w:rPr>
              <w:t>potwierdzanie studentom, na prośbę Dziekanatu dokonanych wpłat, których nie ma w systemie;</w:t>
            </w:r>
          </w:p>
          <w:p w:rsidR="00496768" w:rsidRDefault="00496768" w:rsidP="00465B4B">
            <w:pPr>
              <w:pStyle w:val="Akapitzlist"/>
              <w:numPr>
                <w:ilvl w:val="3"/>
                <w:numId w:val="150"/>
              </w:numPr>
              <w:tabs>
                <w:tab w:val="left" w:pos="426"/>
              </w:tabs>
              <w:spacing w:line="276" w:lineRule="auto"/>
              <w:ind w:left="0" w:right="0" w:firstLine="0"/>
              <w:rPr>
                <w:szCs w:val="24"/>
              </w:rPr>
            </w:pPr>
            <w:r w:rsidRPr="005067A0">
              <w:rPr>
                <w:szCs w:val="24"/>
              </w:rPr>
              <w:t xml:space="preserve">wystawianie faktur sprzedaży zgodnie z podpisanymi umowami lub na podstawie pism polecających wystawienie faktury;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wystawianie not księgowych</w:t>
            </w:r>
            <w:r w:rsidR="00527C29">
              <w:rPr>
                <w:szCs w:val="24"/>
              </w:rPr>
              <w:t xml:space="preserve"> oraz prowadzenie ich rejestru;</w:t>
            </w:r>
          </w:p>
          <w:p w:rsidR="00496768" w:rsidRDefault="00527C29" w:rsidP="00465B4B">
            <w:pPr>
              <w:pStyle w:val="Akapitzlist"/>
              <w:numPr>
                <w:ilvl w:val="3"/>
                <w:numId w:val="150"/>
              </w:numPr>
              <w:tabs>
                <w:tab w:val="left" w:pos="426"/>
              </w:tabs>
              <w:spacing w:line="276" w:lineRule="auto"/>
              <w:ind w:left="0" w:right="0" w:firstLine="0"/>
              <w:rPr>
                <w:szCs w:val="24"/>
              </w:rPr>
            </w:pPr>
            <w:r w:rsidRPr="00527C29">
              <w:rPr>
                <w:szCs w:val="24"/>
              </w:rPr>
              <w:t>p</w:t>
            </w:r>
            <w:r w:rsidR="00496768" w:rsidRPr="00527C29">
              <w:rPr>
                <w:szCs w:val="24"/>
              </w:rPr>
              <w:t xml:space="preserve">rowadzenie rejestru sprzedaży VAT;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współpraca w zakresie prowadzonych spraw dotyczących windykacji należności za usługi edukacyjne z odpowiedzialnymi za rozliczenia z osobami i podmiotami korzystającymi z usług edukacyjnych Uczelni oraz z Biblioteką Główną w zakresi</w:t>
            </w:r>
            <w:r w:rsidR="00527C29">
              <w:rPr>
                <w:szCs w:val="24"/>
              </w:rPr>
              <w:t>e należności od czytelników;</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 xml:space="preserve">wszczynanie procedury windykacyjnej z tytułu usług edukacyjnych, w porozumieniu z radcą prawnym, po otrzymaniu z jednostki kompletu dokumentów dotyczących sprawy;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 xml:space="preserve">współpraca z innymi jednostkami i komórkami organizacyjnymi Uczelni w sprawach dotyczących windykacji należności z innych tytułów niż usługi edukacyjne;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przygotowywanie, we współpracy z Działem Finansowo-Księgowej, informacji o zaległościach kontrahentów i innych osób w uregulowaniu zobowiązań wobec Uczelni i przekazywanie tych informacji do Kwestora; 6</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przygotowywanie i wysyłka wezwań do zapłaty należności na podstawie informacji od osób odpowiedzialnych za monitorowanie płatności;</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 xml:space="preserve">dochodzenie należności zgodnie z obowiązującymi przepisami;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 xml:space="preserve">sporządzanie wniosków o wszczęcie postępowania sądowego wobec dłużników i przekazywanie ich do Biura Prawnego; </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prowadzenie w ramach czynności windykacyjny</w:t>
            </w:r>
            <w:r w:rsidR="00527C29">
              <w:rPr>
                <w:szCs w:val="24"/>
              </w:rPr>
              <w:t>ch korespondencji z dłużnikami;</w:t>
            </w:r>
          </w:p>
          <w:p w:rsidR="00496768" w:rsidRDefault="00496768" w:rsidP="00465B4B">
            <w:pPr>
              <w:pStyle w:val="Akapitzlist"/>
              <w:numPr>
                <w:ilvl w:val="3"/>
                <w:numId w:val="150"/>
              </w:numPr>
              <w:tabs>
                <w:tab w:val="left" w:pos="426"/>
              </w:tabs>
              <w:spacing w:line="276" w:lineRule="auto"/>
              <w:ind w:left="0" w:right="0" w:firstLine="0"/>
              <w:rPr>
                <w:szCs w:val="24"/>
              </w:rPr>
            </w:pPr>
            <w:r w:rsidRPr="00527C29">
              <w:rPr>
                <w:szCs w:val="24"/>
              </w:rPr>
              <w:t>współpraca z Krajowym Rejestrem Długów, w tym dopisywanie informacji o dłużnikach do rejestru KRD BIG S.A.</w:t>
            </w:r>
          </w:p>
          <w:p w:rsidR="00527C29" w:rsidRPr="00A22D51" w:rsidRDefault="00527C29" w:rsidP="00527C29">
            <w:pPr>
              <w:pStyle w:val="Akapitzlist"/>
              <w:tabs>
                <w:tab w:val="left" w:pos="426"/>
              </w:tabs>
              <w:spacing w:line="276" w:lineRule="auto"/>
              <w:ind w:left="0" w:right="0"/>
              <w:rPr>
                <w:sz w:val="10"/>
                <w:szCs w:val="10"/>
              </w:rPr>
            </w:pPr>
          </w:p>
          <w:p w:rsidR="00496768" w:rsidRPr="00735197" w:rsidRDefault="00802281" w:rsidP="00D71603">
            <w:pPr>
              <w:tabs>
                <w:tab w:val="left" w:pos="426"/>
              </w:tabs>
              <w:spacing w:line="276" w:lineRule="auto"/>
              <w:jc w:val="both"/>
              <w:rPr>
                <w:szCs w:val="24"/>
              </w:rPr>
            </w:pPr>
            <w:r>
              <w:rPr>
                <w:b/>
                <w:bCs/>
                <w:szCs w:val="24"/>
              </w:rPr>
              <w:t>Zespół ds.</w:t>
            </w:r>
            <w:r w:rsidR="00496768" w:rsidRPr="008B205C">
              <w:rPr>
                <w:b/>
                <w:bCs/>
                <w:szCs w:val="24"/>
              </w:rPr>
              <w:t xml:space="preserve"> Ewidencji Rozliczeń Projektowych</w:t>
            </w:r>
            <w:r w:rsidR="00496768" w:rsidRPr="00735197">
              <w:rPr>
                <w:szCs w:val="24"/>
              </w:rPr>
              <w:t>:</w:t>
            </w:r>
          </w:p>
          <w:p w:rsidR="00496768" w:rsidRDefault="00496768" w:rsidP="00BE7271">
            <w:pPr>
              <w:pStyle w:val="Akapitzlist"/>
              <w:numPr>
                <w:ilvl w:val="1"/>
                <w:numId w:val="230"/>
              </w:numPr>
              <w:tabs>
                <w:tab w:val="left" w:pos="426"/>
              </w:tabs>
              <w:spacing w:line="276" w:lineRule="auto"/>
              <w:ind w:left="440" w:hanging="425"/>
              <w:rPr>
                <w:szCs w:val="24"/>
              </w:rPr>
            </w:pPr>
            <w:r w:rsidRPr="00527C29">
              <w:rPr>
                <w:szCs w:val="24"/>
              </w:rPr>
              <w:t>dekretowanie, kontrola i ewidencjonowanie dokumentów księgowych związanych z realizacją projektów/grantów, w tym wyciągów bankowych z rachunków prowadzonych do obsługi projektów/ grantów;</w:t>
            </w:r>
          </w:p>
          <w:p w:rsidR="00496768" w:rsidRDefault="00496768" w:rsidP="00BE7271">
            <w:pPr>
              <w:pStyle w:val="Akapitzlist"/>
              <w:numPr>
                <w:ilvl w:val="1"/>
                <w:numId w:val="230"/>
              </w:numPr>
              <w:tabs>
                <w:tab w:val="left" w:pos="426"/>
              </w:tabs>
              <w:spacing w:line="276" w:lineRule="auto"/>
              <w:ind w:left="440" w:hanging="425"/>
              <w:rPr>
                <w:szCs w:val="24"/>
              </w:rPr>
            </w:pPr>
            <w:r w:rsidRPr="00527C29">
              <w:rPr>
                <w:szCs w:val="24"/>
              </w:rPr>
              <w:t>nadzór nad prawidłowym i terminowym obiegiem dokumentów księgowych, związanych z realizacją projektów/ grantów;</w:t>
            </w:r>
          </w:p>
          <w:p w:rsidR="00496768" w:rsidRDefault="00496768" w:rsidP="00BE7271">
            <w:pPr>
              <w:pStyle w:val="Akapitzlist"/>
              <w:numPr>
                <w:ilvl w:val="1"/>
                <w:numId w:val="230"/>
              </w:numPr>
              <w:tabs>
                <w:tab w:val="left" w:pos="426"/>
              </w:tabs>
              <w:spacing w:line="276" w:lineRule="auto"/>
              <w:ind w:left="440" w:hanging="425"/>
              <w:rPr>
                <w:szCs w:val="24"/>
              </w:rPr>
            </w:pPr>
            <w:r w:rsidRPr="00527C29">
              <w:rPr>
                <w:szCs w:val="24"/>
              </w:rPr>
              <w:t>sporządzanie rozliczeń kosztów projektów i grantów, prowadzenie bieżącej analizy kosztów i przychodów poszczególnych projektów i grantów;</w:t>
            </w:r>
          </w:p>
          <w:p w:rsidR="00496768" w:rsidRDefault="00496768" w:rsidP="00BE7271">
            <w:pPr>
              <w:pStyle w:val="Akapitzlist"/>
              <w:numPr>
                <w:ilvl w:val="1"/>
                <w:numId w:val="230"/>
              </w:numPr>
              <w:tabs>
                <w:tab w:val="left" w:pos="426"/>
              </w:tabs>
              <w:spacing w:line="276" w:lineRule="auto"/>
              <w:ind w:left="440" w:hanging="425"/>
              <w:rPr>
                <w:szCs w:val="24"/>
              </w:rPr>
            </w:pPr>
            <w:r w:rsidRPr="00527C29">
              <w:rPr>
                <w:szCs w:val="24"/>
              </w:rPr>
              <w:t>współpraca z Centrum Zarządzania Projektami i Centrum Obsługi Badań Naukowych przy sporządzaniu raportów, sprawozdań i wniosków finansowych, na potrzeby instytucji finansujących;</w:t>
            </w:r>
          </w:p>
          <w:p w:rsidR="00496768" w:rsidRDefault="00496768" w:rsidP="00BE7271">
            <w:pPr>
              <w:pStyle w:val="Akapitzlist"/>
              <w:numPr>
                <w:ilvl w:val="1"/>
                <w:numId w:val="230"/>
              </w:numPr>
              <w:tabs>
                <w:tab w:val="left" w:pos="426"/>
              </w:tabs>
              <w:spacing w:line="276" w:lineRule="auto"/>
              <w:ind w:left="440" w:hanging="425"/>
              <w:rPr>
                <w:szCs w:val="24"/>
              </w:rPr>
            </w:pPr>
            <w:r w:rsidRPr="00527C29">
              <w:rPr>
                <w:szCs w:val="24"/>
              </w:rPr>
              <w:t>prowadzenie ewidencji w zakresie przychodów pochodzących z funduszy pomocy państw europejskich i wydatków ponoszonych z tych środków;</w:t>
            </w:r>
          </w:p>
          <w:p w:rsidR="00496768" w:rsidRPr="00527C29" w:rsidRDefault="00496768" w:rsidP="00BE7271">
            <w:pPr>
              <w:pStyle w:val="Akapitzlist"/>
              <w:numPr>
                <w:ilvl w:val="1"/>
                <w:numId w:val="230"/>
              </w:numPr>
              <w:tabs>
                <w:tab w:val="left" w:pos="426"/>
              </w:tabs>
              <w:spacing w:line="276" w:lineRule="auto"/>
              <w:ind w:left="440" w:hanging="425"/>
              <w:rPr>
                <w:szCs w:val="24"/>
              </w:rPr>
            </w:pPr>
            <w:r w:rsidRPr="00527C29">
              <w:rPr>
                <w:szCs w:val="24"/>
              </w:rPr>
              <w:t xml:space="preserve">monitorowanie obrotów i sald rachunków bankowych prowadzonych dla projektów i grantów pod kątem prawidłowości rozliczania wpływów i wydatków projektów. </w:t>
            </w:r>
            <w:r w:rsidRPr="00527C29">
              <w:rPr>
                <w:szCs w:val="24"/>
              </w:rPr>
              <w:cr/>
            </w:r>
          </w:p>
          <w:p w:rsidR="00496768" w:rsidRDefault="00802281" w:rsidP="00D71603">
            <w:pPr>
              <w:tabs>
                <w:tab w:val="left" w:pos="426"/>
              </w:tabs>
              <w:spacing w:line="276" w:lineRule="auto"/>
              <w:jc w:val="both"/>
              <w:rPr>
                <w:szCs w:val="24"/>
              </w:rPr>
            </w:pPr>
            <w:r>
              <w:rPr>
                <w:b/>
                <w:bCs/>
                <w:szCs w:val="24"/>
              </w:rPr>
              <w:t>Zespół ds.</w:t>
            </w:r>
            <w:r w:rsidR="00496768" w:rsidRPr="008B205C">
              <w:rPr>
                <w:b/>
                <w:bCs/>
                <w:szCs w:val="24"/>
              </w:rPr>
              <w:t xml:space="preserve"> Księgowości Majątkowej</w:t>
            </w:r>
            <w:r w:rsidR="00496768">
              <w:rPr>
                <w:szCs w:val="24"/>
              </w:rPr>
              <w:t>:</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prowadzenie ewidencji majątku Uczelni w zakresie środków trwałych, wartości niematerialnych i prawnych dla poszczególnych jednostek organizacyjnych Uczelni oraz prowadzenie rejestru nabyć zbiorów bibliotecznych;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dekretowanie i księgowanie dokumentów dotyczących ruchu majątku trwałego oraz ich amortyzacji, bieżąca kontrola formalno-rachunkowa dowodów ruchu składników majątku trwałego;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prowadzenie rejestru wystawionych dokumentów OT, PT, LT, ZMU dotyczących środków trwałych;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kontrola sald kont syntetycznych i analitycznych dotyczących ewidencji, umarzania i amortyzowania środków trwałych oraz wartości niematerialnych i prawnych i miesięczne uzgadnianie obrotów i sald z Działem </w:t>
            </w:r>
            <w:r>
              <w:rPr>
                <w:szCs w:val="24"/>
              </w:rPr>
              <w:t>Finansowo-</w:t>
            </w:r>
            <w:r w:rsidRPr="00AF3349">
              <w:rPr>
                <w:szCs w:val="24"/>
              </w:rPr>
              <w:t>Księgow</w:t>
            </w:r>
            <w:r>
              <w:rPr>
                <w:szCs w:val="24"/>
              </w:rPr>
              <w:t>ym</w:t>
            </w:r>
            <w:r w:rsidRPr="00AF3349">
              <w:rPr>
                <w:szCs w:val="24"/>
              </w:rPr>
              <w:t xml:space="preserve">;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planu amortyzacji środków trwałych i wartości niematerialnych i prawnych;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dokonywanie odpisów umorzeniowych/amortyzacyjnych środków trwałych według określonych stawek amortyzacyjnych;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przygotowywanie dokumentacji do inwentaryzacji zdawczo-odbiorczych przeprowadzanych metodą uproszczoną;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procedowanie tworzenia i likwidacji pól spisowych;</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coroczne przeprowadzanie inwentaryzacji środków trwałych oraz wartości niematerialnych i prawnych metodą potwierdzenia sald i weryfikacji;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uzgadnianie nabyć księgozbiorów archiwalnych i użytkowych z zapisami Biblioteki Głównej;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sprawozdań okresowych z obszaru majątku trwałego;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bieżące księgowanie dowodów dotyczących środków trwałych w budowie oraz prowadzenie rejestrów inwestycji.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sprawozdań z poniesionych nakładów inwestycyjnych w podziale na zadania, źródła finansowania i jednostki organizacyjne;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comiesięczne przygotowywanie danych do deklaracji VAT z obszaru środków trwałych w budowie;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zatwierdzanie inwentaryzacji oraz księgowanie różnic inwentaryzacyjnych;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korekty VAT dotyczącej środków trwałych oraz wartości niematerialnych i prawnych;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sprawozdania dla GUS - F-03 o stanie i ruchu środków trwałych; zapewnienie terminowości, poprawności i kompletności danych;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przygotowywanie danych oraz naliczanie podatku od przychodów z budynków (podatek minimalny);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prowadzenie ewidencji ilościowo-wartościowej magazynów materiałów, druków ścisłego zarachowania i wyrobów gotowych;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kontrola formalno-rachunkowa oraz księgowanie dowodów dotyczących gospodarki magazynowej (FV, PW, PZ, RW, WZ);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kontrola i uzgadnianie sald kont magazynowych, kosztowych i innych związanych z gospodarką magazynową oraz weryfikacja kartotek asortymentowych;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sporządzanie sprawozdań okresowych z obszaru gospodarki magazynowej; </w:t>
            </w:r>
          </w:p>
          <w:p w:rsidR="00496768" w:rsidRDefault="00496768" w:rsidP="00BE7271">
            <w:pPr>
              <w:pStyle w:val="Akapitzlist"/>
              <w:numPr>
                <w:ilvl w:val="2"/>
                <w:numId w:val="271"/>
              </w:numPr>
              <w:tabs>
                <w:tab w:val="left" w:pos="426"/>
              </w:tabs>
              <w:spacing w:line="276" w:lineRule="auto"/>
              <w:ind w:left="0" w:right="0" w:firstLine="0"/>
              <w:rPr>
                <w:szCs w:val="24"/>
              </w:rPr>
            </w:pPr>
            <w:r w:rsidRPr="00AF3349">
              <w:rPr>
                <w:szCs w:val="24"/>
              </w:rPr>
              <w:t xml:space="preserve">comiesięczne przygotowywanie danych do deklaracji VAT z obszaru gospodarki materiałowej; </w:t>
            </w:r>
          </w:p>
          <w:p w:rsidR="00496768" w:rsidRPr="00AF3349" w:rsidRDefault="00496768" w:rsidP="00BE7271">
            <w:pPr>
              <w:pStyle w:val="Akapitzlist"/>
              <w:numPr>
                <w:ilvl w:val="2"/>
                <w:numId w:val="271"/>
              </w:numPr>
              <w:tabs>
                <w:tab w:val="left" w:pos="426"/>
              </w:tabs>
              <w:spacing w:line="276" w:lineRule="auto"/>
              <w:ind w:left="0" w:right="0" w:firstLine="0"/>
              <w:rPr>
                <w:szCs w:val="24"/>
              </w:rPr>
            </w:pPr>
            <w:r w:rsidRPr="00AF3349">
              <w:rPr>
                <w:szCs w:val="24"/>
              </w:rPr>
              <w:t>przygotowywanie danych dla celów sprawozdawczości finansowej zewnętrznej i wewnętrznej z obszaru Działu.</w:t>
            </w:r>
          </w:p>
          <w:p w:rsidR="00496768" w:rsidRPr="00735197" w:rsidRDefault="00496768" w:rsidP="00D71603">
            <w:pPr>
              <w:tabs>
                <w:tab w:val="left" w:pos="426"/>
              </w:tabs>
              <w:spacing w:line="276" w:lineRule="auto"/>
              <w:jc w:val="both"/>
              <w:rPr>
                <w:szCs w:val="24"/>
              </w:rPr>
            </w:pPr>
          </w:p>
        </w:tc>
      </w:tr>
    </w:tbl>
    <w:p w:rsidR="00600BB0" w:rsidRPr="00C94C19" w:rsidRDefault="00600BB0" w:rsidP="00764459">
      <w:pPr>
        <w:spacing w:line="320" w:lineRule="exact"/>
        <w:rPr>
          <w:rFonts w:eastAsia="Times New Roman"/>
          <w:szCs w:val="24"/>
          <w:lang w:eastAsia="pl-PL"/>
        </w:rPr>
      </w:pPr>
    </w:p>
    <w:p w:rsidR="00600BB0" w:rsidRPr="00C94C19" w:rsidRDefault="00600BB0" w:rsidP="00764459">
      <w:pPr>
        <w:spacing w:line="320" w:lineRule="exact"/>
        <w:rPr>
          <w:rFonts w:eastAsia="Times New Roman"/>
          <w:szCs w:val="24"/>
          <w:lang w:eastAsia="pl-PL"/>
        </w:rPr>
      </w:pPr>
    </w:p>
    <w:p w:rsidR="00600BB0" w:rsidRPr="00C94C19" w:rsidRDefault="00600BB0" w:rsidP="00764459">
      <w:pPr>
        <w:spacing w:line="320" w:lineRule="exact"/>
        <w:rPr>
          <w:rFonts w:eastAsia="Times New Roman"/>
          <w:szCs w:val="24"/>
          <w:lang w:eastAsia="pl-PL"/>
        </w:rPr>
      </w:pPr>
    </w:p>
    <w:p w:rsidR="00600BB0" w:rsidRPr="00C94C19" w:rsidRDefault="00600BB0" w:rsidP="00764459">
      <w:pPr>
        <w:spacing w:line="320" w:lineRule="exact"/>
        <w:rPr>
          <w:rFonts w:eastAsia="Times New Roman"/>
          <w:szCs w:val="24"/>
          <w:lang w:eastAsia="pl-PL"/>
        </w:rPr>
      </w:pPr>
    </w:p>
    <w:p w:rsidR="00600BB0" w:rsidRDefault="00600BB0"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p w:rsidR="002612C5" w:rsidRDefault="002612C5" w:rsidP="00764459">
      <w:pPr>
        <w:spacing w:line="320" w:lineRule="exact"/>
        <w:rPr>
          <w:rFonts w:eastAsia="Times New Roman"/>
          <w:szCs w:val="24"/>
          <w:lang w:eastAsia="pl-PL"/>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278"/>
        <w:gridCol w:w="997"/>
        <w:gridCol w:w="3277"/>
        <w:gridCol w:w="1533"/>
      </w:tblGrid>
      <w:tr w:rsidR="002612C5" w:rsidRPr="009F41FD" w:rsidTr="00BD4E65">
        <w:trPr>
          <w:trHeight w:val="537"/>
        </w:trPr>
        <w:tc>
          <w:tcPr>
            <w:tcW w:w="1248" w:type="dxa"/>
            <w:tcBorders>
              <w:top w:val="double" w:sz="4" w:space="0" w:color="auto"/>
              <w:left w:val="double" w:sz="4" w:space="0" w:color="auto"/>
              <w:bottom w:val="double" w:sz="4" w:space="0" w:color="auto"/>
            </w:tcBorders>
          </w:tcPr>
          <w:p w:rsidR="002612C5" w:rsidRPr="009F41FD" w:rsidRDefault="002612C5" w:rsidP="00BD4E65">
            <w:pPr>
              <w:suppressAutoHyphens/>
            </w:pPr>
            <w:r w:rsidRPr="009F41FD">
              <w:rPr>
                <w:rFonts w:eastAsia="Times New Roman"/>
              </w:rPr>
              <w:t xml:space="preserve">Nazwa </w:t>
            </w:r>
            <w:r w:rsidRPr="009F41FD">
              <w:rPr>
                <w:rFonts w:ascii="Liberation Serif" w:eastAsia="Liberation Serif" w:hAnsi="Liberation Serif" w:cs="Liberation Serif"/>
              </w:rPr>
              <w:br/>
            </w:r>
            <w:r w:rsidRPr="009F41FD">
              <w:rPr>
                <w:rFonts w:eastAsia="Times New Roman"/>
              </w:rPr>
              <w:t>i symbol</w:t>
            </w:r>
          </w:p>
        </w:tc>
        <w:tc>
          <w:tcPr>
            <w:tcW w:w="7552" w:type="dxa"/>
            <w:gridSpan w:val="3"/>
            <w:tcBorders>
              <w:top w:val="double" w:sz="4" w:space="0" w:color="auto"/>
            </w:tcBorders>
          </w:tcPr>
          <w:p w:rsidR="002612C5" w:rsidRPr="009F41FD" w:rsidRDefault="002612C5" w:rsidP="00C50E70">
            <w:pPr>
              <w:pStyle w:val="Nagwek3"/>
              <w:rPr>
                <w:rFonts w:eastAsia="Times New Roman"/>
              </w:rPr>
            </w:pPr>
            <w:bookmarkStart w:id="199" w:name="_Toc88430096"/>
            <w:bookmarkStart w:id="200" w:name="_Toc235777242"/>
            <w:r w:rsidRPr="009F41FD">
              <w:rPr>
                <w:rFonts w:eastAsia="Times New Roman"/>
              </w:rPr>
              <w:t>DZIAŁ PLANOWANIA i ANALIZ</w:t>
            </w:r>
            <w:bookmarkEnd w:id="199"/>
            <w:bookmarkEnd w:id="200"/>
          </w:p>
        </w:tc>
        <w:tc>
          <w:tcPr>
            <w:tcW w:w="1533" w:type="dxa"/>
            <w:tcBorders>
              <w:top w:val="double" w:sz="4" w:space="0" w:color="auto"/>
              <w:right w:val="double" w:sz="4" w:space="0" w:color="auto"/>
            </w:tcBorders>
          </w:tcPr>
          <w:p w:rsidR="002612C5" w:rsidRPr="009F41FD" w:rsidRDefault="002612C5" w:rsidP="00BD4E65">
            <w:pPr>
              <w:suppressAutoHyphens/>
              <w:spacing w:before="120" w:after="120"/>
              <w:jc w:val="center"/>
              <w:rPr>
                <w:b/>
                <w:sz w:val="26"/>
                <w:szCs w:val="26"/>
              </w:rPr>
            </w:pPr>
            <w:r w:rsidRPr="009F41FD">
              <w:rPr>
                <w:b/>
                <w:sz w:val="26"/>
                <w:szCs w:val="26"/>
              </w:rPr>
              <w:t>KA</w:t>
            </w:r>
          </w:p>
        </w:tc>
      </w:tr>
      <w:tr w:rsidR="002612C5" w:rsidRPr="009F41FD" w:rsidTr="00BD4E65">
        <w:trPr>
          <w:trHeight w:val="210"/>
        </w:trPr>
        <w:tc>
          <w:tcPr>
            <w:tcW w:w="1248" w:type="dxa"/>
            <w:vMerge w:val="restart"/>
            <w:tcBorders>
              <w:top w:val="double" w:sz="4" w:space="0" w:color="auto"/>
              <w:left w:val="double" w:sz="4" w:space="0" w:color="auto"/>
            </w:tcBorders>
          </w:tcPr>
          <w:p w:rsidR="002612C5" w:rsidRPr="009F41FD" w:rsidRDefault="002612C5" w:rsidP="00BD4E65">
            <w:pPr>
              <w:suppressAutoHyphens/>
            </w:pPr>
            <w:r w:rsidRPr="009F41FD">
              <w:rPr>
                <w:rFonts w:eastAsia="Times New Roman"/>
              </w:rPr>
              <w:t xml:space="preserve">Jednostka </w:t>
            </w:r>
            <w:r w:rsidRPr="009F41FD">
              <w:rPr>
                <w:rFonts w:ascii="Liberation Serif" w:eastAsia="Liberation Serif" w:hAnsi="Liberation Serif" w:cs="Liberation Serif"/>
              </w:rPr>
              <w:br/>
            </w:r>
            <w:r w:rsidRPr="009F41FD">
              <w:rPr>
                <w:rFonts w:eastAsia="Times New Roman"/>
              </w:rPr>
              <w:t>nadrzędna</w:t>
            </w:r>
          </w:p>
        </w:tc>
        <w:tc>
          <w:tcPr>
            <w:tcW w:w="4275" w:type="dxa"/>
            <w:gridSpan w:val="2"/>
            <w:tcBorders>
              <w:top w:val="double" w:sz="4" w:space="0" w:color="auto"/>
            </w:tcBorders>
          </w:tcPr>
          <w:p w:rsidR="002612C5" w:rsidRPr="009F41FD" w:rsidRDefault="002612C5" w:rsidP="00BD4E65">
            <w:pPr>
              <w:suppressAutoHyphens/>
            </w:pPr>
            <w:r w:rsidRPr="009F41FD">
              <w:rPr>
                <w:rFonts w:eastAsia="Times New Roman"/>
              </w:rPr>
              <w:t>Podległość formalna</w:t>
            </w:r>
          </w:p>
        </w:tc>
        <w:tc>
          <w:tcPr>
            <w:tcW w:w="4810" w:type="dxa"/>
            <w:gridSpan w:val="2"/>
            <w:tcBorders>
              <w:top w:val="double" w:sz="4" w:space="0" w:color="auto"/>
              <w:right w:val="double" w:sz="4" w:space="0" w:color="auto"/>
            </w:tcBorders>
          </w:tcPr>
          <w:p w:rsidR="002612C5" w:rsidRPr="009F41FD" w:rsidRDefault="002612C5" w:rsidP="00BD4E65">
            <w:pPr>
              <w:suppressAutoHyphens/>
            </w:pPr>
            <w:r w:rsidRPr="009F41FD">
              <w:rPr>
                <w:rFonts w:eastAsia="Times New Roman"/>
              </w:rPr>
              <w:t>Podległość merytoryczna</w:t>
            </w:r>
          </w:p>
        </w:tc>
      </w:tr>
      <w:tr w:rsidR="002612C5" w:rsidRPr="009F41FD" w:rsidTr="00BD4E65">
        <w:trPr>
          <w:trHeight w:val="398"/>
        </w:trPr>
        <w:tc>
          <w:tcPr>
            <w:tcW w:w="1248" w:type="dxa"/>
            <w:vMerge/>
            <w:tcBorders>
              <w:left w:val="double" w:sz="4" w:space="0" w:color="auto"/>
              <w:bottom w:val="double" w:sz="4" w:space="0" w:color="auto"/>
            </w:tcBorders>
          </w:tcPr>
          <w:p w:rsidR="002612C5" w:rsidRPr="009F41FD" w:rsidRDefault="002612C5" w:rsidP="00BD4E65">
            <w:pPr>
              <w:rPr>
                <w:szCs w:val="24"/>
              </w:rPr>
            </w:pPr>
          </w:p>
        </w:tc>
        <w:tc>
          <w:tcPr>
            <w:tcW w:w="3278" w:type="dxa"/>
            <w:tcBorders>
              <w:bottom w:val="double" w:sz="4" w:space="0" w:color="auto"/>
            </w:tcBorders>
          </w:tcPr>
          <w:p w:rsidR="002612C5" w:rsidRPr="009F41FD" w:rsidRDefault="002612C5" w:rsidP="00BD4E65">
            <w:pPr>
              <w:rPr>
                <w:szCs w:val="24"/>
              </w:rPr>
            </w:pPr>
            <w:r w:rsidRPr="009F41FD">
              <w:rPr>
                <w:szCs w:val="24"/>
              </w:rPr>
              <w:t>Kwestor</w:t>
            </w:r>
          </w:p>
        </w:tc>
        <w:tc>
          <w:tcPr>
            <w:tcW w:w="997" w:type="dxa"/>
            <w:tcBorders>
              <w:bottom w:val="double" w:sz="4" w:space="0" w:color="auto"/>
            </w:tcBorders>
          </w:tcPr>
          <w:p w:rsidR="002612C5" w:rsidRPr="009F41FD" w:rsidRDefault="002612C5" w:rsidP="00BD4E65">
            <w:pPr>
              <w:rPr>
                <w:szCs w:val="24"/>
              </w:rPr>
            </w:pPr>
            <w:r w:rsidRPr="009F41FD">
              <w:rPr>
                <w:szCs w:val="24"/>
              </w:rPr>
              <w:t>AK</w:t>
            </w:r>
          </w:p>
        </w:tc>
        <w:tc>
          <w:tcPr>
            <w:tcW w:w="3277" w:type="dxa"/>
            <w:tcBorders>
              <w:bottom w:val="double" w:sz="4" w:space="0" w:color="auto"/>
            </w:tcBorders>
          </w:tcPr>
          <w:p w:rsidR="002612C5" w:rsidRPr="009F41FD" w:rsidRDefault="002612C5" w:rsidP="00BD4E65">
            <w:pPr>
              <w:suppressAutoHyphens/>
              <w:rPr>
                <w:rFonts w:cs="Calibri"/>
                <w:strike/>
              </w:rPr>
            </w:pPr>
            <w:r w:rsidRPr="009F41FD">
              <w:rPr>
                <w:szCs w:val="24"/>
              </w:rPr>
              <w:t>Kwestor</w:t>
            </w:r>
          </w:p>
        </w:tc>
        <w:tc>
          <w:tcPr>
            <w:tcW w:w="1533" w:type="dxa"/>
            <w:tcBorders>
              <w:bottom w:val="double" w:sz="4" w:space="0" w:color="auto"/>
              <w:right w:val="double" w:sz="4" w:space="0" w:color="auto"/>
            </w:tcBorders>
          </w:tcPr>
          <w:p w:rsidR="002612C5" w:rsidRPr="009F41FD" w:rsidRDefault="002612C5" w:rsidP="00BD4E65">
            <w:pPr>
              <w:suppressAutoHyphens/>
            </w:pPr>
            <w:r w:rsidRPr="009F41FD">
              <w:rPr>
                <w:szCs w:val="24"/>
              </w:rPr>
              <w:t>AK</w:t>
            </w:r>
          </w:p>
        </w:tc>
      </w:tr>
      <w:tr w:rsidR="002612C5" w:rsidRPr="009F41FD" w:rsidTr="00BD4E65">
        <w:trPr>
          <w:trHeight w:val="210"/>
        </w:trPr>
        <w:tc>
          <w:tcPr>
            <w:tcW w:w="1248" w:type="dxa"/>
            <w:vMerge w:val="restart"/>
            <w:tcBorders>
              <w:top w:val="double" w:sz="4" w:space="0" w:color="auto"/>
              <w:left w:val="double" w:sz="4" w:space="0" w:color="auto"/>
            </w:tcBorders>
          </w:tcPr>
          <w:p w:rsidR="002612C5" w:rsidRPr="009F41FD" w:rsidRDefault="002612C5" w:rsidP="00BD4E65">
            <w:pPr>
              <w:suppressAutoHyphens/>
            </w:pPr>
            <w:r w:rsidRPr="009F41FD">
              <w:rPr>
                <w:rFonts w:eastAsia="Times New Roman"/>
              </w:rPr>
              <w:t xml:space="preserve">Jednostki </w:t>
            </w:r>
            <w:r w:rsidRPr="009F41FD">
              <w:rPr>
                <w:rFonts w:ascii="Liberation Serif" w:eastAsia="Liberation Serif" w:hAnsi="Liberation Serif" w:cs="Liberation Serif"/>
              </w:rPr>
              <w:br/>
            </w:r>
            <w:r w:rsidRPr="009F41FD">
              <w:rPr>
                <w:rFonts w:eastAsia="Times New Roman"/>
              </w:rPr>
              <w:t>podległe</w:t>
            </w:r>
          </w:p>
        </w:tc>
        <w:tc>
          <w:tcPr>
            <w:tcW w:w="4275" w:type="dxa"/>
            <w:gridSpan w:val="2"/>
          </w:tcPr>
          <w:p w:rsidR="002612C5" w:rsidRPr="009F41FD" w:rsidRDefault="002612C5" w:rsidP="00BD4E65">
            <w:pPr>
              <w:suppressAutoHyphens/>
            </w:pPr>
            <w:r w:rsidRPr="009F41FD">
              <w:rPr>
                <w:rFonts w:eastAsia="Times New Roman"/>
              </w:rPr>
              <w:t>Podległość formalna</w:t>
            </w:r>
          </w:p>
        </w:tc>
        <w:tc>
          <w:tcPr>
            <w:tcW w:w="4810" w:type="dxa"/>
            <w:gridSpan w:val="2"/>
            <w:tcBorders>
              <w:right w:val="double" w:sz="4" w:space="0" w:color="auto"/>
            </w:tcBorders>
          </w:tcPr>
          <w:p w:rsidR="002612C5" w:rsidRPr="009F41FD" w:rsidRDefault="002612C5" w:rsidP="00BD4E65">
            <w:pPr>
              <w:suppressAutoHyphens/>
            </w:pPr>
            <w:r w:rsidRPr="009F41FD">
              <w:rPr>
                <w:rFonts w:eastAsia="Times New Roman"/>
              </w:rPr>
              <w:t>Podległość merytoryczna</w:t>
            </w:r>
          </w:p>
        </w:tc>
      </w:tr>
      <w:tr w:rsidR="002612C5" w:rsidRPr="009F41FD" w:rsidTr="00BD4E65">
        <w:trPr>
          <w:trHeight w:val="338"/>
        </w:trPr>
        <w:tc>
          <w:tcPr>
            <w:tcW w:w="1248" w:type="dxa"/>
            <w:vMerge/>
            <w:tcBorders>
              <w:left w:val="double" w:sz="4" w:space="0" w:color="auto"/>
              <w:bottom w:val="double" w:sz="4" w:space="0" w:color="auto"/>
            </w:tcBorders>
          </w:tcPr>
          <w:p w:rsidR="002612C5" w:rsidRPr="009F41FD" w:rsidRDefault="002612C5" w:rsidP="00BD4E65">
            <w:pPr>
              <w:rPr>
                <w:szCs w:val="24"/>
              </w:rPr>
            </w:pPr>
          </w:p>
        </w:tc>
        <w:tc>
          <w:tcPr>
            <w:tcW w:w="3278" w:type="dxa"/>
            <w:tcBorders>
              <w:bottom w:val="double" w:sz="4" w:space="0" w:color="auto"/>
            </w:tcBorders>
          </w:tcPr>
          <w:p w:rsidR="002612C5" w:rsidRPr="009F41FD" w:rsidRDefault="002612C5" w:rsidP="00BD4E65">
            <w:pPr>
              <w:rPr>
                <w:szCs w:val="24"/>
              </w:rPr>
            </w:pPr>
          </w:p>
        </w:tc>
        <w:tc>
          <w:tcPr>
            <w:tcW w:w="997" w:type="dxa"/>
            <w:tcBorders>
              <w:bottom w:val="double" w:sz="4" w:space="0" w:color="auto"/>
            </w:tcBorders>
          </w:tcPr>
          <w:p w:rsidR="002612C5" w:rsidRPr="009F41FD" w:rsidRDefault="002612C5" w:rsidP="00BD4E65">
            <w:pPr>
              <w:rPr>
                <w:szCs w:val="24"/>
              </w:rPr>
            </w:pPr>
          </w:p>
        </w:tc>
        <w:tc>
          <w:tcPr>
            <w:tcW w:w="3277" w:type="dxa"/>
            <w:tcBorders>
              <w:bottom w:val="double" w:sz="4" w:space="0" w:color="auto"/>
            </w:tcBorders>
          </w:tcPr>
          <w:p w:rsidR="002612C5" w:rsidRPr="009F41FD" w:rsidRDefault="002612C5" w:rsidP="00BD4E65">
            <w:pPr>
              <w:rPr>
                <w:rFonts w:cs="Calibri"/>
              </w:rPr>
            </w:pPr>
          </w:p>
        </w:tc>
        <w:tc>
          <w:tcPr>
            <w:tcW w:w="1533" w:type="dxa"/>
            <w:tcBorders>
              <w:bottom w:val="double" w:sz="4" w:space="0" w:color="auto"/>
              <w:right w:val="double" w:sz="4" w:space="0" w:color="auto"/>
            </w:tcBorders>
          </w:tcPr>
          <w:p w:rsidR="002612C5" w:rsidRPr="009F41FD" w:rsidRDefault="002612C5" w:rsidP="00BD4E65">
            <w:pPr>
              <w:suppressAutoHyphens/>
              <w:rPr>
                <w:rFonts w:cs="Calibri"/>
              </w:rPr>
            </w:pPr>
          </w:p>
        </w:tc>
      </w:tr>
      <w:tr w:rsidR="002612C5" w:rsidRPr="009F41FD" w:rsidTr="00BD4E65">
        <w:trPr>
          <w:trHeight w:val="210"/>
        </w:trPr>
        <w:tc>
          <w:tcPr>
            <w:tcW w:w="10333" w:type="dxa"/>
            <w:gridSpan w:val="5"/>
            <w:tcBorders>
              <w:top w:val="single" w:sz="4" w:space="0" w:color="auto"/>
              <w:left w:val="nil"/>
              <w:bottom w:val="double" w:sz="4" w:space="0" w:color="auto"/>
              <w:right w:val="nil"/>
            </w:tcBorders>
          </w:tcPr>
          <w:p w:rsidR="002612C5" w:rsidRPr="009F41FD" w:rsidRDefault="002612C5" w:rsidP="00BD4E65">
            <w:pPr>
              <w:rPr>
                <w:sz w:val="10"/>
                <w:szCs w:val="10"/>
              </w:rPr>
            </w:pPr>
          </w:p>
        </w:tc>
      </w:tr>
      <w:tr w:rsidR="002612C5" w:rsidRPr="009F41FD" w:rsidTr="00BD4E65">
        <w:trPr>
          <w:trHeight w:val="262"/>
        </w:trPr>
        <w:tc>
          <w:tcPr>
            <w:tcW w:w="10333" w:type="dxa"/>
            <w:gridSpan w:val="5"/>
            <w:tcBorders>
              <w:top w:val="double" w:sz="4" w:space="0" w:color="auto"/>
              <w:left w:val="double" w:sz="4" w:space="0" w:color="auto"/>
              <w:right w:val="double" w:sz="4" w:space="0" w:color="auto"/>
            </w:tcBorders>
          </w:tcPr>
          <w:p w:rsidR="002612C5" w:rsidRPr="009F41FD" w:rsidRDefault="002612C5" w:rsidP="00BD4E65">
            <w:pPr>
              <w:suppressAutoHyphens/>
              <w:rPr>
                <w:rFonts w:eastAsia="Times New Roman"/>
              </w:rPr>
            </w:pPr>
          </w:p>
          <w:p w:rsidR="002612C5" w:rsidRPr="009F41FD" w:rsidRDefault="002612C5" w:rsidP="00BD4E65">
            <w:pPr>
              <w:suppressAutoHyphens/>
            </w:pPr>
            <w:r w:rsidRPr="009F41FD">
              <w:rPr>
                <w:rFonts w:eastAsia="Times New Roman"/>
              </w:rPr>
              <w:t xml:space="preserve">Cel działalności </w:t>
            </w:r>
          </w:p>
        </w:tc>
      </w:tr>
      <w:tr w:rsidR="002612C5" w:rsidRPr="009F41FD" w:rsidTr="00BD4E65">
        <w:trPr>
          <w:trHeight w:val="574"/>
        </w:trPr>
        <w:tc>
          <w:tcPr>
            <w:tcW w:w="10333" w:type="dxa"/>
            <w:gridSpan w:val="5"/>
            <w:tcBorders>
              <w:left w:val="double" w:sz="4" w:space="0" w:color="auto"/>
              <w:bottom w:val="double" w:sz="4" w:space="0" w:color="auto"/>
              <w:right w:val="double" w:sz="4" w:space="0" w:color="auto"/>
            </w:tcBorders>
          </w:tcPr>
          <w:p w:rsidR="002612C5" w:rsidRPr="009F41FD" w:rsidRDefault="002612C5" w:rsidP="00465B4B">
            <w:pPr>
              <w:numPr>
                <w:ilvl w:val="0"/>
                <w:numId w:val="109"/>
              </w:numPr>
              <w:suppressAutoHyphens/>
              <w:spacing w:line="276" w:lineRule="auto"/>
              <w:ind w:right="10"/>
              <w:jc w:val="both"/>
              <w:rPr>
                <w:rFonts w:eastAsia="Times New Roman"/>
                <w:spacing w:val="-6"/>
              </w:rPr>
            </w:pPr>
            <w:r w:rsidRPr="009F41FD">
              <w:rPr>
                <w:rFonts w:eastAsia="Times New Roman"/>
                <w:spacing w:val="-6"/>
              </w:rPr>
              <w:t>Tworzenie systemu rachunkowości zarządczej.</w:t>
            </w:r>
          </w:p>
          <w:p w:rsidR="002612C5" w:rsidRPr="009F41FD" w:rsidRDefault="002612C5" w:rsidP="00465B4B">
            <w:pPr>
              <w:numPr>
                <w:ilvl w:val="0"/>
                <w:numId w:val="109"/>
              </w:numPr>
              <w:suppressAutoHyphens/>
              <w:spacing w:line="276" w:lineRule="auto"/>
              <w:ind w:right="10"/>
              <w:jc w:val="both"/>
              <w:rPr>
                <w:rFonts w:eastAsia="Times New Roman"/>
                <w:spacing w:val="-6"/>
              </w:rPr>
            </w:pPr>
            <w:r w:rsidRPr="009F41FD">
              <w:rPr>
                <w:rFonts w:eastAsia="Times New Roman"/>
                <w:spacing w:val="-6"/>
              </w:rPr>
              <w:t>Przygotowanie i monitorowanie wykonania planów rzeczowo – finansowych.</w:t>
            </w:r>
          </w:p>
        </w:tc>
      </w:tr>
      <w:tr w:rsidR="002612C5" w:rsidRPr="009F41FD" w:rsidTr="00BD4E65">
        <w:trPr>
          <w:trHeight w:val="295"/>
        </w:trPr>
        <w:tc>
          <w:tcPr>
            <w:tcW w:w="10333" w:type="dxa"/>
            <w:gridSpan w:val="5"/>
            <w:tcBorders>
              <w:top w:val="double" w:sz="4" w:space="0" w:color="auto"/>
              <w:left w:val="double" w:sz="4" w:space="0" w:color="auto"/>
              <w:right w:val="double" w:sz="4" w:space="0" w:color="auto"/>
            </w:tcBorders>
          </w:tcPr>
          <w:p w:rsidR="002612C5" w:rsidRPr="009F41FD" w:rsidRDefault="002612C5" w:rsidP="00BD4E65">
            <w:pPr>
              <w:suppressAutoHyphens/>
              <w:rPr>
                <w:rFonts w:eastAsia="Times New Roman"/>
                <w:sz w:val="10"/>
                <w:szCs w:val="10"/>
              </w:rPr>
            </w:pPr>
          </w:p>
          <w:p w:rsidR="002612C5" w:rsidRPr="009F41FD" w:rsidRDefault="002612C5" w:rsidP="00BD4E65">
            <w:pPr>
              <w:suppressAutoHyphens/>
            </w:pPr>
            <w:r w:rsidRPr="009F41FD">
              <w:rPr>
                <w:rFonts w:eastAsia="Times New Roman"/>
              </w:rPr>
              <w:t>Kluczowe zadania</w:t>
            </w:r>
          </w:p>
        </w:tc>
      </w:tr>
      <w:tr w:rsidR="002612C5" w:rsidRPr="009F41FD" w:rsidTr="00BD4E65">
        <w:trPr>
          <w:trHeight w:val="3020"/>
        </w:trPr>
        <w:tc>
          <w:tcPr>
            <w:tcW w:w="10333" w:type="dxa"/>
            <w:gridSpan w:val="5"/>
            <w:tcBorders>
              <w:left w:val="double" w:sz="4" w:space="0" w:color="auto"/>
              <w:bottom w:val="double" w:sz="4" w:space="0" w:color="auto"/>
              <w:right w:val="double" w:sz="4" w:space="0" w:color="auto"/>
            </w:tcBorders>
          </w:tcPr>
          <w:p w:rsidR="002612C5" w:rsidRPr="009F41FD" w:rsidRDefault="002612C5" w:rsidP="00465B4B">
            <w:pPr>
              <w:pStyle w:val="Zwykytekst"/>
              <w:numPr>
                <w:ilvl w:val="0"/>
                <w:numId w:val="155"/>
              </w:numPr>
              <w:tabs>
                <w:tab w:val="clear" w:pos="2613"/>
                <w:tab w:val="num" w:pos="426"/>
              </w:tabs>
              <w:spacing w:line="276" w:lineRule="auto"/>
              <w:ind w:hanging="2471"/>
              <w:jc w:val="both"/>
              <w:rPr>
                <w:rFonts w:ascii="Times New Roman" w:hAnsi="Times New Roman"/>
                <w:sz w:val="24"/>
                <w:szCs w:val="24"/>
              </w:rPr>
            </w:pPr>
            <w:r w:rsidRPr="009F41FD">
              <w:rPr>
                <w:rFonts w:ascii="Times New Roman" w:hAnsi="Times New Roman"/>
                <w:sz w:val="24"/>
                <w:szCs w:val="24"/>
              </w:rPr>
              <w:t xml:space="preserve">Opracowywanie na przyszłe lata projektów planów rzeczowo-finansowych Uczelni. </w:t>
            </w:r>
          </w:p>
          <w:p w:rsidR="002612C5" w:rsidRPr="009F41FD" w:rsidRDefault="002612C5" w:rsidP="00465B4B">
            <w:pPr>
              <w:pStyle w:val="Zwykytekst"/>
              <w:numPr>
                <w:ilvl w:val="0"/>
                <w:numId w:val="155"/>
              </w:numPr>
              <w:tabs>
                <w:tab w:val="num" w:pos="426"/>
              </w:tabs>
              <w:spacing w:line="276" w:lineRule="auto"/>
              <w:ind w:left="720" w:hanging="578"/>
              <w:jc w:val="both"/>
              <w:rPr>
                <w:rFonts w:ascii="Times New Roman" w:hAnsi="Times New Roman"/>
                <w:sz w:val="24"/>
                <w:szCs w:val="24"/>
              </w:rPr>
            </w:pPr>
            <w:r w:rsidRPr="009F41FD">
              <w:rPr>
                <w:rFonts w:ascii="Times New Roman" w:hAnsi="Times New Roman"/>
                <w:sz w:val="24"/>
                <w:szCs w:val="24"/>
              </w:rPr>
              <w:t xml:space="preserve">Opracowywanie bieżącego rocznego planu rzeczowo-finansowego Uczelni. </w:t>
            </w:r>
          </w:p>
          <w:p w:rsidR="002612C5" w:rsidRPr="009F41FD" w:rsidRDefault="002612C5" w:rsidP="00465B4B">
            <w:pPr>
              <w:pStyle w:val="Zwykytekst"/>
              <w:numPr>
                <w:ilvl w:val="0"/>
                <w:numId w:val="155"/>
              </w:numPr>
              <w:tabs>
                <w:tab w:val="num" w:pos="426"/>
              </w:tabs>
              <w:spacing w:line="276" w:lineRule="auto"/>
              <w:ind w:left="720" w:hanging="578"/>
              <w:jc w:val="both"/>
              <w:rPr>
                <w:rFonts w:ascii="Times New Roman" w:hAnsi="Times New Roman"/>
                <w:sz w:val="24"/>
                <w:szCs w:val="24"/>
              </w:rPr>
            </w:pPr>
            <w:r w:rsidRPr="009F41FD">
              <w:rPr>
                <w:rFonts w:ascii="Times New Roman" w:hAnsi="Times New Roman"/>
                <w:sz w:val="24"/>
                <w:szCs w:val="24"/>
              </w:rPr>
              <w:t xml:space="preserve">Przygotowywanie wniosków w sprawach finansowych do Ministerstwa Zdrowia.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Sporządzanie zbiorczych sprawozdań statystycznych Uczelni w zakresie zatrudnienia </w:t>
            </w:r>
            <w:r w:rsidRPr="009F41FD">
              <w:rPr>
                <w:rFonts w:ascii="Times New Roman" w:hAnsi="Times New Roman"/>
                <w:sz w:val="24"/>
                <w:szCs w:val="24"/>
              </w:rPr>
              <w:br/>
              <w:t xml:space="preserve">i wynagrodzeń oraz dokonywanie analizy.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Sporządzanie zbiorczych sprawozdań statystycznych dla Uczelni w zakresie stanu zobowiązań i należności oraz poręczeń i gwarancji.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Sporządzanie zbiorczych sprawozdań.. </w:t>
            </w:r>
          </w:p>
          <w:p w:rsidR="002612C5" w:rsidRPr="009F41FD" w:rsidRDefault="002612C5" w:rsidP="00465B4B">
            <w:pPr>
              <w:pStyle w:val="Zwykytekst"/>
              <w:numPr>
                <w:ilvl w:val="0"/>
                <w:numId w:val="155"/>
              </w:numPr>
              <w:tabs>
                <w:tab w:val="num" w:pos="426"/>
              </w:tabs>
              <w:spacing w:line="276" w:lineRule="auto"/>
              <w:ind w:left="426" w:hanging="284"/>
              <w:jc w:val="both"/>
              <w:rPr>
                <w:rFonts w:ascii="Times New Roman" w:hAnsi="Times New Roman"/>
                <w:sz w:val="24"/>
                <w:szCs w:val="24"/>
              </w:rPr>
            </w:pPr>
            <w:r w:rsidRPr="009F41FD">
              <w:rPr>
                <w:rFonts w:ascii="Times New Roman" w:hAnsi="Times New Roman"/>
                <w:sz w:val="24"/>
                <w:szCs w:val="24"/>
              </w:rPr>
              <w:t xml:space="preserve">Opracowywanie miesięcznych raportów w zakresie zatrudnienia i wynagrodzeń oraz analizowanie ich w odniesieniu do planu. </w:t>
            </w:r>
          </w:p>
          <w:p w:rsidR="002612C5" w:rsidRPr="009F41FD" w:rsidRDefault="002612C5" w:rsidP="00465B4B">
            <w:pPr>
              <w:pStyle w:val="Zwykytekst"/>
              <w:numPr>
                <w:ilvl w:val="0"/>
                <w:numId w:val="155"/>
              </w:numPr>
              <w:tabs>
                <w:tab w:val="num" w:pos="426"/>
              </w:tabs>
              <w:spacing w:line="276" w:lineRule="auto"/>
              <w:ind w:left="720" w:hanging="578"/>
              <w:jc w:val="both"/>
              <w:rPr>
                <w:rFonts w:ascii="Times New Roman" w:hAnsi="Times New Roman"/>
                <w:sz w:val="24"/>
                <w:szCs w:val="24"/>
              </w:rPr>
            </w:pPr>
            <w:r w:rsidRPr="009F41FD">
              <w:rPr>
                <w:rFonts w:ascii="Times New Roman" w:hAnsi="Times New Roman"/>
                <w:sz w:val="24"/>
                <w:szCs w:val="24"/>
              </w:rPr>
              <w:t xml:space="preserve">Opracowywanie kwartalnych raportów mających na celu ocenę: </w:t>
            </w:r>
          </w:p>
          <w:p w:rsidR="002612C5" w:rsidRPr="009F41FD" w:rsidRDefault="002612C5" w:rsidP="00465B4B">
            <w:pPr>
              <w:pStyle w:val="Zwykytekst"/>
              <w:numPr>
                <w:ilvl w:val="0"/>
                <w:numId w:val="152"/>
              </w:numPr>
              <w:spacing w:line="276" w:lineRule="auto"/>
              <w:ind w:left="1014" w:hanging="283"/>
              <w:jc w:val="both"/>
              <w:rPr>
                <w:rFonts w:ascii="Times New Roman" w:hAnsi="Times New Roman"/>
                <w:spacing w:val="-4"/>
                <w:sz w:val="24"/>
                <w:szCs w:val="24"/>
              </w:rPr>
            </w:pPr>
            <w:r w:rsidRPr="009F41FD">
              <w:rPr>
                <w:rFonts w:ascii="Times New Roman" w:hAnsi="Times New Roman"/>
                <w:spacing w:val="-4"/>
                <w:sz w:val="24"/>
                <w:szCs w:val="24"/>
              </w:rPr>
              <w:t>wykorzystania limitu i kosztów wynagrodzeń z uwzględnieniem źródeł finansowania,</w:t>
            </w:r>
          </w:p>
          <w:p w:rsidR="002612C5" w:rsidRPr="009F41FD" w:rsidRDefault="002612C5" w:rsidP="00465B4B">
            <w:pPr>
              <w:pStyle w:val="Zwykytekst"/>
              <w:numPr>
                <w:ilvl w:val="0"/>
                <w:numId w:val="152"/>
              </w:numPr>
              <w:tabs>
                <w:tab w:val="clear" w:pos="1080"/>
                <w:tab w:val="num" w:pos="851"/>
              </w:tabs>
              <w:spacing w:line="276" w:lineRule="auto"/>
              <w:ind w:left="1014" w:hanging="283"/>
              <w:jc w:val="both"/>
              <w:rPr>
                <w:rFonts w:ascii="Times New Roman" w:hAnsi="Times New Roman"/>
                <w:sz w:val="24"/>
                <w:szCs w:val="24"/>
              </w:rPr>
            </w:pPr>
            <w:r w:rsidRPr="009F41FD">
              <w:rPr>
                <w:rFonts w:ascii="Times New Roman" w:hAnsi="Times New Roman"/>
                <w:sz w:val="24"/>
                <w:szCs w:val="24"/>
              </w:rPr>
              <w:t xml:space="preserve">wykorzystania subwencji na dydaktykę, </w:t>
            </w:r>
          </w:p>
          <w:p w:rsidR="002612C5" w:rsidRPr="009F41FD" w:rsidRDefault="002612C5" w:rsidP="00465B4B">
            <w:pPr>
              <w:pStyle w:val="Zwykytekst"/>
              <w:numPr>
                <w:ilvl w:val="0"/>
                <w:numId w:val="152"/>
              </w:numPr>
              <w:tabs>
                <w:tab w:val="clear" w:pos="1080"/>
                <w:tab w:val="num" w:pos="851"/>
              </w:tabs>
              <w:spacing w:line="276" w:lineRule="auto"/>
              <w:ind w:left="1014" w:hanging="283"/>
              <w:jc w:val="both"/>
              <w:rPr>
                <w:rFonts w:ascii="Times New Roman" w:hAnsi="Times New Roman"/>
                <w:sz w:val="24"/>
                <w:szCs w:val="24"/>
              </w:rPr>
            </w:pPr>
            <w:r w:rsidRPr="009F41FD">
              <w:rPr>
                <w:rFonts w:ascii="Times New Roman" w:hAnsi="Times New Roman"/>
                <w:sz w:val="24"/>
                <w:szCs w:val="24"/>
              </w:rPr>
              <w:t>przychodów i kosztów poszczególnych rodzajów działalności Uczelni,</w:t>
            </w:r>
          </w:p>
          <w:p w:rsidR="002612C5" w:rsidRPr="009F41FD" w:rsidRDefault="002612C5" w:rsidP="00465B4B">
            <w:pPr>
              <w:pStyle w:val="Zwykytekst"/>
              <w:numPr>
                <w:ilvl w:val="0"/>
                <w:numId w:val="152"/>
              </w:numPr>
              <w:tabs>
                <w:tab w:val="clear" w:pos="1080"/>
                <w:tab w:val="num" w:pos="851"/>
              </w:tabs>
              <w:spacing w:line="276" w:lineRule="auto"/>
              <w:ind w:left="1014" w:hanging="283"/>
              <w:jc w:val="both"/>
              <w:rPr>
                <w:rFonts w:ascii="Times New Roman" w:hAnsi="Times New Roman"/>
                <w:sz w:val="24"/>
                <w:szCs w:val="24"/>
              </w:rPr>
            </w:pPr>
            <w:r w:rsidRPr="009F41FD">
              <w:rPr>
                <w:rFonts w:ascii="Times New Roman" w:hAnsi="Times New Roman"/>
                <w:sz w:val="24"/>
                <w:szCs w:val="24"/>
              </w:rPr>
              <w:t xml:space="preserve">płynności finansowej, </w:t>
            </w:r>
          </w:p>
          <w:p w:rsidR="002612C5" w:rsidRPr="009F41FD" w:rsidRDefault="002612C5" w:rsidP="00465B4B">
            <w:pPr>
              <w:pStyle w:val="Zwykytekst"/>
              <w:numPr>
                <w:ilvl w:val="0"/>
                <w:numId w:val="155"/>
              </w:numPr>
              <w:tabs>
                <w:tab w:val="clear" w:pos="2613"/>
                <w:tab w:val="num" w:pos="426"/>
                <w:tab w:val="num" w:pos="993"/>
              </w:tabs>
              <w:spacing w:line="276" w:lineRule="auto"/>
              <w:ind w:hanging="2471"/>
              <w:jc w:val="both"/>
              <w:rPr>
                <w:rFonts w:ascii="Times New Roman" w:hAnsi="Times New Roman"/>
                <w:sz w:val="24"/>
                <w:szCs w:val="24"/>
              </w:rPr>
            </w:pPr>
            <w:r w:rsidRPr="009F41FD">
              <w:rPr>
                <w:rFonts w:ascii="Times New Roman" w:hAnsi="Times New Roman"/>
                <w:sz w:val="24"/>
                <w:szCs w:val="24"/>
              </w:rPr>
              <w:t>Prowadzenie bieżących analiz dotyczących:</w:t>
            </w:r>
          </w:p>
          <w:p w:rsidR="002612C5" w:rsidRPr="009F41FD" w:rsidRDefault="002612C5" w:rsidP="00465B4B">
            <w:pPr>
              <w:pStyle w:val="Zwykytekst"/>
              <w:numPr>
                <w:ilvl w:val="1"/>
                <w:numId w:val="153"/>
              </w:numPr>
              <w:tabs>
                <w:tab w:val="num" w:pos="993"/>
                <w:tab w:val="num" w:pos="1080"/>
              </w:tabs>
              <w:spacing w:line="276" w:lineRule="auto"/>
              <w:ind w:left="1080" w:hanging="349"/>
              <w:jc w:val="both"/>
              <w:rPr>
                <w:rFonts w:ascii="Times New Roman" w:hAnsi="Times New Roman"/>
                <w:sz w:val="24"/>
                <w:szCs w:val="24"/>
              </w:rPr>
            </w:pPr>
            <w:r w:rsidRPr="009F41FD">
              <w:rPr>
                <w:rFonts w:ascii="Times New Roman" w:hAnsi="Times New Roman"/>
                <w:sz w:val="24"/>
                <w:szCs w:val="24"/>
              </w:rPr>
              <w:t xml:space="preserve">kosztów dydaktyki, </w:t>
            </w:r>
          </w:p>
          <w:p w:rsidR="002612C5" w:rsidRPr="009F41FD" w:rsidRDefault="002612C5" w:rsidP="00465B4B">
            <w:pPr>
              <w:pStyle w:val="Zwykytekst"/>
              <w:numPr>
                <w:ilvl w:val="1"/>
                <w:numId w:val="153"/>
              </w:numPr>
              <w:tabs>
                <w:tab w:val="num" w:pos="993"/>
                <w:tab w:val="num" w:pos="1080"/>
              </w:tabs>
              <w:spacing w:line="276" w:lineRule="auto"/>
              <w:ind w:left="1080" w:hanging="349"/>
              <w:jc w:val="both"/>
              <w:rPr>
                <w:rFonts w:ascii="Times New Roman" w:hAnsi="Times New Roman"/>
                <w:sz w:val="24"/>
                <w:szCs w:val="24"/>
              </w:rPr>
            </w:pPr>
            <w:r w:rsidRPr="009F41FD">
              <w:rPr>
                <w:rFonts w:ascii="Times New Roman" w:hAnsi="Times New Roman"/>
                <w:sz w:val="24"/>
                <w:szCs w:val="24"/>
              </w:rPr>
              <w:t xml:space="preserve">przychodów Uczelni, </w:t>
            </w:r>
          </w:p>
          <w:p w:rsidR="002612C5" w:rsidRPr="009F41FD" w:rsidRDefault="002612C5" w:rsidP="00465B4B">
            <w:pPr>
              <w:pStyle w:val="Zwykytekst"/>
              <w:numPr>
                <w:ilvl w:val="1"/>
                <w:numId w:val="153"/>
              </w:numPr>
              <w:tabs>
                <w:tab w:val="num" w:pos="993"/>
                <w:tab w:val="num" w:pos="1080"/>
              </w:tabs>
              <w:spacing w:line="276" w:lineRule="auto"/>
              <w:ind w:left="1080" w:hanging="349"/>
              <w:jc w:val="both"/>
              <w:rPr>
                <w:rFonts w:ascii="Times New Roman" w:hAnsi="Times New Roman"/>
                <w:sz w:val="24"/>
                <w:szCs w:val="24"/>
              </w:rPr>
            </w:pPr>
            <w:r w:rsidRPr="009F41FD">
              <w:rPr>
                <w:rFonts w:ascii="Times New Roman" w:hAnsi="Times New Roman"/>
                <w:sz w:val="24"/>
                <w:szCs w:val="24"/>
              </w:rPr>
              <w:t xml:space="preserve">windykacji należności i stanu zobowiązań. </w:t>
            </w:r>
          </w:p>
          <w:p w:rsidR="002612C5" w:rsidRPr="009F41FD" w:rsidRDefault="002612C5" w:rsidP="00465B4B">
            <w:pPr>
              <w:pStyle w:val="Zwykytekst"/>
              <w:numPr>
                <w:ilvl w:val="0"/>
                <w:numId w:val="155"/>
              </w:numPr>
              <w:tabs>
                <w:tab w:val="clear" w:pos="2613"/>
                <w:tab w:val="num" w:pos="567"/>
                <w:tab w:val="num" w:pos="993"/>
              </w:tabs>
              <w:spacing w:line="276" w:lineRule="auto"/>
              <w:ind w:left="567" w:hanging="425"/>
              <w:jc w:val="both"/>
              <w:rPr>
                <w:rFonts w:ascii="Times New Roman" w:hAnsi="Times New Roman"/>
                <w:sz w:val="24"/>
                <w:szCs w:val="24"/>
              </w:rPr>
            </w:pPr>
            <w:r w:rsidRPr="009F41FD">
              <w:rPr>
                <w:rFonts w:ascii="Times New Roman" w:hAnsi="Times New Roman"/>
                <w:sz w:val="24"/>
                <w:szCs w:val="24"/>
              </w:rPr>
              <w:t xml:space="preserve">Przygotowywanie podziału subwencji i dotacji  oraz limitów dla wydziałów i innych jednostek organizacyjnych Uczelni oraz bieżąca analiza wykorzystania. </w:t>
            </w:r>
          </w:p>
          <w:p w:rsidR="002612C5" w:rsidRPr="009F41FD" w:rsidRDefault="002612C5" w:rsidP="00465B4B">
            <w:pPr>
              <w:pStyle w:val="Zwykytekst"/>
              <w:numPr>
                <w:ilvl w:val="0"/>
                <w:numId w:val="155"/>
              </w:numPr>
              <w:tabs>
                <w:tab w:val="clear" w:pos="2613"/>
                <w:tab w:val="num" w:pos="567"/>
                <w:tab w:val="num" w:pos="993"/>
              </w:tabs>
              <w:spacing w:line="276" w:lineRule="auto"/>
              <w:ind w:left="567" w:hanging="425"/>
              <w:jc w:val="both"/>
              <w:rPr>
                <w:rFonts w:ascii="Times New Roman" w:hAnsi="Times New Roman"/>
                <w:sz w:val="24"/>
                <w:szCs w:val="24"/>
              </w:rPr>
            </w:pPr>
            <w:r w:rsidRPr="009F41FD">
              <w:rPr>
                <w:rFonts w:ascii="Times New Roman" w:hAnsi="Times New Roman"/>
                <w:sz w:val="24"/>
                <w:szCs w:val="24"/>
              </w:rPr>
              <w:t xml:space="preserve">Przygotowywanie algorytmu podziału środków za studia płatne oraz rozliczanie ich wykorzystania. </w:t>
            </w:r>
          </w:p>
          <w:p w:rsidR="002612C5" w:rsidRPr="009F41FD" w:rsidRDefault="002612C5" w:rsidP="00465B4B">
            <w:pPr>
              <w:pStyle w:val="Zwykytekst"/>
              <w:numPr>
                <w:ilvl w:val="0"/>
                <w:numId w:val="155"/>
              </w:numPr>
              <w:tabs>
                <w:tab w:val="clear" w:pos="2613"/>
                <w:tab w:val="num" w:pos="567"/>
                <w:tab w:val="num" w:pos="993"/>
              </w:tabs>
              <w:spacing w:line="276" w:lineRule="auto"/>
              <w:ind w:left="567" w:hanging="425"/>
              <w:jc w:val="both"/>
              <w:rPr>
                <w:szCs w:val="24"/>
              </w:rPr>
            </w:pPr>
            <w:r w:rsidRPr="009F41FD">
              <w:rPr>
                <w:rFonts w:ascii="Times New Roman" w:hAnsi="Times New Roman"/>
                <w:sz w:val="24"/>
                <w:szCs w:val="24"/>
              </w:rPr>
              <w:t>Prowadzenie zagadnień związanych z planowaniem funduszy pomocy materialnej dla studentów oraz bieżąca analiza jego wykorzystania w zakresie:</w:t>
            </w:r>
          </w:p>
          <w:p w:rsidR="002612C5" w:rsidRPr="009F41FD" w:rsidRDefault="002612C5" w:rsidP="00465B4B">
            <w:pPr>
              <w:numPr>
                <w:ilvl w:val="0"/>
                <w:numId w:val="151"/>
              </w:numPr>
              <w:tabs>
                <w:tab w:val="clear" w:pos="720"/>
                <w:tab w:val="num" w:pos="426"/>
                <w:tab w:val="num" w:pos="851"/>
              </w:tabs>
              <w:spacing w:line="276" w:lineRule="auto"/>
              <w:ind w:left="851" w:hanging="349"/>
              <w:jc w:val="both"/>
              <w:rPr>
                <w:szCs w:val="24"/>
              </w:rPr>
            </w:pPr>
            <w:r w:rsidRPr="009F41FD">
              <w:rPr>
                <w:szCs w:val="24"/>
              </w:rPr>
              <w:t>przygotowywania podziału środków dla Działu Spraw Studenckich w zakresie utrzymania domów studenckich i stołówki studenckiej,</w:t>
            </w:r>
          </w:p>
          <w:p w:rsidR="002612C5" w:rsidRPr="009F41FD" w:rsidRDefault="002612C5" w:rsidP="00465B4B">
            <w:pPr>
              <w:numPr>
                <w:ilvl w:val="0"/>
                <w:numId w:val="151"/>
              </w:numPr>
              <w:tabs>
                <w:tab w:val="clear" w:pos="720"/>
                <w:tab w:val="num" w:pos="426"/>
                <w:tab w:val="num" w:pos="851"/>
              </w:tabs>
              <w:spacing w:line="276" w:lineRule="auto"/>
              <w:ind w:left="1080" w:hanging="578"/>
              <w:jc w:val="both"/>
              <w:rPr>
                <w:spacing w:val="-4"/>
                <w:szCs w:val="24"/>
              </w:rPr>
            </w:pPr>
            <w:r w:rsidRPr="009F41FD">
              <w:rPr>
                <w:spacing w:val="-4"/>
                <w:szCs w:val="24"/>
              </w:rPr>
              <w:t>wykorzystania środków Funduszy Pomocy Materialnej dla Studentów na pomoc materialną.</w:t>
            </w:r>
          </w:p>
          <w:p w:rsidR="002612C5" w:rsidRPr="009F41FD" w:rsidRDefault="002612C5" w:rsidP="00465B4B">
            <w:pPr>
              <w:pStyle w:val="Zwykytekst"/>
              <w:numPr>
                <w:ilvl w:val="0"/>
                <w:numId w:val="155"/>
              </w:numPr>
              <w:tabs>
                <w:tab w:val="clear" w:pos="2613"/>
                <w:tab w:val="num" w:pos="589"/>
              </w:tabs>
              <w:spacing w:line="276" w:lineRule="auto"/>
              <w:ind w:left="589" w:hanging="447"/>
              <w:jc w:val="both"/>
              <w:rPr>
                <w:rFonts w:ascii="Times New Roman" w:hAnsi="Times New Roman"/>
                <w:sz w:val="24"/>
                <w:szCs w:val="24"/>
              </w:rPr>
            </w:pPr>
            <w:r w:rsidRPr="009F41FD">
              <w:rPr>
                <w:rFonts w:ascii="Times New Roman" w:hAnsi="Times New Roman"/>
                <w:sz w:val="24"/>
                <w:szCs w:val="24"/>
              </w:rPr>
              <w:t xml:space="preserve">Prowadzenie spraw związanych z finansowaniem prac wynalazczych, opiniowanie umów i wniosków. </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134"/>
              <w:jc w:val="both"/>
              <w:rPr>
                <w:rFonts w:ascii="Times New Roman" w:hAnsi="Times New Roman"/>
                <w:sz w:val="24"/>
                <w:szCs w:val="24"/>
              </w:rPr>
            </w:pPr>
            <w:r w:rsidRPr="009F41FD">
              <w:rPr>
                <w:rFonts w:ascii="Times New Roman" w:hAnsi="Times New Roman"/>
                <w:sz w:val="24"/>
                <w:szCs w:val="24"/>
              </w:rPr>
              <w:t>Rozliczanie składek PFRON.</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134"/>
              <w:jc w:val="both"/>
              <w:rPr>
                <w:rFonts w:ascii="Times New Roman" w:hAnsi="Times New Roman"/>
                <w:sz w:val="24"/>
                <w:szCs w:val="24"/>
              </w:rPr>
            </w:pPr>
            <w:r w:rsidRPr="009F41FD">
              <w:rPr>
                <w:rFonts w:ascii="Times New Roman" w:hAnsi="Times New Roman"/>
                <w:sz w:val="24"/>
                <w:szCs w:val="24"/>
              </w:rPr>
              <w:t xml:space="preserve">Rozliczanie subwencji  na dydaktykę kliniczną i stomatologiczną. </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134"/>
              <w:jc w:val="both"/>
              <w:rPr>
                <w:rFonts w:ascii="Times New Roman" w:hAnsi="Times New Roman"/>
                <w:sz w:val="24"/>
                <w:szCs w:val="24"/>
              </w:rPr>
            </w:pPr>
            <w:r w:rsidRPr="009F41FD">
              <w:rPr>
                <w:rFonts w:ascii="Times New Roman" w:hAnsi="Times New Roman"/>
                <w:sz w:val="24"/>
                <w:szCs w:val="24"/>
              </w:rPr>
              <w:t>Sporządzanie analiz finansowych działalności:</w:t>
            </w:r>
          </w:p>
          <w:p w:rsidR="002612C5" w:rsidRPr="009F41FD" w:rsidRDefault="002612C5" w:rsidP="00465B4B">
            <w:pPr>
              <w:pStyle w:val="Zwykytekst"/>
              <w:numPr>
                <w:ilvl w:val="0"/>
                <w:numId w:val="154"/>
              </w:numPr>
              <w:tabs>
                <w:tab w:val="num" w:pos="2613"/>
              </w:tabs>
              <w:spacing w:line="276" w:lineRule="auto"/>
              <w:ind w:left="1014" w:hanging="283"/>
              <w:jc w:val="both"/>
              <w:rPr>
                <w:rFonts w:ascii="Times New Roman" w:hAnsi="Times New Roman"/>
                <w:sz w:val="24"/>
                <w:szCs w:val="24"/>
              </w:rPr>
            </w:pPr>
            <w:r w:rsidRPr="009F41FD">
              <w:rPr>
                <w:rFonts w:ascii="Times New Roman" w:hAnsi="Times New Roman"/>
                <w:sz w:val="24"/>
                <w:szCs w:val="24"/>
              </w:rPr>
              <w:t>jednostek organizacyjnych działających na „bazie obcej”,</w:t>
            </w:r>
          </w:p>
          <w:p w:rsidR="002612C5" w:rsidRPr="009F41FD" w:rsidRDefault="002612C5" w:rsidP="00465B4B">
            <w:pPr>
              <w:pStyle w:val="Zwykytekst"/>
              <w:numPr>
                <w:ilvl w:val="0"/>
                <w:numId w:val="154"/>
              </w:numPr>
              <w:tabs>
                <w:tab w:val="num" w:pos="2613"/>
              </w:tabs>
              <w:spacing w:line="276" w:lineRule="auto"/>
              <w:ind w:left="1014" w:hanging="283"/>
              <w:jc w:val="both"/>
              <w:rPr>
                <w:rFonts w:ascii="Times New Roman" w:hAnsi="Times New Roman"/>
                <w:sz w:val="24"/>
                <w:szCs w:val="24"/>
              </w:rPr>
            </w:pPr>
            <w:r w:rsidRPr="009F41FD">
              <w:rPr>
                <w:rFonts w:ascii="Times New Roman" w:hAnsi="Times New Roman"/>
                <w:sz w:val="24"/>
                <w:szCs w:val="24"/>
              </w:rPr>
              <w:t>Komisji Bioetycznej,</w:t>
            </w:r>
          </w:p>
          <w:p w:rsidR="002612C5" w:rsidRPr="009F41FD" w:rsidRDefault="002612C5" w:rsidP="00465B4B">
            <w:pPr>
              <w:pStyle w:val="Zwykytekst"/>
              <w:numPr>
                <w:ilvl w:val="0"/>
                <w:numId w:val="154"/>
              </w:numPr>
              <w:tabs>
                <w:tab w:val="num" w:pos="2613"/>
              </w:tabs>
              <w:spacing w:line="276" w:lineRule="auto"/>
              <w:ind w:left="1014" w:hanging="283"/>
              <w:jc w:val="both"/>
              <w:rPr>
                <w:rFonts w:ascii="Times New Roman" w:hAnsi="Times New Roman"/>
                <w:sz w:val="24"/>
                <w:szCs w:val="24"/>
              </w:rPr>
            </w:pPr>
            <w:r w:rsidRPr="009F41FD">
              <w:rPr>
                <w:rFonts w:ascii="Times New Roman" w:hAnsi="Times New Roman"/>
                <w:sz w:val="24"/>
                <w:szCs w:val="24"/>
              </w:rPr>
              <w:t xml:space="preserve">Akademickiej Polikliniki Stomatologicznej. </w:t>
            </w:r>
          </w:p>
          <w:p w:rsidR="002612C5" w:rsidRPr="009F41FD" w:rsidRDefault="002612C5" w:rsidP="00465B4B">
            <w:pPr>
              <w:pStyle w:val="Zwykytekst"/>
              <w:numPr>
                <w:ilvl w:val="0"/>
                <w:numId w:val="155"/>
              </w:numPr>
              <w:tabs>
                <w:tab w:val="clear" w:pos="2613"/>
                <w:tab w:val="num" w:pos="567"/>
                <w:tab w:val="num" w:pos="993"/>
              </w:tabs>
              <w:spacing w:line="276" w:lineRule="auto"/>
              <w:ind w:left="1276" w:hanging="1276"/>
              <w:jc w:val="both"/>
              <w:rPr>
                <w:rFonts w:ascii="Times New Roman" w:hAnsi="Times New Roman"/>
                <w:sz w:val="24"/>
                <w:szCs w:val="24"/>
              </w:rPr>
            </w:pPr>
            <w:r w:rsidRPr="009F41FD">
              <w:rPr>
                <w:rFonts w:ascii="Times New Roman" w:hAnsi="Times New Roman"/>
                <w:sz w:val="24"/>
                <w:szCs w:val="24"/>
              </w:rPr>
              <w:t xml:space="preserve">Analizowanie umów w zakresie dotyczącym spraw finansowych. </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 xml:space="preserve">Wspomaganie procesów decyzyjnych uczelni w zakresie bieżącej oceny sytuacji ekonomicznej Uniwersytetu przez przygotowywanie m.in. prognoz, analiz, raportów, rekomendacji i opinii w układzie krótko i długookresowym; </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Opracowywanie we współpracy z pozostałymi jednostkami organizacyjnymi UMW planów finansowych, budżetów, projektów ekonomicznych itp., na potrzeby zarządzania w wymiarze operacyjnym i strategicznym;</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 xml:space="preserve">Realizacja przy współpracy z Działem Finansowo-Księgowym zobowiązań sprawozdawczych uczelni, wynikających z zakresu prawa o szkolnictwie wyższym oraz rozporządzenia rady ministrów w sprawie szczegółowych zasad gospodarki finansowej uczelni publicznych i innych; </w:t>
            </w:r>
          </w:p>
          <w:p w:rsidR="002612C5" w:rsidRPr="009F41FD" w:rsidRDefault="002612C5" w:rsidP="00465B4B">
            <w:pPr>
              <w:pStyle w:val="Zwykytekst"/>
              <w:numPr>
                <w:ilvl w:val="0"/>
                <w:numId w:val="155"/>
              </w:numPr>
              <w:tabs>
                <w:tab w:val="clear" w:pos="2613"/>
                <w:tab w:val="num" w:pos="567"/>
                <w:tab w:val="num" w:pos="993"/>
              </w:tabs>
              <w:spacing w:line="276" w:lineRule="auto"/>
              <w:ind w:left="0" w:firstLine="0"/>
              <w:jc w:val="both"/>
              <w:rPr>
                <w:rFonts w:ascii="Times New Roman" w:hAnsi="Times New Roman"/>
                <w:sz w:val="24"/>
                <w:szCs w:val="24"/>
              </w:rPr>
            </w:pPr>
            <w:r w:rsidRPr="009F41FD">
              <w:rPr>
                <w:rFonts w:ascii="Times New Roman" w:hAnsi="Times New Roman"/>
                <w:sz w:val="24"/>
                <w:szCs w:val="24"/>
              </w:rPr>
              <w:t>Stałe monitorowanie wykonania planu rzeczowo-finansowego wraz z jego raportowaniem władzom uczelni oraz jednostkom budżetującym;</w:t>
            </w:r>
          </w:p>
        </w:tc>
      </w:tr>
    </w:tbl>
    <w:p w:rsidR="002612C5" w:rsidRPr="00C94C19" w:rsidRDefault="002612C5" w:rsidP="00764459">
      <w:pPr>
        <w:spacing w:line="320" w:lineRule="exact"/>
        <w:rPr>
          <w:rFonts w:eastAsia="Times New Roman"/>
          <w:szCs w:val="24"/>
          <w:lang w:eastAsia="pl-PL"/>
        </w:rPr>
      </w:pPr>
    </w:p>
    <w:p w:rsidR="002612C5" w:rsidRDefault="002612C5">
      <w:pPr>
        <w:spacing w:after="200" w:line="276" w:lineRule="auto"/>
        <w:rPr>
          <w:rFonts w:eastAsia="Times New Roman"/>
          <w:szCs w:val="24"/>
          <w:lang w:eastAsia="pl-PL"/>
        </w:rPr>
      </w:pPr>
      <w:r>
        <w:rPr>
          <w:rFonts w:eastAsia="Times New Roman"/>
          <w:szCs w:val="24"/>
          <w:lang w:eastAsia="pl-PL"/>
        </w:rPr>
        <w:br w:type="page"/>
      </w:r>
    </w:p>
    <w:p w:rsidR="00764459" w:rsidRPr="00C94C19" w:rsidRDefault="00764459" w:rsidP="00764459">
      <w:pPr>
        <w:spacing w:line="320" w:lineRule="exact"/>
        <w:rPr>
          <w:rFonts w:eastAsia="Times New Roman"/>
          <w:szCs w:val="24"/>
          <w:lang w:eastAsia="pl-PL"/>
        </w:rPr>
      </w:pPr>
    </w:p>
    <w:p w:rsidR="00C204A7" w:rsidRPr="00C94C19" w:rsidRDefault="00C204A7" w:rsidP="00764459">
      <w:pPr>
        <w:pStyle w:val="Nagwek2"/>
        <w:ind w:left="0"/>
      </w:pPr>
      <w:bookmarkStart w:id="201" w:name="_Toc235777243"/>
      <w:r w:rsidRPr="00C94C19">
        <w:t>WYDZIAŁY</w:t>
      </w:r>
      <w:r w:rsidR="0016791B">
        <w:t xml:space="preserve"> I FILIE</w:t>
      </w:r>
      <w:bookmarkEnd w:id="201"/>
    </w:p>
    <w:p w:rsidR="00C204A7" w:rsidRPr="00C94C19" w:rsidRDefault="00120FF2" w:rsidP="00C204A7">
      <w:pPr>
        <w:spacing w:line="320" w:lineRule="exact"/>
        <w:jc w:val="center"/>
        <w:rPr>
          <w:szCs w:val="24"/>
        </w:rPr>
      </w:pPr>
      <w:r w:rsidRPr="00C94C19">
        <w:rPr>
          <w:szCs w:val="24"/>
        </w:rPr>
        <w:t>§ 4</w:t>
      </w:r>
      <w:r w:rsidR="00A3463C" w:rsidRPr="00C94C19">
        <w:rPr>
          <w:szCs w:val="24"/>
        </w:rPr>
        <w:t>0</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 xml:space="preserve">Wydziałem </w:t>
      </w:r>
      <w:r w:rsidR="0016791B">
        <w:rPr>
          <w:rFonts w:eastAsia="Times New Roman"/>
          <w:color w:val="auto"/>
          <w:szCs w:val="24"/>
          <w:lang w:eastAsia="pl-PL"/>
        </w:rPr>
        <w:t xml:space="preserve">lub filią </w:t>
      </w:r>
      <w:r w:rsidRPr="00C94C19">
        <w:rPr>
          <w:rFonts w:eastAsia="Times New Roman"/>
          <w:color w:val="auto"/>
          <w:szCs w:val="24"/>
          <w:lang w:eastAsia="pl-PL"/>
        </w:rPr>
        <w:t>zarządza Dziekan.</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Dziekanowi podlegają formalnie i merytorycznie Prodziekani.</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 xml:space="preserve">Dziekanowi podlega merytorycznie Dziekanat, który formalnie podlega </w:t>
      </w:r>
      <w:r w:rsidR="002433C9" w:rsidRPr="00C94C19">
        <w:rPr>
          <w:rFonts w:eastAsia="Times New Roman"/>
          <w:color w:val="auto"/>
          <w:szCs w:val="24"/>
          <w:lang w:eastAsia="pl-PL"/>
        </w:rPr>
        <w:t>Dyrektorowi Generalnemu</w:t>
      </w:r>
      <w:r w:rsidRPr="00C94C19">
        <w:rPr>
          <w:rFonts w:eastAsia="Times New Roman"/>
          <w:color w:val="auto"/>
          <w:szCs w:val="24"/>
          <w:lang w:eastAsia="pl-PL"/>
        </w:rPr>
        <w:t>.</w:t>
      </w:r>
    </w:p>
    <w:p w:rsidR="00C204A7" w:rsidRPr="00C94C19" w:rsidRDefault="00C204A7" w:rsidP="00465B4B">
      <w:pPr>
        <w:pStyle w:val="Akapitzlist"/>
        <w:numPr>
          <w:ilvl w:val="0"/>
          <w:numId w:val="17"/>
        </w:numPr>
        <w:spacing w:line="276" w:lineRule="auto"/>
        <w:rPr>
          <w:rFonts w:eastAsia="Times New Roman"/>
          <w:color w:val="auto"/>
          <w:szCs w:val="24"/>
          <w:lang w:eastAsia="pl-PL"/>
        </w:rPr>
      </w:pPr>
      <w:r w:rsidRPr="00C94C19">
        <w:rPr>
          <w:rFonts w:eastAsia="Times New Roman"/>
          <w:color w:val="auto"/>
          <w:szCs w:val="24"/>
          <w:lang w:eastAsia="pl-PL"/>
        </w:rPr>
        <w:t>Dziekanowi podlegają formalnie i merytorycznie wszystkie j</w:t>
      </w:r>
      <w:r w:rsidR="0016791B">
        <w:rPr>
          <w:rFonts w:eastAsia="Times New Roman"/>
          <w:color w:val="auto"/>
          <w:szCs w:val="24"/>
          <w:lang w:eastAsia="pl-PL"/>
        </w:rPr>
        <w:t>ednostki organizacyjne wydziału</w:t>
      </w:r>
      <w:r w:rsidRPr="00C94C19">
        <w:rPr>
          <w:rFonts w:eastAsia="Times New Roman"/>
          <w:color w:val="auto"/>
          <w:szCs w:val="24"/>
          <w:lang w:eastAsia="pl-PL"/>
        </w:rPr>
        <w:t xml:space="preserve"> określone </w:t>
      </w:r>
      <w:r w:rsidR="00B93FB3" w:rsidRPr="00C94C19">
        <w:rPr>
          <w:rFonts w:eastAsia="Times New Roman"/>
          <w:color w:val="auto"/>
          <w:szCs w:val="24"/>
          <w:lang w:eastAsia="pl-PL"/>
        </w:rPr>
        <w:br/>
      </w:r>
      <w:r w:rsidRPr="00C94C19">
        <w:rPr>
          <w:rFonts w:eastAsia="Times New Roman"/>
          <w:color w:val="auto"/>
          <w:szCs w:val="24"/>
          <w:lang w:eastAsia="pl-PL"/>
        </w:rPr>
        <w:t>w załączniku</w:t>
      </w:r>
      <w:r w:rsidR="0016791B">
        <w:rPr>
          <w:rFonts w:eastAsia="Times New Roman"/>
          <w:color w:val="auto"/>
          <w:szCs w:val="24"/>
          <w:lang w:eastAsia="pl-PL"/>
        </w:rPr>
        <w:t xml:space="preserve"> nr 2 do niniejszego Regulaminu lub wszystkie jednostki organizacyjne filii.</w:t>
      </w:r>
      <w:r w:rsidRPr="00C94C19">
        <w:rPr>
          <w:rFonts w:eastAsia="Times New Roman"/>
          <w:color w:val="auto"/>
          <w:szCs w:val="24"/>
          <w:lang w:eastAsia="pl-PL"/>
        </w:rPr>
        <w:t xml:space="preserve"> </w:t>
      </w:r>
    </w:p>
    <w:p w:rsidR="00C204A7" w:rsidRPr="00C94C19" w:rsidRDefault="00C204A7" w:rsidP="00C204A7"/>
    <w:p w:rsidR="00C204A7" w:rsidRPr="00C94C19" w:rsidRDefault="00C204A7" w:rsidP="00C204A7"/>
    <w:p w:rsidR="00C204A7" w:rsidRPr="00C94C19" w:rsidRDefault="00B93FB3" w:rsidP="00C204A7">
      <w:pPr>
        <w:spacing w:after="200" w:line="276" w:lineRule="auto"/>
      </w:pPr>
      <w:r w:rsidRPr="00C94C19">
        <w:rPr>
          <w:noProof/>
          <w:lang w:eastAsia="pl-PL"/>
        </w:rPr>
        <mc:AlternateContent>
          <mc:Choice Requires="wps">
            <w:drawing>
              <wp:anchor distT="0" distB="0" distL="114300" distR="114300" simplePos="0" relativeHeight="251393024" behindDoc="0" locked="0" layoutInCell="1" allowOverlap="1" wp14:anchorId="6E2D94E2" wp14:editId="2E564D37">
                <wp:simplePos x="0" y="0"/>
                <wp:positionH relativeFrom="column">
                  <wp:posOffset>2619375</wp:posOffset>
                </wp:positionH>
                <wp:positionV relativeFrom="paragraph">
                  <wp:posOffset>279400</wp:posOffset>
                </wp:positionV>
                <wp:extent cx="19050" cy="914400"/>
                <wp:effectExtent l="0" t="0" r="19050" b="19050"/>
                <wp:wrapNone/>
                <wp:docPr id="361" name="Łącznik prostoliniowy 361"/>
                <wp:cNvGraphicFramePr/>
                <a:graphic xmlns:a="http://schemas.openxmlformats.org/drawingml/2006/main">
                  <a:graphicData uri="http://schemas.microsoft.com/office/word/2010/wordprocessingShape">
                    <wps:wsp>
                      <wps:cNvCnPr/>
                      <wps:spPr>
                        <a:xfrm>
                          <a:off x="0" y="0"/>
                          <a:ext cx="19050" cy="91440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14:sizeRelV relativeFrom="margin">
                  <wp14:pctHeight>0</wp14:pctHeight>
                </wp14:sizeRelV>
              </wp:anchor>
            </w:drawing>
          </mc:Choice>
          <mc:Fallback>
            <w:pict>
              <v:line w14:anchorId="7E4F0BD2" id="Łącznik prostoliniowy 361" o:spid="_x0000_s1026" style="position:absolute;z-index:25139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25pt,22pt" to="207.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" strokecolor="#795d9b [3047]"/>
            </w:pict>
          </mc:Fallback>
        </mc:AlternateContent>
      </w:r>
      <w:r w:rsidRPr="00C94C19">
        <w:rPr>
          <w:noProof/>
          <w:lang w:eastAsia="pl-PL"/>
        </w:rPr>
        <mc:AlternateContent>
          <mc:Choice Requires="wps">
            <w:drawing>
              <wp:anchor distT="0" distB="0" distL="114300" distR="114300" simplePos="0" relativeHeight="251411456" behindDoc="0" locked="0" layoutInCell="1" allowOverlap="1" wp14:anchorId="03C1806E" wp14:editId="4DA35669">
                <wp:simplePos x="0" y="0"/>
                <wp:positionH relativeFrom="column">
                  <wp:posOffset>2619375</wp:posOffset>
                </wp:positionH>
                <wp:positionV relativeFrom="paragraph">
                  <wp:posOffset>1193800</wp:posOffset>
                </wp:positionV>
                <wp:extent cx="276225" cy="0"/>
                <wp:effectExtent l="0" t="0" r="9525" b="19050"/>
                <wp:wrapNone/>
                <wp:docPr id="384" name="Łącznik prostoliniowy 384"/>
                <wp:cNvGraphicFramePr/>
                <a:graphic xmlns:a="http://schemas.openxmlformats.org/drawingml/2006/main">
                  <a:graphicData uri="http://schemas.microsoft.com/office/word/2010/wordprocessingShape">
                    <wps:wsp>
                      <wps:cNvCnPr/>
                      <wps:spPr>
                        <a:xfrm>
                          <a:off x="0" y="0"/>
                          <a:ext cx="276225" cy="0"/>
                        </a:xfrm>
                        <a:prstGeom prst="line">
                          <a:avLst/>
                        </a:prstGeom>
                        <a:noFill/>
                        <a:ln w="9525" cap="flat" cmpd="sng" algn="ctr">
                          <a:solidFill>
                            <a:srgbClr val="8064A2">
                              <a:shade val="95000"/>
                              <a:satMod val="105000"/>
                            </a:srgbClr>
                          </a:solidFill>
                          <a:prstDash val="solid"/>
                        </a:ln>
                        <a:effectLst/>
                      </wps:spPr>
                      <wps:bodyPr/>
                    </wps:wsp>
                  </a:graphicData>
                </a:graphic>
              </wp:anchor>
            </w:drawing>
          </mc:Choice>
          <mc:Fallback>
            <w:pict>
              <v:line w14:anchorId="2920B8E2" id="Łącznik prostoliniowy 384" o:spid="_x0000_s1026" style="position:absolute;z-index:251411456;visibility:visible;mso-wrap-style:square;mso-wrap-distance-left:9pt;mso-wrap-distance-top:0;mso-wrap-distance-right:9pt;mso-wrap-distance-bottom:0;mso-position-horizontal:absolute;mso-position-horizontal-relative:text;mso-position-vertical:absolute;mso-position-vertical-relative:text" from="206.25pt,94pt" to="228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" strokecolor="#7d60a0"/>
            </w:pict>
          </mc:Fallback>
        </mc:AlternateContent>
      </w:r>
      <w:r w:rsidRPr="00C94C19">
        <w:rPr>
          <w:noProof/>
          <w:lang w:eastAsia="pl-PL"/>
        </w:rPr>
        <mc:AlternateContent>
          <mc:Choice Requires="wps">
            <w:drawing>
              <wp:anchor distT="0" distB="0" distL="114300" distR="114300" simplePos="0" relativeHeight="251409408" behindDoc="0" locked="0" layoutInCell="1" allowOverlap="1" wp14:anchorId="1786D437" wp14:editId="1C06D843">
                <wp:simplePos x="0" y="0"/>
                <wp:positionH relativeFrom="column">
                  <wp:posOffset>2619375</wp:posOffset>
                </wp:positionH>
                <wp:positionV relativeFrom="paragraph">
                  <wp:posOffset>612775</wp:posOffset>
                </wp:positionV>
                <wp:extent cx="276225" cy="0"/>
                <wp:effectExtent l="0" t="0" r="9525" b="19050"/>
                <wp:wrapNone/>
                <wp:docPr id="383" name="Łącznik prostoliniowy 383"/>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29A8E629" id="Łącznik prostoliniowy 383" o:spid="_x0000_s1026" style="position:absolute;z-index:251409408;visibility:visible;mso-wrap-style:square;mso-wrap-distance-left:9pt;mso-wrap-distance-top:0;mso-wrap-distance-right:9pt;mso-wrap-distance-bottom:0;mso-position-horizontal:absolute;mso-position-horizontal-relative:text;mso-position-vertical:absolute;mso-position-vertical-relative:text" from="206.25pt,48.25pt" to="228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" strokecolor="#795d9b [3047]"/>
            </w:pict>
          </mc:Fallback>
        </mc:AlternateContent>
      </w:r>
      <w:r w:rsidRPr="00C94C19">
        <w:rPr>
          <w:noProof/>
          <w:lang w:eastAsia="pl-PL"/>
        </w:rPr>
        <mc:AlternateContent>
          <mc:Choice Requires="wps">
            <w:drawing>
              <wp:anchor distT="0" distB="0" distL="114300" distR="114300" simplePos="0" relativeHeight="251407360" behindDoc="0" locked="0" layoutInCell="1" allowOverlap="1" wp14:anchorId="40CB8E0B" wp14:editId="460DD73B">
                <wp:simplePos x="0" y="0"/>
                <wp:positionH relativeFrom="column">
                  <wp:posOffset>2619375</wp:posOffset>
                </wp:positionH>
                <wp:positionV relativeFrom="paragraph">
                  <wp:posOffset>279400</wp:posOffset>
                </wp:positionV>
                <wp:extent cx="133350" cy="0"/>
                <wp:effectExtent l="0" t="0" r="19050" b="19050"/>
                <wp:wrapNone/>
                <wp:docPr id="382" name="Łącznik prostoliniowy 382"/>
                <wp:cNvGraphicFramePr/>
                <a:graphic xmlns:a="http://schemas.openxmlformats.org/drawingml/2006/main">
                  <a:graphicData uri="http://schemas.microsoft.com/office/word/2010/wordprocessingShape">
                    <wps:wsp>
                      <wps:cNvCnPr/>
                      <wps:spPr>
                        <a:xfrm>
                          <a:off x="0" y="0"/>
                          <a:ext cx="133350"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6ABBB43E" id="Łącznik prostoliniowy 382" o:spid="_x0000_s1026" style="position:absolute;z-index:251407360;visibility:visible;mso-wrap-style:square;mso-wrap-distance-left:9pt;mso-wrap-distance-top:0;mso-wrap-distance-right:9pt;mso-wrap-distance-bottom:0;mso-position-horizontal:absolute;mso-position-horizontal-relative:text;mso-position-vertical:absolute;mso-position-vertical-relative:text" from="206.25pt,22pt" to="21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" strokecolor="#795d9b [3047]"/>
            </w:pict>
          </mc:Fallback>
        </mc:AlternateContent>
      </w:r>
      <w:r w:rsidRPr="00C94C19">
        <w:rPr>
          <w:noProof/>
          <w:lang w:eastAsia="pl-PL"/>
        </w:rPr>
        <mc:AlternateContent>
          <mc:Choice Requires="wps">
            <w:drawing>
              <wp:anchor distT="0" distB="0" distL="114300" distR="114300" simplePos="0" relativeHeight="251405312" behindDoc="0" locked="0" layoutInCell="1" allowOverlap="1" wp14:anchorId="2D10C5A7" wp14:editId="737E0EE2">
                <wp:simplePos x="0" y="0"/>
                <wp:positionH relativeFrom="column">
                  <wp:posOffset>2524125</wp:posOffset>
                </wp:positionH>
                <wp:positionV relativeFrom="paragraph">
                  <wp:posOffset>1755775</wp:posOffset>
                </wp:positionV>
                <wp:extent cx="371475" cy="0"/>
                <wp:effectExtent l="0" t="0" r="0" b="19050"/>
                <wp:wrapNone/>
                <wp:docPr id="381" name="Łącznik prostoliniowy 381"/>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rgbClr val="8064A2">
                              <a:shade val="95000"/>
                              <a:satMod val="105000"/>
                            </a:srgbClr>
                          </a:solidFill>
                          <a:prstDash val="dash"/>
                        </a:ln>
                        <a:effectLst/>
                      </wps:spPr>
                      <wps:bodyPr/>
                    </wps:wsp>
                  </a:graphicData>
                </a:graphic>
              </wp:anchor>
            </w:drawing>
          </mc:Choice>
          <mc:Fallback>
            <w:pict>
              <v:line w14:anchorId="21163343" id="Łącznik prostoliniowy 381" o:spid="_x0000_s1026" style="position:absolute;z-index:251405312;visibility:visible;mso-wrap-style:square;mso-wrap-distance-left:9pt;mso-wrap-distance-top:0;mso-wrap-distance-right:9pt;mso-wrap-distance-bottom:0;mso-position-horizontal:absolute;mso-position-horizontal-relative:text;mso-position-vertical:absolute;mso-position-vertical-relative:text" from="198.75pt,138.25pt" to="22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" strokecolor="#7d60a0">
                <v:stroke dashstyle="dash"/>
              </v:line>
            </w:pict>
          </mc:Fallback>
        </mc:AlternateContent>
      </w:r>
      <w:r w:rsidRPr="00C94C19">
        <w:rPr>
          <w:noProof/>
          <w:lang w:eastAsia="pl-PL"/>
        </w:rPr>
        <mc:AlternateContent>
          <mc:Choice Requires="wps">
            <w:drawing>
              <wp:anchor distT="0" distB="0" distL="114300" distR="114300" simplePos="0" relativeHeight="251401216" behindDoc="0" locked="0" layoutInCell="1" allowOverlap="1" wp14:anchorId="536B54AB" wp14:editId="0747E958">
                <wp:simplePos x="0" y="0"/>
                <wp:positionH relativeFrom="column">
                  <wp:posOffset>2524125</wp:posOffset>
                </wp:positionH>
                <wp:positionV relativeFrom="paragraph">
                  <wp:posOffset>1289050</wp:posOffset>
                </wp:positionV>
                <wp:extent cx="371475" cy="0"/>
                <wp:effectExtent l="0" t="0" r="0" b="19050"/>
                <wp:wrapNone/>
                <wp:docPr id="380" name="Łącznik prostoliniowy 380"/>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rgbClr val="8064A2">
                              <a:shade val="95000"/>
                              <a:satMod val="105000"/>
                            </a:srgbClr>
                          </a:solidFill>
                          <a:prstDash val="dash"/>
                        </a:ln>
                        <a:effectLst/>
                      </wps:spPr>
                      <wps:bodyPr/>
                    </wps:wsp>
                  </a:graphicData>
                </a:graphic>
              </wp:anchor>
            </w:drawing>
          </mc:Choice>
          <mc:Fallback>
            <w:pict>
              <v:line w14:anchorId="17B3C1DC" id="Łącznik prostoliniowy 380" o:spid="_x0000_s1026" style="position:absolute;z-index:251401216;visibility:visible;mso-wrap-style:square;mso-wrap-distance-left:9pt;mso-wrap-distance-top:0;mso-wrap-distance-right:9pt;mso-wrap-distance-bottom:0;mso-position-horizontal:absolute;mso-position-horizontal-relative:text;mso-position-vertical:absolute;mso-position-vertical-relative:text" from="198.75pt,101.5pt" to="22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" strokecolor="#7d60a0">
                <v:stroke dashstyle="dash"/>
              </v:line>
            </w:pict>
          </mc:Fallback>
        </mc:AlternateContent>
      </w:r>
      <w:r w:rsidRPr="00C94C19">
        <w:rPr>
          <w:noProof/>
          <w:lang w:eastAsia="pl-PL"/>
        </w:rPr>
        <mc:AlternateContent>
          <mc:Choice Requires="wps">
            <w:drawing>
              <wp:anchor distT="0" distB="0" distL="114300" distR="114300" simplePos="0" relativeHeight="251399168" behindDoc="0" locked="0" layoutInCell="1" allowOverlap="1" wp14:anchorId="17B8090A" wp14:editId="5D0E43B2">
                <wp:simplePos x="0" y="0"/>
                <wp:positionH relativeFrom="column">
                  <wp:posOffset>2524125</wp:posOffset>
                </wp:positionH>
                <wp:positionV relativeFrom="paragraph">
                  <wp:posOffset>698500</wp:posOffset>
                </wp:positionV>
                <wp:extent cx="371475" cy="0"/>
                <wp:effectExtent l="0" t="0" r="0" b="19050"/>
                <wp:wrapNone/>
                <wp:docPr id="379" name="Łącznik prostoliniowy 379"/>
                <wp:cNvGraphicFramePr/>
                <a:graphic xmlns:a="http://schemas.openxmlformats.org/drawingml/2006/main">
                  <a:graphicData uri="http://schemas.microsoft.com/office/word/2010/wordprocessingShape">
                    <wps:wsp>
                      <wps:cNvCnPr/>
                      <wps:spPr>
                        <a:xfrm>
                          <a:off x="0" y="0"/>
                          <a:ext cx="371475" cy="0"/>
                        </a:xfrm>
                        <a:prstGeom prst="line">
                          <a:avLst/>
                        </a:prstGeom>
                        <a:ln>
                          <a:prstDash val="dash"/>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035665C1" id="Łącznik prostoliniowy 379" o:spid="_x0000_s1026" style="position:absolute;z-index:251399168;visibility:visible;mso-wrap-style:square;mso-wrap-distance-left:9pt;mso-wrap-distance-top:0;mso-wrap-distance-right:9pt;mso-wrap-distance-bottom:0;mso-position-horizontal:absolute;mso-position-horizontal-relative:text;mso-position-vertical:absolute;mso-position-vertical-relative:text" from="198.75pt,55pt" to="22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" strokecolor="#795d9b [3047]">
                <v:stroke dashstyle="dash"/>
              </v:line>
            </w:pict>
          </mc:Fallback>
        </mc:AlternateContent>
      </w:r>
      <w:r w:rsidRPr="00C94C19">
        <w:rPr>
          <w:noProof/>
          <w:lang w:eastAsia="pl-PL"/>
        </w:rPr>
        <mc:AlternateContent>
          <mc:Choice Requires="wps">
            <w:drawing>
              <wp:anchor distT="0" distB="0" distL="114300" distR="114300" simplePos="0" relativeHeight="251397120" behindDoc="0" locked="0" layoutInCell="1" allowOverlap="1" wp14:anchorId="42F7B8ED" wp14:editId="1AF5A6D7">
                <wp:simplePos x="0" y="0"/>
                <wp:positionH relativeFrom="column">
                  <wp:posOffset>2495550</wp:posOffset>
                </wp:positionH>
                <wp:positionV relativeFrom="paragraph">
                  <wp:posOffset>174625</wp:posOffset>
                </wp:positionV>
                <wp:extent cx="257175" cy="0"/>
                <wp:effectExtent l="0" t="0" r="0" b="19050"/>
                <wp:wrapNone/>
                <wp:docPr id="378" name="Łącznik prostoliniowy 378"/>
                <wp:cNvGraphicFramePr/>
                <a:graphic xmlns:a="http://schemas.openxmlformats.org/drawingml/2006/main">
                  <a:graphicData uri="http://schemas.microsoft.com/office/word/2010/wordprocessingShape">
                    <wps:wsp>
                      <wps:cNvCnPr/>
                      <wps:spPr>
                        <a:xfrm>
                          <a:off x="0" y="0"/>
                          <a:ext cx="257175" cy="0"/>
                        </a:xfrm>
                        <a:prstGeom prst="line">
                          <a:avLst/>
                        </a:prstGeom>
                        <a:ln>
                          <a:prstDash val="dash"/>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409758D5" id="Łącznik prostoliniowy 378" o:spid="_x0000_s1026" style="position:absolute;z-index:251397120;visibility:visible;mso-wrap-style:square;mso-wrap-distance-left:9pt;mso-wrap-distance-top:0;mso-wrap-distance-right:9pt;mso-wrap-distance-bottom:0;mso-position-horizontal:absolute;mso-position-horizontal-relative:text;mso-position-vertical:absolute;mso-position-vertical-relative:text" from="196.5pt,13.75pt" to="216.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" strokecolor="#795d9b [3047]">
                <v:stroke dashstyle="dash"/>
              </v:line>
            </w:pict>
          </mc:Fallback>
        </mc:AlternateContent>
      </w:r>
      <w:r w:rsidRPr="00C94C19">
        <w:rPr>
          <w:noProof/>
          <w:lang w:eastAsia="pl-PL"/>
        </w:rPr>
        <mc:AlternateContent>
          <mc:Choice Requires="wps">
            <w:drawing>
              <wp:anchor distT="0" distB="0" distL="114300" distR="114300" simplePos="0" relativeHeight="251395072" behindDoc="0" locked="0" layoutInCell="1" allowOverlap="1" wp14:anchorId="68D10AE4" wp14:editId="3FDCF6D2">
                <wp:simplePos x="0" y="0"/>
                <wp:positionH relativeFrom="column">
                  <wp:posOffset>2495550</wp:posOffset>
                </wp:positionH>
                <wp:positionV relativeFrom="paragraph">
                  <wp:posOffset>174625</wp:posOffset>
                </wp:positionV>
                <wp:extent cx="28575" cy="1581150"/>
                <wp:effectExtent l="0" t="0" r="28575" b="19050"/>
                <wp:wrapNone/>
                <wp:docPr id="377" name="Łącznik prostoliniowy 377"/>
                <wp:cNvGraphicFramePr/>
                <a:graphic xmlns:a="http://schemas.openxmlformats.org/drawingml/2006/main">
                  <a:graphicData uri="http://schemas.microsoft.com/office/word/2010/wordprocessingShape">
                    <wps:wsp>
                      <wps:cNvCnPr/>
                      <wps:spPr>
                        <a:xfrm>
                          <a:off x="0" y="0"/>
                          <a:ext cx="28575" cy="1581150"/>
                        </a:xfrm>
                        <a:prstGeom prst="line">
                          <a:avLst/>
                        </a:prstGeom>
                        <a:ln>
                          <a:prstDash val="dash"/>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24B4B85A" id="Łącznik prostoliniowy 377" o:spid="_x0000_s1026" style="position:absolute;z-index:251395072;visibility:visible;mso-wrap-style:square;mso-wrap-distance-left:9pt;mso-wrap-distance-top:0;mso-wrap-distance-right:9pt;mso-wrap-distance-bottom:0;mso-position-horizontal:absolute;mso-position-horizontal-relative:text;mso-position-vertical:absolute;mso-position-vertical-relative:text" from="196.5pt,13.75pt" to="198.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" strokecolor="#795d9b [3047]">
                <v:stroke dashstyle="dash"/>
              </v:line>
            </w:pict>
          </mc:Fallback>
        </mc:AlternateContent>
      </w:r>
      <w:r w:rsidRPr="00C94C19">
        <w:rPr>
          <w:noProof/>
          <w:lang w:eastAsia="pl-PL"/>
        </w:rPr>
        <mc:AlternateContent>
          <mc:Choice Requires="wps">
            <w:drawing>
              <wp:anchor distT="0" distB="0" distL="114300" distR="114300" simplePos="0" relativeHeight="251390976" behindDoc="0" locked="0" layoutInCell="1" allowOverlap="1" wp14:anchorId="113547AB" wp14:editId="34474CB3">
                <wp:simplePos x="0" y="0"/>
                <wp:positionH relativeFrom="column">
                  <wp:posOffset>2895600</wp:posOffset>
                </wp:positionH>
                <wp:positionV relativeFrom="paragraph">
                  <wp:posOffset>1631950</wp:posOffset>
                </wp:positionV>
                <wp:extent cx="971550" cy="342900"/>
                <wp:effectExtent l="0" t="0" r="19050" b="19050"/>
                <wp:wrapNone/>
                <wp:docPr id="1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42900"/>
                        </a:xfrm>
                        <a:prstGeom prst="rect">
                          <a:avLst/>
                        </a:prstGeom>
                        <a:solidFill>
                          <a:schemeClr val="accent4">
                            <a:lumMod val="40000"/>
                            <a:lumOff val="60000"/>
                          </a:schemeClr>
                        </a:solidFill>
                        <a:ln w="9525">
                          <a:solidFill>
                            <a:srgbClr val="000000"/>
                          </a:solidFill>
                          <a:miter lim="800000"/>
                          <a:headEnd/>
                          <a:tailEnd/>
                        </a:ln>
                      </wps:spPr>
                      <wps:txbx>
                        <w:txbxContent>
                          <w:p w:rsidR="00F57652" w:rsidRPr="00B93FB3" w:rsidRDefault="00F57652" w:rsidP="00B93FB3">
                            <w:pPr>
                              <w:jc w:val="center"/>
                              <w:rPr>
                                <w:rFonts w:ascii="Arial Narrow" w:hAnsi="Arial Narrow"/>
                                <w:sz w:val="18"/>
                                <w:szCs w:val="18"/>
                              </w:rPr>
                            </w:pPr>
                            <w:r w:rsidRPr="00B93FB3">
                              <w:rPr>
                                <w:rFonts w:ascii="Arial Narrow" w:hAnsi="Arial Narrow"/>
                                <w:sz w:val="18"/>
                                <w:szCs w:val="18"/>
                              </w:rPr>
                              <w:t>Dziekanat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547AB" id="_x0000_s1141" type="#_x0000_t202" style="position:absolute;margin-left:228pt;margin-top:128.5pt;width:76.5pt;height:27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" fillcolor="#ccc0d9 [1303]">
                <v:textbox>
                  <w:txbxContent>
                    <w:p w:rsidR="00F57652" w:rsidRPr="00B93FB3" w:rsidRDefault="00F57652" w:rsidP="00B93FB3">
                      <w:pPr>
                        <w:jc w:val="center"/>
                        <w:rPr>
                          <w:rFonts w:ascii="Arial Narrow" w:hAnsi="Arial Narrow"/>
                          <w:sz w:val="18"/>
                          <w:szCs w:val="18"/>
                        </w:rPr>
                      </w:pPr>
                      <w:r w:rsidRPr="00B93FB3">
                        <w:rPr>
                          <w:rFonts w:ascii="Arial Narrow" w:hAnsi="Arial Narrow"/>
                          <w:sz w:val="18"/>
                          <w:szCs w:val="18"/>
                        </w:rPr>
                        <w:t>Dziekanat</w:t>
                      </w:r>
                    </w:p>
                  </w:txbxContent>
                </v:textbox>
              </v:shape>
            </w:pict>
          </mc:Fallback>
        </mc:AlternateContent>
      </w:r>
      <w:r w:rsidRPr="00C94C19">
        <w:rPr>
          <w:noProof/>
          <w:lang w:eastAsia="pl-PL"/>
        </w:rPr>
        <mc:AlternateContent>
          <mc:Choice Requires="wps">
            <w:drawing>
              <wp:anchor distT="0" distB="0" distL="114300" distR="114300" simplePos="0" relativeHeight="251386880" behindDoc="0" locked="0" layoutInCell="1" allowOverlap="1" wp14:anchorId="7BBE0CF0" wp14:editId="3855E21B">
                <wp:simplePos x="0" y="0"/>
                <wp:positionH relativeFrom="column">
                  <wp:posOffset>2895600</wp:posOffset>
                </wp:positionH>
                <wp:positionV relativeFrom="paragraph">
                  <wp:posOffset>946150</wp:posOffset>
                </wp:positionV>
                <wp:extent cx="971550" cy="581025"/>
                <wp:effectExtent l="0" t="0" r="19050" b="28575"/>
                <wp:wrapNone/>
                <wp:docPr id="1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581025"/>
                        </a:xfrm>
                        <a:prstGeom prst="rect">
                          <a:avLst/>
                        </a:prstGeom>
                        <a:solidFill>
                          <a:schemeClr val="accent4">
                            <a:lumMod val="40000"/>
                            <a:lumOff val="60000"/>
                          </a:schemeClr>
                        </a:solidFill>
                        <a:ln w="9525">
                          <a:solidFill>
                            <a:srgbClr val="000000"/>
                          </a:solidFill>
                          <a:miter lim="800000"/>
                          <a:headEnd/>
                          <a:tailEnd/>
                        </a:ln>
                      </wps:spPr>
                      <wps:txbx>
                        <w:txbxContent>
                          <w:p w:rsidR="00F57652" w:rsidRPr="00B93FB3" w:rsidRDefault="00F57652" w:rsidP="00B93FB3">
                            <w:pPr>
                              <w:jc w:val="center"/>
                              <w:rPr>
                                <w:rFonts w:ascii="Arial Narrow" w:hAnsi="Arial Narrow"/>
                                <w:sz w:val="18"/>
                                <w:szCs w:val="18"/>
                              </w:rPr>
                            </w:pPr>
                            <w:r>
                              <w:rPr>
                                <w:rFonts w:ascii="Arial Narrow" w:hAnsi="Arial Narrow"/>
                                <w:sz w:val="18"/>
                                <w:szCs w:val="18"/>
                              </w:rPr>
                              <w:t xml:space="preserve">Jednostki </w:t>
                            </w:r>
                            <w:r>
                              <w:rPr>
                                <w:rFonts w:ascii="Arial Narrow" w:hAnsi="Arial Narrow"/>
                                <w:sz w:val="18"/>
                                <w:szCs w:val="18"/>
                              </w:rPr>
                              <w:br/>
                              <w:t>organizacyjne wydziału lub filii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E0CF0" id="_x0000_s1142" type="#_x0000_t202" style="position:absolute;margin-left:228pt;margin-top:74.5pt;width:76.5pt;height:45.75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" fillcolor="#ccc0d9 [1303]">
                <v:textbox>
                  <w:txbxContent>
                    <w:p w:rsidR="00F57652" w:rsidRPr="00B93FB3" w:rsidRDefault="00F57652" w:rsidP="00B93FB3">
                      <w:pPr>
                        <w:jc w:val="center"/>
                        <w:rPr>
                          <w:rFonts w:ascii="Arial Narrow" w:hAnsi="Arial Narrow"/>
                          <w:sz w:val="18"/>
                          <w:szCs w:val="18"/>
                        </w:rPr>
                      </w:pPr>
                      <w:r>
                        <w:rPr>
                          <w:rFonts w:ascii="Arial Narrow" w:hAnsi="Arial Narrow"/>
                          <w:sz w:val="18"/>
                          <w:szCs w:val="18"/>
                        </w:rPr>
                        <w:t xml:space="preserve">Jednostki </w:t>
                      </w:r>
                      <w:r>
                        <w:rPr>
                          <w:rFonts w:ascii="Arial Narrow" w:hAnsi="Arial Narrow"/>
                          <w:sz w:val="18"/>
                          <w:szCs w:val="18"/>
                        </w:rPr>
                        <w:br/>
                        <w:t>organizacyjne wydziału lub filii</w:t>
                      </w:r>
                    </w:p>
                  </w:txbxContent>
                </v:textbox>
              </v:shape>
            </w:pict>
          </mc:Fallback>
        </mc:AlternateContent>
      </w:r>
      <w:r w:rsidRPr="00C94C19">
        <w:rPr>
          <w:noProof/>
          <w:lang w:eastAsia="pl-PL"/>
        </w:rPr>
        <mc:AlternateContent>
          <mc:Choice Requires="wps">
            <w:drawing>
              <wp:anchor distT="0" distB="0" distL="114300" distR="114300" simplePos="0" relativeHeight="251384832" behindDoc="0" locked="0" layoutInCell="1" allowOverlap="1" wp14:anchorId="2A7242C9" wp14:editId="26236E94">
                <wp:simplePos x="0" y="0"/>
                <wp:positionH relativeFrom="column">
                  <wp:posOffset>2895600</wp:posOffset>
                </wp:positionH>
                <wp:positionV relativeFrom="paragraph">
                  <wp:posOffset>536574</wp:posOffset>
                </wp:positionV>
                <wp:extent cx="971550" cy="295275"/>
                <wp:effectExtent l="0" t="0" r="19050" b="28575"/>
                <wp:wrapNone/>
                <wp:docPr id="1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95275"/>
                        </a:xfrm>
                        <a:prstGeom prst="rect">
                          <a:avLst/>
                        </a:prstGeom>
                        <a:solidFill>
                          <a:schemeClr val="accent4">
                            <a:lumMod val="40000"/>
                            <a:lumOff val="60000"/>
                          </a:schemeClr>
                        </a:solidFill>
                        <a:ln w="9525">
                          <a:solidFill>
                            <a:srgbClr val="000000"/>
                          </a:solidFill>
                          <a:miter lim="800000"/>
                          <a:headEnd/>
                          <a:tailEnd/>
                        </a:ln>
                      </wps:spPr>
                      <wps:txbx>
                        <w:txbxContent>
                          <w:p w:rsidR="00F57652" w:rsidRPr="00B93FB3" w:rsidRDefault="00F57652" w:rsidP="00B93FB3">
                            <w:pPr>
                              <w:jc w:val="center"/>
                              <w:rPr>
                                <w:rFonts w:ascii="Arial Narrow" w:hAnsi="Arial Narrow"/>
                                <w:sz w:val="18"/>
                                <w:szCs w:val="18"/>
                              </w:rPr>
                            </w:pPr>
                            <w:r w:rsidRPr="00B93FB3">
                              <w:rPr>
                                <w:rFonts w:ascii="Arial Narrow" w:hAnsi="Arial Narrow"/>
                                <w:sz w:val="18"/>
                                <w:szCs w:val="18"/>
                              </w:rPr>
                              <w:t>Prodziekan</w:t>
                            </w:r>
                            <w:r>
                              <w:rPr>
                                <w:rFonts w:ascii="Arial Narrow" w:hAnsi="Arial Narrow"/>
                                <w:sz w:val="18"/>
                                <w:szCs w:val="18"/>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242C9" id="_x0000_s1143" type="#_x0000_t202" style="position:absolute;margin-left:228pt;margin-top:42.25pt;width:76.5pt;height:23.25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" fillcolor="#ccc0d9 [1303]">
                <v:textbox>
                  <w:txbxContent>
                    <w:p w:rsidR="00F57652" w:rsidRPr="00B93FB3" w:rsidRDefault="00F57652" w:rsidP="00B93FB3">
                      <w:pPr>
                        <w:jc w:val="center"/>
                        <w:rPr>
                          <w:rFonts w:ascii="Arial Narrow" w:hAnsi="Arial Narrow"/>
                          <w:sz w:val="18"/>
                          <w:szCs w:val="18"/>
                        </w:rPr>
                      </w:pPr>
                      <w:r w:rsidRPr="00B93FB3">
                        <w:rPr>
                          <w:rFonts w:ascii="Arial Narrow" w:hAnsi="Arial Narrow"/>
                          <w:sz w:val="18"/>
                          <w:szCs w:val="18"/>
                        </w:rPr>
                        <w:t>Prodziekan</w:t>
                      </w:r>
                      <w:r>
                        <w:rPr>
                          <w:rFonts w:ascii="Arial Narrow" w:hAnsi="Arial Narrow"/>
                          <w:sz w:val="18"/>
                          <w:szCs w:val="18"/>
                        </w:rPr>
                        <w:t>i</w:t>
                      </w:r>
                    </w:p>
                  </w:txbxContent>
                </v:textbox>
              </v:shape>
            </w:pict>
          </mc:Fallback>
        </mc:AlternateContent>
      </w:r>
      <w:r w:rsidRPr="00C94C19">
        <w:rPr>
          <w:noProof/>
          <w:lang w:eastAsia="pl-PL"/>
        </w:rPr>
        <mc:AlternateContent>
          <mc:Choice Requires="wps">
            <w:drawing>
              <wp:anchor distT="0" distB="0" distL="114300" distR="114300" simplePos="0" relativeHeight="251382784" behindDoc="0" locked="0" layoutInCell="1" allowOverlap="1" wp14:anchorId="447D30F3" wp14:editId="2BDBB109">
                <wp:simplePos x="0" y="0"/>
                <wp:positionH relativeFrom="column">
                  <wp:align>center</wp:align>
                </wp:positionH>
                <wp:positionV relativeFrom="paragraph">
                  <wp:posOffset>0</wp:posOffset>
                </wp:positionV>
                <wp:extent cx="1114425" cy="390525"/>
                <wp:effectExtent l="0" t="0" r="28575" b="28575"/>
                <wp:wrapNone/>
                <wp:docPr id="14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90525"/>
                        </a:xfrm>
                        <a:prstGeom prst="rect">
                          <a:avLst/>
                        </a:prstGeom>
                        <a:solidFill>
                          <a:schemeClr val="accent4">
                            <a:lumMod val="40000"/>
                            <a:lumOff val="60000"/>
                          </a:schemeClr>
                        </a:solidFill>
                        <a:ln w="9525">
                          <a:solidFill>
                            <a:srgbClr val="000000"/>
                          </a:solidFill>
                          <a:miter lim="800000"/>
                          <a:headEnd/>
                          <a:tailEnd/>
                        </a:ln>
                      </wps:spPr>
                      <wps:txbx>
                        <w:txbxContent>
                          <w:p w:rsidR="00F57652" w:rsidRPr="00B93FB3" w:rsidRDefault="00F57652" w:rsidP="00B93FB3">
                            <w:pPr>
                              <w:jc w:val="center"/>
                              <w:rPr>
                                <w:sz w:val="12"/>
                                <w:szCs w:val="12"/>
                              </w:rPr>
                            </w:pPr>
                          </w:p>
                          <w:p w:rsidR="00F57652" w:rsidRPr="00B93FB3" w:rsidRDefault="00F57652" w:rsidP="00B93FB3">
                            <w:pPr>
                              <w:jc w:val="center"/>
                              <w:rPr>
                                <w:rFonts w:ascii="Arial Narrow" w:hAnsi="Arial Narrow"/>
                                <w:sz w:val="18"/>
                                <w:szCs w:val="18"/>
                              </w:rPr>
                            </w:pPr>
                            <w:r w:rsidRPr="00B93FB3">
                              <w:rPr>
                                <w:rFonts w:ascii="Arial Narrow" w:hAnsi="Arial Narrow"/>
                                <w:sz w:val="18"/>
                                <w:szCs w:val="18"/>
                              </w:rPr>
                              <w:t>Dziekan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D30F3" id="_x0000_s1144" type="#_x0000_t202" style="position:absolute;margin-left:0;margin-top:0;width:87.75pt;height:30.75pt;z-index:2513827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" fillcolor="#ccc0d9 [1303]">
                <v:textbox>
                  <w:txbxContent>
                    <w:p w:rsidR="00F57652" w:rsidRPr="00B93FB3" w:rsidRDefault="00F57652" w:rsidP="00B93FB3">
                      <w:pPr>
                        <w:jc w:val="center"/>
                        <w:rPr>
                          <w:sz w:val="12"/>
                          <w:szCs w:val="12"/>
                        </w:rPr>
                      </w:pPr>
                    </w:p>
                    <w:p w:rsidR="00F57652" w:rsidRPr="00B93FB3" w:rsidRDefault="00F57652" w:rsidP="00B93FB3">
                      <w:pPr>
                        <w:jc w:val="center"/>
                        <w:rPr>
                          <w:rFonts w:ascii="Arial Narrow" w:hAnsi="Arial Narrow"/>
                          <w:sz w:val="18"/>
                          <w:szCs w:val="18"/>
                        </w:rPr>
                      </w:pPr>
                      <w:r w:rsidRPr="00B93FB3">
                        <w:rPr>
                          <w:rFonts w:ascii="Arial Narrow" w:hAnsi="Arial Narrow"/>
                          <w:sz w:val="18"/>
                          <w:szCs w:val="18"/>
                        </w:rPr>
                        <w:t>Dziekan</w:t>
                      </w:r>
                    </w:p>
                  </w:txbxContent>
                </v:textbox>
              </v:shape>
            </w:pict>
          </mc:Fallback>
        </mc:AlternateContent>
      </w:r>
    </w:p>
    <w:p w:rsidR="00C204A7" w:rsidRPr="00C94C19" w:rsidRDefault="00C204A7" w:rsidP="00C204A7"/>
    <w:p w:rsidR="000A6691" w:rsidRPr="00C94C19" w:rsidRDefault="000A6691"/>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C62A83" w:rsidRPr="00C94C19" w:rsidRDefault="00C62A8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p w:rsidR="00052743" w:rsidRPr="00C94C19" w:rsidRDefault="00052743"/>
    <w:tbl>
      <w:tblPr>
        <w:tblStyle w:val="Tabela-Siatka1"/>
        <w:tblW w:w="10188" w:type="dxa"/>
        <w:tblInd w:w="-157" w:type="dxa"/>
        <w:tblLayout w:type="fixed"/>
        <w:tblLook w:val="04A0" w:firstRow="1" w:lastRow="0" w:firstColumn="1" w:lastColumn="0" w:noHBand="0" w:noVBand="1"/>
      </w:tblPr>
      <w:tblGrid>
        <w:gridCol w:w="1365"/>
        <w:gridCol w:w="2694"/>
        <w:gridCol w:w="425"/>
        <w:gridCol w:w="2977"/>
        <w:gridCol w:w="2727"/>
      </w:tblGrid>
      <w:tr w:rsidR="009C1865" w:rsidRPr="00C94C19" w:rsidTr="009C1865">
        <w:tc>
          <w:tcPr>
            <w:tcW w:w="1365" w:type="dxa"/>
            <w:tcBorders>
              <w:top w:val="double" w:sz="4" w:space="0" w:color="auto"/>
              <w:left w:val="double" w:sz="4" w:space="0" w:color="auto"/>
              <w:bottom w:val="double" w:sz="4" w:space="0" w:color="auto"/>
            </w:tcBorders>
          </w:tcPr>
          <w:p w:rsidR="009C1865" w:rsidRPr="00C94C19" w:rsidRDefault="009C1865" w:rsidP="002F207A">
            <w:pPr>
              <w:pStyle w:val="Standard"/>
              <w:rPr>
                <w:sz w:val="24"/>
              </w:rPr>
            </w:pPr>
            <w:r w:rsidRPr="00C94C19">
              <w:rPr>
                <w:sz w:val="24"/>
              </w:rPr>
              <w:t xml:space="preserve">Nazwa </w:t>
            </w:r>
            <w:r w:rsidRPr="00C94C19">
              <w:rPr>
                <w:sz w:val="24"/>
              </w:rPr>
              <w:br/>
              <w:t>i symbol</w:t>
            </w:r>
          </w:p>
        </w:tc>
        <w:tc>
          <w:tcPr>
            <w:tcW w:w="6096" w:type="dxa"/>
            <w:gridSpan w:val="3"/>
            <w:tcBorders>
              <w:top w:val="double" w:sz="4" w:space="0" w:color="auto"/>
            </w:tcBorders>
          </w:tcPr>
          <w:p w:rsidR="009C1865" w:rsidRPr="00C94C19" w:rsidRDefault="009C1865" w:rsidP="002F207A">
            <w:pPr>
              <w:pStyle w:val="Nagwek3"/>
              <w:spacing w:before="120"/>
              <w:outlineLvl w:val="2"/>
            </w:pPr>
            <w:bookmarkStart w:id="202" w:name="_Toc126130839"/>
            <w:bookmarkStart w:id="203" w:name="_Toc235777244"/>
            <w:r w:rsidRPr="00C94C19">
              <w:t>DZIEKAN</w:t>
            </w:r>
            <w:bookmarkEnd w:id="202"/>
            <w:bookmarkEnd w:id="203"/>
          </w:p>
        </w:tc>
        <w:tc>
          <w:tcPr>
            <w:tcW w:w="2727" w:type="dxa"/>
            <w:tcBorders>
              <w:top w:val="double" w:sz="4" w:space="0" w:color="auto"/>
              <w:right w:val="double" w:sz="4" w:space="0" w:color="auto"/>
            </w:tcBorders>
          </w:tcPr>
          <w:p w:rsidR="009C1865" w:rsidRPr="00C94C19" w:rsidRDefault="009C1865" w:rsidP="002F207A">
            <w:pPr>
              <w:pStyle w:val="Standard"/>
              <w:snapToGrid w:val="0"/>
              <w:spacing w:before="120" w:after="120"/>
              <w:rPr>
                <w:b/>
                <w:sz w:val="26"/>
                <w:szCs w:val="26"/>
              </w:rPr>
            </w:pPr>
            <w:r w:rsidRPr="00C94C19">
              <w:rPr>
                <w:b/>
                <w:sz w:val="26"/>
                <w:szCs w:val="26"/>
              </w:rPr>
              <w:t>DL, DF, DZ, DS</w:t>
            </w:r>
            <w:r>
              <w:rPr>
                <w:b/>
                <w:sz w:val="26"/>
                <w:szCs w:val="26"/>
              </w:rPr>
              <w:t xml:space="preserve">, </w:t>
            </w:r>
            <w:r w:rsidR="00DD7352">
              <w:rPr>
                <w:rStyle w:val="Odwoanieprzypisudolnego"/>
                <w:b/>
                <w:sz w:val="26"/>
                <w:szCs w:val="26"/>
              </w:rPr>
              <w:footnoteReference w:id="113"/>
            </w:r>
            <w:r w:rsidR="00DD7352">
              <w:rPr>
                <w:b/>
                <w:sz w:val="26"/>
                <w:szCs w:val="26"/>
              </w:rPr>
              <w:t xml:space="preserve">DP, DFZ, </w:t>
            </w:r>
            <w:r>
              <w:rPr>
                <w:b/>
                <w:sz w:val="26"/>
                <w:szCs w:val="26"/>
              </w:rPr>
              <w:t>DFJ, DFL, DFW</w:t>
            </w:r>
          </w:p>
        </w:tc>
      </w:tr>
      <w:tr w:rsidR="009C1865" w:rsidRPr="00C94C19" w:rsidTr="009C1865">
        <w:tc>
          <w:tcPr>
            <w:tcW w:w="1365" w:type="dxa"/>
            <w:vMerge w:val="restart"/>
            <w:tcBorders>
              <w:top w:val="double" w:sz="4" w:space="0" w:color="auto"/>
              <w:left w:val="double" w:sz="4" w:space="0" w:color="auto"/>
            </w:tcBorders>
          </w:tcPr>
          <w:p w:rsidR="009C1865" w:rsidRPr="00C94C19" w:rsidRDefault="009C1865" w:rsidP="002F207A">
            <w:pPr>
              <w:pStyle w:val="Standard"/>
              <w:rPr>
                <w:sz w:val="24"/>
              </w:rPr>
            </w:pPr>
            <w:r w:rsidRPr="00C94C19">
              <w:rPr>
                <w:sz w:val="24"/>
              </w:rPr>
              <w:t xml:space="preserve">Jednostka </w:t>
            </w:r>
            <w:r w:rsidRPr="00C94C19">
              <w:rPr>
                <w:sz w:val="24"/>
              </w:rPr>
              <w:br/>
              <w:t>nadrzędna</w:t>
            </w:r>
          </w:p>
        </w:tc>
        <w:tc>
          <w:tcPr>
            <w:tcW w:w="3119" w:type="dxa"/>
            <w:gridSpan w:val="2"/>
            <w:tcBorders>
              <w:top w:val="double" w:sz="4" w:space="0" w:color="auto"/>
            </w:tcBorders>
          </w:tcPr>
          <w:p w:rsidR="009C1865" w:rsidRPr="00C94C19" w:rsidRDefault="009C1865" w:rsidP="002F207A">
            <w:pPr>
              <w:pStyle w:val="Standard"/>
              <w:rPr>
                <w:sz w:val="24"/>
              </w:rPr>
            </w:pPr>
            <w:r w:rsidRPr="00C94C19">
              <w:rPr>
                <w:sz w:val="24"/>
              </w:rPr>
              <w:t>Podległość formalna</w:t>
            </w:r>
          </w:p>
        </w:tc>
        <w:tc>
          <w:tcPr>
            <w:tcW w:w="5704" w:type="dxa"/>
            <w:gridSpan w:val="2"/>
            <w:tcBorders>
              <w:top w:val="double" w:sz="4" w:space="0" w:color="auto"/>
              <w:right w:val="double" w:sz="4" w:space="0" w:color="auto"/>
            </w:tcBorders>
          </w:tcPr>
          <w:p w:rsidR="009C1865" w:rsidRPr="00C94C19" w:rsidRDefault="009C1865" w:rsidP="002F207A">
            <w:pPr>
              <w:pStyle w:val="Standard"/>
              <w:rPr>
                <w:sz w:val="24"/>
              </w:rPr>
            </w:pPr>
            <w:r w:rsidRPr="00C94C19">
              <w:rPr>
                <w:sz w:val="24"/>
              </w:rPr>
              <w:t>Podległość merytoryczna</w:t>
            </w:r>
          </w:p>
        </w:tc>
      </w:tr>
      <w:tr w:rsidR="009C1865" w:rsidRPr="00C94C19" w:rsidTr="009C1865">
        <w:trPr>
          <w:trHeight w:val="376"/>
        </w:trPr>
        <w:tc>
          <w:tcPr>
            <w:tcW w:w="1365" w:type="dxa"/>
            <w:vMerge/>
            <w:tcBorders>
              <w:left w:val="double" w:sz="4" w:space="0" w:color="auto"/>
              <w:bottom w:val="double" w:sz="4" w:space="0" w:color="auto"/>
            </w:tcBorders>
          </w:tcPr>
          <w:p w:rsidR="009C1865" w:rsidRPr="00C94C19" w:rsidRDefault="009C1865" w:rsidP="002F207A">
            <w:pPr>
              <w:rPr>
                <w:szCs w:val="24"/>
              </w:rPr>
            </w:pPr>
          </w:p>
        </w:tc>
        <w:tc>
          <w:tcPr>
            <w:tcW w:w="2694" w:type="dxa"/>
            <w:tcBorders>
              <w:bottom w:val="double" w:sz="4" w:space="0" w:color="auto"/>
            </w:tcBorders>
          </w:tcPr>
          <w:p w:rsidR="009C1865" w:rsidRPr="00C94C19" w:rsidRDefault="009C1865" w:rsidP="002F207A">
            <w:pPr>
              <w:rPr>
                <w:szCs w:val="24"/>
              </w:rPr>
            </w:pPr>
            <w:r w:rsidRPr="00C94C19">
              <w:rPr>
                <w:szCs w:val="24"/>
              </w:rPr>
              <w:t>Rektor</w:t>
            </w:r>
          </w:p>
        </w:tc>
        <w:tc>
          <w:tcPr>
            <w:tcW w:w="425" w:type="dxa"/>
            <w:tcBorders>
              <w:bottom w:val="double" w:sz="4" w:space="0" w:color="auto"/>
            </w:tcBorders>
          </w:tcPr>
          <w:p w:rsidR="009C1865" w:rsidRPr="00C94C19" w:rsidRDefault="009C1865" w:rsidP="002F207A">
            <w:pPr>
              <w:rPr>
                <w:szCs w:val="24"/>
              </w:rPr>
            </w:pPr>
            <w:r w:rsidRPr="00C94C19">
              <w:rPr>
                <w:szCs w:val="24"/>
              </w:rPr>
              <w:t>R</w:t>
            </w:r>
          </w:p>
        </w:tc>
        <w:tc>
          <w:tcPr>
            <w:tcW w:w="2977" w:type="dxa"/>
            <w:tcBorders>
              <w:bottom w:val="double" w:sz="4" w:space="0" w:color="auto"/>
            </w:tcBorders>
          </w:tcPr>
          <w:p w:rsidR="009C1865" w:rsidRPr="00C94C19" w:rsidRDefault="009C1865" w:rsidP="002F207A">
            <w:pPr>
              <w:rPr>
                <w:szCs w:val="24"/>
              </w:rPr>
            </w:pPr>
            <w:r w:rsidRPr="00C94C19">
              <w:rPr>
                <w:szCs w:val="24"/>
              </w:rPr>
              <w:t>Prorektor ds. Studentów i Dydaktyki</w:t>
            </w:r>
          </w:p>
        </w:tc>
        <w:tc>
          <w:tcPr>
            <w:tcW w:w="2727" w:type="dxa"/>
            <w:tcBorders>
              <w:bottom w:val="double" w:sz="4" w:space="0" w:color="auto"/>
              <w:right w:val="double" w:sz="4" w:space="0" w:color="auto"/>
            </w:tcBorders>
          </w:tcPr>
          <w:p w:rsidR="009C1865" w:rsidRPr="00C94C19" w:rsidRDefault="009C1865" w:rsidP="002F207A">
            <w:pPr>
              <w:rPr>
                <w:szCs w:val="24"/>
              </w:rPr>
            </w:pPr>
            <w:r w:rsidRPr="00C94C19">
              <w:rPr>
                <w:szCs w:val="24"/>
              </w:rPr>
              <w:t>RD</w:t>
            </w:r>
          </w:p>
        </w:tc>
      </w:tr>
      <w:tr w:rsidR="009C1865" w:rsidRPr="00C94C19" w:rsidTr="009C1865">
        <w:tc>
          <w:tcPr>
            <w:tcW w:w="1365" w:type="dxa"/>
            <w:vMerge w:val="restart"/>
            <w:tcBorders>
              <w:top w:val="double" w:sz="4" w:space="0" w:color="auto"/>
              <w:left w:val="double" w:sz="4" w:space="0" w:color="auto"/>
            </w:tcBorders>
          </w:tcPr>
          <w:p w:rsidR="009C1865" w:rsidRPr="00C94C19" w:rsidRDefault="009C1865" w:rsidP="002F207A">
            <w:pPr>
              <w:pStyle w:val="Standard"/>
              <w:rPr>
                <w:sz w:val="24"/>
              </w:rPr>
            </w:pPr>
            <w:r w:rsidRPr="00C94C19">
              <w:rPr>
                <w:sz w:val="24"/>
              </w:rPr>
              <w:t xml:space="preserve">Jednostki </w:t>
            </w:r>
            <w:r w:rsidRPr="00C94C19">
              <w:rPr>
                <w:sz w:val="24"/>
              </w:rPr>
              <w:br/>
              <w:t>podległe</w:t>
            </w:r>
          </w:p>
        </w:tc>
        <w:tc>
          <w:tcPr>
            <w:tcW w:w="3119" w:type="dxa"/>
            <w:gridSpan w:val="2"/>
          </w:tcPr>
          <w:p w:rsidR="009C1865" w:rsidRPr="00C94C19" w:rsidRDefault="009C1865" w:rsidP="002F207A">
            <w:pPr>
              <w:pStyle w:val="Standard"/>
              <w:rPr>
                <w:sz w:val="24"/>
              </w:rPr>
            </w:pPr>
            <w:r w:rsidRPr="00C94C19">
              <w:rPr>
                <w:sz w:val="24"/>
              </w:rPr>
              <w:t>Podległość formalna</w:t>
            </w:r>
          </w:p>
        </w:tc>
        <w:tc>
          <w:tcPr>
            <w:tcW w:w="5704" w:type="dxa"/>
            <w:gridSpan w:val="2"/>
            <w:tcBorders>
              <w:right w:val="double" w:sz="4" w:space="0" w:color="auto"/>
            </w:tcBorders>
          </w:tcPr>
          <w:p w:rsidR="009C1865" w:rsidRPr="00C94C19" w:rsidRDefault="009C1865" w:rsidP="002F207A">
            <w:pPr>
              <w:pStyle w:val="Standard"/>
              <w:rPr>
                <w:sz w:val="24"/>
              </w:rPr>
            </w:pPr>
            <w:r w:rsidRPr="00C94C19">
              <w:rPr>
                <w:sz w:val="24"/>
              </w:rPr>
              <w:t>Podległość merytoryczna</w:t>
            </w:r>
          </w:p>
        </w:tc>
      </w:tr>
      <w:tr w:rsidR="009C1865" w:rsidRPr="00C94C19" w:rsidTr="009C1865">
        <w:trPr>
          <w:trHeight w:val="319"/>
        </w:trPr>
        <w:tc>
          <w:tcPr>
            <w:tcW w:w="1365" w:type="dxa"/>
            <w:vMerge/>
            <w:tcBorders>
              <w:left w:val="double" w:sz="4" w:space="0" w:color="auto"/>
              <w:bottom w:val="double" w:sz="4" w:space="0" w:color="auto"/>
            </w:tcBorders>
          </w:tcPr>
          <w:p w:rsidR="009C1865" w:rsidRPr="00C94C19" w:rsidRDefault="009C1865" w:rsidP="002F207A">
            <w:pPr>
              <w:rPr>
                <w:szCs w:val="24"/>
              </w:rPr>
            </w:pPr>
          </w:p>
        </w:tc>
        <w:tc>
          <w:tcPr>
            <w:tcW w:w="2694" w:type="dxa"/>
            <w:tcBorders>
              <w:bottom w:val="double" w:sz="4" w:space="0" w:color="auto"/>
            </w:tcBorders>
          </w:tcPr>
          <w:p w:rsidR="009C1865" w:rsidRPr="00C94C19" w:rsidRDefault="009C1865" w:rsidP="002F207A">
            <w:pPr>
              <w:pStyle w:val="Standard"/>
              <w:snapToGrid w:val="0"/>
              <w:rPr>
                <w:sz w:val="24"/>
              </w:rPr>
            </w:pPr>
            <w:r w:rsidRPr="00C94C19">
              <w:rPr>
                <w:sz w:val="24"/>
              </w:rPr>
              <w:t xml:space="preserve">Prodziekani </w:t>
            </w:r>
          </w:p>
          <w:p w:rsidR="009C1865" w:rsidRPr="00C94C19" w:rsidRDefault="009C1865" w:rsidP="002F207A">
            <w:pPr>
              <w:pStyle w:val="Tekstprzypisudolnego"/>
              <w:widowControl w:val="0"/>
              <w:suppressAutoHyphens/>
              <w:autoSpaceDE w:val="0"/>
              <w:snapToGrid w:val="0"/>
            </w:pPr>
            <w:r w:rsidRPr="00C94C19">
              <w:rPr>
                <w:sz w:val="24"/>
              </w:rPr>
              <w:t>wszystkie wydziałowe jednostki organizacyjne</w:t>
            </w:r>
            <w:r>
              <w:rPr>
                <w:sz w:val="24"/>
              </w:rPr>
              <w:t xml:space="preserve"> lub</w:t>
            </w:r>
            <w:r w:rsidRPr="00C94C19">
              <w:rPr>
                <w:sz w:val="24"/>
              </w:rPr>
              <w:t xml:space="preserve"> </w:t>
            </w:r>
            <w:r>
              <w:rPr>
                <w:sz w:val="24"/>
              </w:rPr>
              <w:t>wszystkie jednostki organizacyjne filii</w:t>
            </w:r>
          </w:p>
        </w:tc>
        <w:tc>
          <w:tcPr>
            <w:tcW w:w="425" w:type="dxa"/>
            <w:tcBorders>
              <w:bottom w:val="double" w:sz="4" w:space="0" w:color="auto"/>
            </w:tcBorders>
          </w:tcPr>
          <w:p w:rsidR="009C1865" w:rsidRPr="00C94C19" w:rsidRDefault="009C1865" w:rsidP="002F207A">
            <w:pPr>
              <w:rPr>
                <w:szCs w:val="24"/>
              </w:rPr>
            </w:pPr>
          </w:p>
        </w:tc>
        <w:tc>
          <w:tcPr>
            <w:tcW w:w="2977" w:type="dxa"/>
            <w:tcBorders>
              <w:bottom w:val="double" w:sz="4" w:space="0" w:color="auto"/>
            </w:tcBorders>
          </w:tcPr>
          <w:p w:rsidR="009C1865" w:rsidRPr="00C94C19" w:rsidRDefault="009C1865" w:rsidP="002F207A">
            <w:pPr>
              <w:rPr>
                <w:szCs w:val="24"/>
              </w:rPr>
            </w:pPr>
            <w:r w:rsidRPr="00C94C19">
              <w:rPr>
                <w:szCs w:val="24"/>
              </w:rPr>
              <w:t>Prodziekani</w:t>
            </w:r>
          </w:p>
          <w:p w:rsidR="009C1865" w:rsidRDefault="009C1865" w:rsidP="002F207A">
            <w:pPr>
              <w:rPr>
                <w:szCs w:val="24"/>
              </w:rPr>
            </w:pPr>
            <w:r w:rsidRPr="00C94C19">
              <w:rPr>
                <w:szCs w:val="24"/>
              </w:rPr>
              <w:t>wszystkie wydziałowe jednostki organizacyjne</w:t>
            </w:r>
          </w:p>
          <w:p w:rsidR="009C1865" w:rsidRPr="00C94C19" w:rsidRDefault="009C1865" w:rsidP="002F207A">
            <w:pPr>
              <w:rPr>
                <w:szCs w:val="24"/>
              </w:rPr>
            </w:pPr>
            <w:r>
              <w:t>lub wszystkie jednostki organizacyjne filii</w:t>
            </w:r>
          </w:p>
          <w:p w:rsidR="009C1865" w:rsidRDefault="009C1865" w:rsidP="002F207A">
            <w:pPr>
              <w:rPr>
                <w:szCs w:val="24"/>
              </w:rPr>
            </w:pPr>
            <w:r w:rsidRPr="00C94C19">
              <w:rPr>
                <w:szCs w:val="24"/>
              </w:rPr>
              <w:t>Dziekanat</w:t>
            </w:r>
          </w:p>
          <w:p w:rsidR="009C1865" w:rsidRPr="00C94C19" w:rsidRDefault="009C1865" w:rsidP="002F207A">
            <w:pPr>
              <w:rPr>
                <w:szCs w:val="24"/>
              </w:rPr>
            </w:pPr>
          </w:p>
        </w:tc>
        <w:tc>
          <w:tcPr>
            <w:tcW w:w="2727" w:type="dxa"/>
            <w:tcBorders>
              <w:bottom w:val="double" w:sz="4" w:space="0" w:color="auto"/>
              <w:right w:val="double" w:sz="4" w:space="0" w:color="auto"/>
            </w:tcBorders>
          </w:tcPr>
          <w:p w:rsidR="009C1865" w:rsidRPr="00C94C19" w:rsidRDefault="009C1865" w:rsidP="002F207A"/>
          <w:p w:rsidR="009C1865" w:rsidRPr="00C94C19" w:rsidRDefault="009C1865" w:rsidP="002F207A"/>
          <w:p w:rsidR="009C1865" w:rsidRPr="00C94C19" w:rsidRDefault="009C1865" w:rsidP="002F207A"/>
          <w:p w:rsidR="009C1865" w:rsidRDefault="009C1865" w:rsidP="002F207A"/>
          <w:p w:rsidR="009C1865" w:rsidRDefault="009C1865" w:rsidP="002F207A"/>
          <w:p w:rsidR="009C1865" w:rsidRPr="00C94C19" w:rsidRDefault="009C1865" w:rsidP="002F207A">
            <w:r w:rsidRPr="00C94C19">
              <w:t>DL-D, DF-D, DZ-D, DS-D</w:t>
            </w:r>
            <w:r>
              <w:t xml:space="preserve">, </w:t>
            </w:r>
            <w:r w:rsidR="00F00217">
              <w:rPr>
                <w:rStyle w:val="Odwoanieprzypisudolnego"/>
              </w:rPr>
              <w:footnoteReference w:id="114"/>
            </w:r>
            <w:r w:rsidR="00DD7352">
              <w:t xml:space="preserve">DP-D, </w:t>
            </w:r>
            <w:r>
              <w:t>DFJ-D, DFL-D, DFW-D</w:t>
            </w:r>
          </w:p>
        </w:tc>
      </w:tr>
      <w:tr w:rsidR="009C1865" w:rsidRPr="00C94C19" w:rsidTr="009C1865">
        <w:tc>
          <w:tcPr>
            <w:tcW w:w="10188" w:type="dxa"/>
            <w:gridSpan w:val="5"/>
            <w:tcBorders>
              <w:top w:val="single" w:sz="4" w:space="0" w:color="auto"/>
              <w:left w:val="nil"/>
              <w:bottom w:val="double" w:sz="4" w:space="0" w:color="auto"/>
              <w:right w:val="nil"/>
            </w:tcBorders>
          </w:tcPr>
          <w:p w:rsidR="009C1865" w:rsidRPr="00C94C19" w:rsidRDefault="009C1865" w:rsidP="002F207A">
            <w:pPr>
              <w:rPr>
                <w:szCs w:val="24"/>
              </w:rPr>
            </w:pPr>
          </w:p>
        </w:tc>
      </w:tr>
      <w:tr w:rsidR="009C1865" w:rsidRPr="00C94C19" w:rsidTr="009C1865">
        <w:tc>
          <w:tcPr>
            <w:tcW w:w="10188" w:type="dxa"/>
            <w:gridSpan w:val="5"/>
            <w:tcBorders>
              <w:top w:val="double" w:sz="4" w:space="0" w:color="auto"/>
              <w:left w:val="double" w:sz="4" w:space="0" w:color="auto"/>
              <w:right w:val="double" w:sz="4" w:space="0" w:color="auto"/>
            </w:tcBorders>
          </w:tcPr>
          <w:p w:rsidR="009C1865" w:rsidRPr="00C94C19" w:rsidRDefault="009C1865" w:rsidP="002F207A">
            <w:pPr>
              <w:pStyle w:val="Standard"/>
              <w:spacing w:line="276" w:lineRule="auto"/>
              <w:rPr>
                <w:sz w:val="24"/>
              </w:rPr>
            </w:pPr>
            <w:r w:rsidRPr="00C94C19">
              <w:rPr>
                <w:sz w:val="24"/>
              </w:rPr>
              <w:t>Cel działalności</w:t>
            </w:r>
          </w:p>
        </w:tc>
      </w:tr>
      <w:tr w:rsidR="009C1865" w:rsidRPr="00C94C19" w:rsidTr="009C1865">
        <w:trPr>
          <w:trHeight w:val="1414"/>
        </w:trPr>
        <w:tc>
          <w:tcPr>
            <w:tcW w:w="10188" w:type="dxa"/>
            <w:gridSpan w:val="5"/>
            <w:tcBorders>
              <w:left w:val="double" w:sz="4" w:space="0" w:color="auto"/>
              <w:bottom w:val="double" w:sz="4" w:space="0" w:color="auto"/>
              <w:right w:val="double" w:sz="4" w:space="0" w:color="auto"/>
            </w:tcBorders>
          </w:tcPr>
          <w:p w:rsidR="009C1865" w:rsidRPr="00C94C19" w:rsidRDefault="009C1865" w:rsidP="00465B4B">
            <w:pPr>
              <w:pStyle w:val="Standard"/>
              <w:numPr>
                <w:ilvl w:val="0"/>
                <w:numId w:val="40"/>
              </w:numPr>
              <w:autoSpaceDE/>
              <w:autoSpaceDN w:val="0"/>
              <w:spacing w:before="240" w:line="276" w:lineRule="auto"/>
              <w:ind w:right="10"/>
              <w:jc w:val="both"/>
              <w:textAlignment w:val="baseline"/>
              <w:rPr>
                <w:sz w:val="24"/>
              </w:rPr>
            </w:pPr>
            <w:r w:rsidRPr="00C94C19">
              <w:rPr>
                <w:sz w:val="24"/>
              </w:rPr>
              <w:t>Kierowanie działalnością dydaktyczną na wydziale</w:t>
            </w:r>
            <w:r>
              <w:rPr>
                <w:sz w:val="24"/>
              </w:rPr>
              <w:t xml:space="preserve"> lub w filii</w:t>
            </w:r>
            <w:r w:rsidRPr="00C94C19">
              <w:rPr>
                <w:sz w:val="24"/>
              </w:rPr>
              <w:t>.</w:t>
            </w:r>
          </w:p>
          <w:p w:rsidR="009C1865" w:rsidRPr="00C94C19" w:rsidRDefault="009C1865" w:rsidP="00465B4B">
            <w:pPr>
              <w:pStyle w:val="Standard"/>
              <w:numPr>
                <w:ilvl w:val="0"/>
                <w:numId w:val="40"/>
              </w:numPr>
              <w:autoSpaceDE/>
              <w:autoSpaceDN w:val="0"/>
              <w:spacing w:line="276" w:lineRule="auto"/>
              <w:ind w:right="10"/>
              <w:jc w:val="both"/>
              <w:textAlignment w:val="baseline"/>
              <w:rPr>
                <w:rFonts w:eastAsia="Times New Roman"/>
                <w:spacing w:val="-6"/>
                <w:sz w:val="24"/>
              </w:rPr>
            </w:pPr>
            <w:r w:rsidRPr="00C94C19">
              <w:rPr>
                <w:rFonts w:eastAsia="Times New Roman"/>
                <w:spacing w:val="-6"/>
                <w:sz w:val="24"/>
              </w:rPr>
              <w:t>O</w:t>
            </w:r>
            <w:r w:rsidRPr="00C94C19">
              <w:rPr>
                <w:sz w:val="24"/>
              </w:rPr>
              <w:t>pracowanie i realizowanie Strategii rozwoju wydziału</w:t>
            </w:r>
            <w:r>
              <w:rPr>
                <w:sz w:val="24"/>
              </w:rPr>
              <w:t xml:space="preserve"> lub filii</w:t>
            </w:r>
            <w:r w:rsidRPr="00C94C19">
              <w:rPr>
                <w:sz w:val="24"/>
              </w:rPr>
              <w:t xml:space="preserve"> w zakresie działalności dydaktycznej zgodnie ze Strategią rozwoju Uniwersytetu.</w:t>
            </w:r>
          </w:p>
        </w:tc>
      </w:tr>
      <w:tr w:rsidR="009C1865" w:rsidRPr="00C94C19" w:rsidTr="009C1865">
        <w:trPr>
          <w:trHeight w:val="279"/>
        </w:trPr>
        <w:tc>
          <w:tcPr>
            <w:tcW w:w="10188" w:type="dxa"/>
            <w:gridSpan w:val="5"/>
            <w:tcBorders>
              <w:top w:val="double" w:sz="4" w:space="0" w:color="auto"/>
              <w:left w:val="double" w:sz="4" w:space="0" w:color="auto"/>
              <w:right w:val="double" w:sz="4" w:space="0" w:color="auto"/>
            </w:tcBorders>
          </w:tcPr>
          <w:p w:rsidR="009C1865" w:rsidRPr="00C94C19" w:rsidRDefault="009C1865" w:rsidP="002F207A">
            <w:pPr>
              <w:pStyle w:val="Standard"/>
              <w:rPr>
                <w:sz w:val="24"/>
              </w:rPr>
            </w:pPr>
            <w:r w:rsidRPr="00C94C19">
              <w:rPr>
                <w:sz w:val="24"/>
              </w:rPr>
              <w:t>Kluczowe zadania</w:t>
            </w:r>
          </w:p>
        </w:tc>
      </w:tr>
      <w:tr w:rsidR="009C1865" w:rsidRPr="00C94C19" w:rsidTr="009C1865">
        <w:trPr>
          <w:trHeight w:val="5351"/>
        </w:trPr>
        <w:tc>
          <w:tcPr>
            <w:tcW w:w="10188" w:type="dxa"/>
            <w:gridSpan w:val="5"/>
            <w:tcBorders>
              <w:left w:val="double" w:sz="4" w:space="0" w:color="auto"/>
              <w:right w:val="double" w:sz="4" w:space="0" w:color="auto"/>
            </w:tcBorders>
          </w:tcPr>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pacing w:val="-4"/>
                <w:szCs w:val="24"/>
                <w:lang w:eastAsia="pl-PL"/>
              </w:rPr>
            </w:pPr>
            <w:r w:rsidRPr="00C94C19">
              <w:rPr>
                <w:rFonts w:eastAsia="Times New Roman"/>
                <w:snapToGrid w:val="0"/>
                <w:spacing w:val="-4"/>
                <w:szCs w:val="24"/>
                <w:lang w:eastAsia="pl-PL"/>
              </w:rPr>
              <w:t>Opracowywanie założeń do strategii rozwoju Uczelni w zakresie działalności dydaktycznej na danym kierunku.</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pacing w:val="-4"/>
                <w:szCs w:val="24"/>
                <w:lang w:eastAsia="pl-PL"/>
              </w:rPr>
            </w:pPr>
            <w:r w:rsidRPr="00C94C19">
              <w:rPr>
                <w:rFonts w:eastAsia="Times New Roman"/>
                <w:snapToGrid w:val="0"/>
                <w:spacing w:val="-4"/>
                <w:szCs w:val="24"/>
                <w:lang w:eastAsia="pl-PL"/>
              </w:rPr>
              <w:t>Dysponowanie środkami finansowymi przeznaczonymi w planie rzeczowo – finansowym do dyspozycji dziekana.</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pacing w:val="-4"/>
                <w:szCs w:val="24"/>
                <w:lang w:eastAsia="pl-PL"/>
              </w:rPr>
              <w:t xml:space="preserve">Ogłaszanie i prowadzenie konkursów na stanowiska nauczycieli akademickich </w:t>
            </w:r>
            <w:r w:rsidRPr="00C94C19">
              <w:rPr>
                <w:rFonts w:eastAsia="Times New Roman"/>
                <w:snapToGrid w:val="0"/>
                <w:spacing w:val="-4"/>
                <w:szCs w:val="24"/>
                <w:lang w:eastAsia="pl-PL"/>
              </w:rPr>
              <w:br/>
              <w:t>w grupie dydaktycznej</w:t>
            </w:r>
            <w:r>
              <w:rPr>
                <w:rFonts w:eastAsia="Times New Roman"/>
                <w:snapToGrid w:val="0"/>
                <w:spacing w:val="-4"/>
                <w:szCs w:val="24"/>
                <w:lang w:eastAsia="pl-PL"/>
              </w:rPr>
              <w:t xml:space="preserve"> na wydziale lub w filii</w:t>
            </w:r>
            <w:r w:rsidRPr="00C94C19">
              <w:rPr>
                <w:rFonts w:eastAsia="Times New Roman"/>
                <w:snapToGrid w:val="0"/>
                <w:spacing w:val="-4"/>
                <w:szCs w:val="24"/>
                <w:lang w:eastAsia="pl-PL"/>
              </w:rPr>
              <w:t>, po uzyskaniu zgody rektora.</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 xml:space="preserve">Organizowanie i nadzorowanie procesu dydaktycznego na poszczególnych latach </w:t>
            </w:r>
            <w:r w:rsidRPr="00C94C19">
              <w:rPr>
                <w:rFonts w:eastAsia="Times New Roman"/>
                <w:snapToGrid w:val="0"/>
                <w:szCs w:val="24"/>
                <w:lang w:eastAsia="pl-PL"/>
              </w:rPr>
              <w:br/>
              <w:t xml:space="preserve">i kierunkach studiów, w tym dokonywanie rozdziału zajęć dydaktycznych między jednostki organizacyjne Uczelni. </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Nadzór nad kształceniem w ramach szkolenia podyplomowego i innych form szkolenia,</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Opracowywanie warunków trybu oraz terminu rozpoczęcia i zakończenia rekrutacji na studia i p</w:t>
            </w:r>
            <w:r>
              <w:rPr>
                <w:rFonts w:eastAsia="Times New Roman"/>
                <w:snapToGrid w:val="0"/>
                <w:szCs w:val="24"/>
                <w:lang w:eastAsia="pl-PL"/>
              </w:rPr>
              <w:t>rzedkładanie tego dokumentu P</w:t>
            </w:r>
            <w:r w:rsidRPr="00C94C19">
              <w:rPr>
                <w:rFonts w:eastAsia="Times New Roman"/>
                <w:snapToGrid w:val="0"/>
                <w:szCs w:val="24"/>
                <w:lang w:eastAsia="pl-PL"/>
              </w:rPr>
              <w:t xml:space="preserve">rorektorowi ds. </w:t>
            </w:r>
            <w:r>
              <w:rPr>
                <w:rFonts w:eastAsia="Times New Roman"/>
                <w:snapToGrid w:val="0"/>
                <w:szCs w:val="24"/>
                <w:lang w:eastAsia="pl-PL"/>
              </w:rPr>
              <w:t>S</w:t>
            </w:r>
            <w:r w:rsidRPr="00C94C19">
              <w:rPr>
                <w:rFonts w:eastAsia="Times New Roman"/>
                <w:snapToGrid w:val="0"/>
                <w:szCs w:val="24"/>
                <w:lang w:eastAsia="pl-PL"/>
              </w:rPr>
              <w:t xml:space="preserve">tudentów i </w:t>
            </w:r>
            <w:r>
              <w:rPr>
                <w:rFonts w:eastAsia="Times New Roman"/>
                <w:snapToGrid w:val="0"/>
                <w:szCs w:val="24"/>
                <w:lang w:eastAsia="pl-PL"/>
              </w:rPr>
              <w:t>D</w:t>
            </w:r>
            <w:r w:rsidRPr="00C94C19">
              <w:rPr>
                <w:rFonts w:eastAsia="Times New Roman"/>
                <w:snapToGrid w:val="0"/>
                <w:szCs w:val="24"/>
                <w:lang w:eastAsia="pl-PL"/>
              </w:rPr>
              <w:t>ydaktyki w terminie do 31 stycznia danego roku kalendarzowego.</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 xml:space="preserve">Opracowywanie programów studiów, studiów podyplomowych </w:t>
            </w:r>
            <w:r>
              <w:rPr>
                <w:rFonts w:eastAsia="Times New Roman"/>
                <w:snapToGrid w:val="0"/>
                <w:szCs w:val="24"/>
                <w:lang w:eastAsia="pl-PL"/>
              </w:rPr>
              <w:t>i przedkładanie tego dokumentu R</w:t>
            </w:r>
            <w:r w:rsidRPr="00C94C19">
              <w:rPr>
                <w:rFonts w:eastAsia="Times New Roman"/>
                <w:snapToGrid w:val="0"/>
                <w:szCs w:val="24"/>
                <w:lang w:eastAsia="pl-PL"/>
              </w:rPr>
              <w:t>ektorowi jako przewodniczącemu Senatu w terminie do 31 stycznia danego roku kalendarzowego.</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Opracowywanie sposobu potwierdzenia efektów uczenia się i przedkładanie tego dokumentu Rektorowi jako przewodniczącemu Senatu w terminie 31 marca danego roku kalendarzowego.</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pacing w:val="-4"/>
                <w:szCs w:val="24"/>
                <w:lang w:eastAsia="pl-PL"/>
              </w:rPr>
              <w:t>Wydawanie decyzji w sprawach studenckich wskazanych w Statucie oraz w Regulaminie studiów.</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pacing w:val="-4"/>
                <w:szCs w:val="24"/>
                <w:lang w:eastAsia="pl-PL"/>
              </w:rPr>
              <w:t>Wydawanie decyzji w sprawach słuchaczy studiów podyplomowych.</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Decydowanie w pozostałych kwestiach dotyczących studentów, nie określonych w Statucie ani w Regulaminie studiów.</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Prowadzenie postępowań i wydawanie decyzji nostryfikacyjnych.</w:t>
            </w:r>
          </w:p>
          <w:p w:rsidR="009C1865" w:rsidRPr="00C94C19" w:rsidRDefault="009C1865" w:rsidP="00465B4B">
            <w:pPr>
              <w:widowControl w:val="0"/>
              <w:numPr>
                <w:ilvl w:val="0"/>
                <w:numId w:val="160"/>
              </w:numPr>
              <w:suppressAutoHyphens/>
              <w:spacing w:line="276" w:lineRule="auto"/>
              <w:ind w:left="601" w:hanging="425"/>
              <w:jc w:val="both"/>
              <w:rPr>
                <w:rFonts w:eastAsia="Times New Roman"/>
                <w:snapToGrid w:val="0"/>
                <w:szCs w:val="24"/>
                <w:lang w:eastAsia="pl-PL"/>
              </w:rPr>
            </w:pPr>
            <w:r w:rsidRPr="00C94C19">
              <w:rPr>
                <w:rFonts w:eastAsia="Times New Roman"/>
                <w:snapToGrid w:val="0"/>
                <w:szCs w:val="24"/>
                <w:lang w:eastAsia="pl-PL"/>
              </w:rPr>
              <w:t>Organizowanie i nadzorowanie przeprowadzania oceny nauczycieli akademickich przez studentów.</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pacing w:val="-4"/>
                <w:szCs w:val="24"/>
                <w:lang w:eastAsia="pl-PL"/>
              </w:rPr>
              <w:t>Sprawowanie opieki nad studentami i uczestnikami studiów podyplomowych.</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Sprawowanie nadzoru nad działalnością dydaktyczną i organizacyjną jednostek organizacyjnych wydziału</w:t>
            </w:r>
            <w:r>
              <w:rPr>
                <w:rFonts w:eastAsia="Times New Roman"/>
                <w:snapToGrid w:val="0"/>
                <w:szCs w:val="24"/>
                <w:lang w:eastAsia="pl-PL"/>
              </w:rPr>
              <w:t xml:space="preserve"> lub filii</w:t>
            </w:r>
            <w:r w:rsidRPr="00C94C19">
              <w:rPr>
                <w:rFonts w:eastAsia="Times New Roman"/>
                <w:snapToGrid w:val="0"/>
                <w:szCs w:val="24"/>
                <w:lang w:eastAsia="pl-PL"/>
              </w:rPr>
              <w:t>.</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 xml:space="preserve">Określanie szczegółowego zakresu zadań prodziekanów. </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Pr>
                <w:rFonts w:eastAsia="Times New Roman"/>
                <w:snapToGrid w:val="0"/>
                <w:szCs w:val="24"/>
                <w:lang w:eastAsia="pl-PL"/>
              </w:rPr>
              <w:t>Przedkładanie R</w:t>
            </w:r>
            <w:r w:rsidRPr="00C94C19">
              <w:rPr>
                <w:rFonts w:eastAsia="Times New Roman"/>
                <w:snapToGrid w:val="0"/>
                <w:szCs w:val="24"/>
                <w:lang w:eastAsia="pl-PL"/>
              </w:rPr>
              <w:t>ektorowi sprawozdania z działalności dydaktycznej realizowanej przez wydział</w:t>
            </w:r>
            <w:r>
              <w:rPr>
                <w:rFonts w:eastAsia="Times New Roman"/>
                <w:snapToGrid w:val="0"/>
                <w:szCs w:val="24"/>
                <w:lang w:eastAsia="pl-PL"/>
              </w:rPr>
              <w:t xml:space="preserve"> lub filię</w:t>
            </w:r>
            <w:r w:rsidRPr="00C94C19">
              <w:rPr>
                <w:rFonts w:eastAsia="Times New Roman"/>
                <w:snapToGrid w:val="0"/>
                <w:szCs w:val="24"/>
                <w:lang w:eastAsia="pl-PL"/>
              </w:rPr>
              <w:t xml:space="preserve"> w danym roku akademickim, w terminie do 31 grudnia roku, którego rok sprawozdawczy dotyczy.</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Rekomendowanie podjęcia współpracy jednostek organizacyjnych wydziału</w:t>
            </w:r>
            <w:r>
              <w:rPr>
                <w:rFonts w:eastAsia="Times New Roman"/>
                <w:snapToGrid w:val="0"/>
                <w:szCs w:val="24"/>
                <w:lang w:eastAsia="pl-PL"/>
              </w:rPr>
              <w:t xml:space="preserve"> lub filii</w:t>
            </w:r>
            <w:r w:rsidRPr="00C94C19">
              <w:rPr>
                <w:rFonts w:eastAsia="Times New Roman"/>
                <w:snapToGrid w:val="0"/>
                <w:szCs w:val="24"/>
                <w:lang w:eastAsia="pl-PL"/>
              </w:rPr>
              <w:t xml:space="preserve"> z jednostkami organizacyjnymi innych wydziałów Uczelni, z jednostkami ogólnouczelnianymi oraz,</w:t>
            </w:r>
            <w:r>
              <w:rPr>
                <w:rFonts w:eastAsia="Times New Roman"/>
                <w:snapToGrid w:val="0"/>
                <w:szCs w:val="24"/>
                <w:lang w:eastAsia="pl-PL"/>
              </w:rPr>
              <w:t xml:space="preserve"> </w:t>
            </w:r>
            <w:r w:rsidRPr="00C94C19">
              <w:rPr>
                <w:rFonts w:eastAsia="Times New Roman"/>
                <w:snapToGrid w:val="0"/>
                <w:szCs w:val="24"/>
                <w:lang w:eastAsia="pl-PL"/>
              </w:rPr>
              <w:t>w miarę potrzeby, z jednostkami innych szkół wyższych i podmiotami leczniczymi, w celu realizacji zadań dydaktycznych Uczelni.</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Nadzorowanie działalności międzynarodowej wydziału</w:t>
            </w:r>
            <w:r>
              <w:rPr>
                <w:rFonts w:eastAsia="Times New Roman"/>
                <w:snapToGrid w:val="0"/>
                <w:szCs w:val="24"/>
                <w:lang w:eastAsia="pl-PL"/>
              </w:rPr>
              <w:t xml:space="preserve"> lub filii</w:t>
            </w:r>
            <w:r w:rsidRPr="00C94C19">
              <w:rPr>
                <w:rFonts w:eastAsia="Times New Roman"/>
                <w:snapToGrid w:val="0"/>
                <w:szCs w:val="24"/>
                <w:lang w:eastAsia="pl-PL"/>
              </w:rPr>
              <w:t xml:space="preserve"> w zakresie dydaktyki.</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Nadzorowanie doskonalenia procesu jakości kształcenia na wydziale</w:t>
            </w:r>
            <w:r>
              <w:rPr>
                <w:rFonts w:eastAsia="Times New Roman"/>
                <w:snapToGrid w:val="0"/>
                <w:szCs w:val="24"/>
                <w:lang w:eastAsia="pl-PL"/>
              </w:rPr>
              <w:t xml:space="preserve"> lub filii</w:t>
            </w:r>
            <w:r w:rsidRPr="00C94C19">
              <w:rPr>
                <w:rFonts w:eastAsia="Times New Roman"/>
                <w:snapToGrid w:val="0"/>
                <w:szCs w:val="24"/>
                <w:lang w:eastAsia="pl-PL"/>
              </w:rPr>
              <w:t>.</w:t>
            </w:r>
          </w:p>
          <w:p w:rsidR="009C1865" w:rsidRPr="00C94C19" w:rsidRDefault="009C1865" w:rsidP="00465B4B">
            <w:pPr>
              <w:widowControl w:val="0"/>
              <w:numPr>
                <w:ilvl w:val="0"/>
                <w:numId w:val="160"/>
              </w:numPr>
              <w:suppressAutoHyphens/>
              <w:spacing w:line="276" w:lineRule="auto"/>
              <w:ind w:left="603" w:hanging="426"/>
              <w:jc w:val="both"/>
              <w:rPr>
                <w:rFonts w:eastAsia="Times New Roman"/>
                <w:snapToGrid w:val="0"/>
                <w:szCs w:val="24"/>
                <w:lang w:eastAsia="pl-PL"/>
              </w:rPr>
            </w:pPr>
            <w:r w:rsidRPr="00C94C19">
              <w:rPr>
                <w:rFonts w:eastAsia="Times New Roman"/>
                <w:snapToGrid w:val="0"/>
                <w:szCs w:val="24"/>
                <w:lang w:eastAsia="pl-PL"/>
              </w:rPr>
              <w:t>Wykonywanie innych czynności niezbędnych do prawidłowego funkcjonowania wydziału</w:t>
            </w:r>
            <w:r>
              <w:rPr>
                <w:rFonts w:eastAsia="Times New Roman"/>
                <w:snapToGrid w:val="0"/>
                <w:szCs w:val="24"/>
                <w:lang w:eastAsia="pl-PL"/>
              </w:rPr>
              <w:t xml:space="preserve"> lub filii</w:t>
            </w:r>
            <w:r w:rsidRPr="00C94C19">
              <w:rPr>
                <w:rFonts w:eastAsia="Times New Roman"/>
                <w:snapToGrid w:val="0"/>
                <w:szCs w:val="24"/>
                <w:lang w:eastAsia="pl-PL"/>
              </w:rPr>
              <w:t>.</w:t>
            </w:r>
          </w:p>
          <w:p w:rsidR="009C1865" w:rsidRPr="00C94C19" w:rsidRDefault="009C1865" w:rsidP="002F207A">
            <w:pPr>
              <w:pStyle w:val="Standard"/>
              <w:spacing w:after="27" w:line="276" w:lineRule="auto"/>
              <w:jc w:val="both"/>
              <w:rPr>
                <w:i/>
                <w:sz w:val="24"/>
              </w:rPr>
            </w:pPr>
          </w:p>
          <w:p w:rsidR="009C1865" w:rsidRPr="00C94C19" w:rsidRDefault="009C1865" w:rsidP="002F207A">
            <w:pPr>
              <w:pStyle w:val="Standard"/>
              <w:spacing w:after="27" w:line="276" w:lineRule="auto"/>
              <w:jc w:val="both"/>
              <w:rPr>
                <w:i/>
                <w:sz w:val="24"/>
              </w:rPr>
            </w:pPr>
            <w:r w:rsidRPr="00C94C19">
              <w:rPr>
                <w:i/>
                <w:sz w:val="24"/>
              </w:rPr>
              <w:t>Dziekan organizuje, kieruje i nadzoruje działalność dydaktyczną na wydziale</w:t>
            </w:r>
            <w:r>
              <w:rPr>
                <w:i/>
                <w:sz w:val="24"/>
              </w:rPr>
              <w:t xml:space="preserve"> lub filii</w:t>
            </w:r>
            <w:r w:rsidRPr="00C94C19">
              <w:rPr>
                <w:i/>
                <w:sz w:val="24"/>
              </w:rPr>
              <w:t>, w tym w szczególności wydaje decyzje administracyjne oraz dokonuje czynności prawnych i zarządczych na podstawie pełnomocnictwa udzielonego mu przez Rektora.</w:t>
            </w:r>
          </w:p>
          <w:p w:rsidR="009C1865" w:rsidRPr="00C94C19" w:rsidRDefault="009C1865" w:rsidP="002F207A">
            <w:pPr>
              <w:pStyle w:val="Standard"/>
              <w:spacing w:after="27" w:line="276" w:lineRule="auto"/>
              <w:jc w:val="both"/>
              <w:rPr>
                <w:i/>
                <w:sz w:val="24"/>
              </w:rPr>
            </w:pPr>
            <w:r w:rsidRPr="00C94C19">
              <w:rPr>
                <w:i/>
                <w:sz w:val="24"/>
              </w:rPr>
              <w:t xml:space="preserve">Dziekan działa przy pomocy Prodziekanów. Prodziekanów powołuje i odwołuje Rektor na wniosek Dziekana. </w:t>
            </w:r>
          </w:p>
          <w:p w:rsidR="009C1865" w:rsidRPr="00C94C19" w:rsidRDefault="009C1865" w:rsidP="002F207A">
            <w:pPr>
              <w:pStyle w:val="Standard"/>
              <w:autoSpaceDE/>
              <w:autoSpaceDN w:val="0"/>
              <w:spacing w:line="276" w:lineRule="auto"/>
              <w:jc w:val="both"/>
              <w:textAlignment w:val="baseline"/>
              <w:rPr>
                <w:i/>
                <w:sz w:val="24"/>
              </w:rPr>
            </w:pPr>
            <w:r w:rsidRPr="00C94C19">
              <w:rPr>
                <w:i/>
                <w:sz w:val="24"/>
              </w:rPr>
              <w:t>Za swoją działalność Dziekan odpowiada przed Rektorem oraz Prorektorem ds. Studentów i Dydaktyki.</w:t>
            </w:r>
          </w:p>
          <w:p w:rsidR="009C1865" w:rsidRPr="00C94C19" w:rsidRDefault="009C1865" w:rsidP="002F207A">
            <w:pPr>
              <w:pStyle w:val="Standard"/>
              <w:autoSpaceDE/>
              <w:autoSpaceDN w:val="0"/>
              <w:spacing w:line="276" w:lineRule="auto"/>
              <w:ind w:left="603" w:hanging="426"/>
              <w:jc w:val="both"/>
              <w:textAlignment w:val="baseline"/>
              <w:rPr>
                <w:sz w:val="24"/>
              </w:rPr>
            </w:pPr>
          </w:p>
        </w:tc>
      </w:tr>
    </w:tbl>
    <w:p w:rsidR="00C62A83" w:rsidRPr="00C94C19" w:rsidRDefault="00C62A83"/>
    <w:p w:rsidR="00C62A83" w:rsidRPr="00C94C19" w:rsidRDefault="00C62A83"/>
    <w:p w:rsidR="00C62A83" w:rsidRPr="00C94C19" w:rsidRDefault="009C1865" w:rsidP="009C1865">
      <w:pPr>
        <w:spacing w:after="200" w:line="276" w:lineRule="auto"/>
      </w:pPr>
      <w:r>
        <w:br w:type="page"/>
      </w:r>
    </w:p>
    <w:p w:rsidR="00072078" w:rsidRPr="00C94C19" w:rsidRDefault="00072078" w:rsidP="00072078"/>
    <w:tbl>
      <w:tblPr>
        <w:tblW w:w="100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222"/>
      </w:tblGrid>
      <w:tr w:rsidR="00C242AC" w:rsidRPr="00C94C19" w:rsidTr="00C242AC">
        <w:tc>
          <w:tcPr>
            <w:tcW w:w="1542" w:type="dxa"/>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Nazwa </w:t>
            </w:r>
            <w:r w:rsidRPr="00C94C19">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C242AC" w:rsidRPr="00C94C19" w:rsidRDefault="001E5B77" w:rsidP="00C50E70">
            <w:pPr>
              <w:pStyle w:val="Nagwek3"/>
              <w:rPr>
                <w:rFonts w:eastAsia="Calibri"/>
              </w:rPr>
            </w:pPr>
            <w:bookmarkStart w:id="204" w:name="_Toc20839423"/>
            <w:bookmarkStart w:id="205" w:name="_Toc28859494"/>
            <w:bookmarkStart w:id="206" w:name="_Toc235777245"/>
            <w:r>
              <w:rPr>
                <w:rStyle w:val="Odwoanieprzypisudolnego"/>
              </w:rPr>
              <w:footnoteReference w:id="115"/>
            </w:r>
            <w:r w:rsidR="00C242AC" w:rsidRPr="00C94C19">
              <w:t>DZIEKANAT WYDZIAŁU LEKARSKIEGO</w:t>
            </w:r>
            <w:bookmarkEnd w:id="204"/>
            <w:bookmarkEnd w:id="205"/>
            <w:bookmarkEnd w:id="206"/>
          </w:p>
        </w:tc>
        <w:tc>
          <w:tcPr>
            <w:tcW w:w="1222" w:type="dxa"/>
            <w:tcBorders>
              <w:top w:val="double" w:sz="4" w:space="0" w:color="auto"/>
              <w:left w:val="single" w:sz="4" w:space="0" w:color="auto"/>
              <w:bottom w:val="single" w:sz="4" w:space="0" w:color="auto"/>
              <w:right w:val="double" w:sz="4" w:space="0" w:color="auto"/>
            </w:tcBorders>
            <w:hideMark/>
          </w:tcPr>
          <w:p w:rsidR="00C242AC" w:rsidRPr="00C94C19" w:rsidRDefault="00C242AC" w:rsidP="008654ED">
            <w:pPr>
              <w:spacing w:before="120" w:after="120"/>
              <w:jc w:val="center"/>
              <w:rPr>
                <w:b/>
                <w:szCs w:val="24"/>
              </w:rPr>
            </w:pPr>
            <w:r w:rsidRPr="00C94C19">
              <w:rPr>
                <w:b/>
                <w:szCs w:val="24"/>
              </w:rPr>
              <w:t>DL-D</w:t>
            </w:r>
          </w:p>
        </w:tc>
      </w:tr>
      <w:tr w:rsidR="00C242AC" w:rsidRPr="00C94C19" w:rsidTr="00C242AC">
        <w:tc>
          <w:tcPr>
            <w:tcW w:w="1542"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p>
        </w:tc>
        <w:tc>
          <w:tcPr>
            <w:tcW w:w="4303" w:type="dxa"/>
            <w:gridSpan w:val="2"/>
            <w:tcBorders>
              <w:top w:val="doub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C242AC">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Dziekan</w:t>
            </w:r>
          </w:p>
        </w:tc>
        <w:tc>
          <w:tcPr>
            <w:tcW w:w="1222" w:type="dxa"/>
            <w:tcBorders>
              <w:top w:val="single" w:sz="4" w:space="0" w:color="auto"/>
              <w:left w:val="single" w:sz="4" w:space="0" w:color="auto"/>
              <w:bottom w:val="double" w:sz="4" w:space="0" w:color="auto"/>
              <w:right w:val="double" w:sz="4" w:space="0" w:color="auto"/>
            </w:tcBorders>
            <w:hideMark/>
          </w:tcPr>
          <w:p w:rsidR="00C242AC" w:rsidRPr="00C94C19" w:rsidRDefault="00C242AC" w:rsidP="008654ED">
            <w:pPr>
              <w:rPr>
                <w:rFonts w:eastAsia="Calibri"/>
                <w:szCs w:val="24"/>
              </w:rPr>
            </w:pPr>
            <w:r w:rsidRPr="00C94C19">
              <w:rPr>
                <w:rFonts w:eastAsia="Calibri"/>
                <w:szCs w:val="24"/>
              </w:rPr>
              <w:t>DL</w:t>
            </w:r>
          </w:p>
        </w:tc>
      </w:tr>
      <w:tr w:rsidR="00C242AC" w:rsidRPr="00C94C19" w:rsidTr="00C242AC">
        <w:tc>
          <w:tcPr>
            <w:tcW w:w="1542"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p>
        </w:tc>
        <w:tc>
          <w:tcPr>
            <w:tcW w:w="4303" w:type="dxa"/>
            <w:gridSpan w:val="2"/>
            <w:tcBorders>
              <w:top w:val="sing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C242AC">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ind w:left="300"/>
              <w:rPr>
                <w:rFonts w:eastAsia="Calibri"/>
                <w:szCs w:val="24"/>
              </w:rPr>
            </w:pPr>
          </w:p>
        </w:tc>
        <w:tc>
          <w:tcPr>
            <w:tcW w:w="1222" w:type="dxa"/>
            <w:tcBorders>
              <w:top w:val="single" w:sz="4" w:space="0" w:color="auto"/>
              <w:left w:val="single" w:sz="4" w:space="0" w:color="auto"/>
              <w:bottom w:val="double" w:sz="4" w:space="0" w:color="auto"/>
              <w:right w:val="double" w:sz="4" w:space="0" w:color="auto"/>
            </w:tcBorders>
          </w:tcPr>
          <w:p w:rsidR="00C242AC" w:rsidRPr="00C94C19" w:rsidRDefault="00C242AC" w:rsidP="008654ED">
            <w:pPr>
              <w:rPr>
                <w:rFonts w:eastAsia="Calibri"/>
                <w:szCs w:val="24"/>
              </w:rPr>
            </w:pPr>
          </w:p>
        </w:tc>
      </w:tr>
      <w:tr w:rsidR="00C242AC" w:rsidRPr="00C94C19" w:rsidTr="00C242AC">
        <w:tc>
          <w:tcPr>
            <w:tcW w:w="10099" w:type="dxa"/>
            <w:gridSpan w:val="5"/>
            <w:tcBorders>
              <w:top w:val="single" w:sz="4" w:space="0" w:color="auto"/>
              <w:left w:val="nil"/>
              <w:bottom w:val="double" w:sz="4" w:space="0" w:color="auto"/>
              <w:right w:val="nil"/>
            </w:tcBorders>
          </w:tcPr>
          <w:p w:rsidR="00C242AC" w:rsidRPr="00C94C19" w:rsidRDefault="00C242AC" w:rsidP="008654ED">
            <w:pPr>
              <w:rPr>
                <w:rFonts w:eastAsia="Calibri"/>
                <w:szCs w:val="24"/>
              </w:rPr>
            </w:pPr>
          </w:p>
        </w:tc>
      </w:tr>
      <w:tr w:rsidR="00C242AC" w:rsidRPr="00C94C19" w:rsidTr="00C242AC">
        <w:tc>
          <w:tcPr>
            <w:tcW w:w="10099" w:type="dxa"/>
            <w:gridSpan w:val="5"/>
            <w:tcBorders>
              <w:top w:val="double" w:sz="4" w:space="0" w:color="auto"/>
              <w:left w:val="double" w:sz="4" w:space="0" w:color="auto"/>
              <w:bottom w:val="single" w:sz="4" w:space="0" w:color="auto"/>
              <w:right w:val="double" w:sz="4" w:space="0" w:color="auto"/>
            </w:tcBorders>
            <w:hideMark/>
          </w:tcPr>
          <w:p w:rsidR="00C242AC" w:rsidRPr="00C94C19" w:rsidRDefault="00C242AC" w:rsidP="008654ED">
            <w:pPr>
              <w:tabs>
                <w:tab w:val="left" w:pos="6762"/>
              </w:tabs>
              <w:rPr>
                <w:rFonts w:eastAsia="Calibri"/>
                <w:szCs w:val="24"/>
              </w:rPr>
            </w:pPr>
            <w:r w:rsidRPr="00C94C19">
              <w:rPr>
                <w:szCs w:val="24"/>
              </w:rPr>
              <w:t xml:space="preserve">Cel działalności </w:t>
            </w:r>
            <w:r>
              <w:rPr>
                <w:szCs w:val="24"/>
              </w:rPr>
              <w:tab/>
            </w:r>
          </w:p>
        </w:tc>
      </w:tr>
      <w:tr w:rsidR="00C242AC" w:rsidRPr="00C94C19" w:rsidTr="00C242AC">
        <w:trPr>
          <w:trHeight w:val="1416"/>
        </w:trPr>
        <w:tc>
          <w:tcPr>
            <w:tcW w:w="10099" w:type="dxa"/>
            <w:gridSpan w:val="5"/>
            <w:tcBorders>
              <w:top w:val="single" w:sz="4" w:space="0" w:color="auto"/>
              <w:left w:val="double" w:sz="4" w:space="0" w:color="auto"/>
              <w:bottom w:val="double" w:sz="4" w:space="0" w:color="auto"/>
              <w:right w:val="double" w:sz="4" w:space="0" w:color="auto"/>
            </w:tcBorders>
          </w:tcPr>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Kompleksowa, profesjonalna obsługa studentów </w:t>
            </w:r>
            <w:r>
              <w:rPr>
                <w:szCs w:val="24"/>
              </w:rPr>
              <w:t xml:space="preserve">oraz absolwentów </w:t>
            </w:r>
            <w:r w:rsidRPr="00C94C19">
              <w:rPr>
                <w:szCs w:val="24"/>
              </w:rPr>
              <w:t>kierunku lekarskiego,</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Prowadzenie spraw dotyczących dydaktyki na </w:t>
            </w:r>
            <w:r>
              <w:rPr>
                <w:szCs w:val="24"/>
              </w:rPr>
              <w:t>Wydziale L</w:t>
            </w:r>
            <w:r w:rsidRPr="00C94C19">
              <w:rPr>
                <w:szCs w:val="24"/>
              </w:rPr>
              <w:t>ekarskim (</w:t>
            </w:r>
            <w:r>
              <w:rPr>
                <w:szCs w:val="24"/>
              </w:rPr>
              <w:t xml:space="preserve">m.in. </w:t>
            </w:r>
            <w:r w:rsidRPr="00C94C19">
              <w:rPr>
                <w:szCs w:val="24"/>
              </w:rPr>
              <w:t>programy studiów, zlec</w:t>
            </w:r>
            <w:r>
              <w:rPr>
                <w:szCs w:val="24"/>
              </w:rPr>
              <w:t>enia dydaktyczne</w:t>
            </w:r>
            <w:r w:rsidRPr="00C94C19">
              <w:rPr>
                <w:szCs w:val="24"/>
              </w:rPr>
              <w:t>).</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 xml:space="preserve">Przeprowadzanie postępowań konkursowych na wybór kierowników jednostek oraz w grupie pracowników dydaktycznych. Przeprowadzanie okresowych ocen </w:t>
            </w:r>
            <w:r>
              <w:rPr>
                <w:szCs w:val="24"/>
              </w:rPr>
              <w:t xml:space="preserve">nauczycieli akademickich. </w:t>
            </w:r>
            <w:r w:rsidRPr="00C94C19">
              <w:rPr>
                <w:szCs w:val="24"/>
              </w:rPr>
              <w:t>.</w:t>
            </w:r>
          </w:p>
          <w:p w:rsidR="00C242AC" w:rsidRPr="00C94C19" w:rsidRDefault="00C242AC" w:rsidP="00465B4B">
            <w:pPr>
              <w:numPr>
                <w:ilvl w:val="0"/>
                <w:numId w:val="83"/>
              </w:numPr>
              <w:shd w:val="clear" w:color="auto" w:fill="FFFFFF"/>
              <w:spacing w:line="276" w:lineRule="auto"/>
              <w:ind w:right="10"/>
              <w:jc w:val="both"/>
              <w:rPr>
                <w:rFonts w:eastAsia="Calibri"/>
                <w:strike/>
                <w:spacing w:val="-2"/>
                <w:szCs w:val="24"/>
              </w:rPr>
            </w:pPr>
            <w:r>
              <w:rPr>
                <w:spacing w:val="-2"/>
                <w:szCs w:val="24"/>
              </w:rPr>
              <w:t xml:space="preserve">Prowadzenie postępowań </w:t>
            </w:r>
            <w:r w:rsidRPr="00C94C19">
              <w:rPr>
                <w:spacing w:val="-2"/>
                <w:szCs w:val="24"/>
              </w:rPr>
              <w:t>nostryfikac</w:t>
            </w:r>
            <w:r>
              <w:rPr>
                <w:spacing w:val="-2"/>
                <w:szCs w:val="24"/>
              </w:rPr>
              <w:t>yjnych</w:t>
            </w:r>
            <w:r w:rsidRPr="00C94C19">
              <w:rPr>
                <w:spacing w:val="-2"/>
                <w:szCs w:val="24"/>
              </w:rPr>
              <w:t xml:space="preserve"> dyplomów lekarza.</w:t>
            </w:r>
          </w:p>
        </w:tc>
      </w:tr>
      <w:tr w:rsidR="00C242AC" w:rsidRPr="00733935" w:rsidTr="00C242AC">
        <w:trPr>
          <w:trHeight w:val="7271"/>
        </w:trPr>
        <w:tc>
          <w:tcPr>
            <w:tcW w:w="10099" w:type="dxa"/>
            <w:gridSpan w:val="5"/>
            <w:tcBorders>
              <w:top w:val="double" w:sz="4" w:space="0" w:color="auto"/>
              <w:left w:val="double" w:sz="4" w:space="0" w:color="auto"/>
              <w:bottom w:val="single" w:sz="4" w:space="0" w:color="auto"/>
              <w:right w:val="double" w:sz="4" w:space="0" w:color="auto"/>
            </w:tcBorders>
            <w:hideMark/>
          </w:tcPr>
          <w:p w:rsidR="00C242AC" w:rsidRPr="00C94C19" w:rsidRDefault="00C242AC" w:rsidP="008654ED">
            <w:pPr>
              <w:spacing w:line="276" w:lineRule="auto"/>
              <w:jc w:val="both"/>
              <w:rPr>
                <w:szCs w:val="24"/>
              </w:rPr>
            </w:pPr>
            <w:r w:rsidRPr="00C94C19">
              <w:rPr>
                <w:szCs w:val="24"/>
              </w:rPr>
              <w:t>Kluczowe zadania:</w:t>
            </w:r>
          </w:p>
          <w:p w:rsidR="00C242AC" w:rsidRPr="00C94C19" w:rsidRDefault="00C242AC" w:rsidP="00465B4B">
            <w:pPr>
              <w:pStyle w:val="Akapitzlist"/>
              <w:numPr>
                <w:ilvl w:val="0"/>
                <w:numId w:val="168"/>
              </w:numPr>
              <w:spacing w:line="276" w:lineRule="auto"/>
              <w:ind w:left="474"/>
              <w:rPr>
                <w:rFonts w:eastAsia="Calibri"/>
                <w:color w:val="auto"/>
                <w:szCs w:val="24"/>
                <w:u w:val="single"/>
              </w:rPr>
            </w:pPr>
            <w:r w:rsidRPr="00C94C19">
              <w:rPr>
                <w:rFonts w:eastAsia="Calibri"/>
                <w:color w:val="auto"/>
                <w:szCs w:val="24"/>
                <w:u w:val="single"/>
              </w:rPr>
              <w:t>Sekcja Toku Studiów:</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prowadzenie wpisu studentów na dany rok akademicki i podział na grupy administracyjne,</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prowadzenie spraw związanych z immatrykulacją studentów I roku studiów,</w:t>
            </w:r>
            <w:r>
              <w:rPr>
                <w:rFonts w:ascii="Times New Roman" w:hAnsi="Times New Roman"/>
                <w:sz w:val="24"/>
                <w:szCs w:val="24"/>
              </w:rPr>
              <w:t xml:space="preserve"> przygotowywanie dokumentów dla nowo przyjętych studentów,</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organizowanie sesji egzaminacyjnej – generowanie protokołów zaliczeniowych </w:t>
            </w:r>
            <w:r w:rsidRPr="00C94C19">
              <w:rPr>
                <w:rFonts w:ascii="Times New Roman" w:hAnsi="Times New Roman"/>
                <w:sz w:val="24"/>
                <w:szCs w:val="24"/>
              </w:rPr>
              <w:br/>
              <w:t xml:space="preserve">i egzaminacyjnych, drukowanie kart okresowych osiągnięć studenta, organizacja egzaminów komisyjnych, </w:t>
            </w:r>
          </w:p>
          <w:p w:rsidR="00C242AC"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weryfikacja dokumentacji dotyczącej zaliczenia semestru i roku akademickiego, </w:t>
            </w:r>
            <w:r>
              <w:rPr>
                <w:rFonts w:ascii="Times New Roman" w:hAnsi="Times New Roman"/>
                <w:sz w:val="24"/>
                <w:szCs w:val="24"/>
              </w:rPr>
              <w:t>weryfikacja średniej ocen,</w:t>
            </w:r>
          </w:p>
          <w:p w:rsidR="00C242AC"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Pr>
                <w:rFonts w:ascii="Times New Roman" w:hAnsi="Times New Roman"/>
                <w:sz w:val="24"/>
                <w:szCs w:val="24"/>
              </w:rPr>
              <w:t>przygotowywanie dokumentacji dotyczącej przebiegu studiów (m.in. wpis warunkowy, powtarzanie semestru/roku, urlopy, skreślenia, różnice programowe),</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Pr>
                <w:rFonts w:ascii="Times New Roman" w:hAnsi="Times New Roman"/>
                <w:sz w:val="24"/>
                <w:szCs w:val="24"/>
              </w:rPr>
              <w:t>prowadzenie elektronicznych zapisów na fakultety oraz wybraną specjalność,</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obsługa </w:t>
            </w:r>
            <w:r w:rsidR="004C25CC">
              <w:rPr>
                <w:rFonts w:ascii="Times New Roman" w:hAnsi="Times New Roman"/>
                <w:sz w:val="24"/>
                <w:szCs w:val="24"/>
              </w:rPr>
              <w:t xml:space="preserve">systemu dziekanatowego związanego z ewidencją, </w:t>
            </w:r>
            <w:r w:rsidRPr="00C94C19">
              <w:rPr>
                <w:rFonts w:ascii="Times New Roman" w:hAnsi="Times New Roman"/>
                <w:sz w:val="24"/>
                <w:szCs w:val="24"/>
              </w:rPr>
              <w:t>tokiem studiów</w:t>
            </w:r>
            <w:r w:rsidR="004C25CC">
              <w:rPr>
                <w:rFonts w:ascii="Times New Roman" w:hAnsi="Times New Roman"/>
                <w:sz w:val="24"/>
                <w:szCs w:val="24"/>
              </w:rPr>
              <w:t xml:space="preserve"> oraz świadczeniami</w:t>
            </w:r>
            <w:r w:rsidRPr="00C94C19">
              <w:rPr>
                <w:rFonts w:ascii="Times New Roman" w:hAnsi="Times New Roman"/>
                <w:sz w:val="24"/>
                <w:szCs w:val="24"/>
              </w:rPr>
              <w:t>,</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prowadzenie spraw związanych z przeniesieniem studentów z innej uczelni lub do innej uczelni, w tym zagranicznej, oraz z innego wydziału lub na inny wydział, </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prowadzenie spraw związanych z odpłatnością za studia przez studentów studiów niestacjonarnych; cudzoziemców studiujących za odpłatnością; studentów powtarzających przedmiot(y) oraz rok studiów; studentów wznawiających studia, </w:t>
            </w:r>
          </w:p>
          <w:p w:rsidR="004C25CC" w:rsidRDefault="004C25CC" w:rsidP="00465B4B">
            <w:pPr>
              <w:pStyle w:val="Zwykytekst"/>
              <w:numPr>
                <w:ilvl w:val="0"/>
                <w:numId w:val="137"/>
              </w:numPr>
              <w:tabs>
                <w:tab w:val="num" w:pos="720"/>
              </w:tabs>
              <w:spacing w:line="276" w:lineRule="auto"/>
              <w:jc w:val="both"/>
              <w:rPr>
                <w:rFonts w:ascii="Times New Roman" w:hAnsi="Times New Roman"/>
                <w:spacing w:val="-4"/>
                <w:sz w:val="24"/>
                <w:szCs w:val="24"/>
              </w:rPr>
            </w:pPr>
            <w:r>
              <w:rPr>
                <w:rFonts w:ascii="Times New Roman" w:hAnsi="Times New Roman"/>
                <w:spacing w:val="-4"/>
                <w:sz w:val="24"/>
                <w:szCs w:val="24"/>
              </w:rPr>
              <w:t>wydawanie studentom zaświadczeń i prowadzenie ich ewidencji,</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pacing w:val="-4"/>
                <w:sz w:val="24"/>
                <w:szCs w:val="24"/>
              </w:rPr>
            </w:pPr>
            <w:r w:rsidRPr="00C94C19">
              <w:rPr>
                <w:rFonts w:ascii="Times New Roman" w:hAnsi="Times New Roman"/>
                <w:spacing w:val="-4"/>
                <w:sz w:val="24"/>
                <w:szCs w:val="24"/>
              </w:rPr>
              <w:t xml:space="preserve">wydawanie studentom legitymacji </w:t>
            </w:r>
            <w:r w:rsidR="004C25CC">
              <w:rPr>
                <w:rFonts w:ascii="Times New Roman" w:hAnsi="Times New Roman"/>
                <w:spacing w:val="-4"/>
                <w:sz w:val="24"/>
                <w:szCs w:val="24"/>
              </w:rPr>
              <w:t>i prowadzenie ewidencji,</w:t>
            </w:r>
            <w:r w:rsidRPr="00C94C19">
              <w:rPr>
                <w:rFonts w:ascii="Times New Roman" w:hAnsi="Times New Roman"/>
                <w:spacing w:val="-4"/>
                <w:sz w:val="24"/>
                <w:szCs w:val="24"/>
              </w:rPr>
              <w:t xml:space="preserve"> </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pacing w:val="-4"/>
                <w:sz w:val="24"/>
                <w:szCs w:val="24"/>
              </w:rPr>
            </w:pPr>
            <w:r w:rsidRPr="00C94C19">
              <w:rPr>
                <w:rFonts w:ascii="Times New Roman" w:hAnsi="Times New Roman"/>
                <w:spacing w:val="-4"/>
                <w:sz w:val="24"/>
                <w:szCs w:val="24"/>
              </w:rPr>
              <w:t>przedłużanie ważności elektronicznych legitymacji studenckich oraz prowadzenie spraw związanych z hologramami do legitymacji,</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obsługa administracyjna studentów z Indywidualnym Tokiem Studiów i studentów </w:t>
            </w:r>
            <w:r w:rsidRPr="00C94C19">
              <w:rPr>
                <w:rFonts w:ascii="Times New Roman" w:hAnsi="Times New Roman"/>
                <w:sz w:val="24"/>
                <w:szCs w:val="24"/>
              </w:rPr>
              <w:br/>
              <w:t>z programu MOSTUM,</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prowadzenie spraw związanych z organizacją i kontrolą studenckich praktyk zawodowych,</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pacing w:val="-4"/>
                <w:sz w:val="24"/>
                <w:szCs w:val="24"/>
              </w:rPr>
              <w:t xml:space="preserve"> prowadzenie spraw związanych z opieką zdrowotną nad studentami, w tym: badania profilaktyczne, szczepienia ochronne, badania do celów sanitarno-epidemiologicznych</w:t>
            </w:r>
            <w:r w:rsidRPr="00C94C19">
              <w:rPr>
                <w:rFonts w:ascii="Times New Roman" w:hAnsi="Times New Roman"/>
                <w:sz w:val="24"/>
                <w:szCs w:val="24"/>
              </w:rPr>
              <w:t>,</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kierowanie studentów na szkolenia z zakresu bezpieczeństwa i higieny pracy oraz ochrony przeciwpożarowej,</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prowadzenie obowiązującej sprawozdawczości dotyczącej toku studiów,</w:t>
            </w:r>
          </w:p>
          <w:p w:rsidR="00C242AC" w:rsidRPr="00C94C19" w:rsidRDefault="00C242AC" w:rsidP="00465B4B">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przygotowywanie dokumentów do archiwum zakładowego,</w:t>
            </w:r>
          </w:p>
          <w:p w:rsidR="004C25CC" w:rsidRDefault="00C242AC" w:rsidP="004C25CC">
            <w:pPr>
              <w:pStyle w:val="Zwykytekst"/>
              <w:numPr>
                <w:ilvl w:val="0"/>
                <w:numId w:val="137"/>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 obsługa systemu POL-on w zakresie wykazu studentów</w:t>
            </w:r>
            <w:r w:rsidR="004C25CC">
              <w:rPr>
                <w:rFonts w:ascii="Times New Roman" w:hAnsi="Times New Roman"/>
                <w:sz w:val="24"/>
                <w:szCs w:val="24"/>
              </w:rPr>
              <w:t xml:space="preserve"> i świadczeń,</w:t>
            </w:r>
          </w:p>
          <w:p w:rsidR="00C242AC" w:rsidRDefault="00C242AC" w:rsidP="004C25CC">
            <w:pPr>
              <w:pStyle w:val="Zwykytekst"/>
              <w:numPr>
                <w:ilvl w:val="0"/>
                <w:numId w:val="137"/>
              </w:numPr>
              <w:tabs>
                <w:tab w:val="num" w:pos="720"/>
              </w:tabs>
              <w:spacing w:line="276" w:lineRule="auto"/>
              <w:jc w:val="both"/>
              <w:rPr>
                <w:rFonts w:ascii="Times New Roman" w:hAnsi="Times New Roman"/>
                <w:sz w:val="24"/>
                <w:szCs w:val="24"/>
              </w:rPr>
            </w:pPr>
            <w:r w:rsidRPr="004C25CC">
              <w:rPr>
                <w:rFonts w:ascii="Times New Roman" w:hAnsi="Times New Roman"/>
                <w:sz w:val="24"/>
                <w:szCs w:val="24"/>
              </w:rPr>
              <w:t>obsługa strony in</w:t>
            </w:r>
            <w:r w:rsidR="004C25CC">
              <w:rPr>
                <w:rFonts w:ascii="Times New Roman" w:hAnsi="Times New Roman"/>
                <w:sz w:val="24"/>
                <w:szCs w:val="24"/>
              </w:rPr>
              <w:t>ternetowej w zakresie ww. spraw,</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przygotowanie, sprawdzanie i uaktualnianie dokumentów stanowiących podstawę do przyznania studentom świadczeń, tj. stypendiów socjalnych, stypendiów Rektora oraz stypendiów specjalnych dla osób niepełnosprawnych i zapomóg,</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sporządzanie list wypłat stypendiów i zapomóg (w wersji tradycyjnej i elektronicznej),</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sporządzanie decyzji dotyczących świadczeń dla studentów, prowadzenie wykazu tych decyzji oraz złożonych odwołań, a także prowadzenie kartoteki otrzymanych świadczeń,</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prowadzenie dokumentacji dotyczącej kont osobistych studentów,</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 xml:space="preserve">prowadzenie obowiązującej sprawozdawczości dotyczącej świadczeń dla studentów na Wydziale, </w:t>
            </w:r>
          </w:p>
          <w:p w:rsidR="004C25CC" w:rsidRPr="004C25CC" w:rsidRDefault="004C25CC" w:rsidP="004C25CC">
            <w:pPr>
              <w:pStyle w:val="Zwykytekst"/>
              <w:numPr>
                <w:ilvl w:val="0"/>
                <w:numId w:val="137"/>
              </w:numPr>
              <w:spacing w:line="276" w:lineRule="auto"/>
              <w:jc w:val="both"/>
              <w:rPr>
                <w:rFonts w:ascii="Times New Roman" w:hAnsi="Times New Roman"/>
                <w:sz w:val="24"/>
                <w:szCs w:val="24"/>
              </w:rPr>
            </w:pPr>
            <w:r w:rsidRPr="004C25CC">
              <w:rPr>
                <w:rFonts w:ascii="Times New Roman" w:hAnsi="Times New Roman"/>
                <w:sz w:val="24"/>
                <w:szCs w:val="24"/>
              </w:rPr>
              <w:t xml:space="preserve">gromadzenie dokumentacji dotyczącej świadczeń studentów w teczkach osobowych studentów. </w:t>
            </w:r>
          </w:p>
          <w:p w:rsidR="00C242AC" w:rsidRDefault="00C242AC" w:rsidP="008654ED"/>
          <w:p w:rsidR="00C242AC" w:rsidRPr="00C94C19" w:rsidRDefault="00C242AC" w:rsidP="00465B4B">
            <w:pPr>
              <w:pStyle w:val="Akapitzlist"/>
              <w:numPr>
                <w:ilvl w:val="0"/>
                <w:numId w:val="142"/>
              </w:numPr>
              <w:shd w:val="clear" w:color="auto" w:fill="auto"/>
              <w:spacing w:before="0" w:line="276" w:lineRule="auto"/>
              <w:ind w:left="390" w:right="0" w:hanging="284"/>
              <w:rPr>
                <w:rFonts w:eastAsia="Calibri"/>
                <w:color w:val="auto"/>
                <w:szCs w:val="24"/>
                <w:u w:val="single"/>
              </w:rPr>
            </w:pPr>
            <w:r w:rsidRPr="00C94C19">
              <w:rPr>
                <w:rFonts w:eastAsia="Calibri"/>
                <w:color w:val="auto"/>
                <w:szCs w:val="24"/>
                <w:u w:val="single"/>
              </w:rPr>
              <w:t>Zespół ds. Dydaktyki i Dokumentacji:</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opracowywanie materiałów związanych z dydaktyką – programy studiów, </w:t>
            </w:r>
            <w:r>
              <w:rPr>
                <w:rFonts w:ascii="Times New Roman" w:hAnsi="Times New Roman"/>
                <w:sz w:val="24"/>
                <w:szCs w:val="24"/>
              </w:rPr>
              <w:t xml:space="preserve">szczegółowe programy studiów, </w:t>
            </w:r>
            <w:r w:rsidRPr="00C94C19">
              <w:rPr>
                <w:rFonts w:ascii="Times New Roman" w:hAnsi="Times New Roman"/>
                <w:sz w:val="24"/>
                <w:szCs w:val="24"/>
              </w:rPr>
              <w:t>spisy wykładów</w:t>
            </w:r>
            <w:r>
              <w:rPr>
                <w:rFonts w:ascii="Times New Roman" w:hAnsi="Times New Roman"/>
                <w:sz w:val="24"/>
                <w:szCs w:val="24"/>
              </w:rPr>
              <w:t xml:space="preserve"> </w:t>
            </w:r>
            <w:r w:rsidRPr="00C94C19">
              <w:rPr>
                <w:rFonts w:ascii="Times New Roman" w:hAnsi="Times New Roman"/>
                <w:sz w:val="24"/>
                <w:szCs w:val="24"/>
              </w:rPr>
              <w:t>i ćwiczeń,</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obsługa administracyjna Rady </w:t>
            </w:r>
            <w:r w:rsidR="004C25CC">
              <w:rPr>
                <w:rFonts w:ascii="Times New Roman" w:hAnsi="Times New Roman"/>
                <w:sz w:val="24"/>
                <w:szCs w:val="24"/>
              </w:rPr>
              <w:t xml:space="preserve">Wydziału i Rady </w:t>
            </w:r>
            <w:r w:rsidRPr="00C94C19">
              <w:rPr>
                <w:rFonts w:ascii="Times New Roman" w:hAnsi="Times New Roman"/>
                <w:sz w:val="24"/>
                <w:szCs w:val="24"/>
              </w:rPr>
              <w:t xml:space="preserve">Programowej dla kierunku lekarskiego, </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pacing w:val="-2"/>
                <w:sz w:val="24"/>
                <w:szCs w:val="24"/>
              </w:rPr>
            </w:pPr>
            <w:r w:rsidRPr="00C94C19">
              <w:rPr>
                <w:rFonts w:ascii="Times New Roman" w:hAnsi="Times New Roman"/>
                <w:spacing w:val="-2"/>
                <w:sz w:val="24"/>
                <w:szCs w:val="24"/>
              </w:rPr>
              <w:t>obsługa absolwentów Wydziału Lekarskiego; wydawanie zaświadczeń do ZUS, zaświadczeń o wysokości średniej ocen, sporządzanie przebiegu studiów w języku polskim i angielskim, korespondencja zagraniczna,</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przygotowywanie teczek osobowych studentów i dokumentów związanych z dydaktyką do archiwum zakładowego,</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sporządzanie i wydawanie dyplomów wraz z suplementem w języku polskim i obcym oraz zaświadczeń o ukończeniu studiów,</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organizacja uroczystości wręczenia dyplomów ukończenia studiów oraz odznaczeń absolwentom Wydziału Lekarskiego,</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wydawanie zaświadczeń w celu umorzenia przez bank pożyczki lub kredytu studenckiego oraz prowadzenie rejestru zaświadczeń,</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prowadzenie ksiąg dyplom</w:t>
            </w:r>
            <w:r>
              <w:rPr>
                <w:rFonts w:ascii="Times New Roman" w:hAnsi="Times New Roman"/>
                <w:sz w:val="24"/>
                <w:szCs w:val="24"/>
              </w:rPr>
              <w:t>ów</w:t>
            </w:r>
            <w:r w:rsidRPr="00C94C19">
              <w:rPr>
                <w:rFonts w:ascii="Times New Roman" w:hAnsi="Times New Roman"/>
                <w:sz w:val="24"/>
                <w:szCs w:val="24"/>
              </w:rPr>
              <w:t xml:space="preserve"> </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prowadzenie ewidencji druków ścisłego zarachowania, </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 xml:space="preserve">informowanie jednostek organizacyjnych o wymiarze zleconych godzin dydaktycznych </w:t>
            </w:r>
            <w:r w:rsidRPr="00C94C19">
              <w:rPr>
                <w:rFonts w:ascii="Times New Roman" w:hAnsi="Times New Roman"/>
                <w:sz w:val="24"/>
                <w:szCs w:val="24"/>
              </w:rPr>
              <w:br/>
              <w:t>w danym roku akademickim</w:t>
            </w:r>
            <w:r>
              <w:rPr>
                <w:rFonts w:ascii="Times New Roman" w:hAnsi="Times New Roman"/>
                <w:sz w:val="24"/>
                <w:szCs w:val="24"/>
              </w:rPr>
              <w:t>, korekty zleceń</w:t>
            </w:r>
            <w:r w:rsidRPr="00C94C19">
              <w:rPr>
                <w:rFonts w:ascii="Times New Roman" w:hAnsi="Times New Roman"/>
                <w:sz w:val="24"/>
                <w:szCs w:val="24"/>
              </w:rPr>
              <w:t xml:space="preserve"> oraz weryfikacja obciążenia dydaktycznego jednostek dydaktycznych biorących udział w nauczaniu studentów </w:t>
            </w:r>
            <w:r>
              <w:rPr>
                <w:rFonts w:ascii="Times New Roman" w:hAnsi="Times New Roman"/>
                <w:sz w:val="24"/>
                <w:szCs w:val="24"/>
              </w:rPr>
              <w:t xml:space="preserve">kierunku lekarskiego (studia polskojęzyczne), </w:t>
            </w:r>
          </w:p>
          <w:p w:rsidR="00C242AC" w:rsidRPr="00C94C19" w:rsidRDefault="004C25C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uzupełnianie formalnych danych w Generatorze Sylabusów,</w:t>
            </w:r>
          </w:p>
          <w:p w:rsidR="00C242AC"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sidRPr="00C94C19">
              <w:rPr>
                <w:rFonts w:ascii="Times New Roman" w:hAnsi="Times New Roman"/>
                <w:sz w:val="24"/>
                <w:szCs w:val="24"/>
              </w:rPr>
              <w:t>obsługa administracyjna Z</w:t>
            </w:r>
            <w:r w:rsidR="004C25CC">
              <w:rPr>
                <w:rFonts w:ascii="Times New Roman" w:hAnsi="Times New Roman"/>
                <w:sz w:val="24"/>
                <w:szCs w:val="24"/>
              </w:rPr>
              <w:t>espołu ds. Jakości Kształcenia,</w:t>
            </w:r>
          </w:p>
          <w:p w:rsidR="00C242AC" w:rsidRPr="00C94C19" w:rsidRDefault="00C242AC" w:rsidP="00465B4B">
            <w:pPr>
              <w:pStyle w:val="Zwykytekst"/>
              <w:numPr>
                <w:ilvl w:val="0"/>
                <w:numId w:val="141"/>
              </w:numPr>
              <w:tabs>
                <w:tab w:val="num" w:pos="720"/>
              </w:tabs>
              <w:spacing w:line="276" w:lineRule="auto"/>
              <w:jc w:val="both"/>
              <w:rPr>
                <w:rFonts w:ascii="Times New Roman" w:hAnsi="Times New Roman"/>
                <w:sz w:val="24"/>
                <w:szCs w:val="24"/>
              </w:rPr>
            </w:pPr>
            <w:r>
              <w:rPr>
                <w:rFonts w:ascii="Times New Roman" w:hAnsi="Times New Roman"/>
                <w:sz w:val="24"/>
                <w:szCs w:val="24"/>
              </w:rPr>
              <w:t>obsługa strony internetowej w zakresie ww. spraw.</w:t>
            </w:r>
          </w:p>
          <w:p w:rsidR="00C242AC" w:rsidRPr="009E4432" w:rsidRDefault="00C242AC" w:rsidP="008654ED">
            <w:pPr>
              <w:pStyle w:val="Akapitzlist"/>
              <w:spacing w:before="0" w:line="276" w:lineRule="auto"/>
              <w:rPr>
                <w:rFonts w:eastAsia="Calibri"/>
                <w:color w:val="auto"/>
                <w:spacing w:val="-4"/>
                <w:sz w:val="8"/>
                <w:szCs w:val="8"/>
              </w:rPr>
            </w:pPr>
          </w:p>
          <w:p w:rsidR="00C242AC" w:rsidRPr="00C94C19" w:rsidRDefault="00C242AC" w:rsidP="008654ED">
            <w:pPr>
              <w:shd w:val="clear" w:color="auto" w:fill="FFFFFF"/>
              <w:spacing w:line="276" w:lineRule="auto"/>
              <w:ind w:right="10"/>
              <w:jc w:val="both"/>
              <w:rPr>
                <w:rFonts w:eastAsia="Calibri"/>
                <w:spacing w:val="-4"/>
                <w:sz w:val="8"/>
                <w:szCs w:val="8"/>
              </w:rPr>
            </w:pPr>
          </w:p>
          <w:p w:rsidR="00C242AC" w:rsidRPr="00C94C19" w:rsidRDefault="00C242AC" w:rsidP="008654ED">
            <w:pPr>
              <w:shd w:val="clear" w:color="auto" w:fill="FFFFFF"/>
              <w:spacing w:line="276" w:lineRule="auto"/>
              <w:ind w:right="10"/>
              <w:jc w:val="both"/>
              <w:rPr>
                <w:rFonts w:eastAsia="Calibri"/>
                <w:spacing w:val="-4"/>
                <w:sz w:val="12"/>
                <w:szCs w:val="12"/>
              </w:rPr>
            </w:pPr>
          </w:p>
          <w:p w:rsidR="00C242AC" w:rsidRPr="00C94C19" w:rsidRDefault="00C242AC" w:rsidP="004C25CC">
            <w:pPr>
              <w:pStyle w:val="Akapitzlist"/>
              <w:numPr>
                <w:ilvl w:val="0"/>
                <w:numId w:val="142"/>
              </w:numPr>
              <w:shd w:val="clear" w:color="auto" w:fill="auto"/>
              <w:spacing w:before="0" w:line="276" w:lineRule="auto"/>
              <w:ind w:right="0"/>
              <w:rPr>
                <w:rFonts w:eastAsia="Calibri"/>
                <w:color w:val="auto"/>
                <w:szCs w:val="24"/>
                <w:u w:val="single"/>
              </w:rPr>
            </w:pPr>
            <w:r w:rsidRPr="00C94C19">
              <w:rPr>
                <w:rFonts w:eastAsia="Calibri"/>
                <w:color w:val="auto"/>
                <w:spacing w:val="-4"/>
                <w:szCs w:val="24"/>
                <w:u w:val="single"/>
              </w:rPr>
              <w:t xml:space="preserve">Sekcja </w:t>
            </w:r>
            <w:r w:rsidRPr="00C94C19">
              <w:rPr>
                <w:rFonts w:eastAsia="Calibri"/>
                <w:color w:val="auto"/>
                <w:szCs w:val="24"/>
                <w:u w:val="single"/>
              </w:rPr>
              <w:t>ds. Kształcenia w Języku Angielskim:</w:t>
            </w:r>
          </w:p>
          <w:p w:rsidR="00C242AC" w:rsidRPr="00C94C19" w:rsidRDefault="00C242AC" w:rsidP="00465B4B">
            <w:pPr>
              <w:pStyle w:val="Zwykytekst"/>
              <w:numPr>
                <w:ilvl w:val="3"/>
                <w:numId w:val="143"/>
              </w:numPr>
              <w:tabs>
                <w:tab w:val="clear" w:pos="2880"/>
                <w:tab w:val="num" w:pos="709"/>
              </w:tabs>
              <w:spacing w:line="276" w:lineRule="auto"/>
              <w:ind w:hanging="2471"/>
              <w:jc w:val="both"/>
              <w:rPr>
                <w:rFonts w:ascii="Times New Roman" w:hAnsi="Times New Roman"/>
                <w:sz w:val="24"/>
                <w:szCs w:val="24"/>
              </w:rPr>
            </w:pPr>
            <w:r w:rsidRPr="00C94C19">
              <w:rPr>
                <w:rFonts w:ascii="Times New Roman" w:hAnsi="Times New Roman"/>
                <w:sz w:val="24"/>
                <w:szCs w:val="24"/>
              </w:rPr>
              <w:t>prowadzenie wpisu studentów na dany rok akademicki i podział na grupy administracyjne,</w:t>
            </w:r>
          </w:p>
          <w:p w:rsidR="00C242AC" w:rsidRPr="00C94C19" w:rsidRDefault="00C242AC" w:rsidP="00465B4B">
            <w:pPr>
              <w:pStyle w:val="Zwykytekst"/>
              <w:numPr>
                <w:ilvl w:val="3"/>
                <w:numId w:val="143"/>
              </w:numPr>
              <w:tabs>
                <w:tab w:val="clear" w:pos="2880"/>
                <w:tab w:val="num" w:pos="709"/>
              </w:tabs>
              <w:spacing w:line="276" w:lineRule="auto"/>
              <w:ind w:left="741" w:hanging="332"/>
              <w:jc w:val="both"/>
              <w:rPr>
                <w:rFonts w:ascii="Times New Roman" w:hAnsi="Times New Roman"/>
                <w:sz w:val="24"/>
                <w:szCs w:val="24"/>
              </w:rPr>
            </w:pPr>
            <w:r w:rsidRPr="00C94C19">
              <w:rPr>
                <w:rFonts w:ascii="Times New Roman" w:hAnsi="Times New Roman"/>
                <w:sz w:val="24"/>
                <w:szCs w:val="24"/>
              </w:rPr>
              <w:t>prowadzenie spraw związanych z immatrykulacją studentów I roku studiów,</w:t>
            </w:r>
            <w:r>
              <w:rPr>
                <w:rFonts w:ascii="Times New Roman" w:hAnsi="Times New Roman"/>
                <w:sz w:val="24"/>
                <w:szCs w:val="24"/>
              </w:rPr>
              <w:t xml:space="preserve"> przygotowywanie dokumentów dla nowoprzyjętych studentów,</w:t>
            </w:r>
          </w:p>
          <w:p w:rsidR="00C242AC" w:rsidRPr="00C94C19"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sidRPr="00C94C19">
              <w:rPr>
                <w:rFonts w:ascii="Times New Roman" w:hAnsi="Times New Roman"/>
                <w:sz w:val="24"/>
                <w:szCs w:val="24"/>
              </w:rPr>
              <w:t xml:space="preserve">organizowanie sesji egzaminacyjnej – generowanie protokołów zaliczeniowych </w:t>
            </w:r>
            <w:r w:rsidRPr="00C94C19">
              <w:rPr>
                <w:rFonts w:ascii="Times New Roman" w:hAnsi="Times New Roman"/>
                <w:sz w:val="24"/>
                <w:szCs w:val="24"/>
              </w:rPr>
              <w:br/>
              <w:t>i egzaminacyjnych, drukowanie kart okresowych osiągnięć studenta, organizacja egzaminów komisyjnych,</w:t>
            </w:r>
          </w:p>
          <w:p w:rsidR="00C242AC"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sidRPr="00C94C19">
              <w:rPr>
                <w:rFonts w:ascii="Times New Roman" w:hAnsi="Times New Roman"/>
                <w:sz w:val="24"/>
                <w:szCs w:val="24"/>
              </w:rPr>
              <w:t>weryfikacja dokumentacji dotyczącej zaliczenia semestru i roku akademickiego,</w:t>
            </w:r>
            <w:r>
              <w:rPr>
                <w:rFonts w:ascii="Times New Roman" w:hAnsi="Times New Roman"/>
                <w:sz w:val="24"/>
                <w:szCs w:val="24"/>
              </w:rPr>
              <w:t xml:space="preserve"> weryfikacja średniej ocen, </w:t>
            </w:r>
          </w:p>
          <w:p w:rsidR="00C242AC"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Pr>
                <w:rFonts w:ascii="Times New Roman" w:hAnsi="Times New Roman"/>
                <w:sz w:val="24"/>
                <w:szCs w:val="24"/>
              </w:rPr>
              <w:t>przygotowywanie dokumentacji dotyczącej przebiegu studiów (m.in. wpis warunkowy, powtarzanie semestru/roku, urlopy, skreślenia, różnice programowe),</w:t>
            </w:r>
          </w:p>
          <w:p w:rsidR="00C242AC" w:rsidRPr="00C94C19"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Pr>
                <w:rFonts w:ascii="Times New Roman" w:hAnsi="Times New Roman"/>
                <w:sz w:val="24"/>
                <w:szCs w:val="24"/>
              </w:rPr>
              <w:t>prowadzenie elektronicznych zapisów na fakultety oraz wybraną specjalność,</w:t>
            </w:r>
          </w:p>
          <w:p w:rsidR="00C242AC" w:rsidRPr="00C94C19" w:rsidRDefault="00C242AC" w:rsidP="00465B4B">
            <w:pPr>
              <w:pStyle w:val="Zwykytekst"/>
              <w:numPr>
                <w:ilvl w:val="3"/>
                <w:numId w:val="143"/>
              </w:numPr>
              <w:tabs>
                <w:tab w:val="clear" w:pos="2880"/>
                <w:tab w:val="num" w:pos="709"/>
              </w:tabs>
              <w:spacing w:line="276" w:lineRule="auto"/>
              <w:ind w:left="692" w:hanging="283"/>
              <w:jc w:val="both"/>
              <w:rPr>
                <w:rFonts w:ascii="Times New Roman" w:hAnsi="Times New Roman"/>
                <w:sz w:val="24"/>
                <w:szCs w:val="24"/>
              </w:rPr>
            </w:pPr>
            <w:r w:rsidRPr="00C94C19">
              <w:rPr>
                <w:rFonts w:ascii="Times New Roman" w:hAnsi="Times New Roman"/>
                <w:sz w:val="24"/>
                <w:szCs w:val="24"/>
              </w:rPr>
              <w:t xml:space="preserve">obsługa </w:t>
            </w:r>
            <w:r w:rsidR="00A50472">
              <w:rPr>
                <w:rFonts w:ascii="Times New Roman" w:hAnsi="Times New Roman"/>
                <w:sz w:val="24"/>
                <w:szCs w:val="24"/>
              </w:rPr>
              <w:t xml:space="preserve">systemu dziekanatowego </w:t>
            </w:r>
            <w:r w:rsidRPr="00C94C19">
              <w:rPr>
                <w:rFonts w:ascii="Times New Roman" w:hAnsi="Times New Roman"/>
                <w:sz w:val="24"/>
                <w:szCs w:val="24"/>
              </w:rPr>
              <w:t>związana z ewidencją oraz tokiem studiów,</w:t>
            </w:r>
          </w:p>
          <w:p w:rsidR="00C242AC" w:rsidRPr="00C94C19" w:rsidRDefault="00C242AC" w:rsidP="008654ED">
            <w:pPr>
              <w:pStyle w:val="Zwykytekst"/>
              <w:spacing w:line="276" w:lineRule="auto"/>
              <w:ind w:left="815" w:hanging="358"/>
              <w:jc w:val="both"/>
              <w:rPr>
                <w:rFonts w:ascii="Times New Roman" w:hAnsi="Times New Roman"/>
                <w:sz w:val="24"/>
                <w:szCs w:val="24"/>
              </w:rPr>
            </w:pPr>
            <w:r>
              <w:rPr>
                <w:rFonts w:ascii="Times New Roman" w:hAnsi="Times New Roman"/>
                <w:sz w:val="24"/>
                <w:szCs w:val="24"/>
              </w:rPr>
              <w:t xml:space="preserve">8) </w:t>
            </w:r>
            <w:r w:rsidRPr="00C94C19">
              <w:rPr>
                <w:rFonts w:ascii="Times New Roman" w:hAnsi="Times New Roman"/>
                <w:sz w:val="24"/>
                <w:szCs w:val="24"/>
              </w:rPr>
              <w:t>prowadzenie spraw związanych z przeniesieniem studentów z innej uczelni lub do innej uczelni, w tym zagranicznej, oraz z innego wydziału lub na inny wydział,</w:t>
            </w:r>
          </w:p>
          <w:p w:rsidR="00C242AC" w:rsidRPr="00C94C19" w:rsidRDefault="00C242AC" w:rsidP="008654ED">
            <w:pPr>
              <w:pStyle w:val="Zwykytekst"/>
              <w:spacing w:line="276" w:lineRule="auto"/>
              <w:ind w:left="815" w:hanging="358"/>
              <w:jc w:val="both"/>
              <w:rPr>
                <w:rFonts w:ascii="Times New Roman" w:hAnsi="Times New Roman"/>
                <w:sz w:val="24"/>
                <w:szCs w:val="24"/>
              </w:rPr>
            </w:pPr>
            <w:r>
              <w:rPr>
                <w:rFonts w:ascii="Times New Roman" w:hAnsi="Times New Roman"/>
                <w:sz w:val="24"/>
                <w:szCs w:val="24"/>
              </w:rPr>
              <w:t xml:space="preserve">9) </w:t>
            </w:r>
            <w:r w:rsidRPr="00C94C19">
              <w:rPr>
                <w:rFonts w:ascii="Times New Roman" w:hAnsi="Times New Roman"/>
                <w:sz w:val="24"/>
                <w:szCs w:val="24"/>
              </w:rPr>
              <w:t>prowadzenie spraw związanych z odpłatnością za studia przez studentów; studentów powtarzających przedmiot(y) oraz rok studiów; studentów wznawiających studia,</w:t>
            </w:r>
          </w:p>
          <w:p w:rsidR="00A50472" w:rsidRPr="00A50472" w:rsidRDefault="00A50472"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wydawanie studentom zaświadczeń i prowadzenie ewidencji,</w:t>
            </w:r>
          </w:p>
          <w:p w:rsidR="00A50472" w:rsidRPr="00A50472" w:rsidRDefault="00A50472"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wydawanie studentom legitymacji i prowadzenie ewidencji,</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pacing w:val="-4"/>
                <w:sz w:val="24"/>
                <w:szCs w:val="24"/>
              </w:rPr>
              <w:t>przedłużanie ważności elektronicznych legitymacji studenckich oraz prowadzenie spraw związanych z hologramami do legitymacji,</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obsługa administracyjna studentów z Indywidualnym Tokiem Studiów,</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prowadzenie spraw związanych z organizacją i kontrolą studenckich praktyk zawodowych,</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C94C19">
              <w:rPr>
                <w:rFonts w:ascii="Times New Roman" w:hAnsi="Times New Roman"/>
                <w:sz w:val="24"/>
                <w:szCs w:val="24"/>
              </w:rPr>
              <w:t>,</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kierowanie studentów na szkolenia z zakresu bezpieczeństwa i higieny pracy oraz ochrony przeciwpożarowej,</w:t>
            </w:r>
          </w:p>
          <w:p w:rsidR="00C242AC"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prowadzenie obowiązującej sprawozdawczości dotyczącej toku studiów,</w:t>
            </w:r>
          </w:p>
          <w:p w:rsidR="00C242AC" w:rsidRPr="00C94C19" w:rsidRDefault="00C242AC" w:rsidP="00465B4B">
            <w:pPr>
              <w:pStyle w:val="Zwykytekst"/>
              <w:numPr>
                <w:ilvl w:val="0"/>
                <w:numId w:val="145"/>
              </w:numPr>
              <w:tabs>
                <w:tab w:val="clear" w:pos="2880"/>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opracowywanie materiałów związanych z dydaktyką – programy studiów, szczegółowe programy studiów, spisy wykładów i ćwiczeń,</w:t>
            </w:r>
          </w:p>
          <w:p w:rsidR="00C242AC" w:rsidRPr="00C94C19" w:rsidRDefault="00C242AC" w:rsidP="008654ED">
            <w:pPr>
              <w:pStyle w:val="Zwykytekst"/>
              <w:spacing w:line="276" w:lineRule="auto"/>
              <w:ind w:left="884" w:hanging="425"/>
              <w:jc w:val="both"/>
              <w:rPr>
                <w:rFonts w:ascii="Times New Roman" w:hAnsi="Times New Roman"/>
                <w:sz w:val="24"/>
                <w:szCs w:val="24"/>
              </w:rPr>
            </w:pPr>
            <w:r>
              <w:rPr>
                <w:rFonts w:ascii="Times New Roman" w:hAnsi="Times New Roman"/>
                <w:sz w:val="24"/>
                <w:szCs w:val="24"/>
              </w:rPr>
              <w:t>18)  informowanie jednostek organizacyjnych o wymiarze zleconych godzin dydaktycznych w danym roku akademickim, korekty zleceń oraz weryfikacja obciążenia dydaktycznego jednostek dydaktycznych biorących udział w nauczaniu studentów kierunku lekarskiego (studia angielskojęzyczne),</w:t>
            </w:r>
          </w:p>
          <w:p w:rsidR="00A50472" w:rsidRDefault="00A50472"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uzupełnianie formalnych danych w Generatorze Sylabusów,</w:t>
            </w:r>
          </w:p>
          <w:p w:rsidR="00C242AC" w:rsidRPr="00C94C19"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obsługa absolwentów anglojęzycznych kierunku lekarskiego,</w:t>
            </w:r>
          </w:p>
          <w:p w:rsidR="00C242AC"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sporządzanie i wydawanie dyplomów wraz z suplement</w:t>
            </w:r>
            <w:r>
              <w:rPr>
                <w:rFonts w:ascii="Times New Roman" w:hAnsi="Times New Roman"/>
                <w:sz w:val="24"/>
                <w:szCs w:val="24"/>
              </w:rPr>
              <w:t>em w języku polskim i obcym oraz zaświadczeń o ukończeniu studiów</w:t>
            </w:r>
            <w:r w:rsidRPr="00B7031A">
              <w:rPr>
                <w:rFonts w:ascii="Times New Roman" w:hAnsi="Times New Roman"/>
                <w:sz w:val="24"/>
                <w:szCs w:val="24"/>
              </w:rPr>
              <w:t>,</w:t>
            </w:r>
          </w:p>
          <w:p w:rsidR="00C242AC" w:rsidRPr="00B7031A"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Pr>
                <w:rFonts w:ascii="Times New Roman" w:hAnsi="Times New Roman"/>
                <w:sz w:val="24"/>
                <w:szCs w:val="24"/>
              </w:rPr>
              <w:t>prowadzenie księgi dyplomów,</w:t>
            </w:r>
          </w:p>
          <w:p w:rsidR="00C242AC" w:rsidRPr="00C94C19" w:rsidRDefault="00C242AC" w:rsidP="00465B4B">
            <w:pPr>
              <w:pStyle w:val="Zwykytekst"/>
              <w:numPr>
                <w:ilvl w:val="0"/>
                <w:numId w:val="146"/>
              </w:numPr>
              <w:tabs>
                <w:tab w:val="num" w:pos="815"/>
              </w:tabs>
              <w:spacing w:line="276" w:lineRule="auto"/>
              <w:ind w:left="815" w:hanging="425"/>
              <w:jc w:val="both"/>
              <w:rPr>
                <w:rFonts w:ascii="Times New Roman" w:hAnsi="Times New Roman"/>
                <w:sz w:val="24"/>
                <w:szCs w:val="24"/>
              </w:rPr>
            </w:pPr>
            <w:r w:rsidRPr="00C94C19">
              <w:rPr>
                <w:rFonts w:ascii="Times New Roman" w:hAnsi="Times New Roman"/>
                <w:sz w:val="24"/>
                <w:szCs w:val="24"/>
              </w:rPr>
              <w:t>prowadzenie ewidencji druków ścisłego zarachowania,</w:t>
            </w:r>
          </w:p>
          <w:p w:rsidR="00C242AC" w:rsidRPr="00C94C19" w:rsidRDefault="00C242AC" w:rsidP="00465B4B">
            <w:pPr>
              <w:pStyle w:val="Akapitzlist"/>
              <w:numPr>
                <w:ilvl w:val="0"/>
                <w:numId w:val="146"/>
              </w:numPr>
              <w:tabs>
                <w:tab w:val="num" w:pos="815"/>
              </w:tabs>
              <w:spacing w:before="0" w:line="276" w:lineRule="auto"/>
              <w:ind w:left="815" w:hanging="425"/>
              <w:rPr>
                <w:rFonts w:eastAsia="Calibri"/>
                <w:color w:val="auto"/>
                <w:spacing w:val="-4"/>
                <w:szCs w:val="24"/>
              </w:rPr>
            </w:pPr>
            <w:r w:rsidRPr="00C94C19">
              <w:rPr>
                <w:color w:val="auto"/>
                <w:szCs w:val="24"/>
              </w:rPr>
              <w:t>przygotowywanie dokumentów do archiwum zakładowego,</w:t>
            </w:r>
          </w:p>
          <w:p w:rsidR="00C242AC" w:rsidRPr="00BC5856" w:rsidRDefault="00C242AC" w:rsidP="00465B4B">
            <w:pPr>
              <w:pStyle w:val="Akapitzlist"/>
              <w:numPr>
                <w:ilvl w:val="0"/>
                <w:numId w:val="146"/>
              </w:numPr>
              <w:tabs>
                <w:tab w:val="num" w:pos="815"/>
              </w:tabs>
              <w:spacing w:before="0" w:line="276" w:lineRule="auto"/>
              <w:ind w:left="815" w:hanging="425"/>
              <w:rPr>
                <w:rFonts w:eastAsia="Calibri"/>
                <w:color w:val="auto"/>
                <w:spacing w:val="-4"/>
                <w:szCs w:val="24"/>
              </w:rPr>
            </w:pPr>
            <w:r w:rsidRPr="00C94C19">
              <w:rPr>
                <w:color w:val="auto"/>
                <w:szCs w:val="24"/>
              </w:rPr>
              <w:t>obsługa systemu POL-on w zakresie wykazu studentów</w:t>
            </w:r>
            <w:r>
              <w:rPr>
                <w:color w:val="auto"/>
                <w:szCs w:val="24"/>
              </w:rPr>
              <w:t>,</w:t>
            </w:r>
          </w:p>
          <w:p w:rsidR="00C242AC" w:rsidRPr="00BC5856" w:rsidRDefault="00C242AC" w:rsidP="00465B4B">
            <w:pPr>
              <w:pStyle w:val="Akapitzlist"/>
              <w:numPr>
                <w:ilvl w:val="0"/>
                <w:numId w:val="146"/>
              </w:numPr>
              <w:tabs>
                <w:tab w:val="num" w:pos="815"/>
              </w:tabs>
              <w:spacing w:before="0" w:line="276" w:lineRule="auto"/>
              <w:ind w:left="815" w:hanging="425"/>
              <w:rPr>
                <w:rFonts w:eastAsia="Calibri"/>
                <w:color w:val="auto"/>
                <w:spacing w:val="-4"/>
                <w:szCs w:val="24"/>
              </w:rPr>
            </w:pPr>
            <w:r>
              <w:rPr>
                <w:szCs w:val="24"/>
              </w:rPr>
              <w:t xml:space="preserve">obsługa strony internetowej w zakresie ww. spraw. </w:t>
            </w:r>
          </w:p>
          <w:p w:rsidR="00C242AC" w:rsidRPr="00A22D51" w:rsidRDefault="00C242AC" w:rsidP="008654ED">
            <w:pPr>
              <w:spacing w:line="276" w:lineRule="auto"/>
              <w:rPr>
                <w:rFonts w:eastAsia="Calibri"/>
                <w:spacing w:val="-4"/>
                <w:sz w:val="16"/>
                <w:szCs w:val="16"/>
                <w:u w:val="single"/>
              </w:rPr>
            </w:pPr>
          </w:p>
          <w:p w:rsidR="00C242AC" w:rsidRPr="00C94C19" w:rsidRDefault="00C242AC" w:rsidP="008654ED">
            <w:pPr>
              <w:pStyle w:val="Zwykytekst"/>
              <w:spacing w:line="276" w:lineRule="auto"/>
              <w:ind w:left="459"/>
              <w:rPr>
                <w:rFonts w:ascii="Times New Roman" w:hAnsi="Times New Roman"/>
                <w:bCs/>
                <w:sz w:val="24"/>
                <w:szCs w:val="24"/>
                <w:u w:val="single"/>
              </w:rPr>
            </w:pPr>
            <w:r>
              <w:rPr>
                <w:rFonts w:ascii="Times New Roman" w:hAnsi="Times New Roman"/>
                <w:bCs/>
                <w:sz w:val="24"/>
                <w:szCs w:val="24"/>
                <w:u w:val="single"/>
              </w:rPr>
              <w:t xml:space="preserve">5. </w:t>
            </w:r>
            <w:r w:rsidRPr="00C94C19">
              <w:rPr>
                <w:rFonts w:ascii="Times New Roman" w:hAnsi="Times New Roman"/>
                <w:bCs/>
                <w:sz w:val="24"/>
                <w:szCs w:val="24"/>
                <w:u w:val="single"/>
              </w:rPr>
              <w:t>Zadania Dziekanatu obejmują również:</w:t>
            </w:r>
          </w:p>
          <w:p w:rsidR="00C242AC" w:rsidRDefault="00C242AC" w:rsidP="00465B4B">
            <w:pPr>
              <w:pStyle w:val="Zwykytekst"/>
              <w:numPr>
                <w:ilvl w:val="1"/>
                <w:numId w:val="138"/>
              </w:numPr>
              <w:tabs>
                <w:tab w:val="clear" w:pos="1800"/>
                <w:tab w:val="num" w:pos="720"/>
              </w:tabs>
              <w:spacing w:line="276" w:lineRule="auto"/>
              <w:ind w:left="743" w:hanging="383"/>
              <w:jc w:val="both"/>
              <w:rPr>
                <w:rFonts w:ascii="Times New Roman" w:hAnsi="Times New Roman"/>
                <w:sz w:val="24"/>
                <w:szCs w:val="24"/>
              </w:rPr>
            </w:pPr>
            <w:r>
              <w:rPr>
                <w:rFonts w:ascii="Times New Roman" w:hAnsi="Times New Roman"/>
                <w:sz w:val="24"/>
                <w:szCs w:val="24"/>
              </w:rPr>
              <w:t>prowadzenie spraw związanych z powoływaniem nauczycieli akademickich na stanowiska w grupie dydaktycznej oraz funkcję kierownika wydziałowych jednostek organizacyjnych,</w:t>
            </w:r>
          </w:p>
          <w:p w:rsidR="00C242AC" w:rsidRPr="000434E2" w:rsidRDefault="00C242AC" w:rsidP="00465B4B">
            <w:pPr>
              <w:pStyle w:val="Zwykytekst"/>
              <w:numPr>
                <w:ilvl w:val="1"/>
                <w:numId w:val="138"/>
              </w:numPr>
              <w:tabs>
                <w:tab w:val="clear" w:pos="1800"/>
                <w:tab w:val="num" w:pos="720"/>
              </w:tabs>
              <w:spacing w:line="276" w:lineRule="auto"/>
              <w:ind w:left="743" w:hanging="383"/>
              <w:jc w:val="both"/>
              <w:rPr>
                <w:rFonts w:ascii="Times New Roman" w:hAnsi="Times New Roman"/>
                <w:sz w:val="24"/>
                <w:szCs w:val="24"/>
              </w:rPr>
            </w:pPr>
            <w:r>
              <w:rPr>
                <w:rFonts w:ascii="Times New Roman" w:hAnsi="Times New Roman"/>
                <w:sz w:val="24"/>
                <w:szCs w:val="24"/>
              </w:rPr>
              <w:t xml:space="preserve">ogłaszanie konkursów na stanowiska, o których mowa w pkt. 1, </w:t>
            </w:r>
            <w:r w:rsidRPr="000434E2">
              <w:rPr>
                <w:rFonts w:ascii="Times New Roman" w:hAnsi="Times New Roman"/>
                <w:sz w:val="24"/>
                <w:szCs w:val="24"/>
              </w:rPr>
              <w:t xml:space="preserve">przygotowywanie dokumentacji  </w:t>
            </w:r>
            <w:r>
              <w:rPr>
                <w:rFonts w:ascii="Times New Roman" w:hAnsi="Times New Roman"/>
                <w:sz w:val="24"/>
                <w:szCs w:val="24"/>
              </w:rPr>
              <w:t xml:space="preserve">oraz </w:t>
            </w:r>
            <w:r w:rsidRPr="000434E2">
              <w:rPr>
                <w:rFonts w:ascii="Times New Roman" w:hAnsi="Times New Roman"/>
                <w:sz w:val="24"/>
                <w:szCs w:val="24"/>
              </w:rPr>
              <w:t xml:space="preserve">organizowanie  </w:t>
            </w:r>
            <w:r>
              <w:rPr>
                <w:rFonts w:ascii="Times New Roman" w:hAnsi="Times New Roman"/>
                <w:sz w:val="24"/>
                <w:szCs w:val="24"/>
              </w:rPr>
              <w:t xml:space="preserve">i obsługa </w:t>
            </w:r>
            <w:r w:rsidRPr="000434E2">
              <w:rPr>
                <w:rFonts w:ascii="Times New Roman" w:hAnsi="Times New Roman"/>
                <w:sz w:val="24"/>
                <w:szCs w:val="24"/>
              </w:rPr>
              <w:t>posiedzeń</w:t>
            </w:r>
            <w:r>
              <w:rPr>
                <w:rFonts w:ascii="Times New Roman" w:hAnsi="Times New Roman"/>
                <w:sz w:val="24"/>
                <w:szCs w:val="24"/>
              </w:rPr>
              <w:t xml:space="preserve"> komisji konkursowych</w:t>
            </w:r>
            <w:r w:rsidRPr="000434E2">
              <w:rPr>
                <w:rFonts w:ascii="Times New Roman" w:hAnsi="Times New Roman"/>
                <w:sz w:val="24"/>
                <w:szCs w:val="24"/>
              </w:rPr>
              <w:t>,</w:t>
            </w:r>
          </w:p>
          <w:p w:rsidR="00C242AC" w:rsidRDefault="00C242AC" w:rsidP="00465B4B">
            <w:pPr>
              <w:pStyle w:val="Zwykytekst"/>
              <w:numPr>
                <w:ilvl w:val="1"/>
                <w:numId w:val="138"/>
              </w:numPr>
              <w:tabs>
                <w:tab w:val="num" w:pos="720"/>
              </w:tabs>
              <w:spacing w:line="276" w:lineRule="auto"/>
              <w:ind w:hanging="1440"/>
              <w:jc w:val="both"/>
              <w:rPr>
                <w:rFonts w:ascii="Times New Roman" w:hAnsi="Times New Roman"/>
                <w:sz w:val="24"/>
                <w:szCs w:val="24"/>
              </w:rPr>
            </w:pPr>
            <w:r>
              <w:rPr>
                <w:rFonts w:ascii="Times New Roman" w:hAnsi="Times New Roman"/>
                <w:sz w:val="24"/>
                <w:szCs w:val="24"/>
              </w:rPr>
              <w:t xml:space="preserve">prowadzenie spraw związanych z okresową oceną kadry dydaktycznej, </w:t>
            </w:r>
          </w:p>
          <w:p w:rsidR="00C242AC" w:rsidRDefault="00C242AC" w:rsidP="00465B4B">
            <w:pPr>
              <w:pStyle w:val="Zwykytekst"/>
              <w:numPr>
                <w:ilvl w:val="1"/>
                <w:numId w:val="138"/>
              </w:numPr>
              <w:tabs>
                <w:tab w:val="clear" w:pos="1800"/>
                <w:tab w:val="num" w:pos="720"/>
              </w:tabs>
              <w:spacing w:line="276" w:lineRule="auto"/>
              <w:ind w:left="743" w:hanging="383"/>
              <w:jc w:val="both"/>
              <w:rPr>
                <w:rFonts w:ascii="Times New Roman" w:hAnsi="Times New Roman"/>
                <w:sz w:val="24"/>
                <w:szCs w:val="24"/>
              </w:rPr>
            </w:pPr>
            <w:r>
              <w:rPr>
                <w:rFonts w:ascii="Times New Roman" w:hAnsi="Times New Roman"/>
                <w:sz w:val="24"/>
                <w:szCs w:val="24"/>
              </w:rPr>
              <w:t>przyjmowanie wniosków o nagrody JM Rektora w zakresie osiągnięć dydaktycznych i organizacyjnych,</w:t>
            </w:r>
          </w:p>
          <w:p w:rsidR="00C242AC" w:rsidRPr="00EE2635" w:rsidRDefault="00C242AC" w:rsidP="00465B4B">
            <w:pPr>
              <w:pStyle w:val="Zwykytekst"/>
              <w:numPr>
                <w:ilvl w:val="1"/>
                <w:numId w:val="138"/>
              </w:numPr>
              <w:tabs>
                <w:tab w:val="num" w:pos="720"/>
              </w:tabs>
              <w:spacing w:line="276" w:lineRule="auto"/>
              <w:ind w:hanging="1440"/>
              <w:jc w:val="both"/>
              <w:rPr>
                <w:rFonts w:ascii="Times New Roman" w:hAnsi="Times New Roman"/>
                <w:sz w:val="24"/>
                <w:szCs w:val="24"/>
              </w:rPr>
            </w:pPr>
            <w:r>
              <w:rPr>
                <w:rFonts w:ascii="Times New Roman" w:hAnsi="Times New Roman"/>
                <w:sz w:val="24"/>
                <w:szCs w:val="24"/>
              </w:rPr>
              <w:t>prowadzenie spraw związanych z nostryfikacją dyplomów lekarza,</w:t>
            </w:r>
          </w:p>
          <w:p w:rsidR="00A50472" w:rsidRDefault="00A50472"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Pr>
                <w:rFonts w:ascii="Times New Roman" w:hAnsi="Times New Roman"/>
                <w:sz w:val="24"/>
                <w:szCs w:val="24"/>
              </w:rPr>
              <w:t>prowadzenie spraw dotyczących windykacji należności studentów,</w:t>
            </w:r>
          </w:p>
          <w:p w:rsidR="00A50472" w:rsidRDefault="00A50472"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Pr>
                <w:rFonts w:ascii="Times New Roman" w:hAnsi="Times New Roman"/>
                <w:sz w:val="24"/>
                <w:szCs w:val="24"/>
              </w:rPr>
              <w:t>przygotowywanie dokumentacji dotyczącej podziału środków finansowych na działalność dydaktyczną jednostek wydziałowych,</w:t>
            </w:r>
          </w:p>
          <w:p w:rsidR="00C242AC" w:rsidRPr="00C94C19" w:rsidRDefault="00C242AC"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sidRPr="00C94C19">
              <w:rPr>
                <w:rFonts w:ascii="Times New Roman" w:hAnsi="Times New Roman"/>
                <w:sz w:val="24"/>
                <w:szCs w:val="24"/>
              </w:rPr>
              <w:t>obsługa administracyjna Dziekana, Prodziekanów oraz komisji wydziałowych,</w:t>
            </w:r>
          </w:p>
          <w:p w:rsidR="00C242AC" w:rsidRPr="00473815" w:rsidRDefault="00C242AC"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sidRPr="00C94C19">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C242AC" w:rsidRPr="00A50472" w:rsidRDefault="00C242AC"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sidRPr="00473815">
              <w:rPr>
                <w:rFonts w:ascii="Times New Roman" w:eastAsia="Calibri" w:hAnsi="Times New Roman"/>
                <w:spacing w:val="-4"/>
                <w:sz w:val="24"/>
                <w:szCs w:val="24"/>
              </w:rPr>
              <w:t>przygotowywanie zestawień dotyczących  przyznania premii uznaniowej dla pracowników Wydziału, niebędą</w:t>
            </w:r>
            <w:r w:rsidR="00A50472">
              <w:rPr>
                <w:rFonts w:ascii="Times New Roman" w:eastAsia="Calibri" w:hAnsi="Times New Roman"/>
                <w:spacing w:val="-4"/>
                <w:sz w:val="24"/>
                <w:szCs w:val="24"/>
              </w:rPr>
              <w:t>cych nauczycielami akademickimi,</w:t>
            </w:r>
          </w:p>
          <w:p w:rsidR="00A50472" w:rsidRPr="00473815" w:rsidRDefault="00A50472" w:rsidP="00465B4B">
            <w:pPr>
              <w:pStyle w:val="Zwykytekst"/>
              <w:numPr>
                <w:ilvl w:val="1"/>
                <w:numId w:val="138"/>
              </w:numPr>
              <w:tabs>
                <w:tab w:val="clear" w:pos="1800"/>
                <w:tab w:val="num" w:pos="692"/>
                <w:tab w:val="num" w:pos="720"/>
              </w:tabs>
              <w:spacing w:line="276" w:lineRule="auto"/>
              <w:ind w:left="692" w:hanging="332"/>
              <w:jc w:val="both"/>
              <w:rPr>
                <w:rFonts w:ascii="Times New Roman" w:hAnsi="Times New Roman"/>
                <w:sz w:val="24"/>
                <w:szCs w:val="24"/>
              </w:rPr>
            </w:pPr>
            <w:r>
              <w:rPr>
                <w:rFonts w:ascii="Times New Roman" w:eastAsia="Calibri" w:hAnsi="Times New Roman"/>
                <w:spacing w:val="-4"/>
                <w:sz w:val="24"/>
                <w:szCs w:val="24"/>
              </w:rPr>
              <w:t>prowadzenie spraw dotyczących spraw majątkowych Dziakanatu.</w:t>
            </w:r>
          </w:p>
          <w:p w:rsidR="00C242AC" w:rsidRDefault="00C242AC" w:rsidP="008654ED"/>
          <w:p w:rsidR="00C242AC" w:rsidRDefault="00C242AC" w:rsidP="008654ED"/>
          <w:p w:rsidR="00C242AC" w:rsidRDefault="00C242AC" w:rsidP="008654ED"/>
          <w:p w:rsidR="00C242AC" w:rsidRDefault="00C242AC" w:rsidP="008654ED"/>
          <w:p w:rsidR="00C242AC" w:rsidRDefault="00C242AC" w:rsidP="008654ED"/>
          <w:p w:rsidR="00C242AC" w:rsidRDefault="00C242AC" w:rsidP="008654ED"/>
          <w:p w:rsidR="00C242AC" w:rsidRDefault="00C242AC" w:rsidP="008654ED"/>
          <w:p w:rsidR="00C242AC" w:rsidRDefault="00C242AC" w:rsidP="008654ED"/>
          <w:p w:rsidR="00C242AC" w:rsidRDefault="00C242AC" w:rsidP="008654ED"/>
          <w:p w:rsidR="00C242AC" w:rsidRDefault="00C242AC" w:rsidP="008654ED"/>
          <w:p w:rsidR="00C242AC" w:rsidRPr="00733935" w:rsidRDefault="00C242AC" w:rsidP="008654ED"/>
        </w:tc>
      </w:tr>
    </w:tbl>
    <w:p w:rsidR="0088109F" w:rsidRPr="00C94C19" w:rsidRDefault="0088109F" w:rsidP="00072078"/>
    <w:p w:rsidR="0088109F" w:rsidRDefault="0088109F" w:rsidP="00072078"/>
    <w:p w:rsidR="00C242AC" w:rsidRDefault="00C242AC" w:rsidP="00072078"/>
    <w:p w:rsidR="00C242AC" w:rsidRDefault="00C50E70" w:rsidP="008C312B">
      <w:pPr>
        <w:spacing w:after="200" w:line="276" w:lineRule="auto"/>
      </w:pPr>
      <w:r>
        <w:br w:type="page"/>
      </w:r>
    </w:p>
    <w:p w:rsidR="00C242AC" w:rsidRPr="00C94C19" w:rsidRDefault="00C242AC" w:rsidP="00072078"/>
    <w:tbl>
      <w:tblPr>
        <w:tblW w:w="1061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2867"/>
        <w:gridCol w:w="2249"/>
      </w:tblGrid>
      <w:tr w:rsidR="005E5F79" w:rsidRPr="00C94C19" w:rsidTr="005E5F79">
        <w:tc>
          <w:tcPr>
            <w:tcW w:w="1243" w:type="dxa"/>
            <w:tcBorders>
              <w:top w:val="double" w:sz="4" w:space="0" w:color="auto"/>
              <w:left w:val="doub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t xml:space="preserve">Nazwa </w:t>
            </w:r>
            <w:r w:rsidRPr="00C94C19">
              <w:br/>
              <w:t>i symbol</w:t>
            </w:r>
          </w:p>
        </w:tc>
        <w:tc>
          <w:tcPr>
            <w:tcW w:w="7121" w:type="dxa"/>
            <w:gridSpan w:val="3"/>
            <w:tcBorders>
              <w:top w:val="double" w:sz="4" w:space="0" w:color="auto"/>
              <w:left w:val="single" w:sz="4" w:space="0" w:color="auto"/>
              <w:bottom w:val="single" w:sz="4" w:space="0" w:color="auto"/>
              <w:right w:val="single" w:sz="4" w:space="0" w:color="auto"/>
            </w:tcBorders>
            <w:hideMark/>
          </w:tcPr>
          <w:p w:rsidR="005E5F79" w:rsidRPr="00C94C19" w:rsidRDefault="005E5F79" w:rsidP="00236BB0">
            <w:pPr>
              <w:pStyle w:val="Nagwek3"/>
              <w:ind w:hanging="377"/>
              <w:rPr>
                <w:rFonts w:eastAsia="Calibri"/>
              </w:rPr>
            </w:pPr>
            <w:bookmarkStart w:id="207" w:name="_Toc20839424"/>
            <w:bookmarkStart w:id="208" w:name="_Toc89435521"/>
            <w:bookmarkStart w:id="209" w:name="_Toc235777246"/>
            <w:r w:rsidRPr="00C94C19">
              <w:rPr>
                <w:rFonts w:eastAsia="Calibri"/>
              </w:rPr>
              <w:t>DZIEKANAT WYDZIAŁU FARMACEUTYCZNEGO</w:t>
            </w:r>
            <w:bookmarkEnd w:id="207"/>
            <w:bookmarkEnd w:id="208"/>
            <w:bookmarkEnd w:id="209"/>
            <w:r w:rsidR="00236BB0">
              <w:rPr>
                <w:rStyle w:val="Odwoanieprzypisudolnego"/>
                <w:rFonts w:eastAsia="Calibri"/>
              </w:rPr>
              <w:footnoteReference w:id="116"/>
            </w:r>
          </w:p>
        </w:tc>
        <w:tc>
          <w:tcPr>
            <w:tcW w:w="2249" w:type="dxa"/>
            <w:tcBorders>
              <w:top w:val="double" w:sz="4" w:space="0" w:color="auto"/>
              <w:left w:val="single" w:sz="4" w:space="0" w:color="auto"/>
              <w:bottom w:val="single" w:sz="4" w:space="0" w:color="auto"/>
              <w:right w:val="double" w:sz="4" w:space="0" w:color="auto"/>
            </w:tcBorders>
            <w:hideMark/>
          </w:tcPr>
          <w:p w:rsidR="005E5F79" w:rsidRPr="00C94C19" w:rsidRDefault="005E5F79" w:rsidP="00605D89">
            <w:pPr>
              <w:spacing w:before="120" w:after="120"/>
              <w:jc w:val="center"/>
              <w:rPr>
                <w:b/>
              </w:rPr>
            </w:pPr>
            <w:r w:rsidRPr="00C94C19">
              <w:rPr>
                <w:b/>
              </w:rPr>
              <w:t>DF-D</w:t>
            </w:r>
          </w:p>
        </w:tc>
      </w:tr>
      <w:tr w:rsidR="005E5F79" w:rsidRPr="00C94C19" w:rsidTr="005E5F79">
        <w:tc>
          <w:tcPr>
            <w:tcW w:w="1243" w:type="dxa"/>
            <w:vMerge w:val="restart"/>
            <w:tcBorders>
              <w:top w:val="double" w:sz="4" w:space="0" w:color="auto"/>
              <w:left w:val="doub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t xml:space="preserve">Jednostka </w:t>
            </w:r>
            <w:r w:rsidRPr="00C94C19">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5E5F79" w:rsidRPr="00C94C19" w:rsidRDefault="005E5F79" w:rsidP="00605D89">
            <w:pPr>
              <w:rPr>
                <w:rFonts w:eastAsia="Calibri"/>
                <w:szCs w:val="24"/>
              </w:rPr>
            </w:pPr>
            <w:r w:rsidRPr="00C94C19">
              <w:t>Podległość formalna</w:t>
            </w:r>
          </w:p>
        </w:tc>
        <w:tc>
          <w:tcPr>
            <w:tcW w:w="5116" w:type="dxa"/>
            <w:gridSpan w:val="2"/>
            <w:tcBorders>
              <w:top w:val="double" w:sz="4" w:space="0" w:color="auto"/>
              <w:left w:val="single" w:sz="4" w:space="0" w:color="auto"/>
              <w:bottom w:val="single" w:sz="4" w:space="0" w:color="auto"/>
              <w:right w:val="double" w:sz="4" w:space="0" w:color="auto"/>
            </w:tcBorders>
            <w:hideMark/>
          </w:tcPr>
          <w:p w:rsidR="005E5F79" w:rsidRPr="00C94C19" w:rsidRDefault="005E5F79" w:rsidP="00605D89">
            <w:pPr>
              <w:rPr>
                <w:rFonts w:eastAsia="Calibri"/>
                <w:szCs w:val="24"/>
              </w:rPr>
            </w:pPr>
            <w:r w:rsidRPr="00C94C19">
              <w:t>Podległość merytoryczna</w:t>
            </w:r>
          </w:p>
        </w:tc>
      </w:tr>
      <w:tr w:rsidR="005E5F79" w:rsidRPr="00C94C19" w:rsidTr="005E5F79">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5E5F79" w:rsidRPr="00C94C19" w:rsidRDefault="005E5F79" w:rsidP="00605D89">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rPr>
                <w:rFonts w:eastAsia="Calibri"/>
                <w:szCs w:val="24"/>
              </w:rPr>
              <w:t>RA</w:t>
            </w:r>
          </w:p>
        </w:tc>
        <w:tc>
          <w:tcPr>
            <w:tcW w:w="2867" w:type="dxa"/>
            <w:tcBorders>
              <w:top w:val="single" w:sz="4" w:space="0" w:color="auto"/>
              <w:left w:val="sing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rPr>
                <w:rFonts w:eastAsia="Calibri"/>
                <w:szCs w:val="24"/>
              </w:rPr>
              <w:t>Dziekan</w:t>
            </w:r>
          </w:p>
        </w:tc>
        <w:tc>
          <w:tcPr>
            <w:tcW w:w="2249" w:type="dxa"/>
            <w:tcBorders>
              <w:top w:val="single" w:sz="4" w:space="0" w:color="auto"/>
              <w:left w:val="single" w:sz="4" w:space="0" w:color="auto"/>
              <w:bottom w:val="double" w:sz="4" w:space="0" w:color="auto"/>
              <w:right w:val="double" w:sz="4" w:space="0" w:color="auto"/>
            </w:tcBorders>
            <w:hideMark/>
          </w:tcPr>
          <w:p w:rsidR="005E5F79" w:rsidRPr="00C94C19" w:rsidRDefault="005E5F79" w:rsidP="00605D89">
            <w:pPr>
              <w:rPr>
                <w:rFonts w:eastAsia="Calibri"/>
                <w:szCs w:val="24"/>
              </w:rPr>
            </w:pPr>
            <w:r w:rsidRPr="00C94C19">
              <w:rPr>
                <w:rFonts w:eastAsia="Calibri"/>
                <w:szCs w:val="24"/>
              </w:rPr>
              <w:t>DF</w:t>
            </w:r>
          </w:p>
        </w:tc>
      </w:tr>
      <w:tr w:rsidR="005E5F79" w:rsidRPr="00C94C19" w:rsidTr="005E5F79">
        <w:tc>
          <w:tcPr>
            <w:tcW w:w="1243" w:type="dxa"/>
            <w:vMerge w:val="restart"/>
            <w:tcBorders>
              <w:top w:val="double" w:sz="4" w:space="0" w:color="auto"/>
              <w:left w:val="double" w:sz="4" w:space="0" w:color="auto"/>
              <w:bottom w:val="double" w:sz="4" w:space="0" w:color="auto"/>
              <w:right w:val="single" w:sz="4" w:space="0" w:color="auto"/>
            </w:tcBorders>
            <w:hideMark/>
          </w:tcPr>
          <w:p w:rsidR="005E5F79" w:rsidRPr="00C94C19" w:rsidRDefault="005E5F79" w:rsidP="00605D89">
            <w:pPr>
              <w:rPr>
                <w:rFonts w:eastAsia="Calibri"/>
                <w:szCs w:val="24"/>
              </w:rPr>
            </w:pPr>
            <w:r w:rsidRPr="00C94C19">
              <w:t xml:space="preserve">Jednostki </w:t>
            </w:r>
            <w:r w:rsidRPr="00C94C19">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5E5F79" w:rsidRPr="00C94C19" w:rsidRDefault="005E5F79" w:rsidP="00605D89">
            <w:pPr>
              <w:rPr>
                <w:rFonts w:eastAsia="Calibri"/>
                <w:szCs w:val="24"/>
              </w:rPr>
            </w:pPr>
            <w:r w:rsidRPr="00C94C19">
              <w:t>Podległość formalna</w:t>
            </w:r>
          </w:p>
        </w:tc>
        <w:tc>
          <w:tcPr>
            <w:tcW w:w="5116" w:type="dxa"/>
            <w:gridSpan w:val="2"/>
            <w:tcBorders>
              <w:top w:val="single" w:sz="4" w:space="0" w:color="auto"/>
              <w:left w:val="single" w:sz="4" w:space="0" w:color="auto"/>
              <w:bottom w:val="single" w:sz="4" w:space="0" w:color="auto"/>
              <w:right w:val="double" w:sz="4" w:space="0" w:color="auto"/>
            </w:tcBorders>
            <w:hideMark/>
          </w:tcPr>
          <w:p w:rsidR="005E5F79" w:rsidRPr="00C94C19" w:rsidRDefault="005E5F79" w:rsidP="00605D89">
            <w:pPr>
              <w:rPr>
                <w:rFonts w:eastAsia="Calibri"/>
                <w:szCs w:val="24"/>
              </w:rPr>
            </w:pPr>
            <w:r w:rsidRPr="00C94C19">
              <w:t>Podległość merytoryczna</w:t>
            </w:r>
          </w:p>
        </w:tc>
      </w:tr>
      <w:tr w:rsidR="005E5F79" w:rsidRPr="00C94C19" w:rsidTr="005E5F79">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5E5F79" w:rsidRPr="00C94C19" w:rsidRDefault="005E5F79" w:rsidP="00605D89">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5E5F79" w:rsidRPr="00C94C19" w:rsidRDefault="005E5F79" w:rsidP="00605D89">
            <w:pPr>
              <w:rPr>
                <w:rFonts w:eastAsia="Calibri"/>
                <w:szCs w:val="24"/>
              </w:rPr>
            </w:pPr>
          </w:p>
        </w:tc>
        <w:tc>
          <w:tcPr>
            <w:tcW w:w="992" w:type="dxa"/>
            <w:tcBorders>
              <w:top w:val="single" w:sz="4" w:space="0" w:color="auto"/>
              <w:left w:val="single" w:sz="4" w:space="0" w:color="auto"/>
              <w:bottom w:val="double" w:sz="4" w:space="0" w:color="auto"/>
              <w:right w:val="single" w:sz="4" w:space="0" w:color="auto"/>
            </w:tcBorders>
          </w:tcPr>
          <w:p w:rsidR="005E5F79" w:rsidRPr="00C94C19" w:rsidRDefault="005E5F79" w:rsidP="00605D89">
            <w:pPr>
              <w:rPr>
                <w:rFonts w:eastAsia="Calibri"/>
                <w:szCs w:val="24"/>
              </w:rPr>
            </w:pPr>
          </w:p>
        </w:tc>
        <w:tc>
          <w:tcPr>
            <w:tcW w:w="2867" w:type="dxa"/>
            <w:tcBorders>
              <w:top w:val="single" w:sz="4" w:space="0" w:color="auto"/>
              <w:left w:val="single" w:sz="4" w:space="0" w:color="auto"/>
              <w:bottom w:val="double" w:sz="4" w:space="0" w:color="auto"/>
              <w:right w:val="single" w:sz="4" w:space="0" w:color="auto"/>
            </w:tcBorders>
          </w:tcPr>
          <w:p w:rsidR="005E5F79" w:rsidRPr="00C94C19" w:rsidRDefault="005E5F79" w:rsidP="00605D89">
            <w:pPr>
              <w:rPr>
                <w:rFonts w:eastAsia="Calibri"/>
                <w:szCs w:val="24"/>
              </w:rPr>
            </w:pPr>
          </w:p>
        </w:tc>
        <w:tc>
          <w:tcPr>
            <w:tcW w:w="2249" w:type="dxa"/>
            <w:tcBorders>
              <w:top w:val="single" w:sz="4" w:space="0" w:color="auto"/>
              <w:left w:val="single" w:sz="4" w:space="0" w:color="auto"/>
              <w:bottom w:val="double" w:sz="4" w:space="0" w:color="auto"/>
              <w:right w:val="double" w:sz="4" w:space="0" w:color="auto"/>
            </w:tcBorders>
          </w:tcPr>
          <w:p w:rsidR="005E5F79" w:rsidRPr="00C94C19" w:rsidRDefault="005E5F79" w:rsidP="00605D89">
            <w:pPr>
              <w:rPr>
                <w:rFonts w:eastAsia="Calibri"/>
                <w:szCs w:val="24"/>
              </w:rPr>
            </w:pPr>
          </w:p>
        </w:tc>
      </w:tr>
      <w:tr w:rsidR="005E5F79" w:rsidRPr="00C94C19" w:rsidTr="005E5F79">
        <w:tc>
          <w:tcPr>
            <w:tcW w:w="10613" w:type="dxa"/>
            <w:gridSpan w:val="5"/>
            <w:tcBorders>
              <w:top w:val="single" w:sz="4" w:space="0" w:color="auto"/>
              <w:left w:val="nil"/>
              <w:bottom w:val="double" w:sz="4" w:space="0" w:color="auto"/>
              <w:right w:val="nil"/>
            </w:tcBorders>
          </w:tcPr>
          <w:p w:rsidR="005E5F79" w:rsidRPr="00C94C19" w:rsidRDefault="005E5F79" w:rsidP="00605D89">
            <w:pPr>
              <w:rPr>
                <w:rFonts w:eastAsia="Calibri"/>
                <w:szCs w:val="24"/>
              </w:rPr>
            </w:pPr>
          </w:p>
        </w:tc>
      </w:tr>
      <w:tr w:rsidR="005E5F79" w:rsidRPr="00C94C19" w:rsidTr="005E5F79">
        <w:tc>
          <w:tcPr>
            <w:tcW w:w="10613" w:type="dxa"/>
            <w:gridSpan w:val="5"/>
            <w:tcBorders>
              <w:top w:val="double" w:sz="4" w:space="0" w:color="auto"/>
              <w:left w:val="double" w:sz="4" w:space="0" w:color="auto"/>
              <w:bottom w:val="single" w:sz="4" w:space="0" w:color="auto"/>
              <w:right w:val="double" w:sz="4" w:space="0" w:color="auto"/>
            </w:tcBorders>
            <w:hideMark/>
          </w:tcPr>
          <w:p w:rsidR="005E5F79" w:rsidRPr="00C94C19" w:rsidRDefault="005E5F79" w:rsidP="00605D89">
            <w:pPr>
              <w:rPr>
                <w:szCs w:val="24"/>
              </w:rPr>
            </w:pPr>
          </w:p>
          <w:p w:rsidR="005E5F79" w:rsidRPr="00C94C19" w:rsidRDefault="005E5F79" w:rsidP="00605D89">
            <w:pPr>
              <w:rPr>
                <w:rFonts w:eastAsia="Calibri"/>
                <w:szCs w:val="24"/>
              </w:rPr>
            </w:pPr>
            <w:r w:rsidRPr="00C94C19">
              <w:rPr>
                <w:szCs w:val="24"/>
              </w:rPr>
              <w:t xml:space="preserve">Cel działalności </w:t>
            </w:r>
          </w:p>
        </w:tc>
      </w:tr>
      <w:tr w:rsidR="005E5F79" w:rsidRPr="00053CD5" w:rsidTr="005E5F79">
        <w:trPr>
          <w:trHeight w:val="1416"/>
        </w:trPr>
        <w:tc>
          <w:tcPr>
            <w:tcW w:w="10613" w:type="dxa"/>
            <w:gridSpan w:val="5"/>
            <w:tcBorders>
              <w:top w:val="single" w:sz="4" w:space="0" w:color="auto"/>
              <w:left w:val="double" w:sz="4" w:space="0" w:color="auto"/>
              <w:bottom w:val="double" w:sz="4" w:space="0" w:color="auto"/>
              <w:right w:val="double" w:sz="4" w:space="0" w:color="auto"/>
            </w:tcBorders>
          </w:tcPr>
          <w:p w:rsidR="005E5F79" w:rsidRPr="00C94C19" w:rsidRDefault="005E5F79" w:rsidP="00465B4B">
            <w:pPr>
              <w:numPr>
                <w:ilvl w:val="0"/>
                <w:numId w:val="83"/>
              </w:numPr>
              <w:shd w:val="clear" w:color="auto" w:fill="FFFFFF"/>
              <w:spacing w:line="276" w:lineRule="auto"/>
              <w:ind w:right="10"/>
              <w:jc w:val="both"/>
              <w:rPr>
                <w:rFonts w:eastAsia="Calibri"/>
                <w:strike/>
                <w:spacing w:val="-6"/>
                <w:szCs w:val="24"/>
              </w:rPr>
            </w:pPr>
            <w:r w:rsidRPr="00C94C19">
              <w:rPr>
                <w:szCs w:val="24"/>
              </w:rPr>
              <w:t>Kompleksowa, profesjo</w:t>
            </w:r>
            <w:r>
              <w:rPr>
                <w:szCs w:val="24"/>
              </w:rPr>
              <w:t xml:space="preserve">nalna obsługa studentów </w:t>
            </w:r>
            <w:r w:rsidR="00BE380A">
              <w:rPr>
                <w:szCs w:val="24"/>
              </w:rPr>
              <w:t xml:space="preserve">oraz absolwentów </w:t>
            </w:r>
            <w:r>
              <w:rPr>
                <w:szCs w:val="24"/>
              </w:rPr>
              <w:t xml:space="preserve">kierunków: farmacja, </w:t>
            </w:r>
            <w:r w:rsidR="00BE380A">
              <w:rPr>
                <w:szCs w:val="24"/>
              </w:rPr>
              <w:t xml:space="preserve">analityka medyczna, </w:t>
            </w:r>
            <w:r>
              <w:rPr>
                <w:szCs w:val="24"/>
              </w:rPr>
              <w:t xml:space="preserve">dietetyka </w:t>
            </w:r>
            <w:r w:rsidR="00BE380A">
              <w:rPr>
                <w:szCs w:val="24"/>
              </w:rPr>
              <w:t>i biologia medyczna</w:t>
            </w:r>
            <w:r w:rsidRPr="00C94C19">
              <w:rPr>
                <w:szCs w:val="24"/>
              </w:rPr>
              <w:t>, w zakresie toku studiów i świadczeń</w:t>
            </w:r>
            <w:r w:rsidR="00BE380A">
              <w:rPr>
                <w:szCs w:val="24"/>
              </w:rPr>
              <w:t xml:space="preserve"> w zakresie pomocy materialnej oraz stypendiów</w:t>
            </w:r>
            <w:r w:rsidRPr="00C94C19">
              <w:rPr>
                <w:szCs w:val="24"/>
              </w:rPr>
              <w:t xml:space="preserve">. </w:t>
            </w:r>
          </w:p>
          <w:p w:rsidR="00BE380A" w:rsidRPr="00BE380A" w:rsidRDefault="00BE380A" w:rsidP="00BE380A">
            <w:pPr>
              <w:numPr>
                <w:ilvl w:val="0"/>
                <w:numId w:val="83"/>
              </w:numPr>
              <w:shd w:val="clear" w:color="auto" w:fill="FFFFFF"/>
              <w:spacing w:line="276" w:lineRule="auto"/>
              <w:ind w:right="10"/>
              <w:jc w:val="both"/>
              <w:rPr>
                <w:szCs w:val="24"/>
              </w:rPr>
            </w:pPr>
            <w:r w:rsidRPr="00BE380A">
              <w:rPr>
                <w:szCs w:val="24"/>
              </w:rPr>
              <w:t>Prowadzenie spraw dotyczących dydaktyki na Wydziale Farmaceutycznym (m.in. programy studiów, zlecenia dydaktyczne).</w:t>
            </w:r>
          </w:p>
          <w:p w:rsidR="00BE380A" w:rsidRPr="00BE380A" w:rsidRDefault="00BE380A" w:rsidP="00BE380A">
            <w:pPr>
              <w:numPr>
                <w:ilvl w:val="0"/>
                <w:numId w:val="83"/>
              </w:numPr>
              <w:shd w:val="clear" w:color="auto" w:fill="FFFFFF"/>
              <w:spacing w:line="276" w:lineRule="auto"/>
              <w:ind w:right="10"/>
              <w:jc w:val="both"/>
              <w:rPr>
                <w:szCs w:val="24"/>
              </w:rPr>
            </w:pPr>
            <w:r w:rsidRPr="00BE380A">
              <w:rPr>
                <w:szCs w:val="24"/>
              </w:rPr>
              <w:t>Przeprowadzanie postępowań konkursowych na wybór kierowników jednostek oraz w grupie pracowników dydaktycznych. Przeprowadzanie okresowych ocen nauczycieli akademickich.</w:t>
            </w:r>
          </w:p>
          <w:p w:rsidR="005E5F79" w:rsidRPr="00BE380A" w:rsidRDefault="00BE380A" w:rsidP="00BE380A">
            <w:pPr>
              <w:numPr>
                <w:ilvl w:val="0"/>
                <w:numId w:val="83"/>
              </w:numPr>
              <w:shd w:val="clear" w:color="auto" w:fill="FFFFFF"/>
              <w:spacing w:line="276" w:lineRule="auto"/>
              <w:ind w:right="10"/>
              <w:jc w:val="both"/>
              <w:rPr>
                <w:rFonts w:eastAsia="Calibri"/>
                <w:spacing w:val="-6"/>
                <w:szCs w:val="24"/>
              </w:rPr>
            </w:pPr>
            <w:r w:rsidRPr="00BE380A">
              <w:rPr>
                <w:szCs w:val="24"/>
              </w:rPr>
              <w:t>Prowadzenie postępowań nostryfikacyjnych dyplomów farmaceuty</w:t>
            </w:r>
            <w:r>
              <w:rPr>
                <w:rFonts w:eastAsia="Calibri"/>
                <w:spacing w:val="-6"/>
                <w:szCs w:val="24"/>
              </w:rPr>
              <w:t>.</w:t>
            </w:r>
          </w:p>
        </w:tc>
      </w:tr>
      <w:tr w:rsidR="005E5F79" w:rsidRPr="00C94C19" w:rsidTr="005E5F79">
        <w:trPr>
          <w:trHeight w:val="279"/>
        </w:trPr>
        <w:tc>
          <w:tcPr>
            <w:tcW w:w="10613" w:type="dxa"/>
            <w:gridSpan w:val="5"/>
            <w:tcBorders>
              <w:top w:val="double" w:sz="4" w:space="0" w:color="auto"/>
              <w:left w:val="double" w:sz="4" w:space="0" w:color="auto"/>
              <w:bottom w:val="single" w:sz="4" w:space="0" w:color="auto"/>
              <w:right w:val="double" w:sz="4" w:space="0" w:color="auto"/>
            </w:tcBorders>
            <w:hideMark/>
          </w:tcPr>
          <w:p w:rsidR="005E5F79" w:rsidRPr="00A22D51" w:rsidRDefault="005E5F79" w:rsidP="00605D89">
            <w:pPr>
              <w:rPr>
                <w:sz w:val="10"/>
                <w:szCs w:val="10"/>
              </w:rPr>
            </w:pPr>
          </w:p>
          <w:p w:rsidR="005E5F79" w:rsidRPr="00C94C19" w:rsidRDefault="005E5F79" w:rsidP="00605D89">
            <w:pPr>
              <w:rPr>
                <w:rFonts w:eastAsia="Calibri"/>
                <w:szCs w:val="24"/>
              </w:rPr>
            </w:pPr>
            <w:r w:rsidRPr="00C94C19">
              <w:rPr>
                <w:szCs w:val="24"/>
              </w:rPr>
              <w:t>Kluczowe zadania</w:t>
            </w:r>
          </w:p>
        </w:tc>
      </w:tr>
      <w:tr w:rsidR="005E5F79" w:rsidRPr="00F7705F" w:rsidTr="005E5F79">
        <w:trPr>
          <w:trHeight w:val="6578"/>
        </w:trPr>
        <w:tc>
          <w:tcPr>
            <w:tcW w:w="10613" w:type="dxa"/>
            <w:gridSpan w:val="5"/>
            <w:tcBorders>
              <w:top w:val="single" w:sz="4" w:space="0" w:color="auto"/>
              <w:left w:val="double" w:sz="4" w:space="0" w:color="auto"/>
              <w:bottom w:val="double" w:sz="4" w:space="0" w:color="auto"/>
              <w:right w:val="double" w:sz="4" w:space="0" w:color="auto"/>
            </w:tcBorders>
          </w:tcPr>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immatrykulacją studentów I roku studiów,</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wpisu studentów na dany rok akademicki i podział na grupy administracyjne.</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Organizowanie sesji egzaminacyjnej – generowanie protokołów zaliczeniowych i egzaminacyjnych, drukowanie kart okresowych osiągnięć studenta, organizacja egzaminów komisyjnych.</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Weryfikacja dokumentacji dotyczącej zaliczenia semestru i roku akademickiego, weryfikacja średniej ocen.  </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programów EduHub, POL-on, ASAP w zakresie ewidencji, płatności, toku studiów i dyplomowania, w tym bieżąca aktualizacja danych oraz zapewnienie i monitorowanie zgodności danych między programami.</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obowiązującej sprawozdawczości dotyczącej toku studiów.</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przeniesieniem studentów z innej uczelni lub do innej uczelni, w tym zagranicznej oraz z innego wydziału lub na inny wydział.</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Przygotowanie dokumentacji dotyczącej przebiegu studiów (m. in. wpis warunkowy, powtarzanie semestru/roku, urlopy, skreślenia, różnice programowe). </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administracyjna studentów z Indywidualnym Tokiem Studiów i studentów z programu MOSTUM.</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elektronicznych zapisów na fakultety.</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płatnościami za studia i usługi edukacyjne,  w tym przygotowywanie umów o warunkach odpłatności, ewidencjonowanie i monitorowanie terminowości wnoszonych opłat, naliczanie odsetek i rozliczanie wpłat, windykacja należności, w tym przygotowywanie wezwań do zapłaty, przekazywanie wykazu dłużników do Działu Finansowo-Księgowego.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opieką zdrowotną nad studentami, w tym: badania profilaktyczne, szczepienia ochronne, badania do celów sanitarno-epidemiologicznych.</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Kierowanie studentów na szkolenia z zakresu bezpieczeństwa i higieny pracy, ochrony przeciwpożarowej, szkolenie biblioteczne.</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Weryfikacja zaświadczeń do Krajowego Rejestru Karnego.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Wydawanie i prowadzenie ewidencji wydanych studentom legitymacji i innych zaświadczeń.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Przedłużanie ważności elektronicznych legitymacji studenckich oraz prowadzenie spraw związanych z hologramami do legitymacji.</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albumu studenta zgodnie z obowiązującymi przepisami.</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Prowadzenie spraw związanych z organizacją i kontrolą studenckich praktyk zawodowych, w tym rozliczanie praktyk studenckich w zakresie wynagrodzeń dla opiekunów praktyk z ramienia Uczelni.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i wydawanie dyplomów wraz z suplementem w języku polskim i obcym, ich odpisów oraz zaświadczeń o ukończeniu studiów.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Przygotowanie i prowadzenie rejestru dyplomów, księgi dyplomów.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Ewidencjonowanie studentów ubezpieczonych (ubezpieczenie zdrowotne) i  zgłaszanie do DSS studentów, którzy utracili status studenta w celu wyrejestrowania z ubezpieczenia zdrowotnego.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absolwentów Wydziału Farmaceutycznego m.in. wydawanie zaświadczeń do ZUS, zaświadczeń o wysokości średniej ocen, sporządzanie przebiegu studiów.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zestawień na potrzeby Wojskowej Komisji Uzupełnień.</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Przygotowywanie teczek osobowych studentów i dokumentów związanych z dydaktyką do Archiwum Zakładowego.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Współpraca z Komisją Rekrutacyjną.</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Współpraca z innymi jednostkami Uczelni w sprawach dotyczących dokumentacji toku studiów i  spraw studentów.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Opracowywanie materiałów związanych z dydaktyką.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Informowanie jednostek organizacyjnych o wymiarze zleconych godzin dydaktycznych w danym roku akademickim, korekty zleceń oraz weryfikacja obciążenia dydaktycznego.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Uzupełnianie formalnych danych w Generatorze Sylabusów.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Obsługa administracyjna Rady Wydziału i Rady Programowej.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Organizacja uroczystości wręczenia dyplomów ukończenia studiów oraz odznaczeń absolwentom Wydziału Farmaceutycznego.</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Przygotowanie, sprawdzanie i uaktualnianie dokumentów stanowiących podstawę do przyznania studentom świadczeń, tj. stypendiów socjalnych, stypendiów Rektora oraz stypendiów specjalnych dla osób niepełnosprawnych, zapomóg. </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list wypłat stypendiów i zapomóg (w wersji tradycyjnej i elektronicznej).</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Sporządzanie decyzji dotyczących świadczeń dla studentów, prowadzenie wykazu tych decyzji oraz złożonych odwołań, a także prowadzenie kartoteki otrzymanych świadczeń.</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dokumentacji dotyczącej kont osobistych studentów.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Przygotowanie dokumentów na Komisję Stypendialną i na Odwoławczą Komisję Stypendialną.</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obowiązującej sprawozdawczości dotyczącej świadczeń dla studentów na Wydziale.</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Wydawanie studentom zaświadczeń dot. pomocy materialnej oraz prowadzenie ewidencji tych zaświadczeń.</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Gromadzenie dokumentacji dotyczącej świadczeń studentów w teczkach osobowych studentów.</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Przygotowanie dokumentacji dotyczącej podziału środków finansowych na działalność dydaktyczną jednostek wydziałowych.</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Obsługa administracyjna Dziekana, Prodziekanów oraz komisji wydziałowych.</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pracowników, przygotowywanie list obecności pracowników.</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dotyczących spraw majątkowych Dziekanatu.</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 xml:space="preserve">Prowadzenie spraw związanych z powoływaniem nauczycieli akademickich na stanowiska w grupie dydaktycznej oraz funkcję kierownika wydziałowych jednostek organizacyjnych. </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Ogłaszanie konkursów na stanowiska, o których mowa w ust. 44, przygotowywanie dokumentacji oraz organizowanie i obsługa posiedzeń komisji.</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Prowadzenie spraw związanych z okresową oceną kadry dydaktycznej.</w:t>
            </w:r>
          </w:p>
          <w:p w:rsidR="00BE380A" w:rsidRP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Przyjmowanie wniosków o nagrody JM Rektora w zakresie osiągnięć dydaktycznych i      organizacyjnych.</w:t>
            </w:r>
          </w:p>
          <w:p w:rsidR="00BE380A" w:rsidRDefault="00BE380A" w:rsidP="00BE380A">
            <w:pPr>
              <w:pStyle w:val="Zwykytekst"/>
              <w:numPr>
                <w:ilvl w:val="0"/>
                <w:numId w:val="254"/>
              </w:numPr>
              <w:spacing w:line="276" w:lineRule="auto"/>
              <w:jc w:val="both"/>
              <w:rPr>
                <w:rFonts w:ascii="Times New Roman" w:hAnsi="Times New Roman"/>
                <w:sz w:val="24"/>
                <w:szCs w:val="24"/>
              </w:rPr>
            </w:pPr>
            <w:r w:rsidRPr="00BE380A">
              <w:rPr>
                <w:rFonts w:ascii="Times New Roman" w:hAnsi="Times New Roman"/>
                <w:sz w:val="24"/>
                <w:szCs w:val="24"/>
              </w:rPr>
              <w:t>Przygotowywanie zestawień dotyczących  przyznania premii uznaniowej dla pracowników Wydziału, niebędących nauczycielami akademickimi.</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Prowadzenie obowiązującej sprawozdawczości z zakresu pracy Dziekanatu.</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Organizowanie i obsługa komisji obron prac magisterskich.</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Kompletowanie i sprawdzanie dokumentów stanowiących podstawę do przeprowadzenia prawidłowego postępowania  nostryfikacyjnego.</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Współudział w organizowaniu wydziałowych oraz międzywydziałowych konkursów prac magisterskich.</w:t>
            </w:r>
          </w:p>
          <w:p w:rsidR="00236BB0" w:rsidRPr="00236BB0" w:rsidRDefault="00BE380A" w:rsidP="00BE380A">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 xml:space="preserve">Prowadzenie ewidencji druków ścisłego zarachowania. </w:t>
            </w:r>
          </w:p>
          <w:p w:rsidR="005E5F79" w:rsidRPr="00236BB0" w:rsidRDefault="00BE380A" w:rsidP="00236BB0">
            <w:pPr>
              <w:pStyle w:val="Zwykytekst"/>
              <w:numPr>
                <w:ilvl w:val="0"/>
                <w:numId w:val="254"/>
              </w:numPr>
              <w:spacing w:line="276" w:lineRule="auto"/>
              <w:jc w:val="both"/>
              <w:rPr>
                <w:rFonts w:ascii="Times New Roman" w:hAnsi="Times New Roman"/>
                <w:sz w:val="24"/>
                <w:szCs w:val="24"/>
              </w:rPr>
            </w:pPr>
            <w:r w:rsidRPr="00236BB0">
              <w:rPr>
                <w:rFonts w:ascii="Times New Roman" w:hAnsi="Times New Roman"/>
                <w:sz w:val="24"/>
                <w:szCs w:val="24"/>
              </w:rPr>
              <w:t>Obsługa strony internetowej jednostki.</w:t>
            </w:r>
          </w:p>
        </w:tc>
      </w:tr>
    </w:tbl>
    <w:p w:rsidR="00104A77" w:rsidRPr="00C94C19" w:rsidRDefault="00104A77"/>
    <w:p w:rsidR="00104A77" w:rsidRPr="00C94C19" w:rsidRDefault="00104A77"/>
    <w:p w:rsidR="00BE4EBE" w:rsidRDefault="00BE4EBE" w:rsidP="00BE4EBE"/>
    <w:p w:rsidR="005E5F79" w:rsidRDefault="005E5F79" w:rsidP="00BE4EBE"/>
    <w:p w:rsidR="005E5F79" w:rsidRDefault="005E5F79" w:rsidP="00BE4EBE"/>
    <w:p w:rsidR="005E5F79" w:rsidRDefault="005E5F79" w:rsidP="00BE4EBE"/>
    <w:p w:rsidR="005E5F79" w:rsidRDefault="005E5F79" w:rsidP="00BE4EBE"/>
    <w:p w:rsidR="005E5F79" w:rsidRDefault="005E5F79" w:rsidP="00BE4EBE"/>
    <w:p w:rsidR="005E5F79" w:rsidRDefault="005E5F79" w:rsidP="00BE4EBE"/>
    <w:p w:rsidR="005E5F79" w:rsidRDefault="005E5F79" w:rsidP="00BE4EBE"/>
    <w:p w:rsidR="005E5F79" w:rsidRDefault="005E5F79" w:rsidP="00BE4EBE"/>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4"/>
        <w:gridCol w:w="1077"/>
      </w:tblGrid>
      <w:tr w:rsidR="008C312B" w:rsidRPr="00526388" w:rsidTr="00A00D78">
        <w:tc>
          <w:tcPr>
            <w:tcW w:w="1243" w:type="dxa"/>
            <w:tcBorders>
              <w:top w:val="double" w:sz="4" w:space="0" w:color="auto"/>
              <w:left w:val="double" w:sz="4" w:space="0" w:color="auto"/>
              <w:bottom w:val="double" w:sz="4" w:space="0" w:color="auto"/>
              <w:right w:val="single" w:sz="4" w:space="0" w:color="auto"/>
            </w:tcBorders>
            <w:hideMark/>
          </w:tcPr>
          <w:p w:rsidR="008C312B" w:rsidRPr="00526388" w:rsidRDefault="008C312B" w:rsidP="00A00D78">
            <w:pPr>
              <w:rPr>
                <w:color w:val="000000" w:themeColor="text1"/>
                <w:szCs w:val="24"/>
              </w:rPr>
            </w:pPr>
            <w:r w:rsidRPr="00526388">
              <w:rPr>
                <w:color w:val="000000" w:themeColor="text1"/>
                <w:szCs w:val="24"/>
              </w:rPr>
              <w:t xml:space="preserve">Nazwa </w:t>
            </w:r>
            <w:r w:rsidRPr="00526388">
              <w:rPr>
                <w:color w:val="000000" w:themeColor="text1"/>
                <w:szCs w:val="24"/>
              </w:rPr>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8C312B" w:rsidRPr="00526388" w:rsidRDefault="008C312B" w:rsidP="00A00D78">
            <w:pPr>
              <w:pStyle w:val="Nagwek3"/>
              <w:rPr>
                <w:rFonts w:cs="Times New Roman"/>
                <w:color w:val="000000" w:themeColor="text1"/>
                <w:sz w:val="24"/>
                <w:szCs w:val="24"/>
              </w:rPr>
            </w:pPr>
            <w:bookmarkStart w:id="210" w:name="_Toc235777247"/>
            <w:r>
              <w:rPr>
                <w:rStyle w:val="Odwoanieprzypisudolnego"/>
                <w:rFonts w:cs="Times New Roman"/>
                <w:color w:val="000000" w:themeColor="text1"/>
                <w:sz w:val="24"/>
                <w:szCs w:val="24"/>
              </w:rPr>
              <w:footnoteReference w:id="117"/>
            </w:r>
            <w:r w:rsidRPr="00526388">
              <w:rPr>
                <w:rFonts w:cs="Times New Roman"/>
                <w:color w:val="000000" w:themeColor="text1"/>
                <w:sz w:val="24"/>
                <w:szCs w:val="24"/>
              </w:rPr>
              <w:t xml:space="preserve">DZIEKANAT WYDZIAŁU NAUK o ZDROWIU </w:t>
            </w:r>
            <w:r w:rsidRPr="00526388">
              <w:rPr>
                <w:rFonts w:cs="Times New Roman"/>
                <w:color w:val="000000" w:themeColor="text1"/>
                <w:sz w:val="24"/>
                <w:szCs w:val="24"/>
              </w:rPr>
              <w:br/>
              <w:t>I WYDZIAŁU FIZJOTERAPII</w:t>
            </w:r>
            <w:bookmarkEnd w:id="210"/>
          </w:p>
        </w:tc>
        <w:tc>
          <w:tcPr>
            <w:tcW w:w="1077" w:type="dxa"/>
            <w:tcBorders>
              <w:top w:val="double" w:sz="4" w:space="0" w:color="auto"/>
              <w:left w:val="single" w:sz="4" w:space="0" w:color="auto"/>
              <w:bottom w:val="single" w:sz="4" w:space="0" w:color="auto"/>
              <w:right w:val="double" w:sz="4" w:space="0" w:color="auto"/>
            </w:tcBorders>
            <w:hideMark/>
          </w:tcPr>
          <w:p w:rsidR="008C312B" w:rsidRPr="00526388" w:rsidRDefault="008C312B" w:rsidP="00A00D78">
            <w:pPr>
              <w:spacing w:before="120" w:after="120"/>
              <w:jc w:val="center"/>
              <w:rPr>
                <w:b/>
                <w:color w:val="000000" w:themeColor="text1"/>
                <w:szCs w:val="24"/>
              </w:rPr>
            </w:pPr>
            <w:r w:rsidRPr="00526388">
              <w:rPr>
                <w:b/>
                <w:color w:val="000000" w:themeColor="text1"/>
                <w:szCs w:val="24"/>
              </w:rPr>
              <w:t>DZ-D</w:t>
            </w:r>
          </w:p>
        </w:tc>
      </w:tr>
      <w:tr w:rsidR="008C312B" w:rsidRPr="00526388" w:rsidTr="00A00D78">
        <w:tc>
          <w:tcPr>
            <w:tcW w:w="1243" w:type="dxa"/>
            <w:vMerge w:val="restart"/>
            <w:tcBorders>
              <w:top w:val="double" w:sz="4" w:space="0" w:color="auto"/>
              <w:left w:val="double" w:sz="4" w:space="0" w:color="auto"/>
              <w:bottom w:val="double" w:sz="4" w:space="0" w:color="auto"/>
              <w:right w:val="single" w:sz="4" w:space="0" w:color="auto"/>
            </w:tcBorders>
            <w:hideMark/>
          </w:tcPr>
          <w:p w:rsidR="008C312B" w:rsidRPr="00526388" w:rsidRDefault="008C312B" w:rsidP="00A00D78">
            <w:pPr>
              <w:rPr>
                <w:color w:val="000000" w:themeColor="text1"/>
                <w:szCs w:val="24"/>
              </w:rPr>
            </w:pPr>
            <w:r w:rsidRPr="00526388">
              <w:rPr>
                <w:color w:val="000000" w:themeColor="text1"/>
                <w:szCs w:val="24"/>
              </w:rPr>
              <w:t xml:space="preserve">Jednostka </w:t>
            </w:r>
            <w:r w:rsidRPr="00526388">
              <w:rPr>
                <w:color w:val="000000" w:themeColor="text1"/>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8C312B" w:rsidRPr="00526388" w:rsidRDefault="008C312B" w:rsidP="00A00D78">
            <w:pPr>
              <w:rPr>
                <w:color w:val="000000" w:themeColor="text1"/>
                <w:szCs w:val="24"/>
              </w:rPr>
            </w:pPr>
            <w:r w:rsidRPr="00526388">
              <w:rPr>
                <w:color w:val="000000" w:themeColor="text1"/>
                <w:szCs w:val="24"/>
              </w:rPr>
              <w:t>Podległość formalna</w:t>
            </w:r>
          </w:p>
        </w:tc>
        <w:tc>
          <w:tcPr>
            <w:tcW w:w="4161" w:type="dxa"/>
            <w:gridSpan w:val="2"/>
            <w:tcBorders>
              <w:top w:val="double" w:sz="4" w:space="0" w:color="auto"/>
              <w:left w:val="single" w:sz="4" w:space="0" w:color="auto"/>
              <w:bottom w:val="single" w:sz="4" w:space="0" w:color="auto"/>
              <w:right w:val="double" w:sz="4" w:space="0" w:color="auto"/>
            </w:tcBorders>
            <w:hideMark/>
          </w:tcPr>
          <w:p w:rsidR="008C312B" w:rsidRPr="00526388" w:rsidRDefault="008C312B" w:rsidP="00A00D78">
            <w:pPr>
              <w:rPr>
                <w:color w:val="000000" w:themeColor="text1"/>
                <w:szCs w:val="24"/>
              </w:rPr>
            </w:pPr>
            <w:r w:rsidRPr="00526388">
              <w:rPr>
                <w:color w:val="000000" w:themeColor="text1"/>
                <w:szCs w:val="24"/>
              </w:rPr>
              <w:t>Podległość merytoryczna</w:t>
            </w:r>
          </w:p>
        </w:tc>
      </w:tr>
      <w:tr w:rsidR="008C312B" w:rsidRPr="00526388" w:rsidTr="00A00D78">
        <w:trPr>
          <w:trHeight w:val="37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8C312B" w:rsidRPr="00526388" w:rsidRDefault="008C312B" w:rsidP="00A00D78">
            <w:pPr>
              <w:rPr>
                <w:color w:val="000000" w:themeColor="text1"/>
                <w:szCs w:val="24"/>
              </w:rPr>
            </w:pPr>
          </w:p>
        </w:tc>
        <w:tc>
          <w:tcPr>
            <w:tcW w:w="3262" w:type="dxa"/>
            <w:tcBorders>
              <w:top w:val="single" w:sz="4" w:space="0" w:color="auto"/>
              <w:left w:val="single" w:sz="4" w:space="0" w:color="auto"/>
              <w:bottom w:val="double" w:sz="4" w:space="0" w:color="auto"/>
              <w:right w:val="single" w:sz="4" w:space="0" w:color="auto"/>
            </w:tcBorders>
            <w:hideMark/>
          </w:tcPr>
          <w:p w:rsidR="008C312B" w:rsidRPr="00526388" w:rsidRDefault="008C312B" w:rsidP="00A00D78">
            <w:pPr>
              <w:rPr>
                <w:color w:val="000000" w:themeColor="text1"/>
                <w:szCs w:val="24"/>
              </w:rPr>
            </w:pPr>
            <w:r w:rsidRPr="00526388">
              <w:rPr>
                <w:rFonts w:eastAsia="Calibri"/>
                <w:color w:val="000000" w:themeColor="text1"/>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8C312B" w:rsidRPr="00526388" w:rsidRDefault="008C312B" w:rsidP="00A00D78">
            <w:pPr>
              <w:rPr>
                <w:color w:val="000000" w:themeColor="text1"/>
                <w:szCs w:val="24"/>
              </w:rPr>
            </w:pPr>
            <w:r w:rsidRPr="00526388">
              <w:rPr>
                <w:color w:val="000000" w:themeColor="text1"/>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8C312B" w:rsidRPr="00526388" w:rsidRDefault="008C312B" w:rsidP="00A00D78">
            <w:pPr>
              <w:rPr>
                <w:color w:val="000000" w:themeColor="text1"/>
                <w:szCs w:val="24"/>
              </w:rPr>
            </w:pPr>
            <w:r w:rsidRPr="00526388">
              <w:rPr>
                <w:color w:val="000000" w:themeColor="text1"/>
                <w:szCs w:val="24"/>
              </w:rPr>
              <w:t>Dziekan Wydziału Nauk o Zdrowiu ( w zakresie zadań Wydziału Nauk o Zdrowiu)</w:t>
            </w:r>
          </w:p>
          <w:p w:rsidR="008C312B" w:rsidRPr="00526388" w:rsidRDefault="008C312B" w:rsidP="00A00D78">
            <w:pPr>
              <w:rPr>
                <w:color w:val="000000" w:themeColor="text1"/>
                <w:szCs w:val="24"/>
              </w:rPr>
            </w:pPr>
            <w:r w:rsidRPr="00526388">
              <w:rPr>
                <w:color w:val="000000" w:themeColor="text1"/>
                <w:szCs w:val="24"/>
              </w:rPr>
              <w:t>Dziekan Wydziału Fizjoterapii (w zakresie zadań Wydziału Fizjoterapii)</w:t>
            </w:r>
          </w:p>
          <w:p w:rsidR="008C312B" w:rsidRPr="00526388" w:rsidRDefault="008C312B" w:rsidP="00A00D78">
            <w:pPr>
              <w:rPr>
                <w:color w:val="000000" w:themeColor="text1"/>
                <w:szCs w:val="24"/>
              </w:rPr>
            </w:pPr>
          </w:p>
        </w:tc>
        <w:tc>
          <w:tcPr>
            <w:tcW w:w="1077" w:type="dxa"/>
            <w:tcBorders>
              <w:top w:val="single" w:sz="4" w:space="0" w:color="auto"/>
              <w:left w:val="single" w:sz="4" w:space="0" w:color="auto"/>
              <w:bottom w:val="double" w:sz="4" w:space="0" w:color="auto"/>
              <w:right w:val="double" w:sz="4" w:space="0" w:color="auto"/>
            </w:tcBorders>
            <w:hideMark/>
          </w:tcPr>
          <w:p w:rsidR="008C312B" w:rsidRPr="00526388" w:rsidRDefault="008C312B" w:rsidP="00A00D78">
            <w:pPr>
              <w:rPr>
                <w:color w:val="000000" w:themeColor="text1"/>
                <w:szCs w:val="24"/>
              </w:rPr>
            </w:pPr>
            <w:r w:rsidRPr="00526388">
              <w:rPr>
                <w:color w:val="000000" w:themeColor="text1"/>
                <w:szCs w:val="24"/>
              </w:rPr>
              <w:t>DZ</w:t>
            </w:r>
          </w:p>
          <w:p w:rsidR="008C312B" w:rsidRPr="00526388" w:rsidRDefault="008C312B" w:rsidP="00A00D78">
            <w:pPr>
              <w:rPr>
                <w:color w:val="000000" w:themeColor="text1"/>
                <w:szCs w:val="24"/>
              </w:rPr>
            </w:pPr>
          </w:p>
          <w:p w:rsidR="008C312B" w:rsidRPr="00526388" w:rsidRDefault="008C312B" w:rsidP="00A00D78">
            <w:pPr>
              <w:rPr>
                <w:color w:val="000000" w:themeColor="text1"/>
                <w:szCs w:val="24"/>
              </w:rPr>
            </w:pPr>
          </w:p>
          <w:p w:rsidR="008C312B" w:rsidRPr="00526388" w:rsidRDefault="008C312B" w:rsidP="00A00D78">
            <w:pPr>
              <w:rPr>
                <w:color w:val="000000" w:themeColor="text1"/>
                <w:szCs w:val="24"/>
              </w:rPr>
            </w:pPr>
            <w:r w:rsidRPr="00526388">
              <w:rPr>
                <w:color w:val="000000" w:themeColor="text1"/>
                <w:szCs w:val="24"/>
              </w:rPr>
              <w:t>DFZ</w:t>
            </w:r>
          </w:p>
        </w:tc>
      </w:tr>
      <w:tr w:rsidR="008C312B" w:rsidRPr="00526388" w:rsidTr="00A00D78">
        <w:tc>
          <w:tcPr>
            <w:tcW w:w="1243" w:type="dxa"/>
            <w:vMerge w:val="restart"/>
            <w:tcBorders>
              <w:top w:val="double" w:sz="4" w:space="0" w:color="auto"/>
              <w:left w:val="double" w:sz="4" w:space="0" w:color="auto"/>
              <w:bottom w:val="double" w:sz="4" w:space="0" w:color="auto"/>
              <w:right w:val="single" w:sz="4" w:space="0" w:color="auto"/>
            </w:tcBorders>
            <w:hideMark/>
          </w:tcPr>
          <w:p w:rsidR="008C312B" w:rsidRPr="00526388" w:rsidRDefault="008C312B" w:rsidP="00A00D78">
            <w:pPr>
              <w:rPr>
                <w:color w:val="000000" w:themeColor="text1"/>
                <w:szCs w:val="24"/>
              </w:rPr>
            </w:pPr>
            <w:r w:rsidRPr="00526388">
              <w:rPr>
                <w:color w:val="000000" w:themeColor="text1"/>
                <w:szCs w:val="24"/>
              </w:rPr>
              <w:t xml:space="preserve">Jednostki </w:t>
            </w:r>
            <w:r w:rsidRPr="00526388">
              <w:rPr>
                <w:color w:val="000000" w:themeColor="text1"/>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8C312B" w:rsidRPr="00526388" w:rsidRDefault="008C312B" w:rsidP="00A00D78">
            <w:pPr>
              <w:rPr>
                <w:color w:val="000000" w:themeColor="text1"/>
                <w:szCs w:val="24"/>
              </w:rPr>
            </w:pPr>
            <w:r w:rsidRPr="00526388">
              <w:rPr>
                <w:color w:val="000000" w:themeColor="text1"/>
                <w:szCs w:val="24"/>
              </w:rPr>
              <w:t>Podległość formalna</w:t>
            </w:r>
          </w:p>
        </w:tc>
        <w:tc>
          <w:tcPr>
            <w:tcW w:w="4161" w:type="dxa"/>
            <w:gridSpan w:val="2"/>
            <w:tcBorders>
              <w:top w:val="single" w:sz="4" w:space="0" w:color="auto"/>
              <w:left w:val="single" w:sz="4" w:space="0" w:color="auto"/>
              <w:bottom w:val="single" w:sz="4" w:space="0" w:color="auto"/>
              <w:right w:val="double" w:sz="4" w:space="0" w:color="auto"/>
            </w:tcBorders>
            <w:hideMark/>
          </w:tcPr>
          <w:p w:rsidR="008C312B" w:rsidRPr="00526388" w:rsidRDefault="008C312B" w:rsidP="00A00D78">
            <w:pPr>
              <w:rPr>
                <w:color w:val="000000" w:themeColor="text1"/>
                <w:szCs w:val="24"/>
              </w:rPr>
            </w:pPr>
            <w:r w:rsidRPr="00526388">
              <w:rPr>
                <w:color w:val="000000" w:themeColor="text1"/>
                <w:szCs w:val="24"/>
              </w:rPr>
              <w:t>Podległość merytoryczna</w:t>
            </w:r>
          </w:p>
        </w:tc>
      </w:tr>
      <w:tr w:rsidR="008C312B" w:rsidRPr="00526388" w:rsidTr="00A00D78">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8C312B" w:rsidRPr="00526388" w:rsidRDefault="008C312B" w:rsidP="00A00D78">
            <w:pPr>
              <w:rPr>
                <w:color w:val="000000" w:themeColor="text1"/>
                <w:szCs w:val="24"/>
              </w:rPr>
            </w:pPr>
          </w:p>
        </w:tc>
        <w:tc>
          <w:tcPr>
            <w:tcW w:w="3262" w:type="dxa"/>
            <w:tcBorders>
              <w:top w:val="single" w:sz="4" w:space="0" w:color="auto"/>
              <w:left w:val="single" w:sz="4" w:space="0" w:color="auto"/>
              <w:bottom w:val="double" w:sz="4" w:space="0" w:color="auto"/>
              <w:right w:val="single" w:sz="4" w:space="0" w:color="auto"/>
            </w:tcBorders>
          </w:tcPr>
          <w:p w:rsidR="008C312B" w:rsidRPr="00526388" w:rsidRDefault="008C312B" w:rsidP="00A00D78">
            <w:pPr>
              <w:pStyle w:val="Akapitzlist"/>
              <w:spacing w:line="240" w:lineRule="auto"/>
              <w:ind w:left="423"/>
              <w:rPr>
                <w:color w:val="000000" w:themeColor="text1"/>
                <w:szCs w:val="24"/>
              </w:rPr>
            </w:pPr>
          </w:p>
        </w:tc>
        <w:tc>
          <w:tcPr>
            <w:tcW w:w="992" w:type="dxa"/>
            <w:tcBorders>
              <w:top w:val="single" w:sz="4" w:space="0" w:color="auto"/>
              <w:left w:val="single" w:sz="4" w:space="0" w:color="auto"/>
              <w:bottom w:val="double" w:sz="4" w:space="0" w:color="auto"/>
              <w:right w:val="single" w:sz="4" w:space="0" w:color="auto"/>
            </w:tcBorders>
          </w:tcPr>
          <w:p w:rsidR="008C312B" w:rsidRPr="00526388" w:rsidRDefault="008C312B" w:rsidP="00A00D78">
            <w:pPr>
              <w:ind w:left="423"/>
              <w:rPr>
                <w:color w:val="000000" w:themeColor="text1"/>
                <w:szCs w:val="24"/>
              </w:rPr>
            </w:pPr>
          </w:p>
        </w:tc>
        <w:tc>
          <w:tcPr>
            <w:tcW w:w="3084" w:type="dxa"/>
            <w:tcBorders>
              <w:top w:val="single" w:sz="4" w:space="0" w:color="auto"/>
              <w:left w:val="single" w:sz="4" w:space="0" w:color="auto"/>
              <w:bottom w:val="double" w:sz="4" w:space="0" w:color="auto"/>
              <w:right w:val="single" w:sz="4" w:space="0" w:color="auto"/>
            </w:tcBorders>
          </w:tcPr>
          <w:p w:rsidR="008C312B" w:rsidRPr="00526388" w:rsidRDefault="008C312B" w:rsidP="00A00D78">
            <w:pPr>
              <w:pStyle w:val="Akapitzlist"/>
              <w:spacing w:line="240" w:lineRule="auto"/>
              <w:ind w:left="421"/>
              <w:rPr>
                <w:color w:val="000000" w:themeColor="text1"/>
                <w:szCs w:val="24"/>
              </w:rPr>
            </w:pPr>
          </w:p>
        </w:tc>
        <w:tc>
          <w:tcPr>
            <w:tcW w:w="1077" w:type="dxa"/>
            <w:tcBorders>
              <w:top w:val="single" w:sz="4" w:space="0" w:color="auto"/>
              <w:left w:val="single" w:sz="4" w:space="0" w:color="auto"/>
              <w:bottom w:val="double" w:sz="4" w:space="0" w:color="auto"/>
              <w:right w:val="double" w:sz="4" w:space="0" w:color="auto"/>
            </w:tcBorders>
          </w:tcPr>
          <w:p w:rsidR="008C312B" w:rsidRPr="00526388" w:rsidRDefault="008C312B" w:rsidP="00A00D78">
            <w:pPr>
              <w:rPr>
                <w:color w:val="000000" w:themeColor="text1"/>
                <w:szCs w:val="24"/>
              </w:rPr>
            </w:pPr>
          </w:p>
        </w:tc>
      </w:tr>
      <w:tr w:rsidR="008C312B" w:rsidRPr="00526388" w:rsidTr="00A00D78">
        <w:tc>
          <w:tcPr>
            <w:tcW w:w="9658" w:type="dxa"/>
            <w:gridSpan w:val="5"/>
            <w:tcBorders>
              <w:top w:val="single" w:sz="4" w:space="0" w:color="auto"/>
              <w:left w:val="nil"/>
              <w:bottom w:val="double" w:sz="4" w:space="0" w:color="auto"/>
              <w:right w:val="nil"/>
            </w:tcBorders>
          </w:tcPr>
          <w:p w:rsidR="008C312B" w:rsidRPr="00526388" w:rsidRDefault="008C312B" w:rsidP="00A00D78">
            <w:pPr>
              <w:rPr>
                <w:color w:val="000000" w:themeColor="text1"/>
                <w:szCs w:val="24"/>
              </w:rPr>
            </w:pPr>
          </w:p>
        </w:tc>
      </w:tr>
      <w:tr w:rsidR="008C312B" w:rsidRPr="00526388" w:rsidTr="00A00D78">
        <w:tc>
          <w:tcPr>
            <w:tcW w:w="9658" w:type="dxa"/>
            <w:gridSpan w:val="5"/>
            <w:tcBorders>
              <w:top w:val="double" w:sz="4" w:space="0" w:color="auto"/>
              <w:left w:val="double" w:sz="4" w:space="0" w:color="auto"/>
              <w:bottom w:val="single" w:sz="4" w:space="0" w:color="auto"/>
              <w:right w:val="double" w:sz="4" w:space="0" w:color="auto"/>
            </w:tcBorders>
            <w:hideMark/>
          </w:tcPr>
          <w:p w:rsidR="008C312B" w:rsidRPr="00526388" w:rsidRDefault="008C312B" w:rsidP="00A00D78">
            <w:pPr>
              <w:rPr>
                <w:color w:val="000000" w:themeColor="text1"/>
                <w:szCs w:val="24"/>
              </w:rPr>
            </w:pPr>
            <w:r w:rsidRPr="00526388">
              <w:rPr>
                <w:color w:val="000000" w:themeColor="text1"/>
                <w:szCs w:val="24"/>
              </w:rPr>
              <w:t xml:space="preserve">Cel działalności </w:t>
            </w:r>
          </w:p>
        </w:tc>
      </w:tr>
      <w:tr w:rsidR="008C312B" w:rsidRPr="00526388" w:rsidTr="00A00D78">
        <w:trPr>
          <w:trHeight w:val="493"/>
        </w:trPr>
        <w:tc>
          <w:tcPr>
            <w:tcW w:w="9658" w:type="dxa"/>
            <w:gridSpan w:val="5"/>
            <w:tcBorders>
              <w:top w:val="single" w:sz="4" w:space="0" w:color="auto"/>
              <w:left w:val="double" w:sz="4" w:space="0" w:color="auto"/>
              <w:bottom w:val="double" w:sz="4" w:space="0" w:color="auto"/>
              <w:right w:val="double" w:sz="4" w:space="0" w:color="auto"/>
            </w:tcBorders>
          </w:tcPr>
          <w:p w:rsidR="008C312B" w:rsidRPr="00526388" w:rsidRDefault="008C312B" w:rsidP="00465B4B">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Kompleksowa, profesjonalna obsługa studentów Wydziału Nauk o Zdrowiu i Wydziału Fizjoterapii w zakresie toku studiów i świadczeń w zakresie pomocy materialnej oraz stypendiów.</w:t>
            </w:r>
          </w:p>
          <w:p w:rsidR="008C312B" w:rsidRPr="00526388" w:rsidRDefault="008C312B" w:rsidP="00465B4B">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Obsługa administracyjna działalności dydaktycznej Wydziału Nauk o Zdrowiu i Wydziału Fizjoterapii.</w:t>
            </w:r>
          </w:p>
          <w:p w:rsidR="008C312B" w:rsidRPr="00526388" w:rsidRDefault="008C312B" w:rsidP="00465B4B">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 xml:space="preserve">Przeprowadzanie postępowań konkursowych na funkcję kierownika jednostki organizacyjnej oraz stanowiska w grupie pracowników dydaktycznych. </w:t>
            </w:r>
          </w:p>
          <w:p w:rsidR="008C312B" w:rsidRPr="00526388" w:rsidRDefault="008C312B" w:rsidP="00465B4B">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Pomoc administracyjna w przeprowadzaniu okresowych ocen pracowników dydaktycznych.</w:t>
            </w:r>
          </w:p>
          <w:p w:rsidR="008C312B" w:rsidRPr="00526388" w:rsidRDefault="008C312B" w:rsidP="00465B4B">
            <w:pPr>
              <w:numPr>
                <w:ilvl w:val="0"/>
                <w:numId w:val="147"/>
              </w:numPr>
              <w:shd w:val="clear" w:color="auto" w:fill="FFFFFF"/>
              <w:spacing w:line="276" w:lineRule="auto"/>
              <w:ind w:right="10"/>
              <w:jc w:val="both"/>
              <w:rPr>
                <w:color w:val="000000" w:themeColor="text1"/>
                <w:szCs w:val="24"/>
              </w:rPr>
            </w:pPr>
            <w:r w:rsidRPr="00526388">
              <w:rPr>
                <w:color w:val="000000" w:themeColor="text1"/>
                <w:szCs w:val="24"/>
              </w:rPr>
              <w:t>Obsługa administracyjna nostryfikacji dyplomów.</w:t>
            </w:r>
          </w:p>
        </w:tc>
      </w:tr>
      <w:tr w:rsidR="008C312B" w:rsidRPr="00526388" w:rsidTr="00A00D78">
        <w:trPr>
          <w:trHeight w:val="279"/>
        </w:trPr>
        <w:tc>
          <w:tcPr>
            <w:tcW w:w="9658" w:type="dxa"/>
            <w:gridSpan w:val="5"/>
            <w:tcBorders>
              <w:top w:val="double" w:sz="4" w:space="0" w:color="auto"/>
              <w:left w:val="double" w:sz="4" w:space="0" w:color="auto"/>
              <w:bottom w:val="single" w:sz="4" w:space="0" w:color="auto"/>
              <w:right w:val="double" w:sz="4" w:space="0" w:color="auto"/>
            </w:tcBorders>
            <w:hideMark/>
          </w:tcPr>
          <w:p w:rsidR="008C312B" w:rsidRPr="00526388" w:rsidRDefault="008C312B" w:rsidP="00A00D78">
            <w:pPr>
              <w:rPr>
                <w:color w:val="000000" w:themeColor="text1"/>
                <w:szCs w:val="24"/>
              </w:rPr>
            </w:pPr>
            <w:r w:rsidRPr="00526388">
              <w:rPr>
                <w:color w:val="000000" w:themeColor="text1"/>
                <w:szCs w:val="24"/>
              </w:rPr>
              <w:t>Kluczowe zadania</w:t>
            </w:r>
          </w:p>
        </w:tc>
      </w:tr>
      <w:tr w:rsidR="008C312B" w:rsidRPr="00526388" w:rsidTr="00A00D78">
        <w:trPr>
          <w:trHeight w:val="3685"/>
        </w:trPr>
        <w:tc>
          <w:tcPr>
            <w:tcW w:w="9658" w:type="dxa"/>
            <w:gridSpan w:val="5"/>
            <w:tcBorders>
              <w:top w:val="single" w:sz="4" w:space="0" w:color="auto"/>
              <w:left w:val="double" w:sz="4" w:space="0" w:color="auto"/>
              <w:bottom w:val="single" w:sz="4" w:space="0" w:color="auto"/>
              <w:right w:val="double" w:sz="4" w:space="0" w:color="auto"/>
            </w:tcBorders>
          </w:tcPr>
          <w:p w:rsidR="008C312B" w:rsidRPr="00526388" w:rsidRDefault="008C312B" w:rsidP="00A00D78">
            <w:pPr>
              <w:pStyle w:val="Zwykytekst"/>
              <w:spacing w:before="240" w:line="276" w:lineRule="auto"/>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W zakresie pomocy materialnej</w:t>
            </w:r>
          </w:p>
          <w:p w:rsidR="008C312B" w:rsidRPr="00526388" w:rsidRDefault="008C312B" w:rsidP="00BE7271">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Przyjmowanie interesantów oraz udzielanie informacji z zakresu pomocy materialnej.</w:t>
            </w:r>
          </w:p>
          <w:p w:rsidR="008C312B" w:rsidRPr="00526388" w:rsidRDefault="008C312B" w:rsidP="00BE7271">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Kompletowanie, sprawdzanie i uaktualnianie dokumentów stanowiących podstawę </w:t>
            </w:r>
            <w:r w:rsidRPr="00526388">
              <w:rPr>
                <w:rFonts w:ascii="Times New Roman" w:hAnsi="Times New Roman"/>
                <w:color w:val="000000" w:themeColor="text1"/>
                <w:spacing w:val="-4"/>
                <w:sz w:val="24"/>
                <w:szCs w:val="24"/>
              </w:rPr>
              <w:br/>
              <w:t>do przyznawania różnych form pomocy materialnej oraz wyliczanie dochodu rodziny studenta.</w:t>
            </w:r>
          </w:p>
          <w:p w:rsidR="008C312B" w:rsidRPr="00526388" w:rsidRDefault="008C312B" w:rsidP="00BE7271">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Sporządzanie decyzji w sprawie przyznawania świadczeń pomocy materialnej, prowadzenie wykazu tych decyzji oraz złożonych odwołań, a także wydawanie zaświadczeń oraz kompletowanie otrzymanych zaświadczeń i oświadczeń.</w:t>
            </w:r>
          </w:p>
          <w:p w:rsidR="008C312B" w:rsidRPr="00526388" w:rsidRDefault="008C312B" w:rsidP="00BE7271">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Naliczanie stypendiów socjalnych, stypendiów Rektora, stypendiów ministra i stypendiów RP oraz stypendiów dla niepełnosprawnych, sporządzanie list wypłat stypendiów i zapomóg.</w:t>
            </w:r>
          </w:p>
          <w:p w:rsidR="008C312B" w:rsidRPr="00526388" w:rsidRDefault="008C312B" w:rsidP="00BE7271">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Obsługa baz danych i programów BAZUS, POL-on, ASAP (wprowadzanie i aktualizacja).</w:t>
            </w:r>
          </w:p>
          <w:p w:rsidR="008C312B" w:rsidRPr="00526388" w:rsidRDefault="008C312B" w:rsidP="00BE7271">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Prowadzenie dokumentacji dotyczącej kont osobistych studentów oraz sporządzanie stanu kont </w:t>
            </w:r>
            <w:r w:rsidRPr="00526388">
              <w:rPr>
                <w:rFonts w:ascii="Times New Roman" w:hAnsi="Times New Roman"/>
                <w:color w:val="000000" w:themeColor="text1"/>
                <w:spacing w:val="-4"/>
                <w:sz w:val="24"/>
                <w:szCs w:val="24"/>
              </w:rPr>
              <w:br/>
              <w:t>za cały okres otrzymywania pomocy materialnej przez studenta.</w:t>
            </w:r>
          </w:p>
          <w:p w:rsidR="008C312B" w:rsidRPr="00526388" w:rsidRDefault="008C312B" w:rsidP="00BE7271">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dokumentacji studenckiej w zakresie pomocy socjalnej (akta).</w:t>
            </w:r>
          </w:p>
          <w:p w:rsidR="008C312B" w:rsidRPr="00526388" w:rsidRDefault="008C312B" w:rsidP="00BE7271">
            <w:pPr>
              <w:pStyle w:val="Zwykytekst"/>
              <w:numPr>
                <w:ilvl w:val="0"/>
                <w:numId w:val="300"/>
              </w:numPr>
              <w:spacing w:line="276" w:lineRule="auto"/>
              <w:ind w:left="476" w:hanging="425"/>
              <w:jc w:val="both"/>
              <w:rPr>
                <w:rFonts w:ascii="Times New Roman" w:hAnsi="Times New Roman"/>
                <w:strike/>
                <w:color w:val="000000" w:themeColor="text1"/>
                <w:spacing w:val="-4"/>
                <w:sz w:val="24"/>
                <w:szCs w:val="24"/>
              </w:rPr>
            </w:pPr>
            <w:r w:rsidRPr="00526388">
              <w:rPr>
                <w:rFonts w:ascii="Times New Roman" w:hAnsi="Times New Roman"/>
                <w:color w:val="000000" w:themeColor="text1"/>
                <w:spacing w:val="-4"/>
                <w:sz w:val="24"/>
                <w:szCs w:val="24"/>
              </w:rPr>
              <w:t>Sporządzanie comiesięcznych sprawozdań z wypłaconej pomocy dla studentów Wydziału Nauk o Zdrowiu i Wydziału Fizjoterapii i przekazanie ich do DSS.</w:t>
            </w:r>
          </w:p>
          <w:p w:rsidR="008C312B" w:rsidRPr="00526388" w:rsidRDefault="008C312B" w:rsidP="00BE7271">
            <w:pPr>
              <w:pStyle w:val="Zwykytekst"/>
              <w:numPr>
                <w:ilvl w:val="0"/>
                <w:numId w:val="300"/>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Ewidencjonowanie studentów ubezpieczonych (ubezpieczenie zdrowotne) i zgłaszanie do DSS studentów, którzy utracili status studenta w celu wyrejestrowania z ubezpieczenia zdrowotnego.</w:t>
            </w:r>
          </w:p>
          <w:p w:rsidR="008C312B" w:rsidRPr="00526388" w:rsidRDefault="008C312B" w:rsidP="00A00D78">
            <w:pPr>
              <w:pStyle w:val="Zwykytekst"/>
              <w:spacing w:line="276" w:lineRule="auto"/>
              <w:ind w:left="476"/>
              <w:jc w:val="both"/>
              <w:rPr>
                <w:rFonts w:ascii="Times New Roman" w:hAnsi="Times New Roman"/>
                <w:color w:val="000000" w:themeColor="text1"/>
                <w:spacing w:val="-4"/>
                <w:sz w:val="24"/>
                <w:szCs w:val="24"/>
              </w:rPr>
            </w:pP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 xml:space="preserve">W zakresie nostryfikacji: </w:t>
            </w:r>
          </w:p>
          <w:p w:rsidR="008C312B" w:rsidRPr="00526388" w:rsidRDefault="008C312B" w:rsidP="00BE7271">
            <w:pPr>
              <w:pStyle w:val="Zwykytekst"/>
              <w:numPr>
                <w:ilvl w:val="0"/>
                <w:numId w:val="301"/>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Przyjmowanie interesantów oraz udzielanie informacji z zakresu nostryfikacji dyplomów.</w:t>
            </w:r>
          </w:p>
          <w:p w:rsidR="008C312B" w:rsidRPr="00526388" w:rsidRDefault="008C312B" w:rsidP="00BE7271">
            <w:pPr>
              <w:pStyle w:val="Zwykytekst"/>
              <w:numPr>
                <w:ilvl w:val="0"/>
                <w:numId w:val="301"/>
              </w:numPr>
              <w:spacing w:line="276" w:lineRule="auto"/>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rPr>
              <w:t>Obsługa administracyjna Komisji Nostryfikacyjnej na Wydziale Nauk o Zdrowiu i Wydziale Fizjoterapii.</w:t>
            </w:r>
          </w:p>
          <w:p w:rsidR="008C312B" w:rsidRPr="00526388" w:rsidRDefault="008C312B" w:rsidP="00BE7271">
            <w:pPr>
              <w:pStyle w:val="Zwykytekst"/>
              <w:numPr>
                <w:ilvl w:val="0"/>
                <w:numId w:val="301"/>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nostryfikacją dyplomów ukończenia studiów wyższych uzyskanych za granicą.</w:t>
            </w:r>
          </w:p>
          <w:p w:rsidR="008C312B" w:rsidRPr="00526388" w:rsidRDefault="008C312B" w:rsidP="00BE7271">
            <w:pPr>
              <w:pStyle w:val="Zwykytekst"/>
              <w:numPr>
                <w:ilvl w:val="0"/>
                <w:numId w:val="301"/>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Kompletowanie, sprawdzanie i uaktualnianie dokumentów stanowiących podstawę </w:t>
            </w:r>
            <w:r w:rsidRPr="00526388">
              <w:rPr>
                <w:rFonts w:ascii="Times New Roman" w:hAnsi="Times New Roman"/>
                <w:color w:val="000000" w:themeColor="text1"/>
                <w:spacing w:val="-4"/>
                <w:sz w:val="24"/>
                <w:szCs w:val="24"/>
              </w:rPr>
              <w:br/>
              <w:t>do przeprowadzenia prawidłowego postępowania nostryfikacyjnego.</w:t>
            </w:r>
          </w:p>
          <w:p w:rsidR="008C312B" w:rsidRPr="00526388" w:rsidRDefault="008C312B" w:rsidP="00A00D78">
            <w:pPr>
              <w:pStyle w:val="Zwykytekst"/>
              <w:spacing w:line="276" w:lineRule="auto"/>
              <w:jc w:val="both"/>
              <w:rPr>
                <w:rFonts w:ascii="Times New Roman" w:hAnsi="Times New Roman"/>
                <w:color w:val="000000" w:themeColor="text1"/>
                <w:spacing w:val="-4"/>
                <w:sz w:val="24"/>
                <w:szCs w:val="24"/>
              </w:rPr>
            </w:pP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W zakresie organizacji dydaktyki:</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 Informowanie jednostek organizacyjnych o wymiarze zleconych godzin dydaktycznych w danym roku akademickim oraz weryfikacja obciążeń dydaktycznych jednostek dydaktycznych biorących udział w nauczaniu studentów Wydziału.</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2. Monitorowanie i weryfikacja obciążenia sal dydaktycznych Wydziału Nauk o Zdrowiu i Wydziału Fizjoterapii i obsługa wszystkich jednostek w tym zakresie.</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3. Udział w planowaniu procesu kształcenia praktycznego.</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4. Sondażowanie zakładów pracy w zakresie przyjęcia studentów poszczególnych kierunków </w:t>
            </w:r>
            <w:r w:rsidRPr="00526388">
              <w:rPr>
                <w:rFonts w:ascii="Times New Roman" w:hAnsi="Times New Roman"/>
                <w:color w:val="000000" w:themeColor="text1"/>
                <w:spacing w:val="-4"/>
                <w:sz w:val="24"/>
                <w:szCs w:val="24"/>
              </w:rPr>
              <w:br/>
              <w:t>na zajęcia praktyczne i praktyki zawodowe.</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5. Uczestnictwo w przygotowywaniu „ogólnowydziałowego” harmonogramu zajęć praktycznych </w:t>
            </w:r>
            <w:r w:rsidRPr="00526388">
              <w:rPr>
                <w:rFonts w:ascii="Times New Roman" w:hAnsi="Times New Roman"/>
                <w:color w:val="000000" w:themeColor="text1"/>
                <w:spacing w:val="-4"/>
                <w:sz w:val="24"/>
                <w:szCs w:val="24"/>
              </w:rPr>
              <w:br/>
              <w:t>i praktyk zawodowych dla wszystkich kierunków w oparciu o dane uzyskane od opiekunów praktyk.</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6. Udział w planowaniu i organizowaniu procesu kształcenia praktycznego.</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7. Pozyskiwanie od studentów wniosków dotyczących zgody placówek szkoleniowych na odbywanie praktyki.</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8. Segregowanie wniosków do poszczególnych placówek.</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9. Udział w przygotowaniu porozumień dotyczących realizacji praktyk.</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10. Udział w przygotowywaniu dokumentacji szkolenia praktycznego.</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11. Wydawanie dokumentacji szkolenia praktycznego.</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12. Rozliczanie praktyk studenckich w zakresie wynagrodzeń dla opiekunów praktyk z ramienia Uczelni.</w:t>
            </w: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rPr>
            </w:pPr>
          </w:p>
          <w:p w:rsidR="008C312B" w:rsidRPr="00526388" w:rsidRDefault="008C312B" w:rsidP="00A00D78">
            <w:pPr>
              <w:pStyle w:val="Zwykytekst"/>
              <w:spacing w:line="276" w:lineRule="auto"/>
              <w:ind w:left="51"/>
              <w:jc w:val="both"/>
              <w:rPr>
                <w:rFonts w:ascii="Times New Roman" w:hAnsi="Times New Roman"/>
                <w:color w:val="000000" w:themeColor="text1"/>
                <w:spacing w:val="-4"/>
                <w:sz w:val="24"/>
                <w:szCs w:val="24"/>
                <w:u w:val="single"/>
              </w:rPr>
            </w:pPr>
            <w:r w:rsidRPr="00526388">
              <w:rPr>
                <w:rFonts w:ascii="Times New Roman" w:hAnsi="Times New Roman"/>
                <w:color w:val="000000" w:themeColor="text1"/>
                <w:spacing w:val="-4"/>
                <w:sz w:val="24"/>
                <w:szCs w:val="24"/>
                <w:u w:val="single"/>
              </w:rPr>
              <w:t>Zadania Dziekanatu obejmują również:</w:t>
            </w:r>
          </w:p>
          <w:p w:rsidR="008C312B" w:rsidRPr="00526388" w:rsidRDefault="008C312B" w:rsidP="00BE7271">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Współpracę z Komisjami Rekrutacyjnymi poszczególnych kierunków studiów.</w:t>
            </w:r>
          </w:p>
          <w:p w:rsidR="009C29FF" w:rsidRDefault="009C29FF" w:rsidP="00BE7271">
            <w:pPr>
              <w:pStyle w:val="Zwykytekst"/>
              <w:numPr>
                <w:ilvl w:val="0"/>
                <w:numId w:val="302"/>
              </w:numPr>
              <w:spacing w:line="276" w:lineRule="auto"/>
              <w:rPr>
                <w:rFonts w:ascii="Times New Roman" w:hAnsi="Times New Roman"/>
                <w:color w:val="000000" w:themeColor="text1"/>
                <w:spacing w:val="-4"/>
                <w:sz w:val="24"/>
                <w:szCs w:val="24"/>
              </w:rPr>
            </w:pPr>
            <w:r>
              <w:rPr>
                <w:rFonts w:ascii="Times New Roman" w:hAnsi="Times New Roman"/>
                <w:color w:val="000000" w:themeColor="text1"/>
                <w:spacing w:val="-4"/>
                <w:sz w:val="24"/>
                <w:szCs w:val="24"/>
              </w:rPr>
              <w:t>Obsługę administracyjną Rady Wydziału Nauk o Zdrowiu oraz Rady Wydziału Fizjoterapii.</w:t>
            </w:r>
          </w:p>
          <w:p w:rsidR="008C312B" w:rsidRPr="00526388" w:rsidRDefault="008C312B" w:rsidP="00BE7271">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Aktualizację strony internetowej jednostek. </w:t>
            </w:r>
          </w:p>
          <w:p w:rsidR="008C312B" w:rsidRPr="00526388" w:rsidRDefault="008C312B" w:rsidP="00BE7271">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Sporządzanie obowiązującej sprawozdawczości w zakresie zadań realizowanych przez Dziekanat.</w:t>
            </w:r>
          </w:p>
          <w:p w:rsidR="008C312B" w:rsidRPr="00526388" w:rsidRDefault="008C312B" w:rsidP="00BE7271">
            <w:pPr>
              <w:pStyle w:val="Zwykytekst"/>
              <w:numPr>
                <w:ilvl w:val="0"/>
                <w:numId w:val="302"/>
              </w:numPr>
              <w:spacing w:line="276" w:lineRule="auto"/>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Przygotowywanie i przekazywanie dokumentów do Archiwum Zakładowego.</w:t>
            </w:r>
          </w:p>
          <w:p w:rsidR="008C312B" w:rsidRDefault="008C312B" w:rsidP="00A00D78">
            <w:pPr>
              <w:pStyle w:val="Zwykytekst"/>
              <w:spacing w:line="276" w:lineRule="auto"/>
              <w:jc w:val="both"/>
              <w:rPr>
                <w:rFonts w:ascii="Times New Roman" w:hAnsi="Times New Roman"/>
                <w:b/>
                <w:color w:val="000000" w:themeColor="text1"/>
                <w:spacing w:val="-4"/>
                <w:sz w:val="24"/>
                <w:szCs w:val="24"/>
              </w:rPr>
            </w:pPr>
          </w:p>
          <w:p w:rsidR="008C312B" w:rsidRPr="00526388" w:rsidRDefault="008C312B" w:rsidP="00A00D78">
            <w:pPr>
              <w:pStyle w:val="Zwykytekst"/>
              <w:spacing w:after="240" w:line="276" w:lineRule="auto"/>
              <w:jc w:val="both"/>
              <w:rPr>
                <w:rFonts w:ascii="Times New Roman" w:hAnsi="Times New Roman"/>
                <w:b/>
                <w:color w:val="000000" w:themeColor="text1"/>
                <w:spacing w:val="-4"/>
                <w:sz w:val="24"/>
                <w:szCs w:val="24"/>
              </w:rPr>
            </w:pPr>
            <w:r>
              <w:rPr>
                <w:rFonts w:ascii="Times New Roman" w:hAnsi="Times New Roman"/>
                <w:b/>
                <w:color w:val="000000" w:themeColor="text1"/>
                <w:spacing w:val="-4"/>
                <w:sz w:val="24"/>
                <w:szCs w:val="24"/>
              </w:rPr>
              <w:t>Biuro Obsługi W</w:t>
            </w:r>
            <w:r w:rsidRPr="00526388">
              <w:rPr>
                <w:rFonts w:ascii="Times New Roman" w:hAnsi="Times New Roman"/>
                <w:b/>
                <w:color w:val="000000" w:themeColor="text1"/>
                <w:spacing w:val="-4"/>
                <w:sz w:val="24"/>
                <w:szCs w:val="24"/>
              </w:rPr>
              <w:t xml:space="preserve">ydziału </w:t>
            </w:r>
            <w:r>
              <w:rPr>
                <w:rFonts w:ascii="Times New Roman" w:hAnsi="Times New Roman"/>
                <w:b/>
                <w:color w:val="000000" w:themeColor="text1"/>
                <w:spacing w:val="-4"/>
                <w:sz w:val="24"/>
                <w:szCs w:val="24"/>
              </w:rPr>
              <w:t>Nauk o Z</w:t>
            </w:r>
            <w:r w:rsidRPr="00526388">
              <w:rPr>
                <w:rFonts w:ascii="Times New Roman" w:hAnsi="Times New Roman"/>
                <w:b/>
                <w:color w:val="000000" w:themeColor="text1"/>
                <w:spacing w:val="-4"/>
                <w:sz w:val="24"/>
                <w:szCs w:val="24"/>
              </w:rPr>
              <w:t xml:space="preserve">drowiu i </w:t>
            </w:r>
            <w:r>
              <w:rPr>
                <w:rFonts w:ascii="Times New Roman" w:hAnsi="Times New Roman"/>
                <w:b/>
                <w:color w:val="000000" w:themeColor="text1"/>
                <w:spacing w:val="-4"/>
                <w:sz w:val="24"/>
                <w:szCs w:val="24"/>
              </w:rPr>
              <w:t>Wydziału F</w:t>
            </w:r>
            <w:r w:rsidRPr="00526388">
              <w:rPr>
                <w:rFonts w:ascii="Times New Roman" w:hAnsi="Times New Roman"/>
                <w:b/>
                <w:color w:val="000000" w:themeColor="text1"/>
                <w:spacing w:val="-4"/>
                <w:sz w:val="24"/>
                <w:szCs w:val="24"/>
              </w:rPr>
              <w:t xml:space="preserve">izjoterapii </w:t>
            </w:r>
          </w:p>
          <w:p w:rsidR="008C312B" w:rsidRPr="00526388" w:rsidRDefault="008C312B" w:rsidP="00BE7271">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Dziekana, Prodziekanów, komisji wydziałowych oraz nauczycieli akademickich zatrudnionych na Wydziale Nauk o Zdrowiu i Wydziale Fizjoterapii, w tym: </w:t>
            </w:r>
          </w:p>
          <w:p w:rsidR="008C312B" w:rsidRPr="00526388" w:rsidRDefault="008C312B" w:rsidP="00BE7271">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przyjmowanie i wysyłanie korespondencji drogą tradycyjną i elektroniczną zgodnie </w:t>
            </w:r>
            <w:r w:rsidRPr="00526388">
              <w:rPr>
                <w:rFonts w:ascii="Times New Roman" w:hAnsi="Times New Roman"/>
                <w:color w:val="000000" w:themeColor="text1"/>
                <w:spacing w:val="-4"/>
                <w:sz w:val="24"/>
                <w:szCs w:val="24"/>
              </w:rPr>
              <w:br/>
              <w:t xml:space="preserve">z instrukcją kancelaryjną, </w:t>
            </w:r>
          </w:p>
          <w:p w:rsidR="008C312B" w:rsidRPr="00526388" w:rsidRDefault="008C312B" w:rsidP="00BE7271">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przygotowanie pism z zakresu danej sprawy, </w:t>
            </w:r>
          </w:p>
          <w:p w:rsidR="008C312B" w:rsidRPr="00526388" w:rsidRDefault="008C312B" w:rsidP="00BE7271">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wystawianie wniosków na delegacje,</w:t>
            </w:r>
          </w:p>
          <w:p w:rsidR="008C312B" w:rsidRPr="00526388" w:rsidRDefault="008C312B" w:rsidP="00BE7271">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przygotowywanie zamówień na materiały biurowe dla jednostek organizacyjnych Wydziału,</w:t>
            </w:r>
          </w:p>
          <w:p w:rsidR="008C312B" w:rsidRPr="00526388" w:rsidRDefault="008C312B" w:rsidP="00BE7271">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przyjmowanie zamówionego sprzętu, materiałów eksploatacyjnych i biurowych dla jednostek organizacyjnych Wydziału,</w:t>
            </w:r>
          </w:p>
          <w:p w:rsidR="008C312B" w:rsidRPr="00526388" w:rsidRDefault="008C312B" w:rsidP="00BE7271">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koordynowanie zamówień jednostek organizacyjnych Wydziału, składanych </w:t>
            </w:r>
            <w:r w:rsidRPr="00526388">
              <w:rPr>
                <w:rFonts w:ascii="Times New Roman" w:hAnsi="Times New Roman"/>
                <w:color w:val="000000" w:themeColor="text1"/>
                <w:spacing w:val="-4"/>
                <w:sz w:val="24"/>
                <w:szCs w:val="24"/>
              </w:rPr>
              <w:br/>
              <w:t>w jednostkach Uczelni.</w:t>
            </w:r>
          </w:p>
          <w:p w:rsidR="008C312B" w:rsidRPr="00526388" w:rsidRDefault="008C312B" w:rsidP="00BE7271">
            <w:pPr>
              <w:pStyle w:val="Zwykytekst"/>
              <w:numPr>
                <w:ilvl w:val="0"/>
                <w:numId w:val="205"/>
              </w:numPr>
              <w:spacing w:line="276" w:lineRule="auto"/>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zgłaszanie uszkodzeń sprzętu i terminów konserwacji, do Działu Serwisu Technicznego.</w:t>
            </w:r>
          </w:p>
          <w:p w:rsidR="008C312B" w:rsidRPr="003A4654" w:rsidRDefault="008C312B" w:rsidP="00BE7271">
            <w:pPr>
              <w:pStyle w:val="Zwykytekst"/>
              <w:numPr>
                <w:ilvl w:val="0"/>
                <w:numId w:val="203"/>
              </w:numPr>
              <w:tabs>
                <w:tab w:val="left" w:pos="6150"/>
              </w:tabs>
              <w:spacing w:line="276" w:lineRule="auto"/>
              <w:ind w:left="476" w:hanging="425"/>
              <w:jc w:val="both"/>
              <w:rPr>
                <w:color w:val="000000" w:themeColor="text1"/>
              </w:rPr>
            </w:pPr>
            <w:r w:rsidRPr="003A4654">
              <w:rPr>
                <w:rFonts w:ascii="Times New Roman" w:hAnsi="Times New Roman"/>
                <w:color w:val="000000" w:themeColor="text1"/>
                <w:spacing w:val="-4"/>
                <w:sz w:val="24"/>
                <w:szCs w:val="24"/>
              </w:rPr>
              <w:t>Bieżące uzupełnianie materiałów eksploatacyjnych do sprzętu biurowego: kserokopiarki, drukarki (tonery, cartridge).</w:t>
            </w:r>
          </w:p>
          <w:p w:rsidR="008C312B" w:rsidRPr="00526388" w:rsidRDefault="008C312B" w:rsidP="00BE7271">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postępowań konkursowych na stanowiska nauczycieli akademickich </w:t>
            </w:r>
            <w:r w:rsidRPr="00526388">
              <w:rPr>
                <w:rFonts w:ascii="Times New Roman" w:hAnsi="Times New Roman"/>
                <w:color w:val="000000" w:themeColor="text1"/>
                <w:spacing w:val="-4"/>
                <w:sz w:val="24"/>
                <w:szCs w:val="24"/>
              </w:rPr>
              <w:br/>
              <w:t>w grupie dydaktycznej oraz na funkcję kierowników w wydziałowych jednostkach organizacyjnych.</w:t>
            </w:r>
          </w:p>
          <w:p w:rsidR="008C312B" w:rsidRPr="00526388" w:rsidRDefault="008C312B" w:rsidP="00BE7271">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spraw dotyczących nagród Rektora za osiągniecia dydaktyczne. </w:t>
            </w:r>
          </w:p>
          <w:p w:rsidR="008C312B" w:rsidRPr="00526388" w:rsidRDefault="008C312B" w:rsidP="00BE7271">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dokumentacji dotyczącej inwentaryzacji Dziekanatu.</w:t>
            </w:r>
          </w:p>
          <w:p w:rsidR="008C312B" w:rsidRPr="00526388" w:rsidRDefault="008C312B" w:rsidP="00BE7271">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Publikowanie na stronach internetowych Wydziałów informacji dotyczących działalności Wydziału Nauk o Zdrowiu i Wydziału Fizjoterapii.</w:t>
            </w:r>
          </w:p>
          <w:p w:rsidR="008C312B" w:rsidRPr="00526388" w:rsidRDefault="008C312B" w:rsidP="00BE7271">
            <w:pPr>
              <w:pStyle w:val="Akapitzlist"/>
              <w:numPr>
                <w:ilvl w:val="0"/>
                <w:numId w:val="203"/>
              </w:numPr>
              <w:shd w:val="clear" w:color="auto" w:fill="auto"/>
              <w:spacing w:before="0" w:line="276" w:lineRule="auto"/>
              <w:ind w:left="476" w:right="0" w:hanging="425"/>
              <w:rPr>
                <w:color w:val="000000" w:themeColor="text1"/>
                <w:spacing w:val="-4"/>
                <w:szCs w:val="24"/>
              </w:rPr>
            </w:pPr>
            <w:r w:rsidRPr="00526388">
              <w:rPr>
                <w:color w:val="000000" w:themeColor="text1"/>
                <w:spacing w:val="-4"/>
                <w:szCs w:val="24"/>
              </w:rPr>
              <w:t xml:space="preserve">Prowadzenie spraw związanych z usterkami i awariami na terenie jednostek organizacyjnych </w:t>
            </w:r>
            <w:r w:rsidRPr="00526388">
              <w:rPr>
                <w:color w:val="000000" w:themeColor="text1"/>
                <w:spacing w:val="-4"/>
                <w:szCs w:val="24"/>
              </w:rPr>
              <w:br/>
              <w:t>i w budynku Wydziałów, w tym: przyjmowanie zgłoszeń, przekazywanie ich do właściwych jednostek Uczelni oraz nadzór nad wykonawcami (udostępnianie pomieszczeń, omawianie zakresu robót i in.).</w:t>
            </w:r>
          </w:p>
          <w:p w:rsidR="008C312B" w:rsidRPr="00526388" w:rsidRDefault="008C312B" w:rsidP="00BE7271">
            <w:pPr>
              <w:pStyle w:val="Zwykytekst"/>
              <w:numPr>
                <w:ilvl w:val="0"/>
                <w:numId w:val="203"/>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Kontrolowanie utrzymywania posesji w porządku i czystości.</w:t>
            </w:r>
          </w:p>
          <w:p w:rsidR="008C312B" w:rsidRPr="00526388" w:rsidRDefault="008C312B" w:rsidP="00A00D78">
            <w:pPr>
              <w:pStyle w:val="Zwykytekst"/>
              <w:spacing w:line="276" w:lineRule="auto"/>
              <w:ind w:left="476"/>
              <w:jc w:val="both"/>
              <w:rPr>
                <w:rFonts w:ascii="Times New Roman" w:hAnsi="Times New Roman"/>
                <w:color w:val="000000" w:themeColor="text1"/>
                <w:spacing w:val="-4"/>
                <w:sz w:val="24"/>
                <w:szCs w:val="24"/>
              </w:rPr>
            </w:pPr>
          </w:p>
          <w:p w:rsidR="008C312B" w:rsidRPr="00526388" w:rsidRDefault="008C312B" w:rsidP="00A00D78">
            <w:pPr>
              <w:pStyle w:val="Tekstpodstawowy"/>
              <w:tabs>
                <w:tab w:val="left" w:pos="1099"/>
              </w:tabs>
              <w:spacing w:line="276" w:lineRule="auto"/>
              <w:ind w:left="476" w:hanging="425"/>
              <w:rPr>
                <w:rFonts w:ascii="Times New Roman" w:hAnsi="Times New Roman"/>
                <w:color w:val="000000" w:themeColor="text1"/>
                <w:spacing w:val="-4"/>
                <w:sz w:val="16"/>
                <w:szCs w:val="16"/>
              </w:rPr>
            </w:pPr>
          </w:p>
          <w:p w:rsidR="008C312B" w:rsidRPr="00526388" w:rsidRDefault="008C312B" w:rsidP="00A00D78">
            <w:pPr>
              <w:pStyle w:val="Tekstpodstawowy"/>
              <w:tabs>
                <w:tab w:val="left" w:pos="1099"/>
              </w:tabs>
              <w:spacing w:after="240" w:line="276" w:lineRule="auto"/>
              <w:rPr>
                <w:rFonts w:ascii="Times New Roman" w:hAnsi="Times New Roman"/>
                <w:b/>
                <w:color w:val="000000" w:themeColor="text1"/>
                <w:spacing w:val="-4"/>
                <w:sz w:val="24"/>
                <w:szCs w:val="24"/>
              </w:rPr>
            </w:pPr>
            <w:r>
              <w:rPr>
                <w:rFonts w:ascii="Times New Roman" w:hAnsi="Times New Roman"/>
                <w:b/>
                <w:color w:val="000000" w:themeColor="text1"/>
                <w:spacing w:val="-4"/>
                <w:sz w:val="24"/>
                <w:szCs w:val="24"/>
              </w:rPr>
              <w:t>Biuro O</w:t>
            </w:r>
            <w:r w:rsidRPr="00526388">
              <w:rPr>
                <w:rFonts w:ascii="Times New Roman" w:hAnsi="Times New Roman"/>
                <w:b/>
                <w:color w:val="000000" w:themeColor="text1"/>
                <w:spacing w:val="-4"/>
                <w:sz w:val="24"/>
                <w:szCs w:val="24"/>
              </w:rPr>
              <w:t xml:space="preserve">bsługi </w:t>
            </w:r>
            <w:r>
              <w:rPr>
                <w:rFonts w:ascii="Times New Roman" w:hAnsi="Times New Roman"/>
                <w:b/>
                <w:color w:val="000000" w:themeColor="text1"/>
                <w:spacing w:val="-4"/>
                <w:sz w:val="24"/>
                <w:szCs w:val="24"/>
              </w:rPr>
              <w:t>S</w:t>
            </w:r>
            <w:r w:rsidRPr="00526388">
              <w:rPr>
                <w:rFonts w:ascii="Times New Roman" w:hAnsi="Times New Roman"/>
                <w:b/>
                <w:color w:val="000000" w:themeColor="text1"/>
                <w:spacing w:val="-4"/>
                <w:sz w:val="24"/>
                <w:szCs w:val="24"/>
              </w:rPr>
              <w:t xml:space="preserve">tudentów </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wpisów studentów na dany semestr w roku akademickim.</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albumu studenta zgodnie z obowiązującymi przepisami.</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immatrykulacją studentów I roku oraz dyplomatorium.</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Zamawianie, wydawanie i prowadzenie ewidencji wydanych studentom legitymacji elektronicznych i zaświadczeń. </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opieką zdrowotną nad studentami, w tym: badania profilaktyczne, medycyny pracy, szczepienia ochronne, badania do celów sanitarno-epidemiologicznych.</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Kierowanie studentów na szkolenia z zakresu bezpieczeństwa i higieny pracy, ochrony przeciwpożarowej, szkolenie biblioteczne i z informacji naukowej.</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Organizowanie i rozliczanie sesji egzaminacyjnej – przygotowywanie protokołów zaliczeniowych i egzaminacyjnych, przygotowywanie kart okresowych osiągnięć studenta, organizacja egzaminów komisyjnych.</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Weryfikacja dokumentacji dotyczącej zaliczenia semestru i roku akademickiego. </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płatnościami za studia i usługi edukacyjne,  w tym przygotowywanie umów o warunkach odpłatności, ewidencjonowanie i monitorowanie terminowości wnoszonych opłat, przygotowywanie wezwań do zapłaty, przekazywanie wykazu dłużników do Sekcji Likwidatury.</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programów eOrdo, BAZUS, Pol-on, ASAP w zakresie ewidencji, płatności, toku studiów i dyplomowania, w tym bieżąca aktualizacja danych oraz zapewnienie </w:t>
            </w:r>
            <w:r w:rsidRPr="00526388">
              <w:rPr>
                <w:rFonts w:ascii="Times New Roman" w:hAnsi="Times New Roman"/>
                <w:color w:val="000000" w:themeColor="text1"/>
                <w:spacing w:val="-4"/>
                <w:sz w:val="24"/>
                <w:szCs w:val="24"/>
              </w:rPr>
              <w:br/>
              <w:t>i monitorowanie zgodności danych między programami.</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Obsługa administracyjna studentów z Indywidualnym Tokiem Studiów i studentów </w:t>
            </w:r>
            <w:r w:rsidRPr="00526388">
              <w:rPr>
                <w:rFonts w:ascii="Times New Roman" w:hAnsi="Times New Roman"/>
                <w:color w:val="000000" w:themeColor="text1"/>
                <w:spacing w:val="-4"/>
                <w:sz w:val="24"/>
                <w:szCs w:val="24"/>
              </w:rPr>
              <w:br/>
              <w:t xml:space="preserve">z programu MOSTUM i  ERASMUS oraz absolwentów Wydziału Nauk o Zdrowiu i Wydziału Fizjoterapii. </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związanych z przeniesieniem studentów z innej uczelni, w tym zagranicznej.</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Obsługa absolwentów Wydziału Nauk o Zdrowiu i Wydziału Fizjoterapii.</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ewidencji druków ścisłego zarachowania,</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dotyczących obsługi suchej pieczęci Uczelni.</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Przygotowywanie i prowadzenie rejestru dyplomów, księgi dyplomów.</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Prowadzenie spraw dotyczących nagród dla studentów i absolwentów.</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Sporządzanie zestawień na potrzeby Wojskowej Komisji Uzupełnień. </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Sporządzanie i wydawanie dyplomów wraz z suplementem.</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Publikowanie na stronie internetowej Wydziałów informacji dotyczących toku studiów</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Udział w obsłudze administracyjnej procesu inwentaryzacji mienia jednostki, w tym prowadzenie ewidencji środków trwałych i niskocennych składników mienia.</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Sporządzanie obowiązującej sprawozdawczości w zakresie zadań realizowanych przez </w:t>
            </w:r>
            <w:r w:rsidRPr="00526388">
              <w:rPr>
                <w:rFonts w:ascii="Times New Roman" w:hAnsi="Times New Roman"/>
                <w:color w:val="000000" w:themeColor="text1"/>
                <w:spacing w:val="-4"/>
                <w:sz w:val="24"/>
                <w:szCs w:val="24"/>
              </w:rPr>
              <w:br/>
              <w:t>Dziekanat.</w:t>
            </w:r>
          </w:p>
          <w:p w:rsidR="008C312B" w:rsidRPr="00526388" w:rsidRDefault="008C312B" w:rsidP="00BE7271">
            <w:pPr>
              <w:pStyle w:val="Zwykytekst"/>
              <w:numPr>
                <w:ilvl w:val="0"/>
                <w:numId w:val="204"/>
              </w:numPr>
              <w:spacing w:line="276" w:lineRule="auto"/>
              <w:ind w:left="476" w:hanging="425"/>
              <w:jc w:val="both"/>
              <w:rPr>
                <w:rFonts w:ascii="Times New Roman" w:hAnsi="Times New Roman"/>
                <w:color w:val="000000" w:themeColor="text1"/>
                <w:spacing w:val="-4"/>
                <w:sz w:val="24"/>
                <w:szCs w:val="24"/>
              </w:rPr>
            </w:pPr>
            <w:r w:rsidRPr="00526388">
              <w:rPr>
                <w:rFonts w:ascii="Times New Roman" w:hAnsi="Times New Roman"/>
                <w:color w:val="000000" w:themeColor="text1"/>
                <w:spacing w:val="-4"/>
                <w:sz w:val="24"/>
                <w:szCs w:val="24"/>
              </w:rPr>
              <w:t xml:space="preserve">Gromadzenie, kompletowanie i archiwizowanie prowadzonej dokumentacji, w tym przygotowywanie dokumentów do Archiwum Zakładowego. </w:t>
            </w:r>
          </w:p>
        </w:tc>
      </w:tr>
    </w:tbl>
    <w:p w:rsidR="005E5F79" w:rsidRPr="00C94C19" w:rsidRDefault="005E5F79" w:rsidP="00BE4EBE"/>
    <w:p w:rsidR="00BE4EBE" w:rsidRPr="00C94C19" w:rsidRDefault="00BE4EBE" w:rsidP="00BE4EBE"/>
    <w:p w:rsidR="00C242AC" w:rsidRDefault="00C242AC"/>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8C312B" w:rsidRDefault="008C312B"/>
    <w:p w:rsidR="00C242AC" w:rsidRDefault="00C242AC"/>
    <w:p w:rsidR="00C242AC" w:rsidRDefault="00C242AC"/>
    <w:p w:rsidR="00C242AC" w:rsidRDefault="00C242AC"/>
    <w:p w:rsidR="00C242AC" w:rsidRDefault="00C242AC"/>
    <w:p w:rsidR="00C242AC" w:rsidRDefault="00C242AC"/>
    <w:p w:rsidR="00072078" w:rsidRPr="00C94C19" w:rsidRDefault="00072078"/>
    <w:p w:rsidR="00072078" w:rsidRPr="00C94C19" w:rsidRDefault="00072078"/>
    <w:tbl>
      <w:tblPr>
        <w:tblW w:w="965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3262"/>
        <w:gridCol w:w="992"/>
        <w:gridCol w:w="3081"/>
        <w:gridCol w:w="1080"/>
      </w:tblGrid>
      <w:tr w:rsidR="00C242AC" w:rsidRPr="00C94C19" w:rsidTr="008654ED">
        <w:tc>
          <w:tcPr>
            <w:tcW w:w="1243" w:type="dxa"/>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Nazwa </w:t>
            </w:r>
            <w:r w:rsidRPr="00C94C19">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C242AC" w:rsidRPr="00C94C19" w:rsidRDefault="00C242AC" w:rsidP="00C50E70">
            <w:pPr>
              <w:pStyle w:val="Nagwek3"/>
              <w:rPr>
                <w:rFonts w:eastAsia="Calibri"/>
              </w:rPr>
            </w:pPr>
            <w:bookmarkStart w:id="211" w:name="_Toc49755864"/>
            <w:bookmarkStart w:id="212" w:name="_Toc235777248"/>
            <w:r w:rsidRPr="00C94C19">
              <w:t>DZIEKANAT WYDZIAŁU LEKARSKO-STOMATOLOGICZNEGO</w:t>
            </w:r>
            <w:bookmarkEnd w:id="211"/>
            <w:bookmarkEnd w:id="212"/>
          </w:p>
        </w:tc>
        <w:tc>
          <w:tcPr>
            <w:tcW w:w="1080" w:type="dxa"/>
            <w:tcBorders>
              <w:top w:val="double" w:sz="4" w:space="0" w:color="auto"/>
              <w:left w:val="single" w:sz="4" w:space="0" w:color="auto"/>
              <w:bottom w:val="single" w:sz="4" w:space="0" w:color="auto"/>
              <w:right w:val="double" w:sz="4" w:space="0" w:color="auto"/>
            </w:tcBorders>
            <w:hideMark/>
          </w:tcPr>
          <w:p w:rsidR="00C242AC" w:rsidRDefault="00C242AC" w:rsidP="008654ED">
            <w:pPr>
              <w:spacing w:before="120" w:after="120"/>
              <w:jc w:val="center"/>
              <w:rPr>
                <w:b/>
                <w:szCs w:val="24"/>
              </w:rPr>
            </w:pPr>
            <w:r w:rsidRPr="00C94C19">
              <w:rPr>
                <w:b/>
                <w:szCs w:val="24"/>
              </w:rPr>
              <w:t>DS-D</w:t>
            </w:r>
          </w:p>
          <w:p w:rsidR="00C242AC" w:rsidRPr="002C099B" w:rsidRDefault="00C242AC" w:rsidP="008654ED">
            <w:pPr>
              <w:rPr>
                <w:szCs w:val="24"/>
              </w:rPr>
            </w:pPr>
          </w:p>
        </w:tc>
      </w:tr>
      <w:tr w:rsidR="00C242AC" w:rsidRPr="00C94C19" w:rsidTr="008654ED">
        <w:tc>
          <w:tcPr>
            <w:tcW w:w="1243"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Jednostka </w:t>
            </w:r>
            <w:r w:rsidRPr="00C94C19">
              <w:rPr>
                <w:szCs w:val="24"/>
              </w:rPr>
              <w:br/>
              <w:t>nadrzędna</w:t>
            </w:r>
            <w:r w:rsidRPr="00C94C19" w:rsidDel="00D1168F">
              <w:rPr>
                <w:szCs w:val="24"/>
              </w:rPr>
              <w:t xml:space="preserve"> </w:t>
            </w:r>
          </w:p>
        </w:tc>
        <w:tc>
          <w:tcPr>
            <w:tcW w:w="4254" w:type="dxa"/>
            <w:gridSpan w:val="2"/>
            <w:tcBorders>
              <w:top w:val="doub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r w:rsidRPr="00C94C19" w:rsidDel="00D1168F">
              <w:rPr>
                <w:szCs w:val="24"/>
              </w:rPr>
              <w:t xml:space="preserve"> </w:t>
            </w:r>
          </w:p>
        </w:tc>
        <w:tc>
          <w:tcPr>
            <w:tcW w:w="4161" w:type="dxa"/>
            <w:gridSpan w:val="2"/>
            <w:tcBorders>
              <w:top w:val="doub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8654ED">
        <w:trPr>
          <w:trHeight w:val="376"/>
        </w:trPr>
        <w:tc>
          <w:tcPr>
            <w:tcW w:w="1243" w:type="dxa"/>
            <w:vMerge/>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rFonts w:eastAsia="Calibri"/>
                <w:szCs w:val="24"/>
              </w:rPr>
              <w:t>Dziekan</w:t>
            </w:r>
          </w:p>
        </w:tc>
        <w:tc>
          <w:tcPr>
            <w:tcW w:w="1080" w:type="dxa"/>
            <w:tcBorders>
              <w:top w:val="single" w:sz="4" w:space="0" w:color="auto"/>
              <w:left w:val="single" w:sz="4" w:space="0" w:color="auto"/>
              <w:bottom w:val="double" w:sz="4" w:space="0" w:color="auto"/>
              <w:right w:val="double" w:sz="4" w:space="0" w:color="auto"/>
            </w:tcBorders>
            <w:hideMark/>
          </w:tcPr>
          <w:p w:rsidR="00C242AC" w:rsidRPr="00C94C19" w:rsidRDefault="00C242AC" w:rsidP="008654ED">
            <w:pPr>
              <w:rPr>
                <w:rFonts w:eastAsia="Calibri"/>
                <w:szCs w:val="24"/>
              </w:rPr>
            </w:pPr>
            <w:r w:rsidRPr="00C94C19">
              <w:rPr>
                <w:rFonts w:eastAsia="Calibri"/>
                <w:szCs w:val="24"/>
              </w:rPr>
              <w:t>DS</w:t>
            </w:r>
          </w:p>
        </w:tc>
      </w:tr>
      <w:tr w:rsidR="00C242AC" w:rsidRPr="00C94C19" w:rsidTr="008654ED">
        <w:tc>
          <w:tcPr>
            <w:tcW w:w="1243" w:type="dxa"/>
            <w:vMerge w:val="restart"/>
            <w:tcBorders>
              <w:top w:val="double" w:sz="4" w:space="0" w:color="auto"/>
              <w:left w:val="double" w:sz="4" w:space="0" w:color="auto"/>
              <w:bottom w:val="double" w:sz="4" w:space="0" w:color="auto"/>
              <w:right w:val="single" w:sz="4" w:space="0" w:color="auto"/>
            </w:tcBorders>
            <w:hideMark/>
          </w:tcPr>
          <w:p w:rsidR="00C242AC" w:rsidRPr="00C94C19" w:rsidRDefault="00C242AC" w:rsidP="008654ED">
            <w:pPr>
              <w:rPr>
                <w:rFonts w:eastAsia="Calibri"/>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C242AC" w:rsidRPr="00C94C19" w:rsidRDefault="00C242AC" w:rsidP="008654ED">
            <w:pPr>
              <w:rPr>
                <w:rFonts w:eastAsia="Calibri"/>
                <w:szCs w:val="24"/>
              </w:rPr>
            </w:pPr>
            <w:r w:rsidRPr="00C94C19">
              <w:rPr>
                <w:szCs w:val="24"/>
              </w:rPr>
              <w:t>Podległość formalna</w:t>
            </w:r>
          </w:p>
        </w:tc>
        <w:tc>
          <w:tcPr>
            <w:tcW w:w="4161" w:type="dxa"/>
            <w:gridSpan w:val="2"/>
            <w:tcBorders>
              <w:top w:val="single" w:sz="4" w:space="0" w:color="auto"/>
              <w:left w:val="sing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Podległość merytoryczna</w:t>
            </w:r>
          </w:p>
        </w:tc>
      </w:tr>
      <w:tr w:rsidR="00C242AC" w:rsidRPr="00C94C19" w:rsidTr="008654ED">
        <w:trPr>
          <w:trHeight w:val="346"/>
        </w:trPr>
        <w:tc>
          <w:tcPr>
            <w:tcW w:w="1243" w:type="dxa"/>
            <w:vMerge/>
            <w:tcBorders>
              <w:top w:val="double" w:sz="4" w:space="0" w:color="auto"/>
              <w:left w:val="double" w:sz="4" w:space="0" w:color="auto"/>
              <w:bottom w:val="double" w:sz="4" w:space="0" w:color="auto"/>
              <w:right w:val="single" w:sz="4" w:space="0" w:color="auto"/>
            </w:tcBorders>
            <w:vAlign w:val="center"/>
            <w:hideMark/>
          </w:tcPr>
          <w:p w:rsidR="00C242AC" w:rsidRPr="00C94C19" w:rsidRDefault="00C242AC" w:rsidP="008654ED">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C242AC" w:rsidRPr="00C94C19" w:rsidRDefault="00C242AC" w:rsidP="008654ED">
            <w:pPr>
              <w:ind w:left="300"/>
              <w:rPr>
                <w:rFonts w:eastAsia="Calibri"/>
                <w:szCs w:val="24"/>
              </w:rPr>
            </w:pPr>
          </w:p>
        </w:tc>
        <w:tc>
          <w:tcPr>
            <w:tcW w:w="1080" w:type="dxa"/>
            <w:tcBorders>
              <w:top w:val="single" w:sz="4" w:space="0" w:color="auto"/>
              <w:left w:val="single" w:sz="4" w:space="0" w:color="auto"/>
              <w:bottom w:val="double" w:sz="4" w:space="0" w:color="auto"/>
              <w:right w:val="double" w:sz="4" w:space="0" w:color="auto"/>
            </w:tcBorders>
          </w:tcPr>
          <w:p w:rsidR="00C242AC" w:rsidRPr="00C94C19" w:rsidRDefault="00C242AC" w:rsidP="008654ED">
            <w:pPr>
              <w:rPr>
                <w:rFonts w:eastAsia="Calibri"/>
                <w:szCs w:val="24"/>
              </w:rPr>
            </w:pPr>
          </w:p>
        </w:tc>
      </w:tr>
      <w:tr w:rsidR="00C242AC" w:rsidRPr="00C94C19" w:rsidTr="008654ED">
        <w:tc>
          <w:tcPr>
            <w:tcW w:w="9658" w:type="dxa"/>
            <w:gridSpan w:val="5"/>
            <w:tcBorders>
              <w:top w:val="single" w:sz="4" w:space="0" w:color="auto"/>
              <w:left w:val="nil"/>
              <w:bottom w:val="double" w:sz="4" w:space="0" w:color="auto"/>
              <w:right w:val="nil"/>
            </w:tcBorders>
          </w:tcPr>
          <w:p w:rsidR="00C242AC" w:rsidRPr="00C94C19" w:rsidRDefault="00C242AC" w:rsidP="008654ED">
            <w:pPr>
              <w:rPr>
                <w:rFonts w:eastAsia="Calibri"/>
                <w:szCs w:val="24"/>
              </w:rPr>
            </w:pPr>
          </w:p>
        </w:tc>
      </w:tr>
      <w:tr w:rsidR="00C242AC" w:rsidRPr="00C94C19" w:rsidTr="008654ED">
        <w:tc>
          <w:tcPr>
            <w:tcW w:w="9658" w:type="dxa"/>
            <w:gridSpan w:val="5"/>
            <w:tcBorders>
              <w:top w:val="double" w:sz="4" w:space="0" w:color="auto"/>
              <w:left w:val="double" w:sz="4" w:space="0" w:color="auto"/>
              <w:bottom w:val="single" w:sz="4" w:space="0" w:color="auto"/>
              <w:right w:val="double" w:sz="4" w:space="0" w:color="auto"/>
            </w:tcBorders>
            <w:hideMark/>
          </w:tcPr>
          <w:p w:rsidR="00C242AC" w:rsidRPr="00C94C19" w:rsidRDefault="00C242AC" w:rsidP="008654ED">
            <w:pPr>
              <w:rPr>
                <w:rFonts w:eastAsia="Calibri"/>
                <w:szCs w:val="24"/>
              </w:rPr>
            </w:pPr>
            <w:r w:rsidRPr="00C94C19">
              <w:rPr>
                <w:szCs w:val="24"/>
              </w:rPr>
              <w:t xml:space="preserve">Cel działalności </w:t>
            </w:r>
          </w:p>
        </w:tc>
      </w:tr>
      <w:tr w:rsidR="00C242AC" w:rsidRPr="00C94C19" w:rsidTr="008654ED">
        <w:trPr>
          <w:trHeight w:val="1416"/>
        </w:trPr>
        <w:tc>
          <w:tcPr>
            <w:tcW w:w="9658" w:type="dxa"/>
            <w:gridSpan w:val="5"/>
            <w:tcBorders>
              <w:top w:val="single" w:sz="4" w:space="0" w:color="auto"/>
              <w:left w:val="double" w:sz="4" w:space="0" w:color="auto"/>
              <w:bottom w:val="double" w:sz="4" w:space="0" w:color="auto"/>
              <w:right w:val="double" w:sz="4" w:space="0" w:color="auto"/>
            </w:tcBorders>
          </w:tcPr>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Kompleksowa, profesjonalna obsługa studentów kierunku lekarsko-</w:t>
            </w:r>
            <w:r w:rsidRPr="00C94C19">
              <w:rPr>
                <w:rFonts w:eastAsia="Calibri"/>
                <w:szCs w:val="24"/>
              </w:rPr>
              <w:t>dentystycznego</w:t>
            </w:r>
            <w:r w:rsidRPr="00C94C19">
              <w:rPr>
                <w:szCs w:val="24"/>
              </w:rPr>
              <w:t>, w zakresie obejmującym tok studiów i problemy socjalno-bytowe. Prowadzenie spraw dotyczących dydaktyki (plany studiów, zlecanie zajęć dydaktycznych, rozliczanie godzin dydaktycznych).</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Przeprowadzanie konkursów dotyczących zatrudnień pracowników dydaktycznych. Przeprowadzanie okresowych ocen pracowników dydaktycznych.</w:t>
            </w:r>
          </w:p>
          <w:p w:rsidR="00C242AC" w:rsidRPr="00C94C19" w:rsidRDefault="00C242AC" w:rsidP="00465B4B">
            <w:pPr>
              <w:numPr>
                <w:ilvl w:val="0"/>
                <w:numId w:val="83"/>
              </w:numPr>
              <w:shd w:val="clear" w:color="auto" w:fill="FFFFFF"/>
              <w:spacing w:line="276" w:lineRule="auto"/>
              <w:ind w:right="10"/>
              <w:jc w:val="both"/>
              <w:rPr>
                <w:rFonts w:eastAsia="Calibri"/>
                <w:strike/>
                <w:spacing w:val="-6"/>
                <w:szCs w:val="24"/>
              </w:rPr>
            </w:pPr>
            <w:r w:rsidRPr="00C94C19">
              <w:rPr>
                <w:szCs w:val="24"/>
              </w:rPr>
              <w:t>Administracyjna obsługa nostryfikacji dyplomów lekarza – dentysty.</w:t>
            </w:r>
          </w:p>
        </w:tc>
      </w:tr>
      <w:tr w:rsidR="00C242AC" w:rsidRPr="00C94C19" w:rsidTr="008654ED">
        <w:trPr>
          <w:trHeight w:val="279"/>
        </w:trPr>
        <w:tc>
          <w:tcPr>
            <w:tcW w:w="9658" w:type="dxa"/>
            <w:gridSpan w:val="5"/>
            <w:tcBorders>
              <w:top w:val="double" w:sz="4" w:space="0" w:color="auto"/>
              <w:left w:val="double" w:sz="4" w:space="0" w:color="auto"/>
              <w:bottom w:val="single" w:sz="4" w:space="0" w:color="auto"/>
              <w:right w:val="double" w:sz="4" w:space="0" w:color="auto"/>
            </w:tcBorders>
            <w:hideMark/>
          </w:tcPr>
          <w:p w:rsidR="00C242AC" w:rsidRPr="00D73D2E" w:rsidRDefault="00C242AC" w:rsidP="008654ED">
            <w:pPr>
              <w:spacing w:line="276" w:lineRule="auto"/>
              <w:jc w:val="both"/>
              <w:rPr>
                <w:szCs w:val="24"/>
              </w:rPr>
            </w:pPr>
            <w:r w:rsidRPr="00D73D2E">
              <w:rPr>
                <w:szCs w:val="24"/>
              </w:rPr>
              <w:t>Kluczowe zadania:</w:t>
            </w:r>
          </w:p>
          <w:p w:rsidR="00C242AC" w:rsidRPr="00C94C19" w:rsidRDefault="00C242AC" w:rsidP="008654ED">
            <w:pPr>
              <w:pStyle w:val="Akapitzlist"/>
              <w:spacing w:line="276" w:lineRule="auto"/>
              <w:ind w:left="476"/>
              <w:rPr>
                <w:rFonts w:eastAsia="Calibri"/>
                <w:color w:val="auto"/>
                <w:szCs w:val="24"/>
                <w:u w:val="single"/>
              </w:rPr>
            </w:pPr>
            <w:r w:rsidRPr="00C94C19">
              <w:rPr>
                <w:rFonts w:eastAsia="Calibri"/>
                <w:color w:val="auto"/>
                <w:szCs w:val="24"/>
                <w:u w:val="single"/>
              </w:rPr>
              <w:t>1. W zakresie toku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wpisu studentów na dany rok akademicki i podział na grupy administracyjne,</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spraw związanych z immatrykulacją studentów I roku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organizowanie sesji egzaminacyjnej – generowanie protokołów zaliczeniowych </w:t>
            </w:r>
            <w:r w:rsidRPr="00C94C19">
              <w:rPr>
                <w:rFonts w:ascii="Times New Roman" w:hAnsi="Times New Roman"/>
                <w:sz w:val="24"/>
                <w:szCs w:val="24"/>
              </w:rPr>
              <w:br/>
              <w:t xml:space="preserve">i egzaminacyjnych, drukowanie kart okresowych osiągnięć studenta, organizacja egzaminów komisyjnych, </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weryfikacja dokumentacji dotyczącej zaliczenia semestru i roku akademickiego, </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obsługa programu </w:t>
            </w:r>
            <w:r w:rsidR="0012332C">
              <w:rPr>
                <w:rFonts w:ascii="Times New Roman" w:hAnsi="Times New Roman"/>
                <w:sz w:val="24"/>
                <w:szCs w:val="24"/>
              </w:rPr>
              <w:t>systemu dziekanatowego związana</w:t>
            </w:r>
            <w:r w:rsidRPr="00C94C19">
              <w:rPr>
                <w:rFonts w:ascii="Times New Roman" w:hAnsi="Times New Roman"/>
                <w:sz w:val="24"/>
                <w:szCs w:val="24"/>
              </w:rPr>
              <w:t xml:space="preserve"> z ewidencją oraz tokiem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 xml:space="preserve">prowadzenie spraw związanych z przeniesieniem studentów z innej uczelni lub do innej uczelni, w tym zagranicznej, oraz z innego wydziału lub na inny wydział, </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spraw związanych z odpłatnością za studia przez studentów studiów niestacjonarnych; cudzoziemców studiujących za odpłatnością; studentów powtarzających przedmiot(y) oraz rok studiów; studentów wznawiających studia,</w:t>
            </w:r>
            <w:r w:rsidR="0012332C">
              <w:rPr>
                <w:rFonts w:ascii="Times New Roman" w:hAnsi="Times New Roman"/>
                <w:sz w:val="24"/>
                <w:szCs w:val="24"/>
              </w:rPr>
              <w:t xml:space="preserve"> w tym naliczenie należności i odsetek, rozliczanie wpłat, windykacja należności i odsetek od nieterminowych płatności,</w:t>
            </w:r>
            <w:r w:rsidRPr="00C94C19">
              <w:rPr>
                <w:rFonts w:ascii="Times New Roman" w:hAnsi="Times New Roman"/>
                <w:sz w:val="24"/>
                <w:szCs w:val="24"/>
              </w:rPr>
              <w:t xml:space="preserve"> </w:t>
            </w:r>
          </w:p>
          <w:p w:rsidR="00C242AC" w:rsidRPr="00C94C19" w:rsidRDefault="00C242AC" w:rsidP="00BE7271">
            <w:pPr>
              <w:pStyle w:val="Zwykytekst"/>
              <w:numPr>
                <w:ilvl w:val="0"/>
                <w:numId w:val="173"/>
              </w:numPr>
              <w:spacing w:line="276" w:lineRule="auto"/>
              <w:ind w:left="476"/>
              <w:jc w:val="both"/>
              <w:rPr>
                <w:rFonts w:ascii="Times New Roman" w:hAnsi="Times New Roman"/>
                <w:spacing w:val="-4"/>
                <w:sz w:val="24"/>
                <w:szCs w:val="24"/>
              </w:rPr>
            </w:pPr>
            <w:r w:rsidRPr="00C94C19">
              <w:rPr>
                <w:rFonts w:ascii="Times New Roman" w:hAnsi="Times New Roman"/>
                <w:spacing w:val="-4"/>
                <w:sz w:val="24"/>
                <w:szCs w:val="24"/>
              </w:rPr>
              <w:t xml:space="preserve">wydawanie i prowadzenie ewidencji wydanych studentom legitymacji i innych zaświadczeń, </w:t>
            </w:r>
          </w:p>
          <w:p w:rsidR="00C242AC" w:rsidRPr="00C94C19" w:rsidRDefault="00C242AC" w:rsidP="00BE7271">
            <w:pPr>
              <w:pStyle w:val="Zwykytekst"/>
              <w:numPr>
                <w:ilvl w:val="0"/>
                <w:numId w:val="173"/>
              </w:numPr>
              <w:spacing w:line="276" w:lineRule="auto"/>
              <w:ind w:left="476"/>
              <w:jc w:val="both"/>
              <w:rPr>
                <w:rFonts w:ascii="Times New Roman" w:hAnsi="Times New Roman"/>
                <w:spacing w:val="-4"/>
                <w:sz w:val="24"/>
                <w:szCs w:val="24"/>
              </w:rPr>
            </w:pPr>
            <w:r w:rsidRPr="00C94C19">
              <w:rPr>
                <w:rFonts w:ascii="Times New Roman" w:hAnsi="Times New Roman"/>
                <w:spacing w:val="-4"/>
                <w:sz w:val="24"/>
                <w:szCs w:val="24"/>
              </w:rPr>
              <w:t>przedłużanie ważności elektronicznych legitymacji studenckich oraz prowadzenie spraw związanych z hologramami do legitymacji,</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obsługa administracyjna studentów w ramach Indywidualnej Organizacji Studiów i studentów z programu MOSTUM,</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spraw związanych z organizacją i kontrolą studenckich praktyk zawodowych,</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C94C19">
              <w:rPr>
                <w:rFonts w:ascii="Times New Roman" w:hAnsi="Times New Roman"/>
                <w:sz w:val="24"/>
                <w:szCs w:val="24"/>
              </w:rPr>
              <w:t>,</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kierowanie studentów na szkolenia z zakresu bezpieczeństwa i higieny pracy oraz ochrony przeciwpożarowej,</w:t>
            </w:r>
          </w:p>
          <w:p w:rsidR="00C242AC"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sporządzanie i wydawanie dyplomów wraz z suplementem w języku polskim i obcym,</w:t>
            </w:r>
          </w:p>
          <w:p w:rsidR="0012332C" w:rsidRPr="00C94C19" w:rsidRDefault="0012332C" w:rsidP="00BE7271">
            <w:pPr>
              <w:pStyle w:val="Zwykytekst"/>
              <w:numPr>
                <w:ilvl w:val="0"/>
                <w:numId w:val="173"/>
              </w:numPr>
              <w:spacing w:line="276" w:lineRule="auto"/>
              <w:ind w:left="476"/>
              <w:jc w:val="both"/>
              <w:rPr>
                <w:rFonts w:ascii="Times New Roman" w:hAnsi="Times New Roman"/>
                <w:sz w:val="24"/>
                <w:szCs w:val="24"/>
              </w:rPr>
            </w:pPr>
            <w:r>
              <w:rPr>
                <w:rFonts w:ascii="Times New Roman" w:hAnsi="Times New Roman"/>
                <w:sz w:val="24"/>
                <w:szCs w:val="24"/>
              </w:rPr>
              <w:t>obsługa absolwentów Wydziału Lekarsko-Stomatologicznego; wydawanie zaświadczeń do ZUZ, zaświadczeń o wysokości średniej ocen, sporządzenie przebiegu studiów w języku polskim i angielskim, korespondencja zagraniczna,</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ksiąg dyplomowych oraz wykazu absolwentów</w:t>
            </w:r>
            <w:r>
              <w:rPr>
                <w:rFonts w:ascii="Times New Roman" w:hAnsi="Times New Roman"/>
                <w:sz w:val="24"/>
                <w:szCs w:val="24"/>
              </w:rPr>
              <w:t>,</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prowadzenie obowiązującej sprawozdawczości dotyczącej toku studiów,</w:t>
            </w:r>
          </w:p>
          <w:p w:rsidR="00C242AC" w:rsidRPr="00C94C19"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przygotowywanie dokumentów do archiwum zakładowego,</w:t>
            </w:r>
          </w:p>
          <w:p w:rsidR="00C242AC" w:rsidRDefault="00C242AC" w:rsidP="00BE7271">
            <w:pPr>
              <w:pStyle w:val="Zwykytekst"/>
              <w:numPr>
                <w:ilvl w:val="0"/>
                <w:numId w:val="173"/>
              </w:numPr>
              <w:spacing w:line="276" w:lineRule="auto"/>
              <w:ind w:left="476"/>
              <w:jc w:val="both"/>
              <w:rPr>
                <w:rFonts w:ascii="Times New Roman" w:hAnsi="Times New Roman"/>
                <w:sz w:val="24"/>
                <w:szCs w:val="24"/>
              </w:rPr>
            </w:pPr>
            <w:r w:rsidRPr="00C94C19">
              <w:rPr>
                <w:rFonts w:ascii="Times New Roman" w:hAnsi="Times New Roman"/>
                <w:sz w:val="24"/>
                <w:szCs w:val="24"/>
              </w:rPr>
              <w:t>obsługa systemu POL-on w zakresie wykazu studentów.</w:t>
            </w:r>
          </w:p>
          <w:p w:rsidR="00C242AC" w:rsidRPr="00C94C19" w:rsidRDefault="00C242AC" w:rsidP="008654ED">
            <w:pPr>
              <w:pStyle w:val="Zwykytekst"/>
              <w:spacing w:line="276" w:lineRule="auto"/>
              <w:ind w:left="476"/>
              <w:jc w:val="both"/>
              <w:rPr>
                <w:rFonts w:ascii="Times New Roman" w:hAnsi="Times New Roman"/>
                <w:sz w:val="24"/>
                <w:szCs w:val="24"/>
              </w:rPr>
            </w:pPr>
          </w:p>
          <w:p w:rsidR="00C242AC" w:rsidRPr="00C94C19" w:rsidRDefault="00C242AC" w:rsidP="008654ED">
            <w:pPr>
              <w:spacing w:line="276" w:lineRule="auto"/>
              <w:ind w:left="360"/>
              <w:rPr>
                <w:rFonts w:eastAsia="Calibri"/>
                <w:szCs w:val="24"/>
                <w:u w:val="single"/>
              </w:rPr>
            </w:pPr>
            <w:r w:rsidRPr="00C94C19">
              <w:rPr>
                <w:rFonts w:eastAsia="Calibri"/>
                <w:szCs w:val="24"/>
                <w:u w:val="single"/>
              </w:rPr>
              <w:t>2. W zakresie spraw socjalno-bytowych:</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przygotowanie, sprawdzanie i uaktualnianie dokumentów stanowiących podstawę do przyznania różnych form pomocy materialnej,</w:t>
            </w:r>
          </w:p>
          <w:p w:rsidR="00C242AC" w:rsidRDefault="00C242AC" w:rsidP="00BE7271">
            <w:pPr>
              <w:pStyle w:val="Zwykytekst"/>
              <w:numPr>
                <w:ilvl w:val="0"/>
                <w:numId w:val="206"/>
              </w:numPr>
              <w:spacing w:line="276" w:lineRule="auto"/>
              <w:ind w:left="334"/>
              <w:jc w:val="both"/>
              <w:rPr>
                <w:rFonts w:ascii="Times New Roman" w:hAnsi="Times New Roman"/>
                <w:spacing w:val="-6"/>
                <w:sz w:val="24"/>
                <w:szCs w:val="24"/>
              </w:rPr>
            </w:pPr>
            <w:r w:rsidRPr="00C94C19">
              <w:rPr>
                <w:rFonts w:ascii="Times New Roman" w:hAnsi="Times New Roman"/>
                <w:spacing w:val="-6"/>
                <w:sz w:val="24"/>
                <w:szCs w:val="24"/>
              </w:rPr>
              <w:t>naliczanie stypendiów socjalnych</w:t>
            </w:r>
            <w:r w:rsidRPr="00C94C19">
              <w:rPr>
                <w:rFonts w:ascii="Times New Roman" w:hAnsi="Times New Roman"/>
                <w:b/>
                <w:spacing w:val="-6"/>
                <w:sz w:val="24"/>
                <w:szCs w:val="24"/>
              </w:rPr>
              <w:t xml:space="preserve">, </w:t>
            </w:r>
            <w:r w:rsidRPr="00C94C19">
              <w:rPr>
                <w:rFonts w:ascii="Times New Roman" w:hAnsi="Times New Roman"/>
                <w:spacing w:val="-6"/>
                <w:sz w:val="24"/>
                <w:szCs w:val="24"/>
              </w:rPr>
              <w:t xml:space="preserve">stypendiów rektora dla najlepszych studentów oraz stypendiów specjalnych dla osób z niepełnosprawnością, sporządzanie list wypłat stypendiów </w:t>
            </w:r>
            <w:r w:rsidRPr="00C94C19">
              <w:rPr>
                <w:rFonts w:ascii="Times New Roman" w:hAnsi="Times New Roman"/>
                <w:spacing w:val="-6"/>
                <w:sz w:val="24"/>
                <w:szCs w:val="24"/>
              </w:rPr>
              <w:br/>
              <w:t xml:space="preserve">i zapomóg (w wersji tradycyjnej i elektronicznej w </w:t>
            </w:r>
            <w:r w:rsidR="00F57652">
              <w:rPr>
                <w:rFonts w:ascii="Times New Roman" w:hAnsi="Times New Roman"/>
                <w:spacing w:val="-6"/>
                <w:sz w:val="24"/>
                <w:szCs w:val="24"/>
              </w:rPr>
              <w:t>systemie dziekanatowym związanym z ewidencją oraz tokiem studiów</w:t>
            </w:r>
            <w:r w:rsidRPr="00C94C19">
              <w:rPr>
                <w:rFonts w:ascii="Times New Roman" w:hAnsi="Times New Roman"/>
                <w:spacing w:val="-6"/>
                <w:sz w:val="24"/>
                <w:szCs w:val="24"/>
              </w:rPr>
              <w:t>),</w:t>
            </w:r>
          </w:p>
          <w:p w:rsidR="00F57652" w:rsidRDefault="00F57652" w:rsidP="00F57652">
            <w:pPr>
              <w:pStyle w:val="Zwykytekst"/>
              <w:numPr>
                <w:ilvl w:val="0"/>
                <w:numId w:val="206"/>
              </w:numPr>
              <w:spacing w:line="276" w:lineRule="auto"/>
              <w:ind w:left="334"/>
              <w:jc w:val="both"/>
              <w:rPr>
                <w:rFonts w:ascii="Times New Roman" w:hAnsi="Times New Roman"/>
                <w:spacing w:val="-6"/>
                <w:sz w:val="24"/>
                <w:szCs w:val="24"/>
              </w:rPr>
            </w:pPr>
            <w:r>
              <w:rPr>
                <w:rFonts w:ascii="Times New Roman" w:hAnsi="Times New Roman"/>
                <w:spacing w:val="-6"/>
                <w:sz w:val="24"/>
                <w:szCs w:val="24"/>
              </w:rPr>
              <w:t>obsługa systemu dziekanatowego związana ze świadczeniami,</w:t>
            </w:r>
          </w:p>
          <w:p w:rsidR="00F57652" w:rsidRPr="00F57652" w:rsidRDefault="00F57652" w:rsidP="00F57652">
            <w:pPr>
              <w:pStyle w:val="Zwykytekst"/>
              <w:numPr>
                <w:ilvl w:val="0"/>
                <w:numId w:val="206"/>
              </w:numPr>
              <w:spacing w:line="276" w:lineRule="auto"/>
              <w:ind w:left="334"/>
              <w:jc w:val="both"/>
              <w:rPr>
                <w:rFonts w:ascii="Times New Roman" w:hAnsi="Times New Roman"/>
                <w:spacing w:val="-6"/>
                <w:sz w:val="24"/>
                <w:szCs w:val="24"/>
              </w:rPr>
            </w:pPr>
            <w:r w:rsidRPr="00F57652">
              <w:rPr>
                <w:rFonts w:ascii="Times New Roman" w:hAnsi="Times New Roman"/>
                <w:spacing w:val="-6"/>
                <w:sz w:val="24"/>
                <w:szCs w:val="24"/>
              </w:rPr>
              <w:t>przygotowanie dokumentów i wniosków o przyznanie świadczeń tj. stypendium socjalnego, stypendium Rektora, stypendium dla osób z niepełnosprawnością i zapomóg, na Komisję Stypendialną i na Odwoławczą Komisję Stypendialną</w:t>
            </w:r>
            <w:r>
              <w:rPr>
                <w:rFonts w:ascii="Times New Roman" w:hAnsi="Times New Roman"/>
                <w:spacing w:val="-6"/>
                <w:sz w:val="24"/>
                <w:szCs w:val="24"/>
              </w:rPr>
              <w:t>,</w:t>
            </w:r>
          </w:p>
          <w:p w:rsidR="00F57652" w:rsidRPr="00F57652" w:rsidRDefault="00F57652" w:rsidP="00F57652">
            <w:pPr>
              <w:pStyle w:val="Zwykytekst"/>
              <w:numPr>
                <w:ilvl w:val="0"/>
                <w:numId w:val="206"/>
              </w:numPr>
              <w:spacing w:line="276" w:lineRule="auto"/>
              <w:ind w:left="334"/>
              <w:jc w:val="both"/>
              <w:rPr>
                <w:rFonts w:ascii="Times New Roman" w:hAnsi="Times New Roman"/>
                <w:strike/>
                <w:sz w:val="24"/>
                <w:szCs w:val="24"/>
              </w:rPr>
            </w:pPr>
            <w:r>
              <w:rPr>
                <w:rFonts w:ascii="Times New Roman" w:hAnsi="Times New Roman"/>
                <w:sz w:val="24"/>
                <w:szCs w:val="24"/>
              </w:rPr>
              <w:t>prowadzenie obowiązującej sprawozdawczości dotyczącej pomocy materialnej dla studentów na Wydziale,</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wydawanie studentom zaświadczeń oraz prowadzenie ewidencji tych zaświadczeń,</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gromadzenie dokumentacji dotyczącej świadczeń pomocy materialnej w teczkach osobowych studentów,</w:t>
            </w:r>
          </w:p>
          <w:p w:rsidR="00C242AC" w:rsidRPr="00C94C19"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obsługa systemu POL-on w zakresie pomocy materialnej,</w:t>
            </w:r>
          </w:p>
          <w:p w:rsidR="00C242AC" w:rsidRDefault="00C242AC" w:rsidP="00BE7271">
            <w:pPr>
              <w:pStyle w:val="Zwykytekst"/>
              <w:numPr>
                <w:ilvl w:val="0"/>
                <w:numId w:val="206"/>
              </w:numPr>
              <w:spacing w:line="276" w:lineRule="auto"/>
              <w:ind w:left="334"/>
              <w:jc w:val="both"/>
              <w:rPr>
                <w:rFonts w:ascii="Times New Roman" w:hAnsi="Times New Roman"/>
                <w:sz w:val="24"/>
                <w:szCs w:val="24"/>
              </w:rPr>
            </w:pPr>
            <w:r w:rsidRPr="00C94C19">
              <w:rPr>
                <w:rFonts w:ascii="Times New Roman" w:hAnsi="Times New Roman"/>
                <w:sz w:val="24"/>
                <w:szCs w:val="24"/>
              </w:rPr>
              <w:t>przygotowywanie dokumentów do archiwum zakładowego</w:t>
            </w:r>
            <w:r>
              <w:rPr>
                <w:rFonts w:ascii="Times New Roman" w:hAnsi="Times New Roman"/>
                <w:sz w:val="24"/>
                <w:szCs w:val="24"/>
              </w:rPr>
              <w:t>.</w:t>
            </w:r>
          </w:p>
          <w:p w:rsidR="00C242AC" w:rsidRPr="00C94C19" w:rsidRDefault="00C242AC" w:rsidP="008654ED">
            <w:pPr>
              <w:pStyle w:val="Zwykytekst"/>
              <w:spacing w:line="276" w:lineRule="auto"/>
              <w:ind w:left="334"/>
              <w:jc w:val="both"/>
              <w:rPr>
                <w:rFonts w:ascii="Times New Roman" w:hAnsi="Times New Roman"/>
                <w:sz w:val="24"/>
                <w:szCs w:val="24"/>
              </w:rPr>
            </w:pPr>
          </w:p>
          <w:p w:rsidR="00C242AC" w:rsidRPr="00C94C19" w:rsidRDefault="00C242AC" w:rsidP="008654ED">
            <w:pPr>
              <w:spacing w:line="276" w:lineRule="auto"/>
              <w:ind w:left="360"/>
              <w:rPr>
                <w:rFonts w:eastAsia="Calibri"/>
                <w:szCs w:val="24"/>
                <w:u w:val="single"/>
              </w:rPr>
            </w:pPr>
            <w:r w:rsidRPr="00C94C19">
              <w:rPr>
                <w:rFonts w:eastAsia="Calibri"/>
                <w:szCs w:val="24"/>
                <w:u w:val="single"/>
              </w:rPr>
              <w:t>3. W zakresie organizacji dydaktyki:</w:t>
            </w:r>
          </w:p>
          <w:p w:rsidR="00F57652" w:rsidRPr="00F57652" w:rsidRDefault="00C242AC" w:rsidP="00F57652">
            <w:pPr>
              <w:pStyle w:val="Akapitzlist"/>
              <w:numPr>
                <w:ilvl w:val="0"/>
                <w:numId w:val="207"/>
              </w:numPr>
              <w:rPr>
                <w:color w:val="auto"/>
                <w:spacing w:val="0"/>
                <w:szCs w:val="24"/>
              </w:rPr>
            </w:pPr>
            <w:r w:rsidRPr="00F57652">
              <w:rPr>
                <w:szCs w:val="24"/>
              </w:rPr>
              <w:t>opracowywanie materiałów związanych z dydaktyką –</w:t>
            </w:r>
            <w:r w:rsidR="00F57652">
              <w:t xml:space="preserve"> </w:t>
            </w:r>
            <w:r w:rsidR="00F57652" w:rsidRPr="00F57652">
              <w:rPr>
                <w:color w:val="auto"/>
                <w:spacing w:val="0"/>
                <w:szCs w:val="24"/>
              </w:rPr>
              <w:t>programy studiów,  zlecenia godzin dydaktycznych  oraz ich archiwizowanie,</w:t>
            </w:r>
          </w:p>
          <w:p w:rsidR="00C242AC" w:rsidRPr="00C94C19" w:rsidRDefault="00C242AC" w:rsidP="00BE7271">
            <w:pPr>
              <w:pStyle w:val="Zwykytekst"/>
              <w:numPr>
                <w:ilvl w:val="0"/>
                <w:numId w:val="207"/>
              </w:numPr>
              <w:spacing w:line="276" w:lineRule="auto"/>
              <w:ind w:left="334"/>
              <w:jc w:val="both"/>
              <w:rPr>
                <w:rFonts w:ascii="Times New Roman" w:hAnsi="Times New Roman"/>
                <w:sz w:val="24"/>
                <w:szCs w:val="24"/>
              </w:rPr>
            </w:pPr>
            <w:r w:rsidRPr="00C94C19">
              <w:rPr>
                <w:rFonts w:ascii="Times New Roman" w:hAnsi="Times New Roman"/>
                <w:sz w:val="24"/>
                <w:szCs w:val="24"/>
              </w:rPr>
              <w:t xml:space="preserve">informowanie jednostek organizacyjnych o wymiarze zleconych godzin dydaktycznych </w:t>
            </w:r>
            <w:r w:rsidRPr="00C94C19">
              <w:rPr>
                <w:rFonts w:ascii="Times New Roman" w:hAnsi="Times New Roman"/>
                <w:sz w:val="24"/>
                <w:szCs w:val="24"/>
              </w:rPr>
              <w:br/>
              <w:t>w danym roku akademickim oraz weryfikacja obciążenia dydaktycznego jednostek dydaktycznych biorących udział w nauczaniu studentów Wydziału,</w:t>
            </w:r>
          </w:p>
          <w:p w:rsidR="00C242AC" w:rsidRPr="00C94C19" w:rsidRDefault="00C242AC" w:rsidP="00BE7271">
            <w:pPr>
              <w:pStyle w:val="Zwykytekst"/>
              <w:numPr>
                <w:ilvl w:val="0"/>
                <w:numId w:val="207"/>
              </w:numPr>
              <w:spacing w:line="276" w:lineRule="auto"/>
              <w:ind w:left="334"/>
              <w:jc w:val="both"/>
              <w:rPr>
                <w:rFonts w:ascii="Times New Roman" w:hAnsi="Times New Roman"/>
                <w:sz w:val="24"/>
                <w:szCs w:val="24"/>
              </w:rPr>
            </w:pPr>
            <w:r w:rsidRPr="00C94C19">
              <w:rPr>
                <w:rFonts w:ascii="Times New Roman" w:hAnsi="Times New Roman"/>
                <w:sz w:val="24"/>
                <w:szCs w:val="24"/>
              </w:rPr>
              <w:t>prowadzenie spraw związanych z organizacją i kontrolą</w:t>
            </w:r>
            <w:r w:rsidR="00F57652">
              <w:rPr>
                <w:rFonts w:ascii="Times New Roman" w:hAnsi="Times New Roman"/>
                <w:sz w:val="24"/>
                <w:szCs w:val="24"/>
              </w:rPr>
              <w:t xml:space="preserve"> studenckich praktyk zawodowych, uzupełnianie formalnych danych w Generatorze Sylabusów.</w:t>
            </w:r>
          </w:p>
          <w:p w:rsidR="00C242AC" w:rsidRPr="00C94C19" w:rsidRDefault="00C242AC" w:rsidP="008654ED">
            <w:pPr>
              <w:shd w:val="clear" w:color="auto" w:fill="FFFFFF"/>
              <w:spacing w:line="276" w:lineRule="auto"/>
              <w:ind w:left="334" w:right="10"/>
              <w:jc w:val="both"/>
              <w:rPr>
                <w:rFonts w:eastAsia="Calibri"/>
                <w:i/>
                <w:spacing w:val="-4"/>
                <w:sz w:val="8"/>
                <w:szCs w:val="8"/>
              </w:rPr>
            </w:pPr>
          </w:p>
          <w:p w:rsidR="00C242AC" w:rsidRPr="00A761AE" w:rsidRDefault="00C242AC" w:rsidP="008654ED">
            <w:pPr>
              <w:pStyle w:val="Zwykytekst"/>
              <w:spacing w:line="276" w:lineRule="auto"/>
              <w:ind w:left="476"/>
              <w:jc w:val="both"/>
              <w:rPr>
                <w:rFonts w:ascii="Times New Roman" w:hAnsi="Times New Roman"/>
                <w:sz w:val="24"/>
                <w:szCs w:val="24"/>
              </w:rPr>
            </w:pPr>
          </w:p>
        </w:tc>
      </w:tr>
      <w:tr w:rsidR="00C242AC" w:rsidRPr="00C94C19" w:rsidTr="008654ED">
        <w:trPr>
          <w:trHeight w:val="3260"/>
        </w:trPr>
        <w:tc>
          <w:tcPr>
            <w:tcW w:w="9658" w:type="dxa"/>
            <w:gridSpan w:val="5"/>
            <w:tcBorders>
              <w:top w:val="single" w:sz="4" w:space="0" w:color="auto"/>
              <w:left w:val="double" w:sz="4" w:space="0" w:color="auto"/>
              <w:bottom w:val="double" w:sz="4" w:space="0" w:color="auto"/>
              <w:right w:val="double" w:sz="4" w:space="0" w:color="auto"/>
            </w:tcBorders>
          </w:tcPr>
          <w:p w:rsidR="00C242AC" w:rsidRPr="00D00D50" w:rsidRDefault="00C242AC" w:rsidP="008654ED">
            <w:pPr>
              <w:spacing w:line="276" w:lineRule="auto"/>
              <w:ind w:left="360"/>
              <w:rPr>
                <w:rFonts w:eastAsia="Calibri"/>
                <w:szCs w:val="24"/>
                <w:u w:val="single"/>
              </w:rPr>
            </w:pPr>
            <w:r>
              <w:rPr>
                <w:rFonts w:eastAsia="Calibri"/>
                <w:spacing w:val="-4"/>
                <w:szCs w:val="24"/>
                <w:u w:val="single"/>
              </w:rPr>
              <w:t>4</w:t>
            </w:r>
            <w:r w:rsidRPr="00D00D50">
              <w:rPr>
                <w:rFonts w:eastAsia="Calibri"/>
                <w:spacing w:val="-4"/>
                <w:szCs w:val="24"/>
                <w:u w:val="single"/>
              </w:rPr>
              <w:t xml:space="preserve">. Zespół </w:t>
            </w:r>
            <w:r w:rsidRPr="00D00D50">
              <w:rPr>
                <w:rFonts w:eastAsia="Calibri"/>
                <w:szCs w:val="24"/>
                <w:u w:val="single"/>
              </w:rPr>
              <w:t>ds. Kształcenia w Języku Angielskim:</w:t>
            </w:r>
          </w:p>
          <w:p w:rsidR="00C242AC" w:rsidRPr="00A761AE" w:rsidRDefault="00C242AC" w:rsidP="00BE7271">
            <w:pPr>
              <w:pStyle w:val="Zwykytekst"/>
              <w:numPr>
                <w:ilvl w:val="3"/>
                <w:numId w:val="208"/>
              </w:numPr>
              <w:spacing w:line="276" w:lineRule="auto"/>
              <w:ind w:left="476"/>
              <w:jc w:val="both"/>
              <w:rPr>
                <w:rFonts w:ascii="Times New Roman" w:hAnsi="Times New Roman"/>
                <w:sz w:val="24"/>
                <w:szCs w:val="24"/>
              </w:rPr>
            </w:pPr>
            <w:r w:rsidRPr="00A761AE">
              <w:rPr>
                <w:rFonts w:ascii="Times New Roman" w:hAnsi="Times New Roman"/>
                <w:sz w:val="24"/>
                <w:szCs w:val="24"/>
              </w:rPr>
              <w:t>prowadzenie wpisu studentów na dany rok akademicki i podział na grupy administracyjne,</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immatrykulacją studentów I roku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 xml:space="preserve">organizowanie sesji egzaminacyjnej – generowanie protokołów zaliczeniowych </w:t>
            </w:r>
            <w:r w:rsidRPr="00D00D50">
              <w:rPr>
                <w:rFonts w:ascii="Times New Roman" w:hAnsi="Times New Roman"/>
                <w:sz w:val="24"/>
                <w:szCs w:val="24"/>
              </w:rPr>
              <w:br/>
              <w:t>i egzaminacyjnych, drukowanie kart okresowych osiągnięć studenta, organizacja egzaminów komisyjnych,</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weryfikacja dokumentacji dotyczącej zaliczenia semestru i roku akademickiego,</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 xml:space="preserve">obsługa </w:t>
            </w:r>
            <w:r w:rsidR="0086423E">
              <w:rPr>
                <w:rFonts w:ascii="Times New Roman" w:hAnsi="Times New Roman"/>
                <w:sz w:val="24"/>
                <w:szCs w:val="24"/>
              </w:rPr>
              <w:t>systemu dziekanatowego</w:t>
            </w:r>
            <w:r w:rsidRPr="00D00D50">
              <w:rPr>
                <w:rFonts w:ascii="Times New Roman" w:hAnsi="Times New Roman"/>
                <w:sz w:val="24"/>
                <w:szCs w:val="24"/>
              </w:rPr>
              <w:t xml:space="preserve"> związana z ewidencją oraz tokiem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przeniesieniem studentów z innej uczelni lub do innej uczelni, w tym zagranicznej, oraz z innego wydziału lub na inny wydział,</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odpłatnością za studia przez studentów; studentów powtarzających przedmiot(y) oraz rok studiów; studentów wznawiających studia,</w:t>
            </w:r>
            <w:r w:rsidR="0086423E">
              <w:rPr>
                <w:rFonts w:ascii="Times New Roman" w:hAnsi="Times New Roman"/>
                <w:sz w:val="24"/>
                <w:szCs w:val="24"/>
              </w:rPr>
              <w:t xml:space="preserve"> w tym naliczanie należności i odsetek, rozliczanie wpłat, windykacja należności i odsetek od nieterminowych płatności,</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pacing w:val="-4"/>
                <w:sz w:val="24"/>
                <w:szCs w:val="24"/>
              </w:rPr>
              <w:t>wydawanie i prowadzenie ewidencji wydanych studentom legitymacji i innych zaświadczeń,</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pacing w:val="-4"/>
                <w:sz w:val="24"/>
                <w:szCs w:val="24"/>
              </w:rPr>
              <w:t>przedłużanie ważności elektronicznych legitymacji studenckich oraz prowadzenie spraw związanych z hologramami do legitymacji,</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obsługa administracyjna studentów z Indywidualnym Tokiem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D00D50">
              <w:rPr>
                <w:rFonts w:ascii="Times New Roman" w:hAnsi="Times New Roman"/>
                <w:sz w:val="24"/>
                <w:szCs w:val="24"/>
              </w:rPr>
              <w:t>,</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kierowanie studentów na szkolenia z zakresu bezpieczeństwa i higieny pracy oraz ochrony przeciwpożarowej,</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prowadzenie obowiązującej sprawozdawczości dotyczącej toku studiów,</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obsługa absolwentów anglojęzycznych kierunku lekarsko-dentystycznego,</w:t>
            </w:r>
          </w:p>
          <w:p w:rsidR="00C242AC" w:rsidRPr="00D00D50" w:rsidRDefault="00C242AC" w:rsidP="00BE7271">
            <w:pPr>
              <w:pStyle w:val="Zwykytekst"/>
              <w:numPr>
                <w:ilvl w:val="3"/>
                <w:numId w:val="208"/>
              </w:numPr>
              <w:spacing w:line="276" w:lineRule="auto"/>
              <w:ind w:left="476"/>
              <w:jc w:val="both"/>
              <w:rPr>
                <w:rFonts w:ascii="Times New Roman" w:hAnsi="Times New Roman"/>
                <w:sz w:val="24"/>
                <w:szCs w:val="24"/>
              </w:rPr>
            </w:pPr>
            <w:r w:rsidRPr="00D00D50">
              <w:rPr>
                <w:rFonts w:ascii="Times New Roman" w:hAnsi="Times New Roman"/>
                <w:sz w:val="24"/>
                <w:szCs w:val="24"/>
              </w:rPr>
              <w:t>sporządzanie i wydawanie dyplomów wraz z suplementami do dyplomu,</w:t>
            </w:r>
          </w:p>
          <w:p w:rsidR="00C242AC" w:rsidRPr="00D00D50" w:rsidRDefault="00C242AC" w:rsidP="00BE7271">
            <w:pPr>
              <w:pStyle w:val="Zwykytekst"/>
              <w:numPr>
                <w:ilvl w:val="3"/>
                <w:numId w:val="208"/>
              </w:numPr>
              <w:spacing w:line="276" w:lineRule="auto"/>
              <w:ind w:left="470" w:hanging="357"/>
              <w:jc w:val="both"/>
              <w:rPr>
                <w:rFonts w:ascii="Times New Roman" w:hAnsi="Times New Roman"/>
                <w:sz w:val="24"/>
                <w:szCs w:val="24"/>
              </w:rPr>
            </w:pPr>
            <w:r w:rsidRPr="00D00D50">
              <w:rPr>
                <w:rFonts w:ascii="Times New Roman" w:hAnsi="Times New Roman"/>
                <w:sz w:val="24"/>
                <w:szCs w:val="24"/>
              </w:rPr>
              <w:t>prowadzenie ewidencji druków ścisłego zarachowania,</w:t>
            </w:r>
          </w:p>
          <w:p w:rsidR="00C242AC" w:rsidRPr="00D00D50" w:rsidRDefault="00C242AC" w:rsidP="00BE7271">
            <w:pPr>
              <w:pStyle w:val="Akapitzlist"/>
              <w:numPr>
                <w:ilvl w:val="3"/>
                <w:numId w:val="208"/>
              </w:numPr>
              <w:spacing w:before="0" w:line="276" w:lineRule="auto"/>
              <w:ind w:left="470" w:right="11" w:hanging="357"/>
              <w:rPr>
                <w:rFonts w:eastAsia="Calibri"/>
                <w:color w:val="auto"/>
                <w:spacing w:val="-4"/>
                <w:szCs w:val="24"/>
              </w:rPr>
            </w:pPr>
            <w:r w:rsidRPr="00D00D50">
              <w:rPr>
                <w:color w:val="auto"/>
                <w:szCs w:val="24"/>
              </w:rPr>
              <w:t>przygotowywanie dokumentów do archiwum zakładowego,</w:t>
            </w:r>
          </w:p>
          <w:p w:rsidR="00C242AC" w:rsidRPr="00D00D50" w:rsidRDefault="00C242AC" w:rsidP="00BE7271">
            <w:pPr>
              <w:pStyle w:val="Akapitzlist"/>
              <w:numPr>
                <w:ilvl w:val="3"/>
                <w:numId w:val="208"/>
              </w:numPr>
              <w:spacing w:line="276" w:lineRule="auto"/>
              <w:ind w:left="476"/>
              <w:rPr>
                <w:rFonts w:eastAsia="Calibri"/>
                <w:color w:val="auto"/>
                <w:spacing w:val="-4"/>
                <w:szCs w:val="24"/>
              </w:rPr>
            </w:pPr>
            <w:r w:rsidRPr="00D00D50">
              <w:rPr>
                <w:color w:val="auto"/>
                <w:szCs w:val="24"/>
              </w:rPr>
              <w:t>obsługa systemu POL-on w zakresie wykazu studentów.</w:t>
            </w:r>
          </w:p>
          <w:p w:rsidR="00C242AC" w:rsidRPr="00933045" w:rsidRDefault="00C242AC" w:rsidP="008654ED">
            <w:pPr>
              <w:shd w:val="clear" w:color="auto" w:fill="FFFFFF"/>
              <w:spacing w:line="276" w:lineRule="auto"/>
              <w:ind w:right="10"/>
              <w:jc w:val="both"/>
              <w:rPr>
                <w:rFonts w:eastAsia="Calibri"/>
                <w:spacing w:val="-4"/>
                <w:sz w:val="6"/>
                <w:szCs w:val="6"/>
              </w:rPr>
            </w:pPr>
          </w:p>
          <w:p w:rsidR="00C242AC" w:rsidRPr="00D00D50" w:rsidRDefault="00C242AC" w:rsidP="008654ED">
            <w:pPr>
              <w:pStyle w:val="Zwykytekst"/>
              <w:spacing w:line="276" w:lineRule="auto"/>
              <w:ind w:left="360"/>
              <w:jc w:val="both"/>
              <w:rPr>
                <w:rFonts w:ascii="Times New Roman" w:hAnsi="Times New Roman"/>
                <w:bCs/>
                <w:sz w:val="24"/>
                <w:szCs w:val="24"/>
                <w:u w:val="single"/>
              </w:rPr>
            </w:pPr>
            <w:r>
              <w:rPr>
                <w:rFonts w:ascii="Times New Roman" w:hAnsi="Times New Roman"/>
                <w:bCs/>
                <w:sz w:val="24"/>
                <w:szCs w:val="24"/>
                <w:u w:val="single"/>
              </w:rPr>
              <w:t>5</w:t>
            </w:r>
            <w:r w:rsidRPr="00D00D50">
              <w:rPr>
                <w:rFonts w:ascii="Times New Roman" w:hAnsi="Times New Roman"/>
                <w:bCs/>
                <w:sz w:val="24"/>
                <w:szCs w:val="24"/>
                <w:u w:val="single"/>
              </w:rPr>
              <w:t>. Zadania Dziekanatu obejmują również:</w:t>
            </w:r>
          </w:p>
          <w:p w:rsidR="00C242AC" w:rsidRPr="00D00D50" w:rsidRDefault="00C242AC" w:rsidP="00BE7271">
            <w:pPr>
              <w:pStyle w:val="Zwykytekst"/>
              <w:numPr>
                <w:ilvl w:val="0"/>
                <w:numId w:val="209"/>
              </w:numPr>
              <w:spacing w:line="276" w:lineRule="auto"/>
              <w:ind w:left="476"/>
              <w:jc w:val="both"/>
              <w:rPr>
                <w:rFonts w:ascii="Times New Roman" w:hAnsi="Times New Roman"/>
                <w:sz w:val="24"/>
                <w:szCs w:val="24"/>
              </w:rPr>
            </w:pPr>
            <w:r w:rsidRPr="00D00D50">
              <w:rPr>
                <w:rFonts w:ascii="Times New Roman" w:hAnsi="Times New Roman"/>
                <w:sz w:val="24"/>
                <w:szCs w:val="24"/>
              </w:rPr>
              <w:t>prowadzenie spraw związanych z powoływaniem nauczycieli akademickich na stanowiska nauczycieli akademickich w grupie dydaktycznej oraz na funkcję kierownika wydziałowej jednostki organizacyjnej,</w:t>
            </w:r>
          </w:p>
          <w:p w:rsidR="0086423E" w:rsidRDefault="00C242AC"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eastAsia="Calibri" w:hAnsi="Times New Roman"/>
                <w:spacing w:val="-4"/>
                <w:sz w:val="24"/>
                <w:szCs w:val="24"/>
              </w:rPr>
              <w:t xml:space="preserve">prowadzenie spraw związanych z </w:t>
            </w:r>
            <w:r w:rsidR="0086423E">
              <w:rPr>
                <w:rFonts w:ascii="Times New Roman" w:eastAsia="Calibri" w:hAnsi="Times New Roman"/>
                <w:spacing w:val="-4"/>
                <w:sz w:val="24"/>
                <w:szCs w:val="24"/>
              </w:rPr>
              <w:t>okresową oceną kadry dydaktycznej,</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przyjmowanie wniosków o nagrody JM Rektora w zakresie osiągnięć dydaktycznych i organizacyjnych</w:t>
            </w:r>
            <w:r>
              <w:rPr>
                <w:rFonts w:ascii="Times New Roman" w:hAnsi="Times New Roman"/>
                <w:sz w:val="24"/>
                <w:szCs w:val="24"/>
              </w:rPr>
              <w:t>,</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prowadzenie spraw związanych z nostryfikacją dyplomów lekarza – dentysty,</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sprawy dotyczące obsługi suchej pieczęci Uczelni</w:t>
            </w:r>
            <w:r>
              <w:rPr>
                <w:rFonts w:ascii="Times New Roman" w:hAnsi="Times New Roman"/>
                <w:sz w:val="24"/>
                <w:szCs w:val="24"/>
              </w:rPr>
              <w:t>,</w:t>
            </w:r>
          </w:p>
          <w:p w:rsidR="0086423E" w:rsidRDefault="00C242AC"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obsługę administracyjną Dziekana, Prodziekanów oraz komisji wydziałowych,</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obsługa administracyjna Kierunkowego Zespołu ds. Jakości Kształcenia dla k</w:t>
            </w:r>
            <w:r>
              <w:rPr>
                <w:rFonts w:ascii="Times New Roman" w:hAnsi="Times New Roman"/>
                <w:sz w:val="24"/>
                <w:szCs w:val="24"/>
              </w:rPr>
              <w:t>ierunku lekarsko-dentystycznego,</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obsługa administracyjna Rady Wydziału Lekarsko – Stomatologicznego,</w:t>
            </w:r>
          </w:p>
          <w:p w:rsidR="0086423E" w:rsidRDefault="00C242AC"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eastAsia="Calibri" w:hAnsi="Times New Roman"/>
                <w:spacing w:val="-4"/>
                <w:sz w:val="24"/>
                <w:szCs w:val="24"/>
              </w:rPr>
              <w:t>prowadzenie sekretariatu: ewidencjonowanie korespondencji przychodzącej i wychodzącej, elektronicznej, faksów, odpowiedzialność za obieg dokumentów w jednostce, przygotowywanie zamówień na materiały biurowe i nadzór nad ich realizacją, prowadzenie ewidencji urlopów i zwolnień lekarskich pracowników Dziekanatu, przygotowywanie list obecności pracowników Dziekanatu,</w:t>
            </w:r>
          </w:p>
          <w:p w:rsid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przygotowywanie dokumentacji dotyczącej podziału środków finansowych na działalność dydaktyczną jednostek wydziałowych,</w:t>
            </w:r>
          </w:p>
          <w:p w:rsidR="0086423E" w:rsidRP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prowadzenie ewidencji druków ścisłego zarachowania,</w:t>
            </w:r>
          </w:p>
          <w:p w:rsidR="0086423E" w:rsidRPr="0086423E" w:rsidRDefault="0086423E" w:rsidP="0086423E">
            <w:pPr>
              <w:pStyle w:val="Zwykytekst"/>
              <w:numPr>
                <w:ilvl w:val="0"/>
                <w:numId w:val="209"/>
              </w:numPr>
              <w:spacing w:line="276" w:lineRule="auto"/>
              <w:ind w:left="476"/>
              <w:jc w:val="both"/>
              <w:rPr>
                <w:rFonts w:ascii="Times New Roman" w:hAnsi="Times New Roman"/>
                <w:sz w:val="24"/>
                <w:szCs w:val="24"/>
              </w:rPr>
            </w:pPr>
            <w:r w:rsidRPr="0086423E">
              <w:rPr>
                <w:rFonts w:ascii="Times New Roman" w:hAnsi="Times New Roman"/>
                <w:sz w:val="24"/>
                <w:szCs w:val="24"/>
              </w:rPr>
              <w:t>prowadzenie dokumentacji dotyczącej inwentaryzacji Dziekanatu.</w:t>
            </w:r>
            <w:bookmarkStart w:id="213" w:name="_GoBack"/>
            <w:bookmarkEnd w:id="213"/>
          </w:p>
          <w:p w:rsidR="00C242AC" w:rsidRPr="00933045" w:rsidRDefault="00C242AC" w:rsidP="0086423E">
            <w:pPr>
              <w:pStyle w:val="Zwykytekst"/>
              <w:spacing w:line="276" w:lineRule="auto"/>
              <w:jc w:val="both"/>
              <w:rPr>
                <w:rFonts w:ascii="Times New Roman" w:hAnsi="Times New Roman"/>
                <w:sz w:val="24"/>
                <w:szCs w:val="24"/>
              </w:rPr>
            </w:pPr>
          </w:p>
        </w:tc>
      </w:tr>
    </w:tbl>
    <w:p w:rsidR="00072078" w:rsidRDefault="00072078"/>
    <w:p w:rsidR="009C1865" w:rsidRDefault="009C1865"/>
    <w:p w:rsidR="008C312B" w:rsidRDefault="008C312B"/>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3262"/>
        <w:gridCol w:w="992"/>
        <w:gridCol w:w="3084"/>
        <w:gridCol w:w="1201"/>
      </w:tblGrid>
      <w:tr w:rsidR="002337C8" w:rsidRPr="0039504E" w:rsidTr="00C42A10">
        <w:tc>
          <w:tcPr>
            <w:tcW w:w="1101" w:type="dxa"/>
            <w:tcBorders>
              <w:top w:val="double" w:sz="4" w:space="0" w:color="auto"/>
              <w:left w:val="doub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 xml:space="preserve">Nazwa </w:t>
            </w:r>
            <w:r w:rsidRPr="0039504E">
              <w:rPr>
                <w:szCs w:val="24"/>
              </w:rPr>
              <w:br/>
              <w:t>i symbol</w:t>
            </w:r>
          </w:p>
        </w:tc>
        <w:tc>
          <w:tcPr>
            <w:tcW w:w="7338" w:type="dxa"/>
            <w:gridSpan w:val="3"/>
            <w:tcBorders>
              <w:top w:val="double" w:sz="4" w:space="0" w:color="auto"/>
              <w:left w:val="single" w:sz="4" w:space="0" w:color="auto"/>
              <w:bottom w:val="single" w:sz="4" w:space="0" w:color="auto"/>
              <w:right w:val="single" w:sz="4" w:space="0" w:color="auto"/>
            </w:tcBorders>
            <w:hideMark/>
          </w:tcPr>
          <w:p w:rsidR="002337C8" w:rsidRPr="0039504E" w:rsidRDefault="002337C8" w:rsidP="002337C8">
            <w:pPr>
              <w:pStyle w:val="Nagwek3"/>
              <w:spacing w:line="276" w:lineRule="auto"/>
              <w:ind w:left="0"/>
              <w:rPr>
                <w:rFonts w:cs="Times New Roman"/>
                <w:sz w:val="24"/>
                <w:szCs w:val="24"/>
              </w:rPr>
            </w:pPr>
            <w:bookmarkStart w:id="214" w:name="_Toc235777249"/>
            <w:r w:rsidRPr="0039504E">
              <w:rPr>
                <w:rFonts w:cs="Times New Roman"/>
                <w:sz w:val="24"/>
                <w:szCs w:val="24"/>
              </w:rPr>
              <w:t xml:space="preserve">DZIEKANAT WYDZIAŁU PIELĘGNIARSTWA </w:t>
            </w:r>
            <w:r w:rsidRPr="0039504E">
              <w:rPr>
                <w:rFonts w:cs="Times New Roman"/>
                <w:sz w:val="24"/>
                <w:szCs w:val="24"/>
              </w:rPr>
              <w:br/>
              <w:t>I POŁOŻNICTWA</w:t>
            </w:r>
            <w:r w:rsidR="003E3441">
              <w:rPr>
                <w:rStyle w:val="Odwoanieprzypisudolnego"/>
                <w:rFonts w:cs="Times New Roman"/>
                <w:sz w:val="24"/>
                <w:szCs w:val="24"/>
              </w:rPr>
              <w:footnoteReference w:id="118"/>
            </w:r>
            <w:bookmarkEnd w:id="214"/>
          </w:p>
        </w:tc>
        <w:tc>
          <w:tcPr>
            <w:tcW w:w="1201" w:type="dxa"/>
            <w:tcBorders>
              <w:top w:val="double" w:sz="4" w:space="0" w:color="auto"/>
              <w:left w:val="single" w:sz="4" w:space="0" w:color="auto"/>
              <w:bottom w:val="single" w:sz="4" w:space="0" w:color="auto"/>
              <w:right w:val="double" w:sz="4" w:space="0" w:color="auto"/>
            </w:tcBorders>
            <w:vAlign w:val="center"/>
            <w:hideMark/>
          </w:tcPr>
          <w:p w:rsidR="002337C8" w:rsidRPr="0039504E" w:rsidRDefault="002337C8" w:rsidP="002337C8">
            <w:pPr>
              <w:spacing w:before="120" w:after="120" w:line="276" w:lineRule="auto"/>
              <w:jc w:val="center"/>
              <w:rPr>
                <w:b/>
                <w:szCs w:val="24"/>
              </w:rPr>
            </w:pPr>
            <w:r w:rsidRPr="0039504E">
              <w:rPr>
                <w:b/>
                <w:szCs w:val="24"/>
              </w:rPr>
              <w:t>DP-D</w:t>
            </w:r>
          </w:p>
        </w:tc>
      </w:tr>
      <w:tr w:rsidR="002337C8" w:rsidRPr="0039504E" w:rsidTr="00C42A10">
        <w:tc>
          <w:tcPr>
            <w:tcW w:w="1101" w:type="dxa"/>
            <w:vMerge w:val="restart"/>
            <w:tcBorders>
              <w:top w:val="double" w:sz="4" w:space="0" w:color="auto"/>
              <w:left w:val="doub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 xml:space="preserve">Jednostka </w:t>
            </w:r>
            <w:r w:rsidRPr="0039504E">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2337C8" w:rsidRPr="0039504E" w:rsidRDefault="002337C8" w:rsidP="002337C8">
            <w:pPr>
              <w:spacing w:line="276" w:lineRule="auto"/>
              <w:rPr>
                <w:szCs w:val="24"/>
              </w:rPr>
            </w:pPr>
            <w:r w:rsidRPr="0039504E">
              <w:rPr>
                <w:szCs w:val="24"/>
              </w:rPr>
              <w:t>Podległość formalna</w:t>
            </w:r>
          </w:p>
        </w:tc>
        <w:tc>
          <w:tcPr>
            <w:tcW w:w="4285" w:type="dxa"/>
            <w:gridSpan w:val="2"/>
            <w:tcBorders>
              <w:top w:val="double" w:sz="4" w:space="0" w:color="auto"/>
              <w:left w:val="single" w:sz="4" w:space="0" w:color="auto"/>
              <w:bottom w:val="single" w:sz="4" w:space="0" w:color="auto"/>
              <w:right w:val="double" w:sz="4" w:space="0" w:color="auto"/>
            </w:tcBorders>
            <w:hideMark/>
          </w:tcPr>
          <w:p w:rsidR="002337C8" w:rsidRPr="0039504E" w:rsidRDefault="002337C8" w:rsidP="002337C8">
            <w:pPr>
              <w:spacing w:line="276" w:lineRule="auto"/>
              <w:rPr>
                <w:szCs w:val="24"/>
              </w:rPr>
            </w:pPr>
            <w:r w:rsidRPr="0039504E">
              <w:rPr>
                <w:szCs w:val="24"/>
              </w:rPr>
              <w:t>Podległość merytoryczna</w:t>
            </w:r>
          </w:p>
        </w:tc>
      </w:tr>
      <w:tr w:rsidR="002337C8" w:rsidRPr="0039504E" w:rsidTr="00C42A10">
        <w:trPr>
          <w:trHeight w:val="376"/>
        </w:trPr>
        <w:tc>
          <w:tcPr>
            <w:tcW w:w="1101" w:type="dxa"/>
            <w:vMerge/>
            <w:tcBorders>
              <w:top w:val="double" w:sz="4" w:space="0" w:color="auto"/>
              <w:left w:val="double" w:sz="4" w:space="0" w:color="auto"/>
              <w:bottom w:val="double" w:sz="4" w:space="0" w:color="auto"/>
              <w:right w:val="single" w:sz="4" w:space="0" w:color="auto"/>
            </w:tcBorders>
            <w:vAlign w:val="center"/>
            <w:hideMark/>
          </w:tcPr>
          <w:p w:rsidR="002337C8" w:rsidRPr="0039504E" w:rsidRDefault="002337C8" w:rsidP="002337C8">
            <w:pPr>
              <w:spacing w:line="276" w:lineRule="auto"/>
              <w:rPr>
                <w:szCs w:val="24"/>
              </w:rPr>
            </w:pPr>
          </w:p>
        </w:tc>
        <w:tc>
          <w:tcPr>
            <w:tcW w:w="3262" w:type="dxa"/>
            <w:tcBorders>
              <w:top w:val="single" w:sz="4" w:space="0" w:color="auto"/>
              <w:left w:val="sing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RA</w:t>
            </w:r>
          </w:p>
        </w:tc>
        <w:tc>
          <w:tcPr>
            <w:tcW w:w="3084" w:type="dxa"/>
            <w:tcBorders>
              <w:top w:val="single" w:sz="4" w:space="0" w:color="auto"/>
              <w:left w:val="sing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Dziekan</w:t>
            </w:r>
          </w:p>
        </w:tc>
        <w:tc>
          <w:tcPr>
            <w:tcW w:w="1201" w:type="dxa"/>
            <w:tcBorders>
              <w:top w:val="single" w:sz="4" w:space="0" w:color="auto"/>
              <w:left w:val="single" w:sz="4" w:space="0" w:color="auto"/>
              <w:bottom w:val="double" w:sz="4" w:space="0" w:color="auto"/>
              <w:right w:val="double" w:sz="4" w:space="0" w:color="auto"/>
            </w:tcBorders>
            <w:hideMark/>
          </w:tcPr>
          <w:p w:rsidR="002337C8" w:rsidRPr="0039504E" w:rsidRDefault="002337C8" w:rsidP="002337C8">
            <w:pPr>
              <w:spacing w:line="276" w:lineRule="auto"/>
              <w:rPr>
                <w:szCs w:val="24"/>
              </w:rPr>
            </w:pPr>
            <w:r w:rsidRPr="0039504E">
              <w:rPr>
                <w:szCs w:val="24"/>
              </w:rPr>
              <w:t>DP</w:t>
            </w:r>
          </w:p>
        </w:tc>
      </w:tr>
      <w:tr w:rsidR="002337C8" w:rsidRPr="0039504E" w:rsidTr="00C42A10">
        <w:tc>
          <w:tcPr>
            <w:tcW w:w="1101" w:type="dxa"/>
            <w:vMerge w:val="restart"/>
            <w:tcBorders>
              <w:top w:val="double" w:sz="4" w:space="0" w:color="auto"/>
              <w:left w:val="double" w:sz="4" w:space="0" w:color="auto"/>
              <w:bottom w:val="double" w:sz="4" w:space="0" w:color="auto"/>
              <w:right w:val="single" w:sz="4" w:space="0" w:color="auto"/>
            </w:tcBorders>
            <w:hideMark/>
          </w:tcPr>
          <w:p w:rsidR="002337C8" w:rsidRPr="0039504E" w:rsidRDefault="002337C8" w:rsidP="002337C8">
            <w:pPr>
              <w:spacing w:line="276" w:lineRule="auto"/>
              <w:rPr>
                <w:szCs w:val="24"/>
              </w:rPr>
            </w:pPr>
            <w:r w:rsidRPr="0039504E">
              <w:rPr>
                <w:szCs w:val="24"/>
              </w:rPr>
              <w:t xml:space="preserve">Jednostki </w:t>
            </w:r>
            <w:r w:rsidRPr="0039504E">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2337C8" w:rsidRPr="0039504E" w:rsidRDefault="002337C8" w:rsidP="002337C8">
            <w:pPr>
              <w:spacing w:line="276" w:lineRule="auto"/>
              <w:rPr>
                <w:szCs w:val="24"/>
              </w:rPr>
            </w:pPr>
            <w:r w:rsidRPr="0039504E">
              <w:rPr>
                <w:szCs w:val="24"/>
              </w:rPr>
              <w:t>Podległość formalna</w:t>
            </w:r>
          </w:p>
        </w:tc>
        <w:tc>
          <w:tcPr>
            <w:tcW w:w="4285" w:type="dxa"/>
            <w:gridSpan w:val="2"/>
            <w:tcBorders>
              <w:top w:val="single" w:sz="4" w:space="0" w:color="auto"/>
              <w:left w:val="single" w:sz="4" w:space="0" w:color="auto"/>
              <w:bottom w:val="single" w:sz="4" w:space="0" w:color="auto"/>
              <w:right w:val="double" w:sz="4" w:space="0" w:color="auto"/>
            </w:tcBorders>
            <w:hideMark/>
          </w:tcPr>
          <w:p w:rsidR="002337C8" w:rsidRPr="0039504E" w:rsidRDefault="002337C8" w:rsidP="002337C8">
            <w:pPr>
              <w:spacing w:line="276" w:lineRule="auto"/>
              <w:rPr>
                <w:szCs w:val="24"/>
              </w:rPr>
            </w:pPr>
            <w:r w:rsidRPr="0039504E">
              <w:rPr>
                <w:szCs w:val="24"/>
              </w:rPr>
              <w:t>Podległość merytoryczna</w:t>
            </w:r>
          </w:p>
        </w:tc>
      </w:tr>
      <w:tr w:rsidR="002337C8" w:rsidRPr="0039504E" w:rsidTr="00C42A10">
        <w:trPr>
          <w:trHeight w:val="346"/>
        </w:trPr>
        <w:tc>
          <w:tcPr>
            <w:tcW w:w="1101" w:type="dxa"/>
            <w:vMerge/>
            <w:tcBorders>
              <w:top w:val="double" w:sz="4" w:space="0" w:color="auto"/>
              <w:left w:val="double" w:sz="4" w:space="0" w:color="auto"/>
              <w:bottom w:val="double" w:sz="4" w:space="0" w:color="auto"/>
              <w:right w:val="single" w:sz="4" w:space="0" w:color="auto"/>
            </w:tcBorders>
            <w:vAlign w:val="center"/>
            <w:hideMark/>
          </w:tcPr>
          <w:p w:rsidR="002337C8" w:rsidRPr="0039504E" w:rsidRDefault="002337C8" w:rsidP="002337C8">
            <w:pPr>
              <w:spacing w:line="276" w:lineRule="auto"/>
              <w:rPr>
                <w:szCs w:val="24"/>
              </w:rPr>
            </w:pPr>
          </w:p>
        </w:tc>
        <w:tc>
          <w:tcPr>
            <w:tcW w:w="3262" w:type="dxa"/>
            <w:tcBorders>
              <w:top w:val="single" w:sz="4" w:space="0" w:color="auto"/>
              <w:left w:val="single" w:sz="4" w:space="0" w:color="auto"/>
              <w:bottom w:val="double" w:sz="4" w:space="0" w:color="auto"/>
              <w:right w:val="single" w:sz="4" w:space="0" w:color="auto"/>
            </w:tcBorders>
          </w:tcPr>
          <w:p w:rsidR="002337C8" w:rsidRPr="0039504E" w:rsidRDefault="002337C8" w:rsidP="002337C8">
            <w:pPr>
              <w:pStyle w:val="Akapitzlist"/>
              <w:spacing w:line="240" w:lineRule="auto"/>
              <w:ind w:left="423"/>
              <w:rPr>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2337C8" w:rsidRPr="0039504E" w:rsidRDefault="002337C8" w:rsidP="002337C8">
            <w:pPr>
              <w:spacing w:line="276" w:lineRule="auto"/>
              <w:ind w:left="423"/>
              <w:rPr>
                <w:szCs w:val="24"/>
              </w:rPr>
            </w:pPr>
          </w:p>
        </w:tc>
        <w:tc>
          <w:tcPr>
            <w:tcW w:w="3084" w:type="dxa"/>
            <w:tcBorders>
              <w:top w:val="single" w:sz="4" w:space="0" w:color="auto"/>
              <w:left w:val="single" w:sz="4" w:space="0" w:color="auto"/>
              <w:bottom w:val="double" w:sz="4" w:space="0" w:color="auto"/>
              <w:right w:val="single" w:sz="4" w:space="0" w:color="auto"/>
            </w:tcBorders>
          </w:tcPr>
          <w:p w:rsidR="002337C8" w:rsidRPr="0039504E" w:rsidRDefault="002337C8" w:rsidP="002337C8">
            <w:pPr>
              <w:pStyle w:val="Akapitzlist"/>
              <w:spacing w:line="240" w:lineRule="auto"/>
              <w:ind w:left="421"/>
              <w:rPr>
                <w:color w:val="auto"/>
                <w:szCs w:val="24"/>
              </w:rPr>
            </w:pPr>
          </w:p>
        </w:tc>
        <w:tc>
          <w:tcPr>
            <w:tcW w:w="1201" w:type="dxa"/>
            <w:tcBorders>
              <w:top w:val="single" w:sz="4" w:space="0" w:color="auto"/>
              <w:left w:val="single" w:sz="4" w:space="0" w:color="auto"/>
              <w:bottom w:val="double" w:sz="4" w:space="0" w:color="auto"/>
              <w:right w:val="double" w:sz="4" w:space="0" w:color="auto"/>
            </w:tcBorders>
          </w:tcPr>
          <w:p w:rsidR="002337C8" w:rsidRPr="0039504E" w:rsidRDefault="002337C8" w:rsidP="002337C8">
            <w:pPr>
              <w:spacing w:line="276" w:lineRule="auto"/>
              <w:rPr>
                <w:szCs w:val="24"/>
              </w:rPr>
            </w:pPr>
          </w:p>
        </w:tc>
      </w:tr>
      <w:tr w:rsidR="002337C8" w:rsidRPr="0039504E" w:rsidTr="00C42A10">
        <w:tc>
          <w:tcPr>
            <w:tcW w:w="9640" w:type="dxa"/>
            <w:gridSpan w:val="5"/>
            <w:tcBorders>
              <w:top w:val="double" w:sz="4" w:space="0" w:color="auto"/>
              <w:left w:val="double" w:sz="4" w:space="0" w:color="auto"/>
              <w:bottom w:val="single" w:sz="4" w:space="0" w:color="auto"/>
              <w:right w:val="double" w:sz="4" w:space="0" w:color="auto"/>
            </w:tcBorders>
            <w:hideMark/>
          </w:tcPr>
          <w:p w:rsidR="002337C8" w:rsidRPr="0039504E" w:rsidRDefault="002337C8" w:rsidP="002337C8">
            <w:pPr>
              <w:spacing w:line="276" w:lineRule="auto"/>
              <w:rPr>
                <w:szCs w:val="24"/>
              </w:rPr>
            </w:pPr>
            <w:r w:rsidRPr="0039504E">
              <w:rPr>
                <w:szCs w:val="24"/>
              </w:rPr>
              <w:t xml:space="preserve">Cel działalności </w:t>
            </w:r>
          </w:p>
        </w:tc>
      </w:tr>
      <w:tr w:rsidR="002337C8" w:rsidRPr="0039504E" w:rsidTr="00C42A10">
        <w:trPr>
          <w:trHeight w:val="493"/>
        </w:trPr>
        <w:tc>
          <w:tcPr>
            <w:tcW w:w="9640" w:type="dxa"/>
            <w:gridSpan w:val="5"/>
            <w:tcBorders>
              <w:top w:val="single" w:sz="4" w:space="0" w:color="auto"/>
              <w:left w:val="double" w:sz="4" w:space="0" w:color="auto"/>
              <w:bottom w:val="double" w:sz="4" w:space="0" w:color="auto"/>
              <w:right w:val="double" w:sz="4" w:space="0" w:color="auto"/>
            </w:tcBorders>
            <w:hideMark/>
          </w:tcPr>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Kompleksowa, profesjonalna obsługa studentów Wydziału Pielęgniarstwa i Położnictwa w zakresie toku studiów i świadczeń w zakresie pomocy materialnej oraz stypendiów.</w:t>
            </w:r>
          </w:p>
          <w:p w:rsidR="002337C8" w:rsidRDefault="002337C8" w:rsidP="002337C8">
            <w:pPr>
              <w:numPr>
                <w:ilvl w:val="0"/>
                <w:numId w:val="147"/>
              </w:numPr>
              <w:shd w:val="clear" w:color="auto" w:fill="FFFFFF"/>
              <w:spacing w:line="276" w:lineRule="auto"/>
              <w:ind w:right="10"/>
              <w:jc w:val="both"/>
              <w:rPr>
                <w:szCs w:val="24"/>
              </w:rPr>
            </w:pPr>
            <w:r w:rsidRPr="0039504E">
              <w:rPr>
                <w:szCs w:val="24"/>
              </w:rPr>
              <w:t>Obsługa administracyjna działalności dydaktycznej Wydziału Pielęgniarstwa i Położnictwa.</w:t>
            </w:r>
          </w:p>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 xml:space="preserve">Przeprowadzanie postępowań konkursowych na funkcję kierownika jednostki organizacyjnej oraz stanowiska w grupie pracowników dydaktycznych. </w:t>
            </w:r>
          </w:p>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Pomoc administracyjna w przeprowadzaniu okresowych ocen pracowników dydaktycznych.</w:t>
            </w:r>
          </w:p>
          <w:p w:rsidR="002337C8" w:rsidRPr="0039504E" w:rsidRDefault="002337C8" w:rsidP="002337C8">
            <w:pPr>
              <w:numPr>
                <w:ilvl w:val="0"/>
                <w:numId w:val="147"/>
              </w:numPr>
              <w:shd w:val="clear" w:color="auto" w:fill="FFFFFF"/>
              <w:spacing w:line="276" w:lineRule="auto"/>
              <w:ind w:right="10"/>
              <w:jc w:val="both"/>
              <w:rPr>
                <w:szCs w:val="24"/>
              </w:rPr>
            </w:pPr>
            <w:r w:rsidRPr="0039504E">
              <w:rPr>
                <w:szCs w:val="24"/>
              </w:rPr>
              <w:t>Obsługa administracyjna nostryfikacji dyplomów.</w:t>
            </w:r>
          </w:p>
        </w:tc>
      </w:tr>
      <w:tr w:rsidR="002337C8" w:rsidTr="00C42A10">
        <w:trPr>
          <w:trHeight w:val="279"/>
        </w:trPr>
        <w:tc>
          <w:tcPr>
            <w:tcW w:w="9640" w:type="dxa"/>
            <w:gridSpan w:val="5"/>
            <w:tcBorders>
              <w:top w:val="double" w:sz="4" w:space="0" w:color="auto"/>
              <w:left w:val="double" w:sz="4" w:space="0" w:color="auto"/>
              <w:bottom w:val="single" w:sz="4" w:space="0" w:color="auto"/>
              <w:right w:val="double" w:sz="4" w:space="0" w:color="auto"/>
            </w:tcBorders>
            <w:hideMark/>
          </w:tcPr>
          <w:p w:rsidR="002337C8" w:rsidRDefault="002337C8" w:rsidP="002337C8">
            <w:pPr>
              <w:spacing w:line="276" w:lineRule="auto"/>
              <w:rPr>
                <w:szCs w:val="24"/>
              </w:rPr>
            </w:pPr>
            <w:r>
              <w:rPr>
                <w:szCs w:val="24"/>
              </w:rPr>
              <w:t>Kluczowe zadania</w:t>
            </w:r>
          </w:p>
        </w:tc>
      </w:tr>
      <w:tr w:rsidR="002337C8" w:rsidTr="00C42A10">
        <w:trPr>
          <w:trHeight w:val="3685"/>
        </w:trPr>
        <w:tc>
          <w:tcPr>
            <w:tcW w:w="9640" w:type="dxa"/>
            <w:gridSpan w:val="5"/>
            <w:tcBorders>
              <w:top w:val="single" w:sz="4" w:space="0" w:color="auto"/>
              <w:left w:val="double" w:sz="4" w:space="0" w:color="auto"/>
              <w:bottom w:val="single" w:sz="4" w:space="0" w:color="auto"/>
              <w:right w:val="double" w:sz="4" w:space="0" w:color="auto"/>
            </w:tcBorders>
            <w:hideMark/>
          </w:tcPr>
          <w:p w:rsidR="002337C8" w:rsidRDefault="002337C8" w:rsidP="002337C8">
            <w:pPr>
              <w:pStyle w:val="Zwykytekst"/>
              <w:numPr>
                <w:ilvl w:val="0"/>
                <w:numId w:val="329"/>
              </w:numPr>
              <w:spacing w:line="276" w:lineRule="auto"/>
              <w:ind w:left="441"/>
              <w:jc w:val="both"/>
              <w:rPr>
                <w:rFonts w:ascii="Times New Roman" w:hAnsi="Times New Roman"/>
                <w:spacing w:val="-4"/>
                <w:sz w:val="24"/>
                <w:szCs w:val="24"/>
              </w:rPr>
            </w:pPr>
            <w:r>
              <w:rPr>
                <w:rFonts w:ascii="Times New Roman" w:hAnsi="Times New Roman"/>
                <w:spacing w:val="-4"/>
                <w:sz w:val="24"/>
                <w:szCs w:val="24"/>
              </w:rPr>
              <w:t xml:space="preserve">Obsługa administracyjna Dziekana, Prodziekanów, komisji wydziałowych oraz nauczycieli akademickich zatrudnionych na Wydziale </w:t>
            </w:r>
            <w:r>
              <w:rPr>
                <w:rFonts w:ascii="Times New Roman" w:hAnsi="Times New Roman"/>
                <w:sz w:val="24"/>
                <w:szCs w:val="24"/>
              </w:rPr>
              <w:t>Pielęgniarstwa i Położnictwa</w:t>
            </w:r>
            <w:r>
              <w:rPr>
                <w:rFonts w:ascii="Times New Roman" w:hAnsi="Times New Roman"/>
                <w:spacing w:val="-4"/>
                <w:sz w:val="24"/>
                <w:szCs w:val="24"/>
              </w:rPr>
              <w:t xml:space="preserve">, w tym: </w:t>
            </w:r>
          </w:p>
          <w:p w:rsidR="002337C8" w:rsidRDefault="002337C8" w:rsidP="002337C8">
            <w:pPr>
              <w:pStyle w:val="Zwykytekst"/>
              <w:numPr>
                <w:ilvl w:val="0"/>
                <w:numId w:val="330"/>
              </w:numPr>
              <w:spacing w:line="276" w:lineRule="auto"/>
              <w:ind w:left="725" w:hanging="284"/>
              <w:jc w:val="both"/>
              <w:rPr>
                <w:rFonts w:ascii="Times New Roman" w:hAnsi="Times New Roman"/>
                <w:spacing w:val="-4"/>
                <w:sz w:val="24"/>
                <w:szCs w:val="24"/>
              </w:rPr>
            </w:pPr>
            <w:r>
              <w:rPr>
                <w:rFonts w:ascii="Times New Roman" w:hAnsi="Times New Roman"/>
                <w:spacing w:val="-4"/>
                <w:sz w:val="24"/>
                <w:szCs w:val="24"/>
              </w:rPr>
              <w:t xml:space="preserve">przyjmowanie i wysyłanie korespondencji drogą tradycyjną i elektroniczną zgodnie z instrukcją kancelaryjną, </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 xml:space="preserve">przygotowanie pism z zakresu danej sprawy, </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wystawianie wniosków na delegacje,</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przygotowywanie zamówień na materiały biurowe dla jednostek organizacyjnych Wydziału,</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przyjmowanie zamówionego sprzętu, materiałów eksploatacyjnych i biurowych dla jednostek organizacyjnych Wydziału,</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 xml:space="preserve">koordynowanie zamówień jednostek organizacyjnych Wydziału, składanych </w:t>
            </w:r>
            <w:r>
              <w:rPr>
                <w:rFonts w:ascii="Times New Roman" w:hAnsi="Times New Roman"/>
                <w:spacing w:val="-4"/>
                <w:sz w:val="24"/>
                <w:szCs w:val="24"/>
              </w:rPr>
              <w:br/>
              <w:t>w jednostkach Uczelni.</w:t>
            </w:r>
          </w:p>
          <w:p w:rsidR="002337C8" w:rsidRDefault="002337C8" w:rsidP="002337C8">
            <w:pPr>
              <w:pStyle w:val="Zwykytekst"/>
              <w:numPr>
                <w:ilvl w:val="0"/>
                <w:numId w:val="330"/>
              </w:numPr>
              <w:spacing w:line="276" w:lineRule="auto"/>
              <w:ind w:left="747" w:hanging="283"/>
              <w:jc w:val="both"/>
              <w:rPr>
                <w:rFonts w:ascii="Times New Roman" w:hAnsi="Times New Roman"/>
                <w:spacing w:val="-4"/>
                <w:sz w:val="24"/>
                <w:szCs w:val="24"/>
              </w:rPr>
            </w:pPr>
            <w:r>
              <w:rPr>
                <w:rFonts w:ascii="Times New Roman" w:hAnsi="Times New Roman"/>
                <w:spacing w:val="-4"/>
                <w:sz w:val="24"/>
                <w:szCs w:val="24"/>
              </w:rPr>
              <w:t>zgłaszanie uszkodzeń sprzętu i terminów konserwacji, do Działu Serwisu Technicznego.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Bieżące uzupełnianie materiałów eksploatacyjnych do sprzętu biurowego: kserokopiarki, drukarki (tonery, cartridge).</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administracyjna postępowań konkursowych na stanowiska nauczycieli akademickich w grupie dydaktycznej oraz na funkcję kierowników w wydziałowych jednostkach organizacyjnych.</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Obsługa administracyjna spraw dotyczących nagród Rektora za osiągniecia dydaktyczne.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administracyjna Rady Wydziału.</w:t>
            </w:r>
          </w:p>
          <w:p w:rsidR="002337C8" w:rsidRDefault="002337C8" w:rsidP="002337C8">
            <w:pPr>
              <w:pStyle w:val="Akapitzlist"/>
              <w:numPr>
                <w:ilvl w:val="0"/>
                <w:numId w:val="329"/>
              </w:numPr>
              <w:shd w:val="clear" w:color="auto" w:fill="auto"/>
              <w:spacing w:before="0" w:line="276" w:lineRule="auto"/>
              <w:ind w:left="476" w:right="0" w:hanging="425"/>
              <w:rPr>
                <w:color w:val="auto"/>
                <w:spacing w:val="-4"/>
                <w:szCs w:val="24"/>
              </w:rPr>
            </w:pPr>
            <w:r>
              <w:rPr>
                <w:color w:val="auto"/>
                <w:spacing w:val="-4"/>
                <w:szCs w:val="24"/>
              </w:rPr>
              <w:t>Prowadzenie spraw związanych z usterkami i awariami na terenie jednostek organizacyjnych i w budynkach Wydziału, w tym: przyjmowanie zgłoszeń, przekazywanie ich do właściwych jednostek Uczelni oraz nadzór nad wykonawcami (udostępnianie pomieszczeń, omawianie zakresu robót i in.).</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Kontrolowanie utrzymywania posesji w porządku i czystości.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Przyjmowanie interesantów oraz udzielanie informacji z zakresu pomocy materialnej oraz nostryfikacji dyplomów i archiwizacji dokumentów.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Kompletowanie, sprawdzanie i uaktualnianie dokumentów stanowiących podstawę do przyznawania różnych form pomocy materialnej oraz wyliczanie dochodu rodziny studenta.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Kompletowanie, sprawdzanie i uaktualnianie dokumentów stanowiących podstawę do przeprowadzenia prawidłowego postępowania nostryfikacyjnego.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Sporządzanie decyzji w sprawie przyznawania świadczeń pomocy materialnej, prowadzenie wykazu tych decyzji oraz złożonych odwołań, a także wydawanie zaświadczeń oraz kompletowanie otrzymanych zaświadczeń i oświadczeń.</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Naliczanie stypendiów socjalnych, stypendiów Rektora, stypendiów ministra i stypendiów RP oraz stypendiów dla niepełnosprawnych, sporządzanie list wypłat stypendiów i zapomóg.</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baz danych i programów POL-on i ASAP (wprowadzanie i aktualizacja).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dokumentacji dotyczącej kont osobistych studentów oraz sporządzanie stanu kont za cały okres otrzymywania pomocy materialnej przez studenta.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dokumentacji studenckiej w zakresie pomocy socjalnej (akta).</w:t>
            </w:r>
          </w:p>
          <w:p w:rsidR="002337C8" w:rsidRDefault="002337C8" w:rsidP="002337C8">
            <w:pPr>
              <w:pStyle w:val="Zwykytekst"/>
              <w:numPr>
                <w:ilvl w:val="0"/>
                <w:numId w:val="329"/>
              </w:numPr>
              <w:spacing w:line="276" w:lineRule="auto"/>
              <w:ind w:left="476" w:hanging="425"/>
              <w:jc w:val="both"/>
              <w:rPr>
                <w:rFonts w:ascii="Times New Roman" w:hAnsi="Times New Roman"/>
                <w:strike/>
                <w:spacing w:val="-4"/>
                <w:sz w:val="24"/>
                <w:szCs w:val="24"/>
              </w:rPr>
            </w:pPr>
            <w:r>
              <w:rPr>
                <w:rFonts w:ascii="Times New Roman" w:hAnsi="Times New Roman"/>
                <w:spacing w:val="-4"/>
                <w:sz w:val="24"/>
                <w:szCs w:val="24"/>
              </w:rPr>
              <w:t>Sporządzanie comiesięcznych sprawozdań z wypłaconej pomocy dla studentów Wydziału i przekazanie ich do DSS.</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Ewidencjonowanie studentów ubezpieczonych (ubezpieczenie zdrowotne) i zgłaszanie do DSS studentów, którzy utracili status studenta w celu wyrejestrowania z ubezpieczenia zdrowotnego.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administracyjna Komisji Nostryfikacyjnej na Wydziale Pielęgniarstwa i Położnictwa.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nostryfikacją dyplomów ukończenia studiów wyższych uzyskanych za granicą.</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Aktualizacja strony internetowej jednostki.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Sporządzanie obowiązującej sprawozdawczości w zakresie zadań realizowanych przez Dziekanat.</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Informowanie jednostek organizacyjnych o wymiarze zleconych godzin dydaktycznych w danym roku akademickim oraz weryfikacja obciążeń dydaktycznych jednostek dydaktycznych biorących udział w nauczaniu studentów Wydziału.</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Monitorowanie i weryfikacja obciążenia sal dydaktycznych Wydziału i obsługa wszystkich jednostek w tym zakresie.</w:t>
            </w:r>
          </w:p>
          <w:p w:rsidR="002337C8" w:rsidRPr="00721757" w:rsidRDefault="002337C8" w:rsidP="002337C8">
            <w:pPr>
              <w:numPr>
                <w:ilvl w:val="0"/>
                <w:numId w:val="329"/>
              </w:numPr>
              <w:tabs>
                <w:tab w:val="left" w:pos="673"/>
              </w:tabs>
              <w:spacing w:line="276" w:lineRule="auto"/>
              <w:ind w:left="476" w:hanging="425"/>
              <w:jc w:val="both"/>
              <w:rPr>
                <w:spacing w:val="-4"/>
                <w:szCs w:val="24"/>
              </w:rPr>
            </w:pPr>
            <w:r w:rsidRPr="000356EE">
              <w:rPr>
                <w:spacing w:val="-4"/>
                <w:szCs w:val="24"/>
              </w:rPr>
              <w:t>Uzupełnianie formalnych danych w Generatorze Sylabusów oraz elektroniczna archiwizacja Sylabusów.</w:t>
            </w:r>
          </w:p>
          <w:p w:rsidR="002337C8" w:rsidRPr="000356EE" w:rsidRDefault="002337C8" w:rsidP="002337C8">
            <w:pPr>
              <w:numPr>
                <w:ilvl w:val="0"/>
                <w:numId w:val="329"/>
              </w:numPr>
              <w:spacing w:line="276" w:lineRule="auto"/>
              <w:ind w:left="476" w:hanging="425"/>
              <w:jc w:val="both"/>
              <w:rPr>
                <w:spacing w:val="-4"/>
                <w:szCs w:val="24"/>
              </w:rPr>
            </w:pPr>
            <w:r w:rsidRPr="000356EE">
              <w:rPr>
                <w:spacing w:val="-4"/>
                <w:szCs w:val="24"/>
              </w:rPr>
              <w:t>Sondażowanie zakładów pracy w zakresie przyjęcia studentów poszczególnych kierunków na zajęcia praktyczne i praktyki zawodowe.</w:t>
            </w:r>
          </w:p>
          <w:p w:rsidR="002337C8" w:rsidRDefault="002337C8" w:rsidP="002337C8">
            <w:pPr>
              <w:numPr>
                <w:ilvl w:val="0"/>
                <w:numId w:val="329"/>
              </w:numPr>
              <w:spacing w:line="276" w:lineRule="auto"/>
              <w:ind w:left="476" w:hanging="425"/>
              <w:jc w:val="both"/>
              <w:rPr>
                <w:spacing w:val="-4"/>
                <w:szCs w:val="24"/>
              </w:rPr>
            </w:pPr>
            <w:r w:rsidRPr="000356EE">
              <w:rPr>
                <w:spacing w:val="-4"/>
                <w:szCs w:val="24"/>
              </w:rPr>
              <w:t>Uczestnictwo w przygotowywaniu „ogólnowydziałowego” harmonogramu zajęć praktycznych i praktyk zawodowych dla wszystkich kierunków w oparciu o dane uzyskane od opiekunów praktyk</w:t>
            </w:r>
            <w:r>
              <w:rPr>
                <w:spacing w:val="-4"/>
                <w:szCs w:val="24"/>
              </w:rPr>
              <w:t>.</w:t>
            </w:r>
          </w:p>
          <w:p w:rsidR="002337C8" w:rsidRDefault="002337C8" w:rsidP="002337C8">
            <w:pPr>
              <w:pStyle w:val="Zwykytekst"/>
              <w:numPr>
                <w:ilvl w:val="0"/>
                <w:numId w:val="329"/>
              </w:numPr>
              <w:spacing w:line="276" w:lineRule="auto"/>
              <w:ind w:left="476" w:hanging="425"/>
              <w:rPr>
                <w:rFonts w:ascii="Times New Roman" w:hAnsi="Times New Roman"/>
                <w:spacing w:val="-4"/>
                <w:sz w:val="24"/>
                <w:szCs w:val="24"/>
              </w:rPr>
            </w:pPr>
            <w:r>
              <w:rPr>
                <w:rFonts w:ascii="Times New Roman" w:hAnsi="Times New Roman"/>
                <w:spacing w:val="-4"/>
                <w:sz w:val="24"/>
                <w:szCs w:val="24"/>
              </w:rPr>
              <w:t>Udział w planowaniu i organizowaniu procesu kształcenia praktycznego.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Pozyskiwanie od studentów wniosków dotyczących zgody placówek szkoleniowych na odbywanie praktyki.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Segregowanie wniosków do poszczególnych placówek.</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Udział w przygotowaniu porozumień dotyczących realizacji praktyk.</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Udział w przygotowywaniu dokumentacji szkolenia praktycznego.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Wydawanie dokumentacji szkolenia praktycznego.</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Rozliczanie praktyk studenckich w zakresie wynagrodzeń dla opiekunów praktyk z ramienia Uczelni.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Współpraca z Komisjami Rekrutacyjnymi poszczególnych kierunków studiów.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wpisów studentów na dany semestr w roku akademickim.</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podziałem studentów na grupy.</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albumu studenta zgodnie z obowiązującymi przepisami.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immatrykulacją studentów I roku oraz dyplomatorium.</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Zamawianie, wydawanie i prowadzenie ewidencji wydanych studentom legitymacji w tym legitymacji elektronicznych i zaświadczeń.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opieką zdrowotną nad studentami, w tym: badania profilaktyczne, medycyny pracy, szczepienia ochronne, badania do celów sanitarno-epidemiologicznych.</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Kierowanie studentów na szkolenia z zakresu bezpieczeństwa i higieny pracy, ochrony przeciwpożarowej, szkolenie biblioteczne i z informacji naukowej.</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Organizowanie i rozliczanie sesji egzaminacyjnej – przygotowywanie protokołów zaliczeniowych i egzaminacyjnych, przygotowywanie kart okresowych osiągnięć studenta, organizacja egzaminów komisyjnych.</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Weryfikacja dokumentacji dotyczącej zaliczenia semestru i roku akademickiego.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Prowadzenie spraw związanych z płatnościami za studia i usługi edukacyjne,  w tym przygotowywanie umów o warunkach odpłatności, ewidencjonowanie i monitorowanie terminowości wnoszonych opłat, naliczanie odsetek i rozliczanie wpłat, windykacja należności w tym przygotowywanie wezwań do zapłaty, przekazywanie wykazu dłużników do Działu Finansowo-Księgowego.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programów eOrdo, Pol-on, ASAP w zakresie ewidencji, płatności, toku studiów i dyplomowania, w tym bieżąca aktualizacja danych oraz zapewnienie i monitorowanie zgodności danych między programami.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systemu dziekanatowego związana z ewidencją i tokiem studiów.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Obsługa administracyjna studentów z Indywidualnym Tokiem Studiów i studentów </w:t>
            </w:r>
            <w:r>
              <w:rPr>
                <w:rFonts w:ascii="Times New Roman" w:hAnsi="Times New Roman"/>
                <w:spacing w:val="-4"/>
                <w:sz w:val="24"/>
                <w:szCs w:val="24"/>
              </w:rPr>
              <w:br/>
              <w:t xml:space="preserve">z programu MOSTUM i  ERASMUS oraz absolwentów Wydziału.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związanych z przeniesieniem studentów z innej uczelni, w tym zagranicznej.</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Obsługa absolwentów Wydziału.</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ewidencji druków ścisłego zarachowania,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dotyczących obsługi suchej pieczęci Uczelni.</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Przygotowywanie i prowadzenie rejestru dyplomów, księgi dyplomów.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Prowadzenie spraw dotyczących nagród dla studentów i absolwentów.</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Sporządzanie zestawień na potrzeby Wojskowej Komisji Uzupełnień. </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Sporządzanie i wydawanie dyplomów, w tym dyplomów elektronicznych wraz z suplementem.</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Udział w obsłudze administracyjnej procesu inwentaryzacji mienia jednostki, w tym prowadzenie ewidencji środków trwałych i niskocennych składników mienia.</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Sporządzanie obowiązującej sprawozdawczości w zakresie zadań realizowanych przez </w:t>
            </w:r>
            <w:r>
              <w:rPr>
                <w:rFonts w:ascii="Times New Roman" w:hAnsi="Times New Roman"/>
                <w:spacing w:val="-4"/>
                <w:sz w:val="24"/>
                <w:szCs w:val="24"/>
              </w:rPr>
              <w:br/>
              <w:t>Dziekanat.</w:t>
            </w:r>
          </w:p>
          <w:p w:rsidR="002337C8" w:rsidRDefault="002337C8" w:rsidP="002337C8">
            <w:pPr>
              <w:pStyle w:val="Zwykytekst"/>
              <w:numPr>
                <w:ilvl w:val="0"/>
                <w:numId w:val="329"/>
              </w:numPr>
              <w:spacing w:line="276" w:lineRule="auto"/>
              <w:ind w:left="476" w:hanging="425"/>
              <w:jc w:val="both"/>
              <w:rPr>
                <w:rFonts w:ascii="Times New Roman" w:hAnsi="Times New Roman"/>
                <w:spacing w:val="-4"/>
                <w:sz w:val="24"/>
                <w:szCs w:val="24"/>
              </w:rPr>
            </w:pPr>
            <w:r>
              <w:rPr>
                <w:rFonts w:ascii="Times New Roman" w:hAnsi="Times New Roman"/>
                <w:spacing w:val="-4"/>
                <w:sz w:val="24"/>
                <w:szCs w:val="24"/>
              </w:rPr>
              <w:t xml:space="preserve">Gromadzenie, kompletowanie i archiwizowanie prowadzonej dokumentacji, w tym przygotowywanie i przekazywanie dokumentów do Archiwum Zakładowego. </w:t>
            </w:r>
          </w:p>
        </w:tc>
      </w:tr>
    </w:tbl>
    <w:p w:rsidR="003E3441" w:rsidRDefault="003E3441"/>
    <w:p w:rsidR="003E3441" w:rsidRDefault="003E3441">
      <w:pPr>
        <w:spacing w:after="200" w:line="276" w:lineRule="auto"/>
      </w:pPr>
      <w:r>
        <w:br w:type="page"/>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046"/>
      </w:tblGrid>
      <w:tr w:rsidR="009C1865" w:rsidRPr="00C94C19" w:rsidTr="009C1865">
        <w:tc>
          <w:tcPr>
            <w:tcW w:w="1542" w:type="dxa"/>
            <w:tcBorders>
              <w:top w:val="double" w:sz="4" w:space="0" w:color="auto"/>
              <w:left w:val="double" w:sz="4" w:space="0" w:color="auto"/>
              <w:bottom w:val="double" w:sz="4" w:space="0" w:color="auto"/>
              <w:right w:val="single" w:sz="4" w:space="0" w:color="auto"/>
            </w:tcBorders>
            <w:hideMark/>
          </w:tcPr>
          <w:p w:rsidR="009C1865" w:rsidRPr="009C1865" w:rsidRDefault="009C1865" w:rsidP="009C1865">
            <w:pPr>
              <w:ind w:left="175"/>
              <w:rPr>
                <w:rFonts w:eastAsia="Calibri"/>
                <w:szCs w:val="24"/>
              </w:rPr>
            </w:pPr>
            <w:r w:rsidRPr="009C1865">
              <w:rPr>
                <w:szCs w:val="24"/>
              </w:rPr>
              <w:t xml:space="preserve">Nazwa </w:t>
            </w:r>
            <w:r w:rsidRPr="009C1865">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pStyle w:val="Nagwek3"/>
              <w:rPr>
                <w:rFonts w:eastAsia="Calibri"/>
              </w:rPr>
            </w:pPr>
            <w:bookmarkStart w:id="215" w:name="_Toc126130840"/>
            <w:bookmarkStart w:id="216" w:name="_Toc235777250"/>
            <w:r w:rsidRPr="009C1865">
              <w:t xml:space="preserve">DZIEKANAT FILII W </w:t>
            </w:r>
            <w:bookmarkEnd w:id="215"/>
            <w:r w:rsidRPr="009C1865">
              <w:t>JELENIEJ GÓRZE</w:t>
            </w:r>
            <w:bookmarkEnd w:id="216"/>
          </w:p>
        </w:tc>
        <w:tc>
          <w:tcPr>
            <w:tcW w:w="1046" w:type="dxa"/>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spacing w:before="120" w:after="120"/>
              <w:jc w:val="center"/>
              <w:rPr>
                <w:b/>
                <w:szCs w:val="24"/>
              </w:rPr>
            </w:pPr>
            <w:r w:rsidRPr="009C1865">
              <w:rPr>
                <w:b/>
                <w:szCs w:val="24"/>
              </w:rPr>
              <w:t>DFJ-D</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Jednostka </w:t>
            </w:r>
            <w:r w:rsidRPr="009C1865">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C94C19" w:rsidTr="009C1865">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Dziekan Filii w Jeleniej Górze</w:t>
            </w:r>
          </w:p>
        </w:tc>
        <w:tc>
          <w:tcPr>
            <w:tcW w:w="1046" w:type="dxa"/>
            <w:tcBorders>
              <w:top w:val="single" w:sz="4" w:space="0" w:color="auto"/>
              <w:left w:val="single" w:sz="4" w:space="0" w:color="auto"/>
              <w:bottom w:val="double" w:sz="4" w:space="0" w:color="auto"/>
              <w:right w:val="double" w:sz="4" w:space="0" w:color="auto"/>
            </w:tcBorders>
            <w:hideMark/>
          </w:tcPr>
          <w:p w:rsidR="009C1865" w:rsidRPr="009C1865" w:rsidRDefault="009C1865" w:rsidP="002F207A">
            <w:pPr>
              <w:rPr>
                <w:rFonts w:eastAsia="Calibri"/>
                <w:szCs w:val="24"/>
              </w:rPr>
            </w:pPr>
            <w:r w:rsidRPr="009C1865">
              <w:rPr>
                <w:rFonts w:eastAsia="Calibri"/>
                <w:szCs w:val="24"/>
              </w:rPr>
              <w:t>DFJ</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Jednostki </w:t>
            </w:r>
            <w:r w:rsidRPr="009C1865">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sing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C94C19" w:rsidTr="009C1865">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ind w:left="300"/>
              <w:rPr>
                <w:rFonts w:eastAsia="Calibri"/>
                <w:szCs w:val="24"/>
              </w:rPr>
            </w:pPr>
          </w:p>
        </w:tc>
        <w:tc>
          <w:tcPr>
            <w:tcW w:w="1046" w:type="dxa"/>
            <w:tcBorders>
              <w:top w:val="single" w:sz="4" w:space="0" w:color="auto"/>
              <w:left w:val="single" w:sz="4" w:space="0" w:color="auto"/>
              <w:bottom w:val="double" w:sz="4" w:space="0" w:color="auto"/>
              <w:right w:val="double" w:sz="4" w:space="0" w:color="auto"/>
            </w:tcBorders>
          </w:tcPr>
          <w:p w:rsidR="009C1865" w:rsidRPr="009C1865" w:rsidRDefault="009C1865" w:rsidP="002F207A">
            <w:pPr>
              <w:rPr>
                <w:rFonts w:eastAsia="Calibri"/>
                <w:szCs w:val="24"/>
              </w:rPr>
            </w:pPr>
          </w:p>
        </w:tc>
      </w:tr>
      <w:tr w:rsidR="009C1865" w:rsidRPr="00C94C19" w:rsidTr="009C1865">
        <w:tc>
          <w:tcPr>
            <w:tcW w:w="9923" w:type="dxa"/>
            <w:gridSpan w:val="5"/>
            <w:tcBorders>
              <w:top w:val="single" w:sz="4" w:space="0" w:color="auto"/>
              <w:left w:val="nil"/>
              <w:bottom w:val="double" w:sz="4" w:space="0" w:color="auto"/>
              <w:right w:val="nil"/>
            </w:tcBorders>
          </w:tcPr>
          <w:p w:rsidR="009C1865" w:rsidRPr="009C1865" w:rsidRDefault="009C1865" w:rsidP="002F207A">
            <w:pPr>
              <w:rPr>
                <w:rFonts w:eastAsia="Calibri"/>
                <w:szCs w:val="24"/>
              </w:rPr>
            </w:pPr>
          </w:p>
        </w:tc>
      </w:tr>
      <w:tr w:rsidR="009C1865" w:rsidRPr="00C94C19" w:rsidTr="009C1865">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tabs>
                <w:tab w:val="left" w:pos="6762"/>
              </w:tabs>
              <w:rPr>
                <w:rFonts w:eastAsia="Calibri"/>
                <w:szCs w:val="24"/>
              </w:rPr>
            </w:pPr>
            <w:r w:rsidRPr="009C1865">
              <w:rPr>
                <w:szCs w:val="24"/>
              </w:rPr>
              <w:t xml:space="preserve">Cel działalności </w:t>
            </w:r>
            <w:r w:rsidRPr="009C1865">
              <w:rPr>
                <w:szCs w:val="24"/>
              </w:rPr>
              <w:tab/>
            </w:r>
          </w:p>
        </w:tc>
      </w:tr>
      <w:tr w:rsidR="009C1865" w:rsidRPr="00C94C19" w:rsidTr="009C1865">
        <w:trPr>
          <w:trHeight w:val="1416"/>
        </w:trPr>
        <w:tc>
          <w:tcPr>
            <w:tcW w:w="9923" w:type="dxa"/>
            <w:gridSpan w:val="5"/>
            <w:tcBorders>
              <w:top w:val="single" w:sz="4" w:space="0" w:color="auto"/>
              <w:left w:val="double" w:sz="4" w:space="0" w:color="auto"/>
              <w:bottom w:val="double" w:sz="4" w:space="0" w:color="auto"/>
              <w:right w:val="double" w:sz="4" w:space="0" w:color="auto"/>
            </w:tcBorders>
          </w:tcPr>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Kompleksowa, profesjonalna obsługa studentów oraz absolwentów kierunków studiów prowadzonych w Filii w Jeleniej Górze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Prowadzenie spraw dotyczących dydaktyki w Filii w Jeleniej Górze (m.in. programy studiów, zlecenia dydaktyczne).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 xml:space="preserve">Przeprowadzanie postępowań konkursowych na wybór kierowników jednostek oraz w grupie pracowników dydaktycznych. </w:t>
            </w:r>
          </w:p>
          <w:p w:rsidR="009C1865" w:rsidRPr="009C1865" w:rsidRDefault="009C1865" w:rsidP="00465B4B">
            <w:pPr>
              <w:numPr>
                <w:ilvl w:val="0"/>
                <w:numId w:val="83"/>
              </w:numPr>
              <w:shd w:val="clear" w:color="auto" w:fill="FFFFFF"/>
              <w:spacing w:line="276" w:lineRule="auto"/>
              <w:ind w:right="10"/>
              <w:jc w:val="both"/>
              <w:rPr>
                <w:rFonts w:eastAsia="Calibri"/>
                <w:strike/>
                <w:spacing w:val="-2"/>
                <w:szCs w:val="24"/>
              </w:rPr>
            </w:pPr>
            <w:r w:rsidRPr="009C1865">
              <w:rPr>
                <w:szCs w:val="24"/>
              </w:rPr>
              <w:t xml:space="preserve">Przeprowadzanie okresowych ocen nauczycieli akademickich. </w:t>
            </w:r>
          </w:p>
        </w:tc>
      </w:tr>
      <w:tr w:rsidR="009C1865" w:rsidRPr="00733935" w:rsidTr="009C1865">
        <w:trPr>
          <w:trHeight w:val="5552"/>
        </w:trPr>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spacing w:line="276" w:lineRule="auto"/>
              <w:jc w:val="both"/>
              <w:rPr>
                <w:szCs w:val="24"/>
              </w:rPr>
            </w:pPr>
            <w:r w:rsidRPr="009C1865">
              <w:rPr>
                <w:szCs w:val="24"/>
              </w:rPr>
              <w:t>Kluczowe zadania:</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wpisu studentów na dany rok akademicki i podział na grupy administracyjne,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immatrykulacją studentów I roku studiów, przygotowywanie dokumentów dla nowo przyjętych studentów,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organizowanie sesji egzaminacyjnej – generowanie protokołów zaliczeniowych </w:t>
            </w:r>
            <w:r w:rsidRPr="009C1865">
              <w:rPr>
                <w:rFonts w:ascii="Times New Roman" w:hAnsi="Times New Roman"/>
                <w:sz w:val="24"/>
                <w:szCs w:val="24"/>
              </w:rPr>
              <w:br/>
              <w:t xml:space="preserve">i egzaminacyjnych, drukowanie kart okresowych osiągnięć studenta, organizacja egzaminów komisyjnych,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weryfikacja dokumentacji dotyczącej zaliczenia semestru i roku akademickiego, weryfikacja średniej ocen,</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przebiegu studiów (m.in. wpis warunkowy, powtarzanie semestru/roku, urlopy, skreślenia, różnice programowe),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elektronicznych zapisów na fakultety oraz wybraną specjalność,</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programu Bazus związana z ewidencją oraz tokiem studiów,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przeniesieniem studentów z innej uczelni lub do innej uczelni, w tym zagranicznej, oraz z innego wydziału/filii lub na inny wydział/filię,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odpłatnością za studia przez cudzoziemców studiujących za odpłatnością; studentów powtarzających przedmiot(y) oraz rok studiów, </w:t>
            </w:r>
          </w:p>
          <w:p w:rsidR="009C1865" w:rsidRPr="009C1865" w:rsidRDefault="009C1865" w:rsidP="00BE7271">
            <w:pPr>
              <w:pStyle w:val="Zwykytekst"/>
              <w:numPr>
                <w:ilvl w:val="0"/>
                <w:numId w:val="282"/>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 xml:space="preserve">wydawanie i prowadzenie ewidencji wydanych studentom legitymacji i innych zaświadczeń, </w:t>
            </w:r>
          </w:p>
          <w:p w:rsidR="009C1865" w:rsidRPr="009C1865" w:rsidRDefault="009C1865" w:rsidP="00BE7271">
            <w:pPr>
              <w:pStyle w:val="Zwykytekst"/>
              <w:numPr>
                <w:ilvl w:val="0"/>
                <w:numId w:val="282"/>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przedłużanie ważności elektronicznych legitymacji studenckich oraz prowadzenie spraw związanych z hologramami do legitymacji,</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obsługa administracyjna studentów z Indywidualnym Tokiem Studiów i studentów </w:t>
            </w:r>
            <w:r w:rsidRPr="009C1865">
              <w:rPr>
                <w:rFonts w:ascii="Times New Roman" w:hAnsi="Times New Roman"/>
                <w:sz w:val="24"/>
                <w:szCs w:val="24"/>
              </w:rPr>
              <w:br/>
              <w:t>z programu MOSTUM,</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organizacją i kontrolą studenckich praktyk zawodowych,</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9C1865">
              <w:rPr>
                <w:rFonts w:ascii="Times New Roman" w:hAnsi="Times New Roman"/>
                <w:sz w:val="24"/>
                <w:szCs w:val="24"/>
              </w:rPr>
              <w:t>,</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kierowanie studentów na szkolenia z zakresu bezpieczeństwa i higieny pracy oraz ochrony przeciwpożarowej,</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toku studiów,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dokumentów do archiwum zakładowego,</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systemu POL-on w zakresie wykazu studentów,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opracowywanie materiałów związanych z dydaktyką – programy studiów, szczegółowe programy studiów, spisy wykładów i ćwiczeń,</w:t>
            </w:r>
          </w:p>
          <w:p w:rsidR="009C1865" w:rsidRPr="009C1865" w:rsidRDefault="009C1865" w:rsidP="00BE7271">
            <w:pPr>
              <w:pStyle w:val="Zwykytekst"/>
              <w:numPr>
                <w:ilvl w:val="0"/>
                <w:numId w:val="282"/>
              </w:numPr>
              <w:spacing w:line="276" w:lineRule="auto"/>
              <w:jc w:val="both"/>
              <w:rPr>
                <w:rFonts w:ascii="Times New Roman" w:hAnsi="Times New Roman"/>
                <w:spacing w:val="-2"/>
                <w:sz w:val="24"/>
                <w:szCs w:val="24"/>
              </w:rPr>
            </w:pPr>
            <w:r w:rsidRPr="009C1865">
              <w:rPr>
                <w:rFonts w:ascii="Times New Roman" w:hAnsi="Times New Roman"/>
                <w:spacing w:val="-2"/>
                <w:sz w:val="24"/>
                <w:szCs w:val="24"/>
              </w:rPr>
              <w:t>obsługa absolwentów Filii w Jeleniej Górze; wydawanie zaświadczeń do ZUS, zaświadczeń o wysokości średniej ocen, sporządzanie przebiegu studiów w języku polskim i angielskim, korespondencja zagraniczna,</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teczek osobowych studentów i dokumentów związanych z dydaktyką do archiwum zakładowego,</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sporządzanie i wydawanie dyplomów wraz z suplementem w języku polskim i obcym oraz zaświadczeń o ukończeniu studiów,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organizacja uroczystości wręczenia dyplomów ukończenia studiów oraz odznaczeń absolwentom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wydawanie zaświadczeń w celu umorzenia przez bank pożyczki lub kredytu studenckiego oraz prowadzenie rejestru zaświadczeń,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ewidencji druków ścisłego zarachowania,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informowanie jednostek organizacyjnych o wymiarze zleconych godzin dydaktycznych </w:t>
            </w:r>
            <w:r w:rsidRPr="009C1865">
              <w:rPr>
                <w:rFonts w:ascii="Times New Roman" w:hAnsi="Times New Roman"/>
                <w:sz w:val="24"/>
                <w:szCs w:val="24"/>
              </w:rPr>
              <w:br/>
              <w:t xml:space="preserve">w danym roku akademickim, korekty zleceń oraz weryfikacja obciążenia dydaktycznego jednostek dydaktycznych biorących udział w nauczaniu studentów kierunków studiów prowadzonych w Filii w Jeleniej Górze (studia polskojęzyczne),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wstępna weryfikacja sylabusów przedmiotów,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administracyjna Zespołu ds. Jakości Kształcenia,</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 xml:space="preserve">przygotowanie, sprawdzanie i uaktualnianie dokumentów stanowiących podstawę do przyznania studentom świadczeń, tj. </w:t>
            </w:r>
            <w:r w:rsidRPr="009C1865">
              <w:rPr>
                <w:rFonts w:ascii="Times New Roman" w:hAnsi="Times New Roman"/>
                <w:spacing w:val="-6"/>
                <w:sz w:val="24"/>
                <w:szCs w:val="24"/>
              </w:rPr>
              <w:t>stypendiów socjalnych</w:t>
            </w:r>
            <w:r w:rsidRPr="009C1865">
              <w:rPr>
                <w:rFonts w:ascii="Times New Roman" w:hAnsi="Times New Roman"/>
                <w:b/>
                <w:spacing w:val="-6"/>
                <w:sz w:val="24"/>
                <w:szCs w:val="24"/>
              </w:rPr>
              <w:t xml:space="preserve">, </w:t>
            </w:r>
            <w:r w:rsidRPr="009C1865">
              <w:rPr>
                <w:rFonts w:ascii="Times New Roman" w:hAnsi="Times New Roman"/>
                <w:spacing w:val="-6"/>
                <w:sz w:val="24"/>
                <w:szCs w:val="24"/>
              </w:rPr>
              <w:t>stypendiów Rektora oraz stypendiów specjalnych dla osób niepełnosprawnych i zapomóg,</w:t>
            </w:r>
          </w:p>
          <w:p w:rsidR="009C1865" w:rsidRPr="009C1865" w:rsidRDefault="009C1865" w:rsidP="00BE7271">
            <w:pPr>
              <w:pStyle w:val="Zwykytekst"/>
              <w:numPr>
                <w:ilvl w:val="0"/>
                <w:numId w:val="282"/>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list wypłat stypendiów i zapomóg (w wersji tradycyjnej i elektronicznej),</w:t>
            </w:r>
          </w:p>
          <w:p w:rsidR="009C1865" w:rsidRPr="009C1865" w:rsidRDefault="009C1865" w:rsidP="00BE7271">
            <w:pPr>
              <w:pStyle w:val="Zwykytekst"/>
              <w:numPr>
                <w:ilvl w:val="0"/>
                <w:numId w:val="282"/>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decyzji dotyczących świadczeń dla studentów, prowadzenie wykazu tych decyzji oraz złożonych odwołań, a także prowadzenie kartoteki otrzymanych 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dokumentacji dotyczącej kont osobistych studentów,</w:t>
            </w:r>
          </w:p>
          <w:p w:rsidR="009C1865" w:rsidRPr="009C1865" w:rsidRDefault="009C1865" w:rsidP="00BE7271">
            <w:pPr>
              <w:pStyle w:val="Zwykytekst"/>
              <w:numPr>
                <w:ilvl w:val="0"/>
                <w:numId w:val="282"/>
              </w:numPr>
              <w:spacing w:line="276" w:lineRule="auto"/>
              <w:jc w:val="both"/>
              <w:rPr>
                <w:rFonts w:ascii="Times New Roman" w:hAnsi="Times New Roman"/>
                <w:strike/>
                <w:sz w:val="24"/>
                <w:szCs w:val="24"/>
              </w:rPr>
            </w:pPr>
            <w:r w:rsidRPr="009C1865">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świadczeń dla studentów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wydawanie studentom zaświadczeń oraz prowadzenie ewidencji tych zaświadczeń,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gromadzenie dokumentacji dotyczącej świadczeń studentów w teczkach osobowych studentów,</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obsługa systemu Bazus i POL-on w zakresie świadczeń,</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podziału środków finansowych na działalność dydaktyczną jednostek organizacyjnych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dotyczących  majątku Dziekanatu.</w:t>
            </w:r>
          </w:p>
          <w:p w:rsidR="009C1865" w:rsidRPr="009C1865" w:rsidRDefault="009C1865" w:rsidP="002F207A">
            <w:pPr>
              <w:shd w:val="clear" w:color="auto" w:fill="FFFFFF"/>
              <w:spacing w:line="276" w:lineRule="auto"/>
              <w:ind w:right="10"/>
              <w:jc w:val="both"/>
              <w:rPr>
                <w:rFonts w:eastAsia="Calibri"/>
                <w:spacing w:val="-4"/>
                <w:sz w:val="12"/>
                <w:szCs w:val="12"/>
              </w:rPr>
            </w:pP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powoływaniem nauczycieli akademickich na stanowiska w grupie dydaktycznej oraz funkcję kierownika jednostek organizacyjnych Filii w Jeleniej Górze,</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ogłaszanie konkursów na stanowiska, o których mowa w ust. 40, przygotowywanie dokumentacji  oraz organizowanie  i obsługa posiedzeń komisji konkursowych,</w:t>
            </w:r>
          </w:p>
          <w:p w:rsidR="009C1865" w:rsidRPr="009C1865" w:rsidRDefault="009C1865" w:rsidP="00BE7271">
            <w:pPr>
              <w:pStyle w:val="Zwykytekst"/>
              <w:numPr>
                <w:ilvl w:val="0"/>
                <w:numId w:val="282"/>
              </w:numPr>
              <w:tabs>
                <w:tab w:val="num" w:pos="1800"/>
              </w:tabs>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okresową oceną kadry dydaktycznej, </w:t>
            </w:r>
          </w:p>
          <w:p w:rsidR="009C1865" w:rsidRPr="009C1865" w:rsidRDefault="009C1865" w:rsidP="00BE7271">
            <w:pPr>
              <w:pStyle w:val="Zwykytekst"/>
              <w:numPr>
                <w:ilvl w:val="0"/>
                <w:numId w:val="282"/>
              </w:numPr>
              <w:spacing w:line="276" w:lineRule="auto"/>
              <w:jc w:val="both"/>
              <w:rPr>
                <w:rFonts w:ascii="Times New Roman" w:hAnsi="Times New Roman"/>
                <w:sz w:val="24"/>
                <w:szCs w:val="24"/>
              </w:rPr>
            </w:pPr>
            <w:r w:rsidRPr="009C1865">
              <w:rPr>
                <w:rFonts w:ascii="Times New Roman" w:hAnsi="Times New Roman"/>
                <w:sz w:val="24"/>
                <w:szCs w:val="24"/>
              </w:rPr>
              <w:t>przyjmowanie wniosków o nagrody JM Rektora w zakresie osiągnięć dydaktycznych i organizacyjnych,</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hAnsi="Times New Roman"/>
                <w:sz w:val="24"/>
                <w:szCs w:val="24"/>
              </w:rPr>
              <w:t>obsługa administracyjna Dziekana, Prodziekanów oraz komisji powoływanych przez Dziekana,</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obsługa strony internetowej Dziekanatu,</w:t>
            </w:r>
          </w:p>
          <w:p w:rsidR="009C1865" w:rsidRPr="009C1865" w:rsidRDefault="009C1865" w:rsidP="00BE7271">
            <w:pPr>
              <w:pStyle w:val="Zwykytekst"/>
              <w:numPr>
                <w:ilvl w:val="0"/>
                <w:numId w:val="282"/>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przygotowywanie zestawień dotyczących  przyznania premii uznaniowej dla pracowników Filii w Jeleniej Górze, niebędących nauczycielami akademickimi.</w:t>
            </w:r>
          </w:p>
          <w:p w:rsidR="009C1865" w:rsidRPr="009C1865" w:rsidRDefault="009C1865" w:rsidP="002F207A"/>
          <w:p w:rsidR="009C1865" w:rsidRPr="009C1865" w:rsidRDefault="009C1865" w:rsidP="002F207A"/>
          <w:p w:rsidR="009C1865" w:rsidRPr="009C1865" w:rsidRDefault="009C1865" w:rsidP="002F207A"/>
        </w:tc>
      </w:tr>
    </w:tbl>
    <w:p w:rsidR="009C1865" w:rsidRDefault="009C1865" w:rsidP="009C1865">
      <w:pPr>
        <w:ind w:left="142" w:hanging="142"/>
      </w:pPr>
    </w:p>
    <w:p w:rsidR="009C1865" w:rsidRDefault="009C1865">
      <w:pPr>
        <w:spacing w:after="200" w:line="276" w:lineRule="auto"/>
      </w:pPr>
      <w:r>
        <w:br w:type="page"/>
      </w:r>
    </w:p>
    <w:p w:rsidR="009C1865" w:rsidRDefault="009C1865" w:rsidP="009C1865">
      <w:pPr>
        <w:ind w:left="142" w:hanging="142"/>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046"/>
      </w:tblGrid>
      <w:tr w:rsidR="009C1865" w:rsidRPr="009C1865" w:rsidTr="009C1865">
        <w:tc>
          <w:tcPr>
            <w:tcW w:w="1542" w:type="dxa"/>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Nazwa </w:t>
            </w:r>
            <w:r w:rsidRPr="009C1865">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pStyle w:val="Nagwek3"/>
              <w:rPr>
                <w:rFonts w:eastAsia="Calibri"/>
              </w:rPr>
            </w:pPr>
            <w:bookmarkStart w:id="217" w:name="_Toc235777251"/>
            <w:r w:rsidRPr="009C1865">
              <w:t>DZIEKANAT FILII W LUBINIE</w:t>
            </w:r>
            <w:bookmarkEnd w:id="217"/>
          </w:p>
        </w:tc>
        <w:tc>
          <w:tcPr>
            <w:tcW w:w="1046" w:type="dxa"/>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spacing w:before="120" w:after="120"/>
              <w:jc w:val="center"/>
              <w:rPr>
                <w:b/>
                <w:szCs w:val="24"/>
              </w:rPr>
            </w:pPr>
            <w:r w:rsidRPr="009C1865">
              <w:rPr>
                <w:b/>
                <w:szCs w:val="24"/>
              </w:rPr>
              <w:t>DFL-D</w:t>
            </w:r>
          </w:p>
        </w:tc>
      </w:tr>
      <w:tr w:rsidR="009C1865" w:rsidRPr="009C1865"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Jednostka </w:t>
            </w:r>
            <w:r w:rsidRPr="009C1865">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9C1865" w:rsidTr="009C1865">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Dziekan Filii w Lubinie</w:t>
            </w:r>
          </w:p>
        </w:tc>
        <w:tc>
          <w:tcPr>
            <w:tcW w:w="1046" w:type="dxa"/>
            <w:tcBorders>
              <w:top w:val="single" w:sz="4" w:space="0" w:color="auto"/>
              <w:left w:val="single" w:sz="4" w:space="0" w:color="auto"/>
              <w:bottom w:val="double" w:sz="4" w:space="0" w:color="auto"/>
              <w:right w:val="double" w:sz="4" w:space="0" w:color="auto"/>
            </w:tcBorders>
            <w:hideMark/>
          </w:tcPr>
          <w:p w:rsidR="009C1865" w:rsidRPr="009C1865" w:rsidRDefault="009C1865" w:rsidP="002F207A">
            <w:pPr>
              <w:rPr>
                <w:rFonts w:eastAsia="Calibri"/>
                <w:szCs w:val="24"/>
              </w:rPr>
            </w:pPr>
            <w:r w:rsidRPr="009C1865">
              <w:rPr>
                <w:rFonts w:eastAsia="Calibri"/>
                <w:szCs w:val="24"/>
              </w:rPr>
              <w:t>DFL</w:t>
            </w:r>
          </w:p>
        </w:tc>
      </w:tr>
      <w:tr w:rsidR="009C1865" w:rsidRPr="009C1865"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szCs w:val="24"/>
              </w:rPr>
              <w:t xml:space="preserve">Jednostki </w:t>
            </w:r>
            <w:r w:rsidRPr="009C1865">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single" w:sz="4" w:space="0" w:color="auto"/>
              <w:left w:val="single" w:sz="4" w:space="0" w:color="auto"/>
              <w:bottom w:val="single" w:sz="4" w:space="0" w:color="auto"/>
              <w:right w:val="double" w:sz="4" w:space="0" w:color="auto"/>
            </w:tcBorders>
            <w:hideMark/>
          </w:tcPr>
          <w:p w:rsidR="009C1865" w:rsidRPr="009C1865" w:rsidRDefault="009C1865" w:rsidP="002F207A">
            <w:pPr>
              <w:rPr>
                <w:rFonts w:eastAsia="Calibri"/>
                <w:szCs w:val="24"/>
              </w:rPr>
            </w:pPr>
            <w:r w:rsidRPr="009C1865">
              <w:rPr>
                <w:szCs w:val="24"/>
              </w:rPr>
              <w:t>Podległość merytoryczna</w:t>
            </w:r>
          </w:p>
        </w:tc>
      </w:tr>
      <w:tr w:rsidR="009C1865" w:rsidRPr="009C1865" w:rsidTr="009C1865">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9C1865"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ind w:left="300"/>
              <w:rPr>
                <w:rFonts w:eastAsia="Calibri"/>
                <w:szCs w:val="24"/>
              </w:rPr>
            </w:pPr>
          </w:p>
        </w:tc>
        <w:tc>
          <w:tcPr>
            <w:tcW w:w="1046" w:type="dxa"/>
            <w:tcBorders>
              <w:top w:val="single" w:sz="4" w:space="0" w:color="auto"/>
              <w:left w:val="single" w:sz="4" w:space="0" w:color="auto"/>
              <w:bottom w:val="double" w:sz="4" w:space="0" w:color="auto"/>
              <w:right w:val="double" w:sz="4" w:space="0" w:color="auto"/>
            </w:tcBorders>
          </w:tcPr>
          <w:p w:rsidR="009C1865" w:rsidRPr="009C1865" w:rsidRDefault="009C1865" w:rsidP="002F207A">
            <w:pPr>
              <w:rPr>
                <w:rFonts w:eastAsia="Calibri"/>
                <w:szCs w:val="24"/>
              </w:rPr>
            </w:pPr>
          </w:p>
        </w:tc>
      </w:tr>
      <w:tr w:rsidR="009C1865" w:rsidRPr="009C1865" w:rsidTr="009C1865">
        <w:tc>
          <w:tcPr>
            <w:tcW w:w="9923" w:type="dxa"/>
            <w:gridSpan w:val="5"/>
            <w:tcBorders>
              <w:top w:val="single" w:sz="4" w:space="0" w:color="auto"/>
              <w:left w:val="nil"/>
              <w:bottom w:val="double" w:sz="4" w:space="0" w:color="auto"/>
              <w:right w:val="nil"/>
            </w:tcBorders>
          </w:tcPr>
          <w:p w:rsidR="009C1865" w:rsidRPr="009C1865" w:rsidRDefault="009C1865" w:rsidP="002F207A">
            <w:pPr>
              <w:rPr>
                <w:rFonts w:eastAsia="Calibri"/>
                <w:szCs w:val="24"/>
              </w:rPr>
            </w:pPr>
          </w:p>
        </w:tc>
      </w:tr>
      <w:tr w:rsidR="009C1865" w:rsidRPr="009C1865" w:rsidTr="009C1865">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tabs>
                <w:tab w:val="left" w:pos="6762"/>
              </w:tabs>
              <w:rPr>
                <w:rFonts w:eastAsia="Calibri"/>
                <w:szCs w:val="24"/>
              </w:rPr>
            </w:pPr>
            <w:r w:rsidRPr="009C1865">
              <w:rPr>
                <w:szCs w:val="24"/>
              </w:rPr>
              <w:t xml:space="preserve">Cel działalności </w:t>
            </w:r>
            <w:r w:rsidRPr="009C1865">
              <w:rPr>
                <w:szCs w:val="24"/>
              </w:rPr>
              <w:tab/>
            </w:r>
          </w:p>
        </w:tc>
      </w:tr>
      <w:tr w:rsidR="009C1865" w:rsidRPr="009C1865" w:rsidTr="009C1865">
        <w:trPr>
          <w:trHeight w:val="1416"/>
        </w:trPr>
        <w:tc>
          <w:tcPr>
            <w:tcW w:w="9923" w:type="dxa"/>
            <w:gridSpan w:val="5"/>
            <w:tcBorders>
              <w:top w:val="single" w:sz="4" w:space="0" w:color="auto"/>
              <w:left w:val="double" w:sz="4" w:space="0" w:color="auto"/>
              <w:bottom w:val="double" w:sz="4" w:space="0" w:color="auto"/>
              <w:right w:val="double" w:sz="4" w:space="0" w:color="auto"/>
            </w:tcBorders>
          </w:tcPr>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Kompleksowa, profesjonalna obsługa studentów oraz absolwentów kierunków studiów prowadzonych w Filii w Lubinie.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Prowadzenie spraw dotyczących dydaktyki w Filii w Lubinie (m.in. programy studiów, zlecenia dydaktyczne).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 xml:space="preserve">Przeprowadzanie postępowań konkursowych na wybór kierowników jednostek oraz w grupie pracowników dydaktycznych. </w:t>
            </w:r>
          </w:p>
          <w:p w:rsidR="009C1865" w:rsidRPr="009C1865" w:rsidRDefault="009C1865" w:rsidP="00465B4B">
            <w:pPr>
              <w:numPr>
                <w:ilvl w:val="0"/>
                <w:numId w:val="83"/>
              </w:numPr>
              <w:shd w:val="clear" w:color="auto" w:fill="FFFFFF"/>
              <w:spacing w:line="276" w:lineRule="auto"/>
              <w:ind w:right="10"/>
              <w:jc w:val="both"/>
              <w:rPr>
                <w:rFonts w:eastAsia="Calibri"/>
                <w:strike/>
                <w:spacing w:val="-2"/>
                <w:szCs w:val="24"/>
              </w:rPr>
            </w:pPr>
            <w:r w:rsidRPr="009C1865">
              <w:rPr>
                <w:szCs w:val="24"/>
              </w:rPr>
              <w:t xml:space="preserve">Przeprowadzanie okresowych ocen nauczycieli akademickich. </w:t>
            </w:r>
          </w:p>
        </w:tc>
      </w:tr>
      <w:tr w:rsidR="009C1865" w:rsidRPr="009C1865" w:rsidTr="009C1865">
        <w:trPr>
          <w:trHeight w:val="5411"/>
        </w:trPr>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spacing w:line="276" w:lineRule="auto"/>
              <w:jc w:val="both"/>
              <w:rPr>
                <w:szCs w:val="24"/>
              </w:rPr>
            </w:pPr>
            <w:r w:rsidRPr="009C1865">
              <w:rPr>
                <w:szCs w:val="24"/>
              </w:rPr>
              <w:t>Kluczowe zadania:</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wpisu studentów na dany rok akademicki i podział na grupy administracyjne,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immatrykulacją studentów I roku studiów, przygotowywanie dokumentów dla nowo przyjętych studentów,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organizowanie sesji egzaminacyjnej – generowanie protokołów zaliczeniowych </w:t>
            </w:r>
            <w:r w:rsidRPr="009C1865">
              <w:rPr>
                <w:rFonts w:ascii="Times New Roman" w:hAnsi="Times New Roman"/>
                <w:sz w:val="24"/>
                <w:szCs w:val="24"/>
              </w:rPr>
              <w:br/>
              <w:t xml:space="preserve">i egzaminacyjnych, drukowanie kart okresowych osiągnięć studenta, organizacja egzaminów komisyjnych,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weryfikacja dokumentacji dotyczącej zaliczenia semestru i roku akademickiego, weryfikacja średniej ocen,</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przebiegu studiów (m.in. wpis warunkowy, powtarzanie semestru/roku, urlopy, skreślenia, różnice programowe),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elektronicznych zapisów na fakultety oraz wybraną specjalność,</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programu Bazus związana z ewidencją oraz tokiem studiów,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przeniesieniem studentów z innej uczelni lub do innej uczelni, w tym zagranicznej, oraz z innego wydziału/filii lub na inny wydział/filię,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odpłatnością za studia przez cudzoziemców studiujących za odpłatnością; studentów powtarzających przedmiot(y) oraz rok studiów, </w:t>
            </w:r>
          </w:p>
          <w:p w:rsidR="009C1865" w:rsidRPr="009C1865" w:rsidRDefault="009C1865" w:rsidP="00BE7271">
            <w:pPr>
              <w:pStyle w:val="Zwykytekst"/>
              <w:numPr>
                <w:ilvl w:val="0"/>
                <w:numId w:val="283"/>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 xml:space="preserve">wydawanie i prowadzenie ewidencji wydanych studentom legitymacji i innych zaświadczeń, </w:t>
            </w:r>
          </w:p>
          <w:p w:rsidR="009C1865" w:rsidRPr="009C1865" w:rsidRDefault="009C1865" w:rsidP="00BE7271">
            <w:pPr>
              <w:pStyle w:val="Zwykytekst"/>
              <w:numPr>
                <w:ilvl w:val="0"/>
                <w:numId w:val="283"/>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przedłużanie ważności elektronicznych legitymacji studenckich oraz prowadzenie spraw związanych z hologramami do legitymacji,</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obsługa administracyjna studentów z Indywidualnym Tokiem Studiów i studentów </w:t>
            </w:r>
            <w:r w:rsidRPr="009C1865">
              <w:rPr>
                <w:rFonts w:ascii="Times New Roman" w:hAnsi="Times New Roman"/>
                <w:sz w:val="24"/>
                <w:szCs w:val="24"/>
              </w:rPr>
              <w:br/>
              <w:t>z programu MOSTUM,</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organizacją i kontrolą studenckich praktyk zawodowych,</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9C1865">
              <w:rPr>
                <w:rFonts w:ascii="Times New Roman" w:hAnsi="Times New Roman"/>
                <w:sz w:val="24"/>
                <w:szCs w:val="24"/>
              </w:rPr>
              <w:t>,</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kierowanie studentów na szkolenia z zakresu bezpieczeństwa i higieny pracy oraz ochrony przeciwpożarowej,</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toku studiów,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dokumentów do archiwum zakładowego,</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systemu POL-on w zakresie wykazu studentów,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opracowywanie materiałów związanych z dydaktyką – programy studiów, szczegółowe programy studiów, spisy wykładów i ćwiczeń,</w:t>
            </w:r>
          </w:p>
          <w:p w:rsidR="009C1865" w:rsidRPr="009C1865" w:rsidRDefault="009C1865" w:rsidP="00BE7271">
            <w:pPr>
              <w:pStyle w:val="Zwykytekst"/>
              <w:numPr>
                <w:ilvl w:val="0"/>
                <w:numId w:val="283"/>
              </w:numPr>
              <w:spacing w:line="276" w:lineRule="auto"/>
              <w:jc w:val="both"/>
              <w:rPr>
                <w:rFonts w:ascii="Times New Roman" w:hAnsi="Times New Roman"/>
                <w:spacing w:val="-2"/>
                <w:sz w:val="24"/>
                <w:szCs w:val="24"/>
              </w:rPr>
            </w:pPr>
            <w:r w:rsidRPr="009C1865">
              <w:rPr>
                <w:rFonts w:ascii="Times New Roman" w:hAnsi="Times New Roman"/>
                <w:spacing w:val="-2"/>
                <w:sz w:val="24"/>
                <w:szCs w:val="24"/>
              </w:rPr>
              <w:t>obsługa absolwentów Filii w Lubinie; wydawanie zaświadczeń do ZUS, zaświadczeń o wysokości średniej ocen, sporządzanie przebiegu studiów w języku polskim i angielskim, korespondencja zagraniczna,</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teczek osobowych studentów i dokumentów związanych z dydaktyką do archiwum zakładowego,</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sporządzanie i wydawanie dyplomów wraz z suplementem w języku polskim i obcym oraz zaświadczeń o ukończeniu studiów,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organizacja uroczystości wręczenia dyplomów ukończenia studiów oraz odznaczeń absolwentom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wydawanie zaświadczeń w celu umorzenia przez bank pożyczki lub kredytu studenckiego oraz prowadzenie rejestru zaświadczeń,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ewidencji druków ścisłego zarachowania,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informowanie jednostek organizacyjnych o wymiarze zleconych godzin dydaktycznych </w:t>
            </w:r>
            <w:r w:rsidRPr="009C1865">
              <w:rPr>
                <w:rFonts w:ascii="Times New Roman" w:hAnsi="Times New Roman"/>
                <w:sz w:val="24"/>
                <w:szCs w:val="24"/>
              </w:rPr>
              <w:br/>
              <w:t xml:space="preserve">w danym roku akademickim, korekty zleceń oraz weryfikacja obciążenia dydaktycznego jednostek dydaktycznych biorących udział w nauczaniu studentów kierunków studiów prowadzonych w Filii w Lubinie (studia polskojęzyczne),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wstępna weryfikacja sylabusów przedmiotów,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administracyjna Zespołu ds. Jakości Kształcenia,</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 xml:space="preserve">przygotowanie, sprawdzanie i uaktualnianie dokumentów stanowiących podstawę do przyznania studentom świadczeń, tj. </w:t>
            </w:r>
            <w:r w:rsidRPr="009C1865">
              <w:rPr>
                <w:rFonts w:ascii="Times New Roman" w:hAnsi="Times New Roman"/>
                <w:spacing w:val="-6"/>
                <w:sz w:val="24"/>
                <w:szCs w:val="24"/>
              </w:rPr>
              <w:t>stypendiów socjalnych</w:t>
            </w:r>
            <w:r w:rsidRPr="009C1865">
              <w:rPr>
                <w:rFonts w:ascii="Times New Roman" w:hAnsi="Times New Roman"/>
                <w:b/>
                <w:spacing w:val="-6"/>
                <w:sz w:val="24"/>
                <w:szCs w:val="24"/>
              </w:rPr>
              <w:t xml:space="preserve">, </w:t>
            </w:r>
            <w:r w:rsidRPr="009C1865">
              <w:rPr>
                <w:rFonts w:ascii="Times New Roman" w:hAnsi="Times New Roman"/>
                <w:spacing w:val="-6"/>
                <w:sz w:val="24"/>
                <w:szCs w:val="24"/>
              </w:rPr>
              <w:t>stypendiów Rektora oraz stypendiów specjalnych dla osób niepełnosprawnych i zapomóg,</w:t>
            </w:r>
          </w:p>
          <w:p w:rsidR="009C1865" w:rsidRPr="009C1865" w:rsidRDefault="009C1865" w:rsidP="00BE7271">
            <w:pPr>
              <w:pStyle w:val="Zwykytekst"/>
              <w:numPr>
                <w:ilvl w:val="0"/>
                <w:numId w:val="283"/>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list wypłat stypendiów i zapomóg (w wersji tradycyjnej i elektronicznej),</w:t>
            </w:r>
          </w:p>
          <w:p w:rsidR="009C1865" w:rsidRPr="009C1865" w:rsidRDefault="009C1865" w:rsidP="00BE7271">
            <w:pPr>
              <w:pStyle w:val="Zwykytekst"/>
              <w:numPr>
                <w:ilvl w:val="0"/>
                <w:numId w:val="283"/>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decyzji dotyczących świadczeń dla studentów, prowadzenie wykazu tych decyzji oraz złożonych odwołań, a także prowadzenie kartoteki otrzymanych 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dokumentacji dotyczącej kont osobistych studentów,</w:t>
            </w:r>
          </w:p>
          <w:p w:rsidR="009C1865" w:rsidRPr="009C1865" w:rsidRDefault="009C1865" w:rsidP="00BE7271">
            <w:pPr>
              <w:pStyle w:val="Zwykytekst"/>
              <w:numPr>
                <w:ilvl w:val="0"/>
                <w:numId w:val="283"/>
              </w:numPr>
              <w:spacing w:line="276" w:lineRule="auto"/>
              <w:jc w:val="both"/>
              <w:rPr>
                <w:rFonts w:ascii="Times New Roman" w:hAnsi="Times New Roman"/>
                <w:strike/>
                <w:sz w:val="24"/>
                <w:szCs w:val="24"/>
              </w:rPr>
            </w:pPr>
            <w:r w:rsidRPr="009C1865">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świadczeń dla studentów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wydawanie studentom zaświadczeń oraz prowadzenie ewidencji tych zaświadczeń,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gromadzenie dokumentacji dotyczącej świadczeń studentów w teczkach osobowych studentów,</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obsługa systemu Bazus i POL-on w zakresie świadczeń,</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podziału środków finansowych na działalność dydaktyczną jednostek organizacyjnych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dotyczących  majątku Dziekanatu.</w:t>
            </w:r>
          </w:p>
          <w:p w:rsidR="009C1865" w:rsidRPr="009C1865" w:rsidRDefault="009C1865" w:rsidP="002F207A">
            <w:pPr>
              <w:shd w:val="clear" w:color="auto" w:fill="FFFFFF"/>
              <w:spacing w:line="276" w:lineRule="auto"/>
              <w:ind w:right="10"/>
              <w:jc w:val="both"/>
              <w:rPr>
                <w:rFonts w:eastAsia="Calibri"/>
                <w:spacing w:val="-4"/>
                <w:sz w:val="12"/>
                <w:szCs w:val="12"/>
              </w:rPr>
            </w:pP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powoływaniem nauczycieli akademickich na stanowiska w grupie dydaktycznej oraz funkcję kierownika jednostek organizacyjnych Filii w Lubinie,</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ogłaszanie konkursów na stanowiska, o których mowa w ust. 40, przygotowywanie dokumentacji  oraz organizowanie  i obsługa posiedzeń komisji konkursowych,</w:t>
            </w:r>
          </w:p>
          <w:p w:rsidR="009C1865" w:rsidRPr="009C1865" w:rsidRDefault="009C1865" w:rsidP="00BE7271">
            <w:pPr>
              <w:pStyle w:val="Zwykytekst"/>
              <w:numPr>
                <w:ilvl w:val="0"/>
                <w:numId w:val="283"/>
              </w:numPr>
              <w:tabs>
                <w:tab w:val="num" w:pos="1800"/>
              </w:tabs>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okresową oceną kadry dydaktycznej, </w:t>
            </w:r>
          </w:p>
          <w:p w:rsidR="009C1865" w:rsidRPr="009C1865" w:rsidRDefault="009C1865" w:rsidP="00BE7271">
            <w:pPr>
              <w:pStyle w:val="Zwykytekst"/>
              <w:numPr>
                <w:ilvl w:val="0"/>
                <w:numId w:val="283"/>
              </w:numPr>
              <w:spacing w:line="276" w:lineRule="auto"/>
              <w:jc w:val="both"/>
              <w:rPr>
                <w:rFonts w:ascii="Times New Roman" w:hAnsi="Times New Roman"/>
                <w:sz w:val="24"/>
                <w:szCs w:val="24"/>
              </w:rPr>
            </w:pPr>
            <w:r w:rsidRPr="009C1865">
              <w:rPr>
                <w:rFonts w:ascii="Times New Roman" w:hAnsi="Times New Roman"/>
                <w:sz w:val="24"/>
                <w:szCs w:val="24"/>
              </w:rPr>
              <w:t>przyjmowanie wniosków o nagrody JM Rektora w zakresie osiągnięć dydaktycznych i organizacyjnych,</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hAnsi="Times New Roman"/>
                <w:sz w:val="24"/>
                <w:szCs w:val="24"/>
              </w:rPr>
              <w:t>obsługa administracyjna Dziekana, Prodziekanów oraz komisji powoływanych przez Dziekana,</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obsługa strony internetowej Dziekanatu,</w:t>
            </w:r>
          </w:p>
          <w:p w:rsidR="009C1865" w:rsidRPr="009C1865" w:rsidRDefault="009C1865" w:rsidP="00BE7271">
            <w:pPr>
              <w:pStyle w:val="Zwykytekst"/>
              <w:numPr>
                <w:ilvl w:val="0"/>
                <w:numId w:val="283"/>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przygotowywanie zestawień dotyczących  przyznania premii uznaniowej dla pracowników Filii w Lubinie, niebędących nauczycielami akademickimi.</w:t>
            </w:r>
          </w:p>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tc>
      </w:tr>
    </w:tbl>
    <w:p w:rsidR="009C1865" w:rsidRDefault="009C1865" w:rsidP="009C1865">
      <w:pPr>
        <w:ind w:left="142" w:hanging="142"/>
      </w:pPr>
    </w:p>
    <w:p w:rsidR="009C1865" w:rsidRDefault="009C1865">
      <w:pPr>
        <w:spacing w:after="200" w:line="276" w:lineRule="auto"/>
      </w:pPr>
      <w:r>
        <w:br w:type="page"/>
      </w:r>
    </w:p>
    <w:p w:rsidR="009C1865" w:rsidRDefault="009C1865" w:rsidP="009C1865">
      <w:pPr>
        <w:ind w:left="142" w:hanging="142"/>
      </w:pPr>
    </w:p>
    <w:p w:rsidR="009C1865" w:rsidRDefault="009C1865" w:rsidP="009C1865">
      <w:pPr>
        <w:ind w:left="142" w:hanging="142"/>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3262"/>
        <w:gridCol w:w="992"/>
        <w:gridCol w:w="3081"/>
        <w:gridCol w:w="1046"/>
      </w:tblGrid>
      <w:tr w:rsidR="009C1865" w:rsidRPr="00C94C19" w:rsidTr="009C1865">
        <w:tc>
          <w:tcPr>
            <w:tcW w:w="1542" w:type="dxa"/>
            <w:tcBorders>
              <w:top w:val="double" w:sz="4" w:space="0" w:color="auto"/>
              <w:left w:val="doub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szCs w:val="24"/>
              </w:rPr>
              <w:t xml:space="preserve">Nazwa </w:t>
            </w:r>
            <w:r w:rsidRPr="00C94C19">
              <w:rPr>
                <w:szCs w:val="24"/>
              </w:rPr>
              <w:br/>
              <w:t>i symbol</w:t>
            </w:r>
          </w:p>
        </w:tc>
        <w:tc>
          <w:tcPr>
            <w:tcW w:w="7335" w:type="dxa"/>
            <w:gridSpan w:val="3"/>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pStyle w:val="Nagwek3"/>
              <w:rPr>
                <w:rFonts w:eastAsia="Calibri"/>
              </w:rPr>
            </w:pPr>
            <w:bookmarkStart w:id="218" w:name="_Toc235777252"/>
            <w:r w:rsidRPr="009C1865">
              <w:t>DZIEKANAT FILII W WAŁBRZYCHU</w:t>
            </w:r>
            <w:bookmarkEnd w:id="218"/>
          </w:p>
        </w:tc>
        <w:tc>
          <w:tcPr>
            <w:tcW w:w="1046" w:type="dxa"/>
            <w:tcBorders>
              <w:top w:val="double" w:sz="4" w:space="0" w:color="auto"/>
              <w:left w:val="single" w:sz="4" w:space="0" w:color="auto"/>
              <w:bottom w:val="single" w:sz="4" w:space="0" w:color="auto"/>
              <w:right w:val="double" w:sz="4" w:space="0" w:color="auto"/>
            </w:tcBorders>
            <w:hideMark/>
          </w:tcPr>
          <w:p w:rsidR="009C1865" w:rsidRPr="00C94C19" w:rsidRDefault="009C1865" w:rsidP="002F207A">
            <w:pPr>
              <w:spacing w:before="120" w:after="120"/>
              <w:jc w:val="center"/>
              <w:rPr>
                <w:b/>
                <w:szCs w:val="24"/>
              </w:rPr>
            </w:pPr>
            <w:r w:rsidRPr="00C94C19">
              <w:rPr>
                <w:b/>
                <w:szCs w:val="24"/>
              </w:rPr>
              <w:t>D</w:t>
            </w:r>
            <w:r>
              <w:rPr>
                <w:b/>
                <w:szCs w:val="24"/>
              </w:rPr>
              <w:t>FW</w:t>
            </w:r>
            <w:r w:rsidRPr="00C94C19">
              <w:rPr>
                <w:b/>
                <w:szCs w:val="24"/>
              </w:rPr>
              <w:t>-D</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szCs w:val="24"/>
              </w:rPr>
              <w:t xml:space="preserve">Jednostka </w:t>
            </w:r>
            <w:r w:rsidRPr="00C94C19">
              <w:rPr>
                <w:szCs w:val="24"/>
              </w:rPr>
              <w:br/>
              <w:t>nadrzędna</w:t>
            </w:r>
          </w:p>
        </w:tc>
        <w:tc>
          <w:tcPr>
            <w:tcW w:w="4254" w:type="dxa"/>
            <w:gridSpan w:val="2"/>
            <w:tcBorders>
              <w:top w:val="doub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double" w:sz="4" w:space="0" w:color="auto"/>
              <w:left w:val="single" w:sz="4" w:space="0" w:color="auto"/>
              <w:bottom w:val="single" w:sz="4" w:space="0" w:color="auto"/>
              <w:right w:val="double" w:sz="4" w:space="0" w:color="auto"/>
            </w:tcBorders>
            <w:hideMark/>
          </w:tcPr>
          <w:p w:rsidR="009C1865" w:rsidRPr="00C94C19" w:rsidRDefault="009C1865" w:rsidP="002F207A">
            <w:pPr>
              <w:rPr>
                <w:rFonts w:eastAsia="Calibri"/>
                <w:szCs w:val="24"/>
              </w:rPr>
            </w:pPr>
            <w:r w:rsidRPr="00C94C19">
              <w:rPr>
                <w:szCs w:val="24"/>
              </w:rPr>
              <w:t>Podległość merytoryczna</w:t>
            </w:r>
          </w:p>
        </w:tc>
      </w:tr>
      <w:tr w:rsidR="009C1865" w:rsidRPr="00C94C19" w:rsidTr="009C1865">
        <w:trPr>
          <w:trHeight w:val="37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C94C19"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hideMark/>
          </w:tcPr>
          <w:p w:rsidR="009C1865" w:rsidRPr="009C1865" w:rsidRDefault="009C1865" w:rsidP="002F207A">
            <w:pPr>
              <w:rPr>
                <w:rFonts w:eastAsia="Calibri"/>
                <w:szCs w:val="24"/>
              </w:rPr>
            </w:pPr>
            <w:r w:rsidRPr="009C1865">
              <w:rPr>
                <w:rFonts w:eastAsia="Calibri"/>
                <w:szCs w:val="24"/>
              </w:rPr>
              <w:t>Dyrektor Generalny</w:t>
            </w:r>
          </w:p>
        </w:tc>
        <w:tc>
          <w:tcPr>
            <w:tcW w:w="992" w:type="dxa"/>
            <w:tcBorders>
              <w:top w:val="single" w:sz="4" w:space="0" w:color="auto"/>
              <w:left w:val="sing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rFonts w:eastAsia="Calibri"/>
                <w:szCs w:val="24"/>
              </w:rPr>
              <w:t>RA</w:t>
            </w:r>
          </w:p>
        </w:tc>
        <w:tc>
          <w:tcPr>
            <w:tcW w:w="3081" w:type="dxa"/>
            <w:tcBorders>
              <w:top w:val="single" w:sz="4" w:space="0" w:color="auto"/>
              <w:left w:val="sing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rFonts w:eastAsia="Calibri"/>
                <w:szCs w:val="24"/>
              </w:rPr>
              <w:t>Dziekan</w:t>
            </w:r>
            <w:r>
              <w:rPr>
                <w:rFonts w:eastAsia="Calibri"/>
                <w:szCs w:val="24"/>
              </w:rPr>
              <w:t xml:space="preserve"> Filii w Wałbrzychu</w:t>
            </w:r>
          </w:p>
        </w:tc>
        <w:tc>
          <w:tcPr>
            <w:tcW w:w="1046" w:type="dxa"/>
            <w:tcBorders>
              <w:top w:val="single" w:sz="4" w:space="0" w:color="auto"/>
              <w:left w:val="single" w:sz="4" w:space="0" w:color="auto"/>
              <w:bottom w:val="double" w:sz="4" w:space="0" w:color="auto"/>
              <w:right w:val="double" w:sz="4" w:space="0" w:color="auto"/>
            </w:tcBorders>
            <w:hideMark/>
          </w:tcPr>
          <w:p w:rsidR="009C1865" w:rsidRPr="00C94C19" w:rsidRDefault="009C1865" w:rsidP="002F207A">
            <w:pPr>
              <w:rPr>
                <w:rFonts w:eastAsia="Calibri"/>
                <w:szCs w:val="24"/>
              </w:rPr>
            </w:pPr>
            <w:r w:rsidRPr="00C94C19">
              <w:rPr>
                <w:rFonts w:eastAsia="Calibri"/>
                <w:szCs w:val="24"/>
              </w:rPr>
              <w:t>D</w:t>
            </w:r>
            <w:r>
              <w:rPr>
                <w:rFonts w:eastAsia="Calibri"/>
                <w:szCs w:val="24"/>
              </w:rPr>
              <w:t>FW</w:t>
            </w:r>
          </w:p>
        </w:tc>
      </w:tr>
      <w:tr w:rsidR="009C1865" w:rsidRPr="00C94C19" w:rsidTr="009C1865">
        <w:tc>
          <w:tcPr>
            <w:tcW w:w="1542" w:type="dxa"/>
            <w:vMerge w:val="restart"/>
            <w:tcBorders>
              <w:top w:val="double" w:sz="4" w:space="0" w:color="auto"/>
              <w:left w:val="double" w:sz="4" w:space="0" w:color="auto"/>
              <w:bottom w:val="double" w:sz="4" w:space="0" w:color="auto"/>
              <w:right w:val="single" w:sz="4" w:space="0" w:color="auto"/>
            </w:tcBorders>
            <w:hideMark/>
          </w:tcPr>
          <w:p w:rsidR="009C1865" w:rsidRPr="00C94C19" w:rsidRDefault="009C1865" w:rsidP="002F207A">
            <w:pPr>
              <w:rPr>
                <w:rFonts w:eastAsia="Calibri"/>
                <w:szCs w:val="24"/>
              </w:rPr>
            </w:pPr>
            <w:r w:rsidRPr="00C94C19">
              <w:rPr>
                <w:szCs w:val="24"/>
              </w:rPr>
              <w:t xml:space="preserve">Jednostki </w:t>
            </w:r>
            <w:r w:rsidRPr="00C94C19">
              <w:rPr>
                <w:szCs w:val="24"/>
              </w:rPr>
              <w:br/>
              <w:t>podległe</w:t>
            </w:r>
          </w:p>
        </w:tc>
        <w:tc>
          <w:tcPr>
            <w:tcW w:w="4254" w:type="dxa"/>
            <w:gridSpan w:val="2"/>
            <w:tcBorders>
              <w:top w:val="single" w:sz="4" w:space="0" w:color="auto"/>
              <w:left w:val="single" w:sz="4" w:space="0" w:color="auto"/>
              <w:bottom w:val="single" w:sz="4" w:space="0" w:color="auto"/>
              <w:right w:val="single" w:sz="4" w:space="0" w:color="auto"/>
            </w:tcBorders>
            <w:hideMark/>
          </w:tcPr>
          <w:p w:rsidR="009C1865" w:rsidRPr="009C1865" w:rsidRDefault="009C1865" w:rsidP="002F207A">
            <w:pPr>
              <w:rPr>
                <w:rFonts w:eastAsia="Calibri"/>
                <w:szCs w:val="24"/>
              </w:rPr>
            </w:pPr>
            <w:r w:rsidRPr="009C1865">
              <w:rPr>
                <w:szCs w:val="24"/>
              </w:rPr>
              <w:t>Podległość formalna</w:t>
            </w:r>
          </w:p>
        </w:tc>
        <w:tc>
          <w:tcPr>
            <w:tcW w:w="4127" w:type="dxa"/>
            <w:gridSpan w:val="2"/>
            <w:tcBorders>
              <w:top w:val="single" w:sz="4" w:space="0" w:color="auto"/>
              <w:left w:val="single" w:sz="4" w:space="0" w:color="auto"/>
              <w:bottom w:val="single" w:sz="4" w:space="0" w:color="auto"/>
              <w:right w:val="double" w:sz="4" w:space="0" w:color="auto"/>
            </w:tcBorders>
            <w:hideMark/>
          </w:tcPr>
          <w:p w:rsidR="009C1865" w:rsidRPr="00C94C19" w:rsidRDefault="009C1865" w:rsidP="002F207A">
            <w:pPr>
              <w:rPr>
                <w:rFonts w:eastAsia="Calibri"/>
                <w:szCs w:val="24"/>
              </w:rPr>
            </w:pPr>
            <w:r w:rsidRPr="00C94C19">
              <w:rPr>
                <w:szCs w:val="24"/>
              </w:rPr>
              <w:t>Podległość merytoryczna</w:t>
            </w:r>
          </w:p>
        </w:tc>
      </w:tr>
      <w:tr w:rsidR="009C1865" w:rsidRPr="00C94C19" w:rsidTr="009C1865">
        <w:trPr>
          <w:trHeight w:val="346"/>
        </w:trPr>
        <w:tc>
          <w:tcPr>
            <w:tcW w:w="1542" w:type="dxa"/>
            <w:vMerge/>
            <w:tcBorders>
              <w:top w:val="double" w:sz="4" w:space="0" w:color="auto"/>
              <w:left w:val="double" w:sz="4" w:space="0" w:color="auto"/>
              <w:bottom w:val="double" w:sz="4" w:space="0" w:color="auto"/>
              <w:right w:val="single" w:sz="4" w:space="0" w:color="auto"/>
            </w:tcBorders>
            <w:vAlign w:val="center"/>
            <w:hideMark/>
          </w:tcPr>
          <w:p w:rsidR="009C1865" w:rsidRPr="00C94C19" w:rsidRDefault="009C1865" w:rsidP="002F207A">
            <w:pPr>
              <w:rPr>
                <w:rFonts w:eastAsia="Calibri"/>
                <w:szCs w:val="24"/>
              </w:rPr>
            </w:pPr>
          </w:p>
        </w:tc>
        <w:tc>
          <w:tcPr>
            <w:tcW w:w="3262" w:type="dxa"/>
            <w:tcBorders>
              <w:top w:val="single" w:sz="4" w:space="0" w:color="auto"/>
              <w:left w:val="single" w:sz="4" w:space="0" w:color="auto"/>
              <w:bottom w:val="double" w:sz="4" w:space="0" w:color="auto"/>
              <w:right w:val="single" w:sz="4" w:space="0" w:color="auto"/>
            </w:tcBorders>
          </w:tcPr>
          <w:p w:rsidR="009C1865" w:rsidRPr="009C1865" w:rsidRDefault="009C1865" w:rsidP="002F207A">
            <w:pPr>
              <w:pStyle w:val="Akapitzlist"/>
              <w:spacing w:line="240" w:lineRule="auto"/>
              <w:ind w:left="300"/>
              <w:rPr>
                <w:rFonts w:eastAsia="Calibri"/>
                <w:color w:val="auto"/>
                <w:szCs w:val="24"/>
              </w:rPr>
            </w:pPr>
          </w:p>
        </w:tc>
        <w:tc>
          <w:tcPr>
            <w:tcW w:w="992" w:type="dxa"/>
            <w:tcBorders>
              <w:top w:val="single" w:sz="4" w:space="0" w:color="auto"/>
              <w:left w:val="single" w:sz="4" w:space="0" w:color="auto"/>
              <w:bottom w:val="double" w:sz="4" w:space="0" w:color="auto"/>
              <w:right w:val="single" w:sz="4" w:space="0" w:color="auto"/>
            </w:tcBorders>
          </w:tcPr>
          <w:p w:rsidR="009C1865" w:rsidRPr="00C94C19" w:rsidRDefault="009C1865" w:rsidP="002F207A">
            <w:pPr>
              <w:rPr>
                <w:rFonts w:eastAsia="Calibri"/>
                <w:szCs w:val="24"/>
              </w:rPr>
            </w:pPr>
          </w:p>
        </w:tc>
        <w:tc>
          <w:tcPr>
            <w:tcW w:w="3081" w:type="dxa"/>
            <w:tcBorders>
              <w:top w:val="single" w:sz="4" w:space="0" w:color="auto"/>
              <w:left w:val="single" w:sz="4" w:space="0" w:color="auto"/>
              <w:bottom w:val="double" w:sz="4" w:space="0" w:color="auto"/>
              <w:right w:val="single" w:sz="4" w:space="0" w:color="auto"/>
            </w:tcBorders>
          </w:tcPr>
          <w:p w:rsidR="009C1865" w:rsidRPr="00C94C19" w:rsidRDefault="009C1865" w:rsidP="002F207A">
            <w:pPr>
              <w:ind w:left="300"/>
              <w:rPr>
                <w:rFonts w:eastAsia="Calibri"/>
                <w:szCs w:val="24"/>
              </w:rPr>
            </w:pPr>
          </w:p>
        </w:tc>
        <w:tc>
          <w:tcPr>
            <w:tcW w:w="1046" w:type="dxa"/>
            <w:tcBorders>
              <w:top w:val="single" w:sz="4" w:space="0" w:color="auto"/>
              <w:left w:val="single" w:sz="4" w:space="0" w:color="auto"/>
              <w:bottom w:val="double" w:sz="4" w:space="0" w:color="auto"/>
              <w:right w:val="double" w:sz="4" w:space="0" w:color="auto"/>
            </w:tcBorders>
          </w:tcPr>
          <w:p w:rsidR="009C1865" w:rsidRPr="00C94C19" w:rsidRDefault="009C1865" w:rsidP="002F207A">
            <w:pPr>
              <w:rPr>
                <w:rFonts w:eastAsia="Calibri"/>
                <w:szCs w:val="24"/>
              </w:rPr>
            </w:pPr>
          </w:p>
        </w:tc>
      </w:tr>
      <w:tr w:rsidR="009C1865" w:rsidRPr="00C94C19" w:rsidTr="009C1865">
        <w:tc>
          <w:tcPr>
            <w:tcW w:w="9923" w:type="dxa"/>
            <w:gridSpan w:val="5"/>
            <w:tcBorders>
              <w:top w:val="single" w:sz="4" w:space="0" w:color="auto"/>
              <w:left w:val="nil"/>
              <w:bottom w:val="double" w:sz="4" w:space="0" w:color="auto"/>
              <w:right w:val="nil"/>
            </w:tcBorders>
          </w:tcPr>
          <w:p w:rsidR="009C1865" w:rsidRPr="009C1865" w:rsidRDefault="009C1865" w:rsidP="002F207A">
            <w:pPr>
              <w:rPr>
                <w:rFonts w:eastAsia="Calibri"/>
                <w:szCs w:val="24"/>
              </w:rPr>
            </w:pPr>
          </w:p>
        </w:tc>
      </w:tr>
      <w:tr w:rsidR="009C1865" w:rsidRPr="00C94C19" w:rsidTr="009C1865">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tabs>
                <w:tab w:val="left" w:pos="6762"/>
              </w:tabs>
              <w:rPr>
                <w:rFonts w:eastAsia="Calibri"/>
                <w:szCs w:val="24"/>
              </w:rPr>
            </w:pPr>
            <w:r w:rsidRPr="009C1865">
              <w:rPr>
                <w:szCs w:val="24"/>
              </w:rPr>
              <w:t xml:space="preserve">Cel działalności </w:t>
            </w:r>
            <w:r w:rsidRPr="009C1865">
              <w:rPr>
                <w:szCs w:val="24"/>
              </w:rPr>
              <w:tab/>
            </w:r>
          </w:p>
        </w:tc>
      </w:tr>
      <w:tr w:rsidR="009C1865" w:rsidRPr="00C94C19" w:rsidTr="009C1865">
        <w:trPr>
          <w:trHeight w:val="1416"/>
        </w:trPr>
        <w:tc>
          <w:tcPr>
            <w:tcW w:w="9923" w:type="dxa"/>
            <w:gridSpan w:val="5"/>
            <w:tcBorders>
              <w:top w:val="single" w:sz="4" w:space="0" w:color="auto"/>
              <w:left w:val="double" w:sz="4" w:space="0" w:color="auto"/>
              <w:bottom w:val="double" w:sz="4" w:space="0" w:color="auto"/>
              <w:right w:val="double" w:sz="4" w:space="0" w:color="auto"/>
            </w:tcBorders>
          </w:tcPr>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Kompleksowa, profesjonalna obsługa studentów oraz absolwentów kierunków studiów prowadzonych w Filii w Wałbrzychu</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Prowadzenie spraw dotyczących dydaktyki w Filii w Wałbrzychu (m.in. programy studiów, zlecenia dydaktyczne).</w:t>
            </w:r>
          </w:p>
          <w:p w:rsidR="009C1865" w:rsidRPr="009C1865" w:rsidRDefault="009C1865" w:rsidP="00465B4B">
            <w:pPr>
              <w:numPr>
                <w:ilvl w:val="0"/>
                <w:numId w:val="83"/>
              </w:numPr>
              <w:shd w:val="clear" w:color="auto" w:fill="FFFFFF"/>
              <w:spacing w:line="276" w:lineRule="auto"/>
              <w:ind w:right="10"/>
              <w:jc w:val="both"/>
              <w:rPr>
                <w:rFonts w:eastAsia="Calibri"/>
                <w:strike/>
                <w:spacing w:val="-6"/>
                <w:szCs w:val="24"/>
              </w:rPr>
            </w:pPr>
            <w:r w:rsidRPr="009C1865">
              <w:rPr>
                <w:szCs w:val="24"/>
              </w:rPr>
              <w:t xml:space="preserve">Przeprowadzanie postępowań konkursowych na wybór kierowników jednostek oraz w grupie pracowników dydaktycznych. </w:t>
            </w:r>
          </w:p>
          <w:p w:rsidR="009C1865" w:rsidRPr="009C1865" w:rsidRDefault="009C1865" w:rsidP="00465B4B">
            <w:pPr>
              <w:numPr>
                <w:ilvl w:val="0"/>
                <w:numId w:val="83"/>
              </w:numPr>
              <w:shd w:val="clear" w:color="auto" w:fill="FFFFFF"/>
              <w:spacing w:line="276" w:lineRule="auto"/>
              <w:ind w:right="10"/>
              <w:jc w:val="both"/>
              <w:rPr>
                <w:rFonts w:eastAsia="Calibri"/>
                <w:strike/>
                <w:spacing w:val="-2"/>
                <w:szCs w:val="24"/>
              </w:rPr>
            </w:pPr>
            <w:r w:rsidRPr="009C1865">
              <w:rPr>
                <w:szCs w:val="24"/>
              </w:rPr>
              <w:t xml:space="preserve">Przeprowadzanie okresowych ocen nauczycieli akademickich. </w:t>
            </w:r>
          </w:p>
        </w:tc>
      </w:tr>
      <w:tr w:rsidR="009C1865" w:rsidRPr="00733935" w:rsidTr="009C1865">
        <w:trPr>
          <w:trHeight w:val="5269"/>
        </w:trPr>
        <w:tc>
          <w:tcPr>
            <w:tcW w:w="9923" w:type="dxa"/>
            <w:gridSpan w:val="5"/>
            <w:tcBorders>
              <w:top w:val="double" w:sz="4" w:space="0" w:color="auto"/>
              <w:left w:val="double" w:sz="4" w:space="0" w:color="auto"/>
              <w:bottom w:val="single" w:sz="4" w:space="0" w:color="auto"/>
              <w:right w:val="double" w:sz="4" w:space="0" w:color="auto"/>
            </w:tcBorders>
            <w:hideMark/>
          </w:tcPr>
          <w:p w:rsidR="009C1865" w:rsidRPr="009C1865" w:rsidRDefault="009C1865" w:rsidP="002F207A">
            <w:pPr>
              <w:spacing w:line="276" w:lineRule="auto"/>
              <w:jc w:val="both"/>
              <w:rPr>
                <w:szCs w:val="24"/>
              </w:rPr>
            </w:pPr>
            <w:r w:rsidRPr="009C1865">
              <w:rPr>
                <w:szCs w:val="24"/>
              </w:rPr>
              <w:t>Kluczowe zadania:</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wpisu studentów na dany rok akademicki i podział na grupy administracyjne,</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immatrykulacją studentów I roku studiów, przygotowywanie dokumentów dla nowo przyjętych studentów,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organizowanie sesji egzaminacyjnej – generowanie protokołów zaliczeniowych </w:t>
            </w:r>
            <w:r w:rsidRPr="009C1865">
              <w:rPr>
                <w:rFonts w:ascii="Times New Roman" w:hAnsi="Times New Roman"/>
                <w:sz w:val="24"/>
                <w:szCs w:val="24"/>
              </w:rPr>
              <w:br/>
              <w:t xml:space="preserve">i egzaminacyjnych, drukowanie kart okresowych osiągnięć studenta, organizacja egzaminów komisyjnych,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weryfikacja dokumentacji dotyczącej zaliczenia semestru i roku akademickiego, weryfikacja średniej ocen,</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przebiegu studiów (m.in. wpis warunkowy, powtarzanie semestru/roku, urlopy, skreślenia, różnice programowe),</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elektronicznych zapisów na fakultety oraz wybraną specjalność,</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programu Bazus związana z ewidencją oraz tokiem studiów,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przeniesieniem studentów z innej uczelni lub do innej uczelni, w tym zagranicznej, oraz z innego wydziału/filii lub na inny wydział/filię,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odpłatnością za studia przez cudzoziemców studiujących za odpłatnością; studentów powtarzających przedmiot(y) oraz rok studiów, </w:t>
            </w:r>
          </w:p>
          <w:p w:rsidR="009C1865" w:rsidRPr="009C1865" w:rsidRDefault="009C1865" w:rsidP="00BE7271">
            <w:pPr>
              <w:pStyle w:val="Zwykytekst"/>
              <w:numPr>
                <w:ilvl w:val="0"/>
                <w:numId w:val="284"/>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 xml:space="preserve">wydawanie i prowadzenie ewidencji wydanych studentom legitymacji i innych zaświadczeń, </w:t>
            </w:r>
          </w:p>
          <w:p w:rsidR="009C1865" w:rsidRPr="009C1865" w:rsidRDefault="009C1865" w:rsidP="00BE7271">
            <w:pPr>
              <w:pStyle w:val="Zwykytekst"/>
              <w:numPr>
                <w:ilvl w:val="0"/>
                <w:numId w:val="284"/>
              </w:numPr>
              <w:spacing w:line="276" w:lineRule="auto"/>
              <w:jc w:val="both"/>
              <w:rPr>
                <w:rFonts w:ascii="Times New Roman" w:hAnsi="Times New Roman"/>
                <w:spacing w:val="-4"/>
                <w:sz w:val="24"/>
                <w:szCs w:val="24"/>
              </w:rPr>
            </w:pPr>
            <w:r w:rsidRPr="009C1865">
              <w:rPr>
                <w:rFonts w:ascii="Times New Roman" w:hAnsi="Times New Roman"/>
                <w:spacing w:val="-4"/>
                <w:sz w:val="24"/>
                <w:szCs w:val="24"/>
              </w:rPr>
              <w:t>przedłużanie ważności elektronicznych legitymacji studenckich oraz prowadzenie spraw związanych z hologramami do legitymacji,</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obsługa administracyjna studentów z Indywidualnym Tokiem Studiów i studentów </w:t>
            </w:r>
            <w:r w:rsidRPr="009C1865">
              <w:rPr>
                <w:rFonts w:ascii="Times New Roman" w:hAnsi="Times New Roman"/>
                <w:sz w:val="24"/>
                <w:szCs w:val="24"/>
              </w:rPr>
              <w:br/>
              <w:t>z programu MOSTUM,</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organizacją i kontrolą studenckich praktyk zawodowych,</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pacing w:val="-4"/>
                <w:sz w:val="24"/>
                <w:szCs w:val="24"/>
              </w:rPr>
              <w:t>prowadzenie spraw związanych z opieką zdrowotną nad studentami, w tym: badania profilaktyczne, szczepienia ochronne, badania do celów sanitarno-epidemiologicznych</w:t>
            </w:r>
            <w:r w:rsidRPr="009C1865">
              <w:rPr>
                <w:rFonts w:ascii="Times New Roman" w:hAnsi="Times New Roman"/>
                <w:sz w:val="24"/>
                <w:szCs w:val="24"/>
              </w:rPr>
              <w:t>,</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kierowanie studentów na szkolenia z zakresu bezpieczeństwa i higieny pracy oraz ochrony przeciwpożarowej,</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toku studiów,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dokumentów do archiwum zakładowego,</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systemu POL-on w zakresie wykazu studentów,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opracowywanie materiałów związanych z dydaktyką – programy studiów, szczegółowe programy studiów, spisy wykładów i ćwiczeń,</w:t>
            </w:r>
          </w:p>
          <w:p w:rsidR="009C1865" w:rsidRPr="009C1865" w:rsidRDefault="009C1865" w:rsidP="00BE7271">
            <w:pPr>
              <w:pStyle w:val="Zwykytekst"/>
              <w:numPr>
                <w:ilvl w:val="0"/>
                <w:numId w:val="284"/>
              </w:numPr>
              <w:spacing w:line="276" w:lineRule="auto"/>
              <w:jc w:val="both"/>
              <w:rPr>
                <w:rFonts w:ascii="Times New Roman" w:hAnsi="Times New Roman"/>
                <w:spacing w:val="-2"/>
                <w:sz w:val="24"/>
                <w:szCs w:val="24"/>
              </w:rPr>
            </w:pPr>
            <w:r w:rsidRPr="009C1865">
              <w:rPr>
                <w:rFonts w:ascii="Times New Roman" w:hAnsi="Times New Roman"/>
                <w:spacing w:val="-2"/>
                <w:sz w:val="24"/>
                <w:szCs w:val="24"/>
              </w:rPr>
              <w:t>obsługa absolwentów Filii w Wałbrzychu; wydawanie zaświadczeń do ZUS, zaświadczeń o wysokości średniej ocen, sporządzanie przebiegu studiów w języku polskim i angielskim, korespondencja zagraniczna,</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teczek osobowych studentów i dokumentów związanych z dydaktyką do archiwum zakładowego,</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sporządzanie i wydawanie dyplomów wraz z suplementem w języku polskim i obcym oraz zaświadczeń o ukończeniu studiów,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organizacja uroczystości wręczenia dyplomów ukończenia studiów oraz odznaczeń absolwentom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wydawanie zaświadczeń w celu umorzenia przez bank pożyczki lub kredytu studenckiego oraz prowadzenie rejestru zaświadczeń,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prowadzenie ewidencji druków ścisłego zarachowania,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informowanie jednostek organizacyjnych o wymiarze zleconych godzin dydaktycznych </w:t>
            </w:r>
            <w:r w:rsidRPr="009C1865">
              <w:rPr>
                <w:rFonts w:ascii="Times New Roman" w:hAnsi="Times New Roman"/>
                <w:sz w:val="24"/>
                <w:szCs w:val="24"/>
              </w:rPr>
              <w:br/>
              <w:t xml:space="preserve">w danym roku akademickim, korekty zleceń oraz weryfikacja obciążenia dydaktycznego jednostek dydaktycznych biorących udział w nauczaniu studentów kierunków studiów prowadzonych w Filii w Wałbrzychu (studia polskojęzyczne),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wstępna weryfikacja sylabusów przedmiotów,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administracyjna Zespołu ds. Jakości Kształcenia,</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 xml:space="preserve">przygotowanie, sprawdzanie i uaktualnianie dokumentów stanowiących podstawę do przyznania studentom świadczeń, tj. </w:t>
            </w:r>
            <w:r w:rsidRPr="009C1865">
              <w:rPr>
                <w:rFonts w:ascii="Times New Roman" w:hAnsi="Times New Roman"/>
                <w:spacing w:val="-6"/>
                <w:sz w:val="24"/>
                <w:szCs w:val="24"/>
              </w:rPr>
              <w:t>stypendiów socjalnych</w:t>
            </w:r>
            <w:r w:rsidRPr="009C1865">
              <w:rPr>
                <w:rFonts w:ascii="Times New Roman" w:hAnsi="Times New Roman"/>
                <w:b/>
                <w:spacing w:val="-6"/>
                <w:sz w:val="24"/>
                <w:szCs w:val="24"/>
              </w:rPr>
              <w:t xml:space="preserve">, </w:t>
            </w:r>
            <w:r w:rsidRPr="009C1865">
              <w:rPr>
                <w:rFonts w:ascii="Times New Roman" w:hAnsi="Times New Roman"/>
                <w:spacing w:val="-6"/>
                <w:sz w:val="24"/>
                <w:szCs w:val="24"/>
              </w:rPr>
              <w:t>stypendiów Rektora oraz stypendiów specjalnych dla osób niepełnosprawnych i zapomóg,</w:t>
            </w:r>
          </w:p>
          <w:p w:rsidR="009C1865" w:rsidRPr="009C1865" w:rsidRDefault="009C1865" w:rsidP="00BE7271">
            <w:pPr>
              <w:pStyle w:val="Zwykytekst"/>
              <w:numPr>
                <w:ilvl w:val="0"/>
                <w:numId w:val="284"/>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list wypłat stypendiów i zapomóg (w wersji tradycyjnej i elektronicznej),</w:t>
            </w:r>
          </w:p>
          <w:p w:rsidR="009C1865" w:rsidRPr="009C1865" w:rsidRDefault="009C1865" w:rsidP="00BE7271">
            <w:pPr>
              <w:pStyle w:val="Zwykytekst"/>
              <w:numPr>
                <w:ilvl w:val="0"/>
                <w:numId w:val="284"/>
              </w:numPr>
              <w:spacing w:line="276" w:lineRule="auto"/>
              <w:jc w:val="both"/>
              <w:rPr>
                <w:rFonts w:ascii="Times New Roman" w:hAnsi="Times New Roman"/>
                <w:spacing w:val="-6"/>
                <w:sz w:val="24"/>
                <w:szCs w:val="24"/>
              </w:rPr>
            </w:pPr>
            <w:r w:rsidRPr="009C1865">
              <w:rPr>
                <w:rFonts w:ascii="Times New Roman" w:hAnsi="Times New Roman"/>
                <w:spacing w:val="-6"/>
                <w:sz w:val="24"/>
                <w:szCs w:val="24"/>
              </w:rPr>
              <w:t>sporządzanie decyzji dotyczących świadczeń dla studentów, prowadzenie wykazu tych decyzji oraz złożonych odwołań, a także prowadzenie kartoteki otrzymanych 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dokumentacji dotyczącej kont osobistych studentów,</w:t>
            </w:r>
          </w:p>
          <w:p w:rsidR="009C1865" w:rsidRPr="009C1865" w:rsidRDefault="009C1865" w:rsidP="00BE7271">
            <w:pPr>
              <w:pStyle w:val="Zwykytekst"/>
              <w:numPr>
                <w:ilvl w:val="0"/>
                <w:numId w:val="284"/>
              </w:numPr>
              <w:spacing w:line="276" w:lineRule="auto"/>
              <w:jc w:val="both"/>
              <w:rPr>
                <w:rFonts w:ascii="Times New Roman" w:hAnsi="Times New Roman"/>
                <w:strike/>
                <w:sz w:val="24"/>
                <w:szCs w:val="24"/>
              </w:rPr>
            </w:pPr>
            <w:r w:rsidRPr="009C1865">
              <w:rPr>
                <w:rFonts w:ascii="Times New Roman" w:hAnsi="Times New Roman"/>
                <w:sz w:val="24"/>
                <w:szCs w:val="24"/>
              </w:rPr>
              <w:t>przygotowanie dokumentów i wniosków o przyznanie świadczeń tj. stypendium socjalnego, stypendium Rektora, stypendium dla osób niepełnosprawnych i zapomóg, na Komisję Stypendialną i na Odwoławczą Komisję Stypendialną,</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obowiązującej sprawozdawczości dotyczącej świadczeń dla studentów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wydawanie studentom zaświadczeń oraz prowadzenie ewidencji tych zaświadczeń,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gromadzenie dokumentacji dotyczącej świadczeń studentów w teczkach osobowych studentów,</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obsługa systemu Bazus i POL-on w zakresie świadczeń,</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przygotowywanie dokumentacji dotyczącej podziału środków finansowych na działalność dydaktyczną jednostek organizacyjnych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dotyczących  majątku Dziekanatu.</w:t>
            </w:r>
          </w:p>
          <w:p w:rsidR="009C1865" w:rsidRPr="009C1865" w:rsidRDefault="009C1865" w:rsidP="002F207A">
            <w:pPr>
              <w:shd w:val="clear" w:color="auto" w:fill="FFFFFF"/>
              <w:spacing w:line="276" w:lineRule="auto"/>
              <w:ind w:right="10"/>
              <w:jc w:val="both"/>
              <w:rPr>
                <w:rFonts w:eastAsia="Calibri"/>
                <w:spacing w:val="-4"/>
                <w:sz w:val="12"/>
                <w:szCs w:val="12"/>
              </w:rPr>
            </w:pP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prowadzenie spraw związanych z powoływaniem nauczycieli akademickich na stanowiska w grupie dydaktycznej oraz funkcję kierownika jednostek organizacyjnych Filii w Wałbrzychu,</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ogłaszanie konkursów na stanowiska, o których mowa w ust. 40, przygotowywanie dokumentacji  oraz organizowanie  i obsługa posiedzeń komisji konkursowych,</w:t>
            </w:r>
          </w:p>
          <w:p w:rsidR="009C1865" w:rsidRPr="009C1865" w:rsidRDefault="009C1865" w:rsidP="00BE7271">
            <w:pPr>
              <w:pStyle w:val="Zwykytekst"/>
              <w:numPr>
                <w:ilvl w:val="0"/>
                <w:numId w:val="284"/>
              </w:numPr>
              <w:tabs>
                <w:tab w:val="num" w:pos="1800"/>
              </w:tabs>
              <w:spacing w:line="276" w:lineRule="auto"/>
              <w:jc w:val="both"/>
              <w:rPr>
                <w:rFonts w:ascii="Times New Roman" w:hAnsi="Times New Roman"/>
                <w:sz w:val="24"/>
                <w:szCs w:val="24"/>
              </w:rPr>
            </w:pPr>
            <w:r w:rsidRPr="009C1865">
              <w:rPr>
                <w:rFonts w:ascii="Times New Roman" w:hAnsi="Times New Roman"/>
                <w:sz w:val="24"/>
                <w:szCs w:val="24"/>
              </w:rPr>
              <w:t xml:space="preserve">prowadzenie spraw związanych z okresową oceną kadry dydaktycznej, </w:t>
            </w:r>
          </w:p>
          <w:p w:rsidR="009C1865" w:rsidRPr="009C1865" w:rsidRDefault="009C1865" w:rsidP="00BE7271">
            <w:pPr>
              <w:pStyle w:val="Zwykytekst"/>
              <w:numPr>
                <w:ilvl w:val="0"/>
                <w:numId w:val="284"/>
              </w:numPr>
              <w:spacing w:line="276" w:lineRule="auto"/>
              <w:jc w:val="both"/>
              <w:rPr>
                <w:rFonts w:ascii="Times New Roman" w:hAnsi="Times New Roman"/>
                <w:sz w:val="24"/>
                <w:szCs w:val="24"/>
              </w:rPr>
            </w:pPr>
            <w:r w:rsidRPr="009C1865">
              <w:rPr>
                <w:rFonts w:ascii="Times New Roman" w:hAnsi="Times New Roman"/>
                <w:sz w:val="24"/>
                <w:szCs w:val="24"/>
              </w:rPr>
              <w:t>przyjmowanie wniosków o nagrody JM Rektora w zakresie osiągnięć dydaktycznych i organizacyjnych,</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hAnsi="Times New Roman"/>
                <w:sz w:val="24"/>
                <w:szCs w:val="24"/>
              </w:rPr>
              <w:t>obsługa administracyjna Dziekana, Prodziekanów oraz komisji powoływanych przez Dziekana,</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prowadzenie sekretariatu: ewidencjonowanie korespondencji przychodzącej i wychodzącej, elektronicznej, odpowiedzialność za obieg dokumentów w jednostce, przygotowywanie zamówień na materiały biurowe i nadzór nad ich realizacją, prowadzenie ewidencji urlopów i zwolnień lekarskich pracowników, przygotowywanie list obecności pracowników,</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obsługa strony internetowej Dziekanatu,</w:t>
            </w:r>
          </w:p>
          <w:p w:rsidR="009C1865" w:rsidRPr="009C1865" w:rsidRDefault="009C1865" w:rsidP="00BE7271">
            <w:pPr>
              <w:pStyle w:val="Zwykytekst"/>
              <w:numPr>
                <w:ilvl w:val="0"/>
                <w:numId w:val="284"/>
              </w:numPr>
              <w:tabs>
                <w:tab w:val="num" w:pos="1080"/>
              </w:tabs>
              <w:spacing w:line="276" w:lineRule="auto"/>
              <w:jc w:val="both"/>
              <w:rPr>
                <w:rFonts w:ascii="Times New Roman" w:hAnsi="Times New Roman"/>
                <w:sz w:val="24"/>
                <w:szCs w:val="24"/>
              </w:rPr>
            </w:pPr>
            <w:r w:rsidRPr="009C1865">
              <w:rPr>
                <w:rFonts w:ascii="Times New Roman" w:eastAsia="Calibri" w:hAnsi="Times New Roman"/>
                <w:spacing w:val="-4"/>
                <w:sz w:val="24"/>
                <w:szCs w:val="24"/>
              </w:rPr>
              <w:t>przygotowywanie zestawień dotyczących  przyznania premii uznaniowej dla pracowników Filii w Wałbrzychu, niebędących nauczycielami akademickimi.</w:t>
            </w:r>
          </w:p>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p w:rsidR="009C1865" w:rsidRPr="009C1865" w:rsidRDefault="009C1865" w:rsidP="002F207A"/>
        </w:tc>
      </w:tr>
    </w:tbl>
    <w:p w:rsidR="009C1865" w:rsidRPr="009C1865" w:rsidRDefault="009C1865" w:rsidP="009C1865">
      <w:pPr>
        <w:ind w:left="142" w:hanging="142"/>
      </w:pPr>
    </w:p>
    <w:sectPr w:rsidR="009C1865" w:rsidRPr="009C1865" w:rsidSect="005E62AE">
      <w:headerReference w:type="default" r:id="rId10"/>
      <w:footerReference w:type="firs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652" w:rsidRDefault="00F57652">
      <w:r>
        <w:separator/>
      </w:r>
    </w:p>
  </w:endnote>
  <w:endnote w:type="continuationSeparator" w:id="0">
    <w:p w:rsidR="00F57652" w:rsidRDefault="00F57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Noto Sans Symbols">
    <w:charset w:val="01"/>
    <w:family w:val="swiss"/>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en Sans">
    <w:altName w:val="Arial"/>
    <w:charset w:val="00"/>
    <w:family w:val="swiss"/>
    <w:pitch w:val="variable"/>
    <w:sig w:usb0="E00002EF" w:usb1="4000205B" w:usb2="00000028" w:usb3="00000000" w:csb0="0000019F" w:csb1="00000000"/>
  </w:font>
  <w:font w:name="Liberation Serif">
    <w:altName w:val="Times New Roman"/>
    <w:charset w:val="00"/>
    <w:family w:val="roman"/>
    <w:pitch w:val="variable"/>
  </w:font>
  <w:font w:name="Garamond">
    <w:panose1 w:val="02020404030301010803"/>
    <w:charset w:val="EE"/>
    <w:family w:val="roman"/>
    <w:pitch w:val="variable"/>
    <w:sig w:usb0="00000287" w:usb1="00000000" w:usb2="00000000" w:usb3="00000000" w:csb0="0000009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908380"/>
      <w:docPartObj>
        <w:docPartGallery w:val="Page Numbers (Bottom of Page)"/>
        <w:docPartUnique/>
      </w:docPartObj>
    </w:sdtPr>
    <w:sdtContent>
      <w:p w:rsidR="00F57652" w:rsidRDefault="00F57652">
        <w:pPr>
          <w:pStyle w:val="Stopka"/>
          <w:jc w:val="center"/>
        </w:pPr>
        <w:r>
          <w:fldChar w:fldCharType="begin"/>
        </w:r>
        <w:r>
          <w:instrText>PAGE   \* MERGEFORMAT</w:instrText>
        </w:r>
        <w:r>
          <w:fldChar w:fldCharType="separate"/>
        </w:r>
        <w:r w:rsidR="0086423E">
          <w:rPr>
            <w:noProof/>
          </w:rPr>
          <w:t>172</w:t>
        </w:r>
        <w:r>
          <w:fldChar w:fldCharType="end"/>
        </w:r>
      </w:p>
    </w:sdtContent>
  </w:sdt>
  <w:p w:rsidR="00F57652" w:rsidRDefault="00F57652">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850911"/>
      <w:docPartObj>
        <w:docPartGallery w:val="Page Numbers (Bottom of Page)"/>
        <w:docPartUnique/>
      </w:docPartObj>
    </w:sdtPr>
    <w:sdtContent>
      <w:p w:rsidR="00F57652" w:rsidRDefault="00F57652">
        <w:pPr>
          <w:pStyle w:val="Stopka"/>
          <w:jc w:val="right"/>
        </w:pPr>
        <w:r>
          <w:fldChar w:fldCharType="begin"/>
        </w:r>
        <w:r>
          <w:instrText>PAGE   \* MERGEFORMAT</w:instrText>
        </w:r>
        <w:r>
          <w:fldChar w:fldCharType="separate"/>
        </w:r>
        <w:r w:rsidR="0086423E">
          <w:rPr>
            <w:noProof/>
          </w:rPr>
          <w:t>2</w:t>
        </w:r>
        <w:r>
          <w:fldChar w:fldCharType="end"/>
        </w:r>
      </w:p>
    </w:sdtContent>
  </w:sdt>
  <w:p w:rsidR="00F57652" w:rsidRDefault="00F57652">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652" w:rsidRDefault="00F57652">
      <w:r>
        <w:separator/>
      </w:r>
    </w:p>
  </w:footnote>
  <w:footnote w:type="continuationSeparator" w:id="0">
    <w:p w:rsidR="00F57652" w:rsidRDefault="00F57652">
      <w:r>
        <w:continuationSeparator/>
      </w:r>
    </w:p>
  </w:footnote>
  <w:footnote w:id="1">
    <w:p w:rsidR="00F57652" w:rsidRDefault="00F57652">
      <w:pPr>
        <w:pStyle w:val="Tekstprzypisudolnego"/>
      </w:pPr>
      <w:r>
        <w:rPr>
          <w:rStyle w:val="Odwoanieprzypisudolnego"/>
        </w:rPr>
        <w:footnoteRef/>
      </w:r>
      <w:r>
        <w:t xml:space="preserve"> Zmieniony zarządzeniem nr 162/XVI R/2024 Rektora UMW z dnia 31 lipca 2024 r.</w:t>
      </w:r>
    </w:p>
  </w:footnote>
  <w:footnote w:id="2">
    <w:p w:rsidR="00F57652" w:rsidRDefault="00F57652">
      <w:pPr>
        <w:pStyle w:val="Tekstprzypisudolnego"/>
      </w:pPr>
      <w:r>
        <w:rPr>
          <w:rStyle w:val="Odwoanieprzypisudolnego"/>
        </w:rPr>
        <w:footnoteRef/>
      </w:r>
      <w:r>
        <w:t xml:space="preserve"> Zmieniony zarządzeniem nr 104/XVI R/2026 Rektora UMW z dnia 30 czerwca 2026 r.</w:t>
      </w:r>
    </w:p>
  </w:footnote>
  <w:footnote w:id="3">
    <w:p w:rsidR="00F57652" w:rsidRDefault="00F57652">
      <w:pPr>
        <w:pStyle w:val="Tekstprzypisudolnego"/>
      </w:pPr>
      <w:r>
        <w:rPr>
          <w:rStyle w:val="Odwoanieprzypisudolnego"/>
        </w:rPr>
        <w:footnoteRef/>
      </w:r>
      <w:r>
        <w:t xml:space="preserve"> Dodany zarządzeniem nr 162/XVI R/2024 Rektora UMW z dnia 31 lipca 2024 r.</w:t>
      </w:r>
    </w:p>
  </w:footnote>
  <w:footnote w:id="4">
    <w:p w:rsidR="00F57652" w:rsidRDefault="00F57652">
      <w:pPr>
        <w:pStyle w:val="Tekstprzypisudolnego"/>
      </w:pPr>
      <w:r>
        <w:rPr>
          <w:rStyle w:val="Odwoanieprzypisudolnego"/>
        </w:rPr>
        <w:footnoteRef/>
      </w:r>
      <w:r>
        <w:t xml:space="preserve"> Zmiana nazwy stanowiska zarządzeniem nr 175/XVI R/2024 Rektora UMW z dnia 30 sierpnia 2024 r. </w:t>
      </w:r>
    </w:p>
  </w:footnote>
  <w:footnote w:id="5">
    <w:p w:rsidR="00F57652" w:rsidRDefault="00F57652">
      <w:pPr>
        <w:pStyle w:val="Tekstprzypisudolnego"/>
      </w:pPr>
      <w:r>
        <w:rPr>
          <w:rStyle w:val="Odwoanieprzypisudolnego"/>
        </w:rPr>
        <w:footnoteRef/>
      </w:r>
      <w:r>
        <w:t xml:space="preserve"> Stanowisko powołane zarządzeniem nr 104/XVI R/2026 Rektora UMW z dnia 30 czerwca 2026 r.</w:t>
      </w:r>
    </w:p>
  </w:footnote>
  <w:footnote w:id="6">
    <w:p w:rsidR="00F57652" w:rsidRDefault="00F57652">
      <w:pPr>
        <w:pStyle w:val="Tekstprzypisudolnego"/>
      </w:pPr>
      <w:r>
        <w:rPr>
          <w:rStyle w:val="Odwoanieprzypisudolnego"/>
        </w:rPr>
        <w:footnoteRef/>
      </w:r>
      <w:r>
        <w:t xml:space="preserve"> Stanowisko utworzone zarządzeniem nr 175/XVI R/2024 Rektora UMW z dnia 30 sierpnia 2024 r.</w:t>
      </w:r>
    </w:p>
  </w:footnote>
  <w:footnote w:id="7">
    <w:p w:rsidR="00F57652" w:rsidRDefault="00F57652">
      <w:pPr>
        <w:pStyle w:val="Tekstprzypisudolnego"/>
      </w:pPr>
      <w:r>
        <w:rPr>
          <w:rStyle w:val="Odwoanieprzypisudolnego"/>
        </w:rPr>
        <w:footnoteRef/>
      </w:r>
      <w:r>
        <w:t xml:space="preserve"> Uchylony zarządzeniem nr 250/XVI R/2024 Rektora UMW z dnia 22 listopada 2024 r. </w:t>
      </w:r>
    </w:p>
  </w:footnote>
  <w:footnote w:id="8">
    <w:p w:rsidR="00F57652" w:rsidRDefault="00F57652">
      <w:pPr>
        <w:pStyle w:val="Tekstprzypisudolnego"/>
      </w:pPr>
      <w:r>
        <w:rPr>
          <w:rStyle w:val="Odwoanieprzypisudolnego"/>
        </w:rPr>
        <w:footnoteRef/>
      </w:r>
      <w:r>
        <w:t xml:space="preserve"> Dodany zarządzeniem nr 162/XVI R/2024 Rektora UMW z dnia 31 lipca 2024 r.</w:t>
      </w:r>
    </w:p>
  </w:footnote>
  <w:footnote w:id="9">
    <w:p w:rsidR="00F57652" w:rsidRDefault="00F57652">
      <w:pPr>
        <w:pStyle w:val="Tekstprzypisudolnego"/>
      </w:pPr>
      <w:r>
        <w:rPr>
          <w:rStyle w:val="Odwoanieprzypisudolnego"/>
        </w:rPr>
        <w:footnoteRef/>
      </w:r>
      <w:r>
        <w:t xml:space="preserve"> Dodany zarządzeniem nr 162/XVI R/2024 Rektora UMW z dnia 31 lipca 2024 r.</w:t>
      </w:r>
    </w:p>
  </w:footnote>
  <w:footnote w:id="10">
    <w:p w:rsidR="00F57652" w:rsidRDefault="00F57652">
      <w:pPr>
        <w:pStyle w:val="Tekstprzypisudolnego"/>
      </w:pPr>
      <w:r>
        <w:rPr>
          <w:rStyle w:val="Odwoanieprzypisudolnego"/>
        </w:rPr>
        <w:footnoteRef/>
      </w:r>
      <w:r>
        <w:t xml:space="preserve"> Dodany zarządzeniem nr 93/XVI R/2024 Rektora UMW z dnia 10 maja 2024 r.</w:t>
      </w:r>
    </w:p>
  </w:footnote>
  <w:footnote w:id="11">
    <w:p w:rsidR="00F57652" w:rsidRDefault="00F57652">
      <w:pPr>
        <w:pStyle w:val="Tekstprzypisudolnego"/>
      </w:pPr>
      <w:r>
        <w:rPr>
          <w:rStyle w:val="Odwoanieprzypisudolnego"/>
        </w:rPr>
        <w:footnoteRef/>
      </w:r>
      <w:r>
        <w:t xml:space="preserve"> Dodany zarządzeniem nr 175/XVI R/2024 Rektora UMW z dnia 30 sierpnia 2024 r.</w:t>
      </w:r>
    </w:p>
  </w:footnote>
  <w:footnote w:id="12">
    <w:p w:rsidR="00F57652" w:rsidRDefault="00F57652">
      <w:pPr>
        <w:pStyle w:val="Tekstprzypisudolnego"/>
      </w:pPr>
      <w:r>
        <w:rPr>
          <w:rStyle w:val="Odwoanieprzypisudolnego"/>
        </w:rPr>
        <w:footnoteRef/>
      </w:r>
      <w:r>
        <w:t xml:space="preserve"> Dodany zarządzeniem nr 175/XVI R/2024 Rektora UMW z dnia 30 sierpnia 2024 r.</w:t>
      </w:r>
    </w:p>
  </w:footnote>
  <w:footnote w:id="13">
    <w:p w:rsidR="00F57652" w:rsidRDefault="00F57652">
      <w:pPr>
        <w:pStyle w:val="Tekstprzypisudolnego"/>
      </w:pPr>
      <w:r>
        <w:rPr>
          <w:rStyle w:val="Odwoanieprzypisudolnego"/>
        </w:rPr>
        <w:footnoteRef/>
      </w:r>
      <w:r>
        <w:t xml:space="preserve"> Uchylony zarządzeniem nr 107/XVI R/2024 Rektora UMW z dnia 27 maja 2024 r.</w:t>
      </w:r>
    </w:p>
  </w:footnote>
  <w:footnote w:id="14">
    <w:p w:rsidR="00F57652" w:rsidRDefault="00F57652">
      <w:pPr>
        <w:pStyle w:val="Tekstprzypisudolnego"/>
      </w:pPr>
      <w:r>
        <w:rPr>
          <w:rStyle w:val="Odwoanieprzypisudolnego"/>
        </w:rPr>
        <w:footnoteRef/>
      </w:r>
      <w:r>
        <w:t xml:space="preserve"> Dodany zarządzeniem nr 195/XVI R/2023 Rektora UMW z dnia 4 grudnia 2023 r.</w:t>
      </w:r>
    </w:p>
  </w:footnote>
  <w:footnote w:id="15">
    <w:p w:rsidR="00F57652" w:rsidRDefault="00F57652">
      <w:pPr>
        <w:pStyle w:val="Tekstprzypisudolnego"/>
      </w:pPr>
      <w:r>
        <w:rPr>
          <w:rStyle w:val="Odwoanieprzypisudolnego"/>
        </w:rPr>
        <w:footnoteRef/>
      </w:r>
      <w:r>
        <w:t xml:space="preserve"> Nazwa zmieniona zarządzeniem nr 107/XVI R/2026 Rektora UMW z dnia 1 lipca 2026 r. </w:t>
      </w:r>
    </w:p>
  </w:footnote>
  <w:footnote w:id="16">
    <w:p w:rsidR="00F57652" w:rsidRDefault="00F57652">
      <w:pPr>
        <w:pStyle w:val="Tekstprzypisudolnego"/>
      </w:pPr>
      <w:r>
        <w:rPr>
          <w:rStyle w:val="Odwoanieprzypisudolnego"/>
        </w:rPr>
        <w:footnoteRef/>
      </w:r>
      <w:r>
        <w:t xml:space="preserve"> Dodany zarządzeniem nr 147/XVI R/2025 Rektora UMW z dnia 11 września 2025 r.</w:t>
      </w:r>
    </w:p>
  </w:footnote>
  <w:footnote w:id="17">
    <w:p w:rsidR="00F57652" w:rsidRDefault="00F57652">
      <w:pPr>
        <w:pStyle w:val="Tekstprzypisudolnego"/>
      </w:pPr>
      <w:r>
        <w:rPr>
          <w:rStyle w:val="Odwoanieprzypisudolnego"/>
        </w:rPr>
        <w:footnoteRef/>
      </w:r>
      <w:r>
        <w:t xml:space="preserve"> Dodany zarządzeniem nr 162/XVI R/2024 Rektora UMW z dnia 31 lipca 2024 r.</w:t>
      </w:r>
    </w:p>
  </w:footnote>
  <w:footnote w:id="18">
    <w:p w:rsidR="00F57652" w:rsidRDefault="00F57652">
      <w:pPr>
        <w:pStyle w:val="Tekstprzypisudolnego"/>
      </w:pPr>
      <w:r>
        <w:rPr>
          <w:rStyle w:val="Odwoanieprzypisudolnego"/>
        </w:rPr>
        <w:footnoteRef/>
      </w:r>
      <w:r>
        <w:t xml:space="preserve"> Zmieniony zarządzeniem nr 175/XVI R/2024 Rektora UMW z dnia 30 sierpnia 2024 r. </w:t>
      </w:r>
    </w:p>
  </w:footnote>
  <w:footnote w:id="19">
    <w:p w:rsidR="00F57652" w:rsidRDefault="00F57652">
      <w:pPr>
        <w:pStyle w:val="Tekstprzypisudolnego"/>
      </w:pPr>
      <w:r>
        <w:rPr>
          <w:rStyle w:val="Odwoanieprzypisudolnego"/>
        </w:rPr>
        <w:footnoteRef/>
      </w:r>
      <w:r>
        <w:t xml:space="preserve"> Dodany zarządzeniem nr 108/XVI R/2026 Rektora UMW z dnia 1 lipca 2026 r. </w:t>
      </w:r>
    </w:p>
  </w:footnote>
  <w:footnote w:id="20">
    <w:p w:rsidR="00F57652" w:rsidRDefault="00F57652">
      <w:pPr>
        <w:pStyle w:val="Tekstprzypisudolnego"/>
      </w:pPr>
      <w:r>
        <w:rPr>
          <w:rStyle w:val="Odwoanieprzypisudolnego"/>
        </w:rPr>
        <w:footnoteRef/>
      </w:r>
      <w:r>
        <w:t xml:space="preserve"> Uchylony zarządzeniem nr 147/XVI R/2025 Rektora UMW z dnia 11 września 2025 r.</w:t>
      </w:r>
    </w:p>
  </w:footnote>
  <w:footnote w:id="21">
    <w:p w:rsidR="00F57652" w:rsidRDefault="00F57652" w:rsidP="00A11162">
      <w:pPr>
        <w:pStyle w:val="Tekstprzypisudolnego"/>
      </w:pPr>
      <w:r>
        <w:rPr>
          <w:rStyle w:val="Odwoanieprzypisudolnego"/>
        </w:rPr>
        <w:footnoteRef/>
      </w:r>
      <w:r>
        <w:t xml:space="preserve"> Uchylony zarządzeniem nr 250/XVI R/2024 Rektora UMW z dnia 22 listopada 2024 r.</w:t>
      </w:r>
    </w:p>
    <w:p w:rsidR="00F57652" w:rsidRDefault="00F57652">
      <w:pPr>
        <w:pStyle w:val="Tekstprzypisudolnego"/>
      </w:pPr>
    </w:p>
  </w:footnote>
  <w:footnote w:id="22">
    <w:p w:rsidR="00F57652" w:rsidRDefault="00F57652">
      <w:pPr>
        <w:pStyle w:val="Tekstprzypisudolnego"/>
      </w:pPr>
      <w:r>
        <w:rPr>
          <w:rStyle w:val="Odwoanieprzypisudolnego"/>
        </w:rPr>
        <w:footnoteRef/>
      </w:r>
      <w:r>
        <w:t xml:space="preserve"> Dodany zarządzeniem nr 188/XVI R/2024 Rektora UMW z dnia 5 września 2024 r. </w:t>
      </w:r>
    </w:p>
  </w:footnote>
  <w:footnote w:id="23">
    <w:p w:rsidR="00F57652" w:rsidRDefault="00F57652">
      <w:pPr>
        <w:pStyle w:val="Tekstprzypisudolnego"/>
      </w:pPr>
      <w:r>
        <w:rPr>
          <w:rStyle w:val="Odwoanieprzypisudolnego"/>
        </w:rPr>
        <w:footnoteRef/>
      </w:r>
      <w:r>
        <w:t xml:space="preserve"> Uchylony zarządzeniem nr 175/XVI R/2024 Rektora UMW z dnia 30 sierpnia 2024 r. </w:t>
      </w:r>
    </w:p>
  </w:footnote>
  <w:footnote w:id="24">
    <w:p w:rsidR="00F57652" w:rsidRDefault="00F57652">
      <w:pPr>
        <w:pStyle w:val="Tekstprzypisudolnego"/>
      </w:pPr>
      <w:r>
        <w:rPr>
          <w:rStyle w:val="Odwoanieprzypisudolnego"/>
        </w:rPr>
        <w:footnoteRef/>
      </w:r>
      <w:r>
        <w:t xml:space="preserve"> Dodany zarządzeniem nr 107/XVI R/2024 Rektora UMW z dnia 27 maja 2024 r.</w:t>
      </w:r>
    </w:p>
  </w:footnote>
  <w:footnote w:id="25">
    <w:p w:rsidR="00F57652" w:rsidRDefault="00F57652">
      <w:pPr>
        <w:pStyle w:val="Tekstprzypisudolnego"/>
      </w:pPr>
      <w:r>
        <w:rPr>
          <w:rStyle w:val="Odwoanieprzypisudolnego"/>
        </w:rPr>
        <w:footnoteRef/>
      </w:r>
      <w:r>
        <w:t xml:space="preserve"> Dodany zarządzeniem nr 250/XVI R/2024 Rektora UMW z dnia 22 listopada 2024 r. </w:t>
      </w:r>
    </w:p>
  </w:footnote>
  <w:footnote w:id="26">
    <w:p w:rsidR="00F57652" w:rsidRDefault="00F57652">
      <w:pPr>
        <w:pStyle w:val="Tekstprzypisudolnego"/>
      </w:pPr>
      <w:r>
        <w:rPr>
          <w:rStyle w:val="Odwoanieprzypisudolnego"/>
        </w:rPr>
        <w:footnoteRef/>
      </w:r>
      <w:r>
        <w:t xml:space="preserve"> Dodany zarządzeniem nr 7/XVI R/2025 Rektora UMW z dnia 24 stycznia 2025 r. </w:t>
      </w:r>
    </w:p>
  </w:footnote>
  <w:footnote w:id="27">
    <w:p w:rsidR="00F57652" w:rsidRDefault="00F57652">
      <w:pPr>
        <w:pStyle w:val="Tekstprzypisudolnego"/>
      </w:pPr>
      <w:r>
        <w:rPr>
          <w:rStyle w:val="Odwoanieprzypisudolnego"/>
        </w:rPr>
        <w:footnoteRef/>
      </w:r>
      <w:r>
        <w:t xml:space="preserve"> Zmieniony zarządzeniem nr 250/XVI R/2024 Rektora UMW z dnia 22 listopada 2024 r. </w:t>
      </w:r>
    </w:p>
  </w:footnote>
  <w:footnote w:id="28">
    <w:p w:rsidR="00F57652" w:rsidRDefault="00F57652">
      <w:pPr>
        <w:pStyle w:val="Tekstprzypisudolnego"/>
      </w:pPr>
      <w:r>
        <w:rPr>
          <w:rStyle w:val="Odwoanieprzypisudolnego"/>
        </w:rPr>
        <w:footnoteRef/>
      </w:r>
      <w:r>
        <w:t xml:space="preserve"> Dodany zarządzeniem nr 250/XVI R/2024 Rektora UMW z dnia 22 listopada 2024 r. </w:t>
      </w:r>
    </w:p>
  </w:footnote>
  <w:footnote w:id="29">
    <w:p w:rsidR="00F57652" w:rsidRDefault="00F57652">
      <w:pPr>
        <w:pStyle w:val="Tekstprzypisudolnego"/>
      </w:pPr>
      <w:r>
        <w:rPr>
          <w:rStyle w:val="Odwoanieprzypisudolnego"/>
        </w:rPr>
        <w:footnoteRef/>
      </w:r>
      <w:r>
        <w:t xml:space="preserve"> Zmieniony zarządzeniem nr 175/XVI R/2024 Rektora UMW z dnia 30 sierpnia 2024 r. </w:t>
      </w:r>
    </w:p>
  </w:footnote>
  <w:footnote w:id="30">
    <w:p w:rsidR="00F57652" w:rsidRDefault="00F57652">
      <w:pPr>
        <w:pStyle w:val="Tekstprzypisudolnego"/>
      </w:pPr>
      <w:r>
        <w:rPr>
          <w:rStyle w:val="Odwoanieprzypisudolnego"/>
        </w:rPr>
        <w:footnoteRef/>
      </w:r>
      <w:r>
        <w:t xml:space="preserve"> Zmieniony zarządzeniem nr 162/XVI R/2024 Rektora UMW z dnia 31 lipca 2024 r.</w:t>
      </w:r>
    </w:p>
  </w:footnote>
  <w:footnote w:id="31">
    <w:p w:rsidR="00F57652" w:rsidRDefault="00F57652">
      <w:pPr>
        <w:pStyle w:val="Tekstprzypisudolnego"/>
      </w:pPr>
      <w:r>
        <w:rPr>
          <w:rStyle w:val="Odwoanieprzypisudolnego"/>
        </w:rPr>
        <w:footnoteRef/>
      </w:r>
      <w:r>
        <w:t xml:space="preserve"> Ust. 27a-27d dodane zarządzeniem nr 162/XVI R/2024 Rektora UMW z dnia 31 lipca 2024 r.</w:t>
      </w:r>
    </w:p>
  </w:footnote>
  <w:footnote w:id="32">
    <w:p w:rsidR="00F57652" w:rsidRDefault="00F57652">
      <w:pPr>
        <w:pStyle w:val="Tekstprzypisudolnego"/>
      </w:pPr>
      <w:r>
        <w:rPr>
          <w:rStyle w:val="Odwoanieprzypisudolnego"/>
        </w:rPr>
        <w:footnoteRef/>
      </w:r>
      <w:r>
        <w:t xml:space="preserve"> Dodany zarządzeniem nr 49/XVI R/2026 Rektora UMW z dnia 10 kwietnia 2026 r. </w:t>
      </w:r>
    </w:p>
  </w:footnote>
  <w:footnote w:id="33">
    <w:p w:rsidR="00F57652" w:rsidRDefault="00F57652">
      <w:pPr>
        <w:pStyle w:val="Tekstprzypisudolnego"/>
      </w:pPr>
      <w:r>
        <w:rPr>
          <w:rStyle w:val="Odwoanieprzypisudolnego"/>
        </w:rPr>
        <w:footnoteRef/>
      </w:r>
      <w:r>
        <w:t xml:space="preserve"> Zmieniony zarządzeniem nr 49/XVI R/2026 Rektora UMW z dnia 10 kwietnia 2026 r.</w:t>
      </w:r>
    </w:p>
  </w:footnote>
  <w:footnote w:id="34">
    <w:p w:rsidR="00F57652" w:rsidRDefault="00F57652">
      <w:pPr>
        <w:pStyle w:val="Tekstprzypisudolnego"/>
      </w:pPr>
      <w:r>
        <w:rPr>
          <w:rStyle w:val="Odwoanieprzypisudolnego"/>
        </w:rPr>
        <w:footnoteRef/>
      </w:r>
      <w:r>
        <w:t xml:space="preserve"> Dodany zarządzeniem nr 49/XVI R/2026 Rektora UMW z dnia 10 kwietnia 2026 r.</w:t>
      </w:r>
    </w:p>
  </w:footnote>
  <w:footnote w:id="35">
    <w:p w:rsidR="00F57652" w:rsidRDefault="00F57652">
      <w:pPr>
        <w:pStyle w:val="Tekstprzypisudolnego"/>
      </w:pPr>
      <w:r>
        <w:rPr>
          <w:rStyle w:val="Odwoanieprzypisudolnego"/>
        </w:rPr>
        <w:footnoteRef/>
      </w:r>
      <w:r>
        <w:t xml:space="preserve"> Dodany zarządzeniem nr 49/XVI R/2026 Rektora UMW z dnia 10 kwietnia 2026 r.</w:t>
      </w:r>
    </w:p>
  </w:footnote>
  <w:footnote w:id="36">
    <w:p w:rsidR="00F57652" w:rsidRDefault="00F57652">
      <w:pPr>
        <w:pStyle w:val="Tekstprzypisudolnego"/>
      </w:pPr>
      <w:r>
        <w:rPr>
          <w:rStyle w:val="Odwoanieprzypisudolnego"/>
        </w:rPr>
        <w:footnoteRef/>
      </w:r>
      <w:r>
        <w:t xml:space="preserve"> Dodany zarządzeniem nr 49/XVI R/2026 Rektora UMW z dnia 10 kwietnia 2026 r.</w:t>
      </w:r>
    </w:p>
  </w:footnote>
  <w:footnote w:id="37">
    <w:p w:rsidR="00F57652" w:rsidRDefault="00F57652">
      <w:pPr>
        <w:pStyle w:val="Tekstprzypisudolnego"/>
      </w:pPr>
      <w:r>
        <w:rPr>
          <w:rStyle w:val="Odwoanieprzypisudolnego"/>
        </w:rPr>
        <w:footnoteRef/>
      </w:r>
      <w:r>
        <w:t xml:space="preserve"> Zmieniony zarządzeniem nr 104/XVI R/2026 Rektora UMW z dnia 30 czerwca 2026 r. </w:t>
      </w:r>
    </w:p>
  </w:footnote>
  <w:footnote w:id="38">
    <w:p w:rsidR="00F57652" w:rsidRDefault="00F57652">
      <w:pPr>
        <w:pStyle w:val="Tekstprzypisudolnego"/>
      </w:pPr>
      <w:r>
        <w:rPr>
          <w:rStyle w:val="Odwoanieprzypisudolnego"/>
        </w:rPr>
        <w:footnoteRef/>
      </w:r>
      <w:r>
        <w:t xml:space="preserve"> Zmieniony zarządzeniem nr 162/XVI R/2024 Rektora UMW z dnia 31 lipca 2024 r.</w:t>
      </w:r>
    </w:p>
  </w:footnote>
  <w:footnote w:id="39">
    <w:p w:rsidR="00F57652" w:rsidRDefault="00F57652">
      <w:pPr>
        <w:pStyle w:val="Tekstprzypisudolnego"/>
      </w:pPr>
      <w:r>
        <w:rPr>
          <w:rStyle w:val="Odwoanieprzypisudolnego"/>
        </w:rPr>
        <w:footnoteRef/>
      </w:r>
      <w:r>
        <w:t xml:space="preserve"> Zmieniony zarządzeniem nr 175/XVI R/2024 Rektora UMW z dnia 30 sierpnia 2024 r.</w:t>
      </w:r>
    </w:p>
  </w:footnote>
  <w:footnote w:id="40">
    <w:p w:rsidR="00F57652" w:rsidRDefault="00F57652">
      <w:pPr>
        <w:pStyle w:val="Tekstprzypisudolnego"/>
      </w:pPr>
      <w:r>
        <w:rPr>
          <w:rStyle w:val="Odwoanieprzypisudolnego"/>
        </w:rPr>
        <w:footnoteRef/>
      </w:r>
      <w:r>
        <w:t xml:space="preserve"> Karta zmieniona zarządzeniem nr 175/XVI R/2024 Rektora UMW z dnia 30 sierpnia 2024 r. </w:t>
      </w:r>
    </w:p>
  </w:footnote>
  <w:footnote w:id="41">
    <w:p w:rsidR="00F57652" w:rsidRDefault="00F57652">
      <w:pPr>
        <w:pStyle w:val="Tekstprzypisudolnego"/>
      </w:pPr>
      <w:r>
        <w:rPr>
          <w:rStyle w:val="Odwoanieprzypisudolnego"/>
        </w:rPr>
        <w:footnoteRef/>
      </w:r>
      <w:r>
        <w:t xml:space="preserve"> Zmienione zarządzeniem nr 104/XVI R/2026 Rektora UMW z dnia 30 czerwca 2026 r.</w:t>
      </w:r>
    </w:p>
  </w:footnote>
  <w:footnote w:id="42">
    <w:p w:rsidR="00F57652" w:rsidRDefault="00F57652">
      <w:pPr>
        <w:pStyle w:val="Tekstprzypisudolnego"/>
      </w:pPr>
      <w:r>
        <w:rPr>
          <w:rStyle w:val="Odwoanieprzypisudolnego"/>
        </w:rPr>
        <w:footnoteRef/>
      </w:r>
      <w:r>
        <w:t xml:space="preserve"> Wyraz i symbol uchylony zarządzeniem nr 250/XVI R/2024 Rektora UMW z dnia 22 listopada 2024 r. </w:t>
      </w:r>
    </w:p>
  </w:footnote>
  <w:footnote w:id="43">
    <w:p w:rsidR="00F57652" w:rsidRDefault="00F57652">
      <w:pPr>
        <w:pStyle w:val="Tekstprzypisudolnego"/>
      </w:pPr>
      <w:r>
        <w:rPr>
          <w:rStyle w:val="Odwoanieprzypisudolnego"/>
        </w:rPr>
        <w:footnoteRef/>
      </w:r>
      <w:r>
        <w:t xml:space="preserve"> Zmienione zarządzeniem nr 104/XVI R/2026 Rektora UMW z dnia 30 czerwca 2026 r.</w:t>
      </w:r>
    </w:p>
  </w:footnote>
  <w:footnote w:id="44">
    <w:p w:rsidR="00F57652" w:rsidRDefault="00F57652">
      <w:pPr>
        <w:pStyle w:val="Tekstprzypisudolnego"/>
      </w:pPr>
      <w:r>
        <w:rPr>
          <w:rStyle w:val="Odwoanieprzypisudolnego"/>
        </w:rPr>
        <w:footnoteRef/>
      </w:r>
      <w:r>
        <w:t xml:space="preserve"> Wyraz i symbol uchylony zarządzeniem nr 250/XVI R/2024 Rektora UMW z dnia 22 listopada 2024 r. </w:t>
      </w:r>
    </w:p>
  </w:footnote>
  <w:footnote w:id="45">
    <w:p w:rsidR="00F57652" w:rsidRDefault="00F57652">
      <w:pPr>
        <w:pStyle w:val="Tekstprzypisudolnego"/>
      </w:pPr>
      <w:r>
        <w:rPr>
          <w:rStyle w:val="Odwoanieprzypisudolnego"/>
        </w:rPr>
        <w:footnoteRef/>
      </w:r>
      <w:r>
        <w:t xml:space="preserve"> Uchylony zarządzeniem nr 256/XVI R/2024 Rektora UMW z dnia 28 listopada 2024 r. </w:t>
      </w:r>
    </w:p>
  </w:footnote>
  <w:footnote w:id="46">
    <w:p w:rsidR="00F57652" w:rsidRDefault="00F57652">
      <w:pPr>
        <w:pStyle w:val="Tekstprzypisudolnego"/>
      </w:pPr>
      <w:r>
        <w:rPr>
          <w:rStyle w:val="Odwoanieprzypisudolnego"/>
        </w:rPr>
        <w:footnoteRef/>
      </w:r>
      <w:r>
        <w:t xml:space="preserve"> Uchylony zarządzeniem nr 256/XVI R/2024 Rektora UMW z dnia 28 listopada 2024 r.</w:t>
      </w:r>
    </w:p>
  </w:footnote>
  <w:footnote w:id="47">
    <w:p w:rsidR="00F57652" w:rsidRDefault="00F57652">
      <w:pPr>
        <w:pStyle w:val="Tekstprzypisudolnego"/>
      </w:pPr>
      <w:r>
        <w:rPr>
          <w:rStyle w:val="Odwoanieprzypisudolnego"/>
        </w:rPr>
        <w:footnoteRef/>
      </w:r>
      <w:r>
        <w:t xml:space="preserve"> Karta dodana zarządzeniem nr 93/XVI R/2024 Rektora UMW z dnia 20 maja 2024 r.</w:t>
      </w:r>
    </w:p>
  </w:footnote>
  <w:footnote w:id="48">
    <w:p w:rsidR="00F57652" w:rsidRDefault="00F57652">
      <w:pPr>
        <w:pStyle w:val="Tekstprzypisudolnego"/>
      </w:pPr>
      <w:r>
        <w:rPr>
          <w:rStyle w:val="Odwoanieprzypisudolnego"/>
        </w:rPr>
        <w:footnoteRef/>
      </w:r>
      <w:r>
        <w:t xml:space="preserve"> Karta dodana zarządzeniem nr 175/XVI R/2024 Rektora UMW z dnia 30 sierpnia 2024 r. </w:t>
      </w:r>
    </w:p>
  </w:footnote>
  <w:footnote w:id="49">
    <w:p w:rsidR="00F57652" w:rsidRDefault="00F57652">
      <w:pPr>
        <w:pStyle w:val="Tekstprzypisudolnego"/>
      </w:pPr>
      <w:r>
        <w:rPr>
          <w:rStyle w:val="Odwoanieprzypisudolnego"/>
        </w:rPr>
        <w:footnoteRef/>
      </w:r>
      <w:r>
        <w:t xml:space="preserve"> Karta zmieniona i przeniesiona zarządzeniem nr 175/XVI R/2024 Rektora UMW z dnia 30 sierpnia 2024 r. </w:t>
      </w:r>
    </w:p>
  </w:footnote>
  <w:footnote w:id="50">
    <w:p w:rsidR="00F57652" w:rsidRDefault="00F57652">
      <w:pPr>
        <w:pStyle w:val="Tekstprzypisudolnego"/>
      </w:pPr>
      <w:r>
        <w:rPr>
          <w:rStyle w:val="Odwoanieprzypisudolnego"/>
        </w:rPr>
        <w:footnoteRef/>
      </w:r>
      <w:r>
        <w:t xml:space="preserve"> Zmieniony zarządzeniem nr 167/XVI R/2024 Rektora UMW z dnia 12 sierpnia 2024 r.</w:t>
      </w:r>
    </w:p>
  </w:footnote>
  <w:footnote w:id="51">
    <w:p w:rsidR="00F57652" w:rsidRDefault="00F57652">
      <w:pPr>
        <w:pStyle w:val="Tekstprzypisudolnego"/>
      </w:pPr>
      <w:r>
        <w:rPr>
          <w:rStyle w:val="Odwoanieprzypisudolnego"/>
        </w:rPr>
        <w:footnoteRef/>
      </w:r>
      <w:r>
        <w:t xml:space="preserve"> Uchylony zarządzeniem nr 154/XVI R/2024 Rektora UMW z dnia 25 lipca 2024 r.</w:t>
      </w:r>
    </w:p>
  </w:footnote>
  <w:footnote w:id="52">
    <w:p w:rsidR="00F57652" w:rsidRDefault="00F57652">
      <w:pPr>
        <w:pStyle w:val="Tekstprzypisudolnego"/>
      </w:pPr>
      <w:r>
        <w:rPr>
          <w:rStyle w:val="Odwoanieprzypisudolnego"/>
        </w:rPr>
        <w:footnoteRef/>
      </w:r>
      <w:r>
        <w:t xml:space="preserve"> Zmieniony zarządzeniem nr 107/XVI R/2024 Rektora UMW z dnia 27 maja 2024 r.</w:t>
      </w:r>
    </w:p>
  </w:footnote>
  <w:footnote w:id="53">
    <w:p w:rsidR="00F57652" w:rsidRDefault="00F57652">
      <w:pPr>
        <w:pStyle w:val="Tekstprzypisudolnego"/>
      </w:pPr>
      <w:r>
        <w:rPr>
          <w:rStyle w:val="Odwoanieprzypisudolnego"/>
        </w:rPr>
        <w:footnoteRef/>
      </w:r>
      <w:r>
        <w:t xml:space="preserve"> Zmiana nazwy zarządzeniem nr 107/XVI R/2026 Rektora UMW z dnia 1 lipca 2026 r. </w:t>
      </w:r>
    </w:p>
  </w:footnote>
  <w:footnote w:id="54">
    <w:p w:rsidR="00F57652" w:rsidRDefault="00F57652">
      <w:pPr>
        <w:pStyle w:val="Tekstprzypisudolnego"/>
      </w:pPr>
      <w:r>
        <w:rPr>
          <w:rStyle w:val="Odwoanieprzypisudolnego"/>
        </w:rPr>
        <w:footnoteRef/>
      </w:r>
      <w:r>
        <w:t xml:space="preserve"> Karta zmieniona zarządzeniem nr 175/XVI R/2024 Rektora UMW z dnia 30 sierpnia 2024 r. </w:t>
      </w:r>
    </w:p>
  </w:footnote>
  <w:footnote w:id="55">
    <w:p w:rsidR="00F57652" w:rsidRDefault="00F57652">
      <w:pPr>
        <w:pStyle w:val="Tekstprzypisudolnego"/>
      </w:pPr>
      <w:r>
        <w:rPr>
          <w:rStyle w:val="Odwoanieprzypisudolnego"/>
        </w:rPr>
        <w:footnoteRef/>
      </w:r>
      <w:r>
        <w:t xml:space="preserve"> Zmiana nazwy zarządzeniem nr 107/XVI R/2026 Rektora UMW z dnia 1 lipca 2026 r. </w:t>
      </w:r>
    </w:p>
  </w:footnote>
  <w:footnote w:id="56">
    <w:p w:rsidR="00F57652" w:rsidRDefault="00F57652">
      <w:pPr>
        <w:pStyle w:val="Tekstprzypisudolnego"/>
      </w:pPr>
      <w:r>
        <w:rPr>
          <w:rStyle w:val="Odwoanieprzypisudolnego"/>
        </w:rPr>
        <w:footnoteRef/>
      </w:r>
      <w:r>
        <w:t xml:space="preserve"> Dodany zarządzeniem nr 147/XVI R/2025 Rektora UMW z dnia 11 września 2025 r.</w:t>
      </w:r>
    </w:p>
  </w:footnote>
  <w:footnote w:id="57">
    <w:p w:rsidR="00F57652" w:rsidRDefault="00F57652">
      <w:pPr>
        <w:pStyle w:val="Tekstprzypisudolnego"/>
      </w:pPr>
      <w:r>
        <w:rPr>
          <w:rStyle w:val="Odwoanieprzypisudolnego"/>
        </w:rPr>
        <w:footnoteRef/>
      </w:r>
      <w:r>
        <w:t xml:space="preserve"> Uchylony zarządzeniem nr 107/XVI R/2024 Rektora UMW z dnia 27 maja 2024 r.</w:t>
      </w:r>
    </w:p>
  </w:footnote>
  <w:footnote w:id="58">
    <w:p w:rsidR="00F57652" w:rsidRDefault="00F57652">
      <w:pPr>
        <w:pStyle w:val="Tekstprzypisudolnego"/>
      </w:pPr>
      <w:r>
        <w:rPr>
          <w:rStyle w:val="Odwoanieprzypisudolnego"/>
        </w:rPr>
        <w:footnoteRef/>
      </w:r>
      <w:r>
        <w:t xml:space="preserve"> Karta jednostki dodana zarządzeniem nr 195/XVI R/2023 Rektora UMW z dnia 4 grudnia 2023 r.</w:t>
      </w:r>
    </w:p>
  </w:footnote>
  <w:footnote w:id="59">
    <w:p w:rsidR="00F57652" w:rsidRDefault="00F57652">
      <w:pPr>
        <w:pStyle w:val="Tekstprzypisudolnego"/>
      </w:pPr>
      <w:r>
        <w:rPr>
          <w:rStyle w:val="Odwoanieprzypisudolnego"/>
        </w:rPr>
        <w:footnoteRef/>
      </w:r>
      <w:r>
        <w:t xml:space="preserve"> Karta zmieniona zarządzeniem nr 107/XVI R/2026 Rektora UMW z dnia 1 lipca 2026 r. </w:t>
      </w:r>
    </w:p>
  </w:footnote>
  <w:footnote w:id="60">
    <w:p w:rsidR="00F57652" w:rsidRDefault="00F57652">
      <w:pPr>
        <w:pStyle w:val="Tekstprzypisudolnego"/>
      </w:pPr>
      <w:r>
        <w:rPr>
          <w:rStyle w:val="Odwoanieprzypisudolnego"/>
        </w:rPr>
        <w:footnoteRef/>
      </w:r>
      <w:r>
        <w:t xml:space="preserve"> Karta zmieniona zarządzeniem nr 169/XVI R/2024 Rektora UMW z dnia 13 sierpnia 2024 r. </w:t>
      </w:r>
    </w:p>
  </w:footnote>
  <w:footnote w:id="61">
    <w:p w:rsidR="00F57652" w:rsidRDefault="00F57652">
      <w:pPr>
        <w:pStyle w:val="Tekstprzypisudolnego"/>
      </w:pPr>
      <w:r>
        <w:rPr>
          <w:rStyle w:val="Odwoanieprzypisudolnego"/>
        </w:rPr>
        <w:footnoteRef/>
      </w:r>
      <w:r>
        <w:t xml:space="preserve"> Zmieniony zarządzeniem nr 147/XVI R/2025 Rektora UMW z dnia 11 września 2025 r. </w:t>
      </w:r>
    </w:p>
  </w:footnote>
  <w:footnote w:id="62">
    <w:p w:rsidR="00F57652" w:rsidRDefault="00F57652" w:rsidP="00BA4048">
      <w:pPr>
        <w:pStyle w:val="Tekstprzypisudolnego"/>
      </w:pPr>
      <w:r>
        <w:rPr>
          <w:rStyle w:val="Odwoanieprzypisudolnego"/>
        </w:rPr>
        <w:footnoteRef/>
      </w:r>
      <w:r>
        <w:t xml:space="preserve"> Na schemacie Prorektora dodany kafelek Uniwersytet Trzeciego Wieku – zarządzeniem nr 153/XVI R/2025 Rektora UMW z dnia 18 września 2025 r. </w:t>
      </w:r>
    </w:p>
  </w:footnote>
  <w:footnote w:id="63">
    <w:p w:rsidR="00F57652" w:rsidRDefault="00F57652">
      <w:pPr>
        <w:pStyle w:val="Tekstprzypisudolnego"/>
      </w:pPr>
      <w:r>
        <w:rPr>
          <w:rStyle w:val="Odwoanieprzypisudolnego"/>
        </w:rPr>
        <w:footnoteRef/>
      </w:r>
      <w:r>
        <w:t xml:space="preserve"> Zmieniony zarządzeniem nr 162/XVI R/2024 Rektora UMW z dnia 31 lipca 2024 r.</w:t>
      </w:r>
    </w:p>
  </w:footnote>
  <w:footnote w:id="64">
    <w:p w:rsidR="00F57652" w:rsidRDefault="00F57652">
      <w:pPr>
        <w:pStyle w:val="Tekstprzypisudolnego"/>
      </w:pPr>
      <w:r>
        <w:rPr>
          <w:rStyle w:val="Odwoanieprzypisudolnego"/>
        </w:rPr>
        <w:footnoteRef/>
      </w:r>
      <w:r>
        <w:t xml:space="preserve"> Karta zmieniona zarządzeniem nr 175/XVI R/2024 Rektora UMW z dnia 30 sierpnia 2024 r. </w:t>
      </w:r>
    </w:p>
  </w:footnote>
  <w:footnote w:id="65">
    <w:p w:rsidR="00F57652" w:rsidRDefault="00F57652">
      <w:pPr>
        <w:pStyle w:val="Tekstprzypisudolnego"/>
      </w:pPr>
      <w:r>
        <w:rPr>
          <w:rStyle w:val="Odwoanieprzypisudolnego"/>
        </w:rPr>
        <w:footnoteRef/>
      </w:r>
      <w:r>
        <w:t xml:space="preserve"> Dodany zarządzeniem nr 147/XVI R/2025 Rektora UMW z dnia 11 września 2025 r. </w:t>
      </w:r>
    </w:p>
  </w:footnote>
  <w:footnote w:id="66">
    <w:p w:rsidR="00F57652" w:rsidRDefault="00F57652" w:rsidP="00BC2F20">
      <w:pPr>
        <w:pStyle w:val="Tekstprzypisudolnego"/>
      </w:pPr>
      <w:r>
        <w:rPr>
          <w:rStyle w:val="Odwoanieprzypisudolnego"/>
        </w:rPr>
        <w:footnoteRef/>
      </w:r>
      <w:r>
        <w:t xml:space="preserve"> Dodany zarządzeniem nr 147/XVI R/2025 Rektora UMW z dnia 11 września 2025 r. </w:t>
      </w:r>
    </w:p>
  </w:footnote>
  <w:footnote w:id="67">
    <w:p w:rsidR="00F57652" w:rsidRDefault="00F57652">
      <w:pPr>
        <w:pStyle w:val="Tekstprzypisudolnego"/>
      </w:pPr>
      <w:r>
        <w:rPr>
          <w:rStyle w:val="Odwoanieprzypisudolnego"/>
        </w:rPr>
        <w:footnoteRef/>
      </w:r>
      <w:r>
        <w:t xml:space="preserve"> Dodany zarządzeniem nr 147/XVI R/2025 Rektora UMW z dnia 11 września 2025 r</w:t>
      </w:r>
    </w:p>
  </w:footnote>
  <w:footnote w:id="68">
    <w:p w:rsidR="00F57652" w:rsidRDefault="00F57652">
      <w:pPr>
        <w:pStyle w:val="Tekstprzypisudolnego"/>
      </w:pPr>
      <w:r>
        <w:rPr>
          <w:rStyle w:val="Odwoanieprzypisudolnego"/>
        </w:rPr>
        <w:footnoteRef/>
      </w:r>
      <w:r>
        <w:t xml:space="preserve"> Zmieniony zarządzeniem nr 247/XVI R/2024 Rektora UMW z dnia 14 listopada 2024 r. </w:t>
      </w:r>
    </w:p>
  </w:footnote>
  <w:footnote w:id="69">
    <w:p w:rsidR="00F57652" w:rsidRDefault="00F57652">
      <w:pPr>
        <w:pStyle w:val="Tekstprzypisudolnego"/>
      </w:pPr>
      <w:r>
        <w:rPr>
          <w:rStyle w:val="Odwoanieprzypisudolnego"/>
        </w:rPr>
        <w:footnoteRef/>
      </w:r>
      <w:r>
        <w:t xml:space="preserve"> Karta przeniesiona zarządzeniem nr 147/XVI R/2025 Rektora UMW z dnia 11 września 2025 r. </w:t>
      </w:r>
    </w:p>
  </w:footnote>
  <w:footnote w:id="70">
    <w:p w:rsidR="00F57652" w:rsidRDefault="00F57652">
      <w:pPr>
        <w:pStyle w:val="Tekstprzypisudolnego"/>
      </w:pPr>
      <w:r>
        <w:rPr>
          <w:rStyle w:val="Odwoanieprzypisudolnego"/>
        </w:rPr>
        <w:footnoteRef/>
      </w:r>
      <w:r>
        <w:t xml:space="preserve"> Karta zmieniona zarządzeniem 35/XVI R/2026 Rektora UMW z dnia 18 marca 2026 r.</w:t>
      </w:r>
    </w:p>
  </w:footnote>
  <w:footnote w:id="71">
    <w:p w:rsidR="00F57652" w:rsidRDefault="00F57652">
      <w:pPr>
        <w:pStyle w:val="Tekstprzypisudolnego"/>
      </w:pPr>
      <w:r>
        <w:rPr>
          <w:rStyle w:val="Odwoanieprzypisudolnego"/>
        </w:rPr>
        <w:footnoteRef/>
      </w:r>
      <w:r>
        <w:t xml:space="preserve"> Zmieniony zarządzeniem nr 175/XVI R/2024 Rektora UMW z dnia 30 sierpnia 2024 r. </w:t>
      </w:r>
    </w:p>
  </w:footnote>
  <w:footnote w:id="72">
    <w:p w:rsidR="00F57652" w:rsidRDefault="00F57652">
      <w:pPr>
        <w:pStyle w:val="Tekstprzypisudolnego"/>
      </w:pPr>
      <w:r>
        <w:rPr>
          <w:rStyle w:val="Odwoanieprzypisudolnego"/>
        </w:rPr>
        <w:footnoteRef/>
      </w:r>
      <w:r>
        <w:t xml:space="preserve"> Karta zmieniona zarządzeniem nr 175/XVI R/2024 Rektora UMW z dnia 30 sierpnia 2024 r. </w:t>
      </w:r>
    </w:p>
  </w:footnote>
  <w:footnote w:id="73">
    <w:p w:rsidR="00F57652" w:rsidRDefault="00F57652">
      <w:pPr>
        <w:pStyle w:val="Tekstprzypisudolnego"/>
      </w:pPr>
      <w:r>
        <w:rPr>
          <w:rStyle w:val="Odwoanieprzypisudolnego"/>
        </w:rPr>
        <w:footnoteRef/>
      </w:r>
      <w:r>
        <w:t xml:space="preserve"> Karta zmieniona zarządzeniem nr 175/XVI R/2024 Rektora UMW z dnia 30 sierpnia 2024 r. </w:t>
      </w:r>
    </w:p>
  </w:footnote>
  <w:footnote w:id="74">
    <w:p w:rsidR="00F57652" w:rsidRDefault="00F57652">
      <w:pPr>
        <w:pStyle w:val="Tekstprzypisudolnego"/>
      </w:pPr>
      <w:r>
        <w:rPr>
          <w:rStyle w:val="Odwoanieprzypisudolnego"/>
        </w:rPr>
        <w:footnoteRef/>
      </w:r>
      <w:r>
        <w:t xml:space="preserve"> Zmieniony zarządzeniem nr 108/XVI R/2026 Rektora UMW z dnia 1 lipca 2026 r. </w:t>
      </w:r>
    </w:p>
  </w:footnote>
  <w:footnote w:id="75">
    <w:p w:rsidR="00F57652" w:rsidRDefault="00F57652">
      <w:pPr>
        <w:pStyle w:val="Tekstprzypisudolnego"/>
      </w:pPr>
      <w:r>
        <w:rPr>
          <w:rStyle w:val="Odwoanieprzypisudolnego"/>
        </w:rPr>
        <w:footnoteRef/>
      </w:r>
      <w:r>
        <w:t xml:space="preserve"> Karta zmieniona zarządzeniem nr 175/XVI R/2024 Rektora UMW z dnia 30 sierpnia 2024 r. </w:t>
      </w:r>
    </w:p>
  </w:footnote>
  <w:footnote w:id="76">
    <w:p w:rsidR="00F57652" w:rsidRDefault="00F57652">
      <w:pPr>
        <w:pStyle w:val="Tekstprzypisudolnego"/>
      </w:pPr>
      <w:r>
        <w:rPr>
          <w:rStyle w:val="Odwoanieprzypisudolnego"/>
        </w:rPr>
        <w:footnoteRef/>
      </w:r>
      <w:r>
        <w:t xml:space="preserve"> Wyrazy dodane zarządzeniem nr 108/XVI R/2026 Rektora UMW z dnia 1 lipca 2026 r. </w:t>
      </w:r>
    </w:p>
  </w:footnote>
  <w:footnote w:id="77">
    <w:p w:rsidR="00F57652" w:rsidRDefault="00F57652">
      <w:pPr>
        <w:pStyle w:val="Tekstprzypisudolnego"/>
      </w:pPr>
      <w:r>
        <w:rPr>
          <w:rStyle w:val="Odwoanieprzypisudolnego"/>
        </w:rPr>
        <w:footnoteRef/>
      </w:r>
      <w:r>
        <w:t xml:space="preserve"> Karta dodana zarządzeniem nr 108/XVI R/2026 Rektora UMW z dnia 1 lipca 2026 r. </w:t>
      </w:r>
    </w:p>
  </w:footnote>
  <w:footnote w:id="78">
    <w:p w:rsidR="00F57652" w:rsidRDefault="00F57652">
      <w:pPr>
        <w:pStyle w:val="Tekstprzypisudolnego"/>
      </w:pPr>
      <w:r>
        <w:rPr>
          <w:rStyle w:val="Odwoanieprzypisudolnego"/>
        </w:rPr>
        <w:footnoteRef/>
      </w:r>
      <w:r>
        <w:t xml:space="preserve"> Tytuł zmieniony zarządzeniem nr 104/XVI R/2026 Rektora UMW z dnia 30 czerwca 2026 r. </w:t>
      </w:r>
    </w:p>
  </w:footnote>
  <w:footnote w:id="79">
    <w:p w:rsidR="00F57652" w:rsidRDefault="00F57652" w:rsidP="00BF207C">
      <w:pPr>
        <w:pStyle w:val="Tekstprzypisudolnego"/>
      </w:pPr>
      <w:r>
        <w:rPr>
          <w:rStyle w:val="Odwoanieprzypisudolnego"/>
        </w:rPr>
        <w:footnoteRef/>
      </w:r>
      <w:r>
        <w:t xml:space="preserve"> Karta dodana zarządzeniem nr 104/XVI R/2026 Rektora UMW z dnia 30 czerwca 2026 r. </w:t>
      </w:r>
    </w:p>
  </w:footnote>
  <w:footnote w:id="80">
    <w:p w:rsidR="00F57652" w:rsidRDefault="00F57652">
      <w:pPr>
        <w:pStyle w:val="Tekstprzypisudolnego"/>
      </w:pPr>
      <w:r>
        <w:rPr>
          <w:rStyle w:val="Odwoanieprzypisudolnego"/>
        </w:rPr>
        <w:footnoteRef/>
      </w:r>
      <w:r>
        <w:t xml:space="preserve"> Karta uchylona zarządzeniem nr 175/XVI R/2024 Rektora UMW z dnia 30 sierpnia 2024 r. </w:t>
      </w:r>
    </w:p>
  </w:footnote>
  <w:footnote w:id="81">
    <w:p w:rsidR="00F57652" w:rsidRDefault="00F57652">
      <w:pPr>
        <w:pStyle w:val="Tekstprzypisudolnego"/>
      </w:pPr>
      <w:r>
        <w:rPr>
          <w:rStyle w:val="Odwoanieprzypisudolnego"/>
        </w:rPr>
        <w:footnoteRef/>
      </w:r>
      <w:r>
        <w:t xml:space="preserve"> Dodane zarządzeniem nr 175/XVI R/2024 Rektora UMW z dnia 30 sierpnia 2024 r. </w:t>
      </w:r>
    </w:p>
  </w:footnote>
  <w:footnote w:id="82">
    <w:p w:rsidR="00F57652" w:rsidRDefault="00F57652">
      <w:pPr>
        <w:pStyle w:val="Tekstprzypisudolnego"/>
      </w:pPr>
      <w:r>
        <w:rPr>
          <w:rStyle w:val="Odwoanieprzypisudolnego"/>
        </w:rPr>
        <w:footnoteRef/>
      </w:r>
      <w:r>
        <w:t xml:space="preserve"> Wyrazy i schemat uchylony zarządzeniem nr 250/XVI R/2024 Rektora UMW z dnia 22 listopada 2024 r. </w:t>
      </w:r>
    </w:p>
  </w:footnote>
  <w:footnote w:id="83">
    <w:p w:rsidR="00F57652" w:rsidRDefault="00F57652">
      <w:pPr>
        <w:pStyle w:val="Tekstprzypisudolnego"/>
      </w:pPr>
      <w:r>
        <w:rPr>
          <w:rStyle w:val="Odwoanieprzypisudolnego"/>
        </w:rPr>
        <w:footnoteRef/>
      </w:r>
      <w:r>
        <w:t xml:space="preserve"> Karta dodana zarządzeniem nr 175/XVI R/2024 Rektora UMW z dnia 30 sierpnia 2024 r. </w:t>
      </w:r>
    </w:p>
  </w:footnote>
  <w:footnote w:id="84">
    <w:p w:rsidR="00F57652" w:rsidRDefault="00F57652">
      <w:pPr>
        <w:pStyle w:val="Tekstprzypisudolnego"/>
      </w:pPr>
      <w:r>
        <w:rPr>
          <w:rStyle w:val="Odwoanieprzypisudolnego"/>
        </w:rPr>
        <w:footnoteRef/>
      </w:r>
      <w:r>
        <w:t xml:space="preserve"> Wyrazy i symbol uchylony zarządzeniem nr 250/XVI R/2024 Rektora UMW z dnia 22 listopada 2024 r. </w:t>
      </w:r>
    </w:p>
  </w:footnote>
  <w:footnote w:id="85">
    <w:p w:rsidR="00F57652" w:rsidRDefault="00F57652">
      <w:pPr>
        <w:pStyle w:val="Tekstprzypisudolnego"/>
      </w:pPr>
      <w:r>
        <w:rPr>
          <w:rStyle w:val="Odwoanieprzypisudolnego"/>
        </w:rPr>
        <w:footnoteRef/>
      </w:r>
      <w:r>
        <w:t xml:space="preserve"> Uchylony zarządzeniem nr 250/XVI R/2024 Rektora UMW z dnia 22 listopada 2024 r. </w:t>
      </w:r>
    </w:p>
  </w:footnote>
  <w:footnote w:id="86">
    <w:p w:rsidR="00F57652" w:rsidRDefault="00F57652">
      <w:pPr>
        <w:pStyle w:val="Tekstprzypisudolnego"/>
      </w:pPr>
      <w:r>
        <w:rPr>
          <w:rStyle w:val="Odwoanieprzypisudolnego"/>
        </w:rPr>
        <w:footnoteRef/>
      </w:r>
      <w:r>
        <w:t xml:space="preserve"> Zmieniony zarządzeniem nr 175/XVI R/2024 Rektora UMW z dnia 30 sierpnia 2024 r. </w:t>
      </w:r>
    </w:p>
  </w:footnote>
  <w:footnote w:id="87">
    <w:p w:rsidR="00F57652" w:rsidRDefault="00F57652">
      <w:pPr>
        <w:pStyle w:val="Tekstprzypisudolnego"/>
      </w:pPr>
      <w:r>
        <w:rPr>
          <w:rStyle w:val="Odwoanieprzypisudolnego"/>
        </w:rPr>
        <w:footnoteRef/>
      </w:r>
      <w:r>
        <w:t xml:space="preserve"> Wyrazy dodane zarządzeniem nr 250/XVI R/2024 Rektora UMW z dnia 22 listopada 2024 r. </w:t>
      </w:r>
    </w:p>
  </w:footnote>
  <w:footnote w:id="88">
    <w:p w:rsidR="00F57652" w:rsidRDefault="00F57652">
      <w:pPr>
        <w:pStyle w:val="Tekstprzypisudolnego"/>
      </w:pPr>
      <w:r>
        <w:rPr>
          <w:rStyle w:val="Odwoanieprzypisudolnego"/>
        </w:rPr>
        <w:footnoteRef/>
      </w:r>
      <w:r>
        <w:t xml:space="preserve"> Wyrazy dodane zarządzeniem nr 7/XVI R/2025 Rektora UMW z dnia 24 stycznia 2025 r. </w:t>
      </w:r>
    </w:p>
  </w:footnote>
  <w:footnote w:id="89">
    <w:p w:rsidR="00F57652" w:rsidRDefault="00F57652">
      <w:pPr>
        <w:pStyle w:val="Tekstprzypisudolnego"/>
      </w:pPr>
      <w:r>
        <w:rPr>
          <w:rStyle w:val="Odwoanieprzypisudolnego"/>
        </w:rPr>
        <w:footnoteRef/>
      </w:r>
      <w:r>
        <w:t xml:space="preserve"> Wyrazy dodane zarządzeniem nr 250/XVI R/2024 Rektora UMW z dnia 22 listopada 2024 r.</w:t>
      </w:r>
    </w:p>
  </w:footnote>
  <w:footnote w:id="90">
    <w:p w:rsidR="00F57652" w:rsidRDefault="00F57652">
      <w:pPr>
        <w:pStyle w:val="Tekstprzypisudolnego"/>
      </w:pPr>
      <w:r>
        <w:rPr>
          <w:rStyle w:val="Odwoanieprzypisudolnego"/>
        </w:rPr>
        <w:footnoteRef/>
      </w:r>
      <w:r>
        <w:t xml:space="preserve"> Zmieniony zarządzeniem nr 255/XVI R/2024 Rektora UMW z dnia 28 listopada 2024 r. </w:t>
      </w:r>
    </w:p>
  </w:footnote>
  <w:footnote w:id="91">
    <w:p w:rsidR="00F57652" w:rsidRDefault="00F57652">
      <w:pPr>
        <w:pStyle w:val="Tekstprzypisudolnego"/>
      </w:pPr>
      <w:r>
        <w:rPr>
          <w:rStyle w:val="Odwoanieprzypisudolnego"/>
        </w:rPr>
        <w:footnoteRef/>
      </w:r>
      <w:r>
        <w:t xml:space="preserve"> Karta zmieniona zarządzeniem nr 250/XVI R/2024 Rektora UMW z dnia 22 listopada 2024 r. </w:t>
      </w:r>
    </w:p>
  </w:footnote>
  <w:footnote w:id="92">
    <w:p w:rsidR="00F57652" w:rsidRDefault="00F57652">
      <w:pPr>
        <w:pStyle w:val="Tekstprzypisudolnego"/>
      </w:pPr>
      <w:r>
        <w:rPr>
          <w:rStyle w:val="Odwoanieprzypisudolnego"/>
        </w:rPr>
        <w:footnoteRef/>
      </w:r>
      <w:r>
        <w:t xml:space="preserve"> Wyrazy dodane zarządzeniem nr 7/XVI R/2025 Rektora UMW z dnia 24 stycznia 2025 r. </w:t>
      </w:r>
    </w:p>
  </w:footnote>
  <w:footnote w:id="93">
    <w:p w:rsidR="00F57652" w:rsidRDefault="00F57652">
      <w:pPr>
        <w:pStyle w:val="Tekstprzypisudolnego"/>
      </w:pPr>
      <w:r>
        <w:rPr>
          <w:rStyle w:val="Odwoanieprzypisudolnego"/>
        </w:rPr>
        <w:footnoteRef/>
      </w:r>
      <w:r>
        <w:t xml:space="preserve"> Wyrazy dodane zarządzeniem nr 7/XVI R/2025 Rektora UMW z dnia 24 stycznia 2025 r.</w:t>
      </w:r>
    </w:p>
  </w:footnote>
  <w:footnote w:id="94">
    <w:p w:rsidR="00F57652" w:rsidRDefault="00F57652">
      <w:pPr>
        <w:pStyle w:val="Tekstprzypisudolnego"/>
      </w:pPr>
      <w:r>
        <w:rPr>
          <w:rStyle w:val="Odwoanieprzypisudolnego"/>
        </w:rPr>
        <w:footnoteRef/>
      </w:r>
      <w:r>
        <w:t xml:space="preserve"> Wyrazy dodane zarządzeniem nr 7/XVI R/2025 Rektora UMW z dnia 24 stycznia 2025 r. </w:t>
      </w:r>
    </w:p>
  </w:footnote>
  <w:footnote w:id="95">
    <w:p w:rsidR="00F57652" w:rsidRDefault="00F57652">
      <w:pPr>
        <w:pStyle w:val="Tekstprzypisudolnego"/>
      </w:pPr>
      <w:r>
        <w:rPr>
          <w:rStyle w:val="Odwoanieprzypisudolnego"/>
        </w:rPr>
        <w:footnoteRef/>
      </w:r>
      <w:r>
        <w:t xml:space="preserve"> Karta działu zmieniona zarządzeniem 57/XVI R/2024 Rektora UMW z dnia 18 marca 2024 r.</w:t>
      </w:r>
    </w:p>
  </w:footnote>
  <w:footnote w:id="96">
    <w:p w:rsidR="00F57652" w:rsidRDefault="00F57652" w:rsidP="00246772">
      <w:pPr>
        <w:pStyle w:val="Tekstprzypisudolnego"/>
      </w:pPr>
      <w:r>
        <w:rPr>
          <w:rStyle w:val="Odwoanieprzypisudolnego"/>
        </w:rPr>
        <w:footnoteRef/>
      </w:r>
      <w:r>
        <w:t xml:space="preserve"> Karta zmieniona zarządzeniem nr 154/XVI R/2025 Rektora UMW z dnia 18 września 2025 r. </w:t>
      </w:r>
    </w:p>
  </w:footnote>
  <w:footnote w:id="97">
    <w:p w:rsidR="00F57652" w:rsidRDefault="00F57652">
      <w:pPr>
        <w:pStyle w:val="Tekstprzypisudolnego"/>
      </w:pPr>
      <w:r>
        <w:rPr>
          <w:rStyle w:val="Odwoanieprzypisudolnego"/>
        </w:rPr>
        <w:footnoteRef/>
      </w:r>
      <w:r>
        <w:t xml:space="preserve"> Karta jednostki dodana zarządzeniem nr 107/XVI R/2024 Rektora UMW z dnia 27 maja 2024 r.</w:t>
      </w:r>
    </w:p>
  </w:footnote>
  <w:footnote w:id="98">
    <w:p w:rsidR="00F57652" w:rsidRDefault="00F57652">
      <w:pPr>
        <w:pStyle w:val="Tekstprzypisudolnego"/>
      </w:pPr>
      <w:r>
        <w:rPr>
          <w:rStyle w:val="Odwoanieprzypisudolnego"/>
        </w:rPr>
        <w:footnoteRef/>
      </w:r>
      <w:r>
        <w:t xml:space="preserve"> Karta zmieniona i przeniesiona zarządzeniem nr 250/XVI R/2024 Rektora UMW z dnia 22 listopada 2024 r. </w:t>
      </w:r>
    </w:p>
  </w:footnote>
  <w:footnote w:id="99">
    <w:p w:rsidR="00F57652" w:rsidRDefault="00F57652">
      <w:pPr>
        <w:pStyle w:val="Tekstprzypisudolnego"/>
      </w:pPr>
      <w:r>
        <w:rPr>
          <w:rStyle w:val="Odwoanieprzypisudolnego"/>
        </w:rPr>
        <w:footnoteRef/>
      </w:r>
      <w:r>
        <w:t xml:space="preserve"> Karta dodana zarządzeniem nr 7/XVI R/2025 Rektora UMW z dnia 24 stycznia 2025 r. </w:t>
      </w:r>
    </w:p>
  </w:footnote>
  <w:footnote w:id="100">
    <w:p w:rsidR="00F57652" w:rsidRDefault="00F57652">
      <w:pPr>
        <w:pStyle w:val="Tekstprzypisudolnego"/>
      </w:pPr>
      <w:r>
        <w:rPr>
          <w:rStyle w:val="Odwoanieprzypisudolnego"/>
        </w:rPr>
        <w:footnoteRef/>
      </w:r>
      <w:r>
        <w:t xml:space="preserve"> Dodany zarządzeniem nr 147/XVI R/2025 Rektora UMW z dnia 11 września 2025 r. </w:t>
      </w:r>
    </w:p>
  </w:footnote>
  <w:footnote w:id="101">
    <w:p w:rsidR="00F57652" w:rsidRDefault="00F57652">
      <w:pPr>
        <w:pStyle w:val="Tekstprzypisudolnego"/>
      </w:pPr>
      <w:r>
        <w:rPr>
          <w:rStyle w:val="Odwoanieprzypisudolnego"/>
        </w:rPr>
        <w:footnoteRef/>
      </w:r>
      <w:r>
        <w:t xml:space="preserve"> Wyrazy i symbol dodany zarządzeniem nr 250/XVI R/2024 Rektora UMW z dnia 22 listopada 2024 r. </w:t>
      </w:r>
    </w:p>
  </w:footnote>
  <w:footnote w:id="102">
    <w:p w:rsidR="00F57652" w:rsidRDefault="00F57652">
      <w:pPr>
        <w:pStyle w:val="Tekstprzypisudolnego"/>
      </w:pPr>
      <w:r>
        <w:rPr>
          <w:rStyle w:val="Odwoanieprzypisudolnego"/>
        </w:rPr>
        <w:footnoteRef/>
      </w:r>
      <w:r>
        <w:t xml:space="preserve"> Wyrazy i symbol dodany zarządzeniem nr 250/XVI R/2024 Rektora UMW z dnia 22 listopada 2024 r.</w:t>
      </w:r>
    </w:p>
  </w:footnote>
  <w:footnote w:id="103">
    <w:p w:rsidR="00F57652" w:rsidRDefault="00F57652">
      <w:pPr>
        <w:pStyle w:val="Tekstprzypisudolnego"/>
      </w:pPr>
      <w:r>
        <w:rPr>
          <w:rStyle w:val="Odwoanieprzypisudolnego"/>
        </w:rPr>
        <w:footnoteRef/>
      </w:r>
      <w:r>
        <w:t xml:space="preserve"> Dodany zarządzeniem nr 175/XVI R/2024 Rektora UMW z dnia 30 sierpnia 2024 r. </w:t>
      </w:r>
    </w:p>
  </w:footnote>
  <w:footnote w:id="104">
    <w:p w:rsidR="00F57652" w:rsidRDefault="00F57652">
      <w:pPr>
        <w:pStyle w:val="Tekstprzypisudolnego"/>
      </w:pPr>
      <w:r>
        <w:rPr>
          <w:rStyle w:val="Odwoanieprzypisudolnego"/>
        </w:rPr>
        <w:footnoteRef/>
      </w:r>
      <w:r>
        <w:t xml:space="preserve"> Dodany zarządzeniem nr 250/XVI R/2024 Rektora UMW z dnia 22 listopada 2024 r. </w:t>
      </w:r>
    </w:p>
  </w:footnote>
  <w:footnote w:id="105">
    <w:p w:rsidR="00F57652" w:rsidRDefault="00F57652">
      <w:pPr>
        <w:pStyle w:val="Tekstprzypisudolnego"/>
      </w:pPr>
      <w:r>
        <w:rPr>
          <w:rStyle w:val="Odwoanieprzypisudolnego"/>
        </w:rPr>
        <w:footnoteRef/>
      </w:r>
      <w:r>
        <w:t xml:space="preserve"> Karta zmieniona zarządzeniem nr 280/XVI R/2024 Rektora UMW z dnia 17 grudnia 2024 r. </w:t>
      </w:r>
    </w:p>
  </w:footnote>
  <w:footnote w:id="106">
    <w:p w:rsidR="00F57652" w:rsidRDefault="00F57652">
      <w:pPr>
        <w:pStyle w:val="Tekstprzypisudolnego"/>
      </w:pPr>
      <w:r>
        <w:rPr>
          <w:rStyle w:val="Odwoanieprzypisudolnego"/>
        </w:rPr>
        <w:footnoteRef/>
      </w:r>
      <w:r>
        <w:t xml:space="preserve"> Karta zmieniona zarządzeniem nr 256/XVI R/2024 Rektora UMW z dnia 28 listopada 2024 r. </w:t>
      </w:r>
    </w:p>
  </w:footnote>
  <w:footnote w:id="107">
    <w:p w:rsidR="00F57652" w:rsidRDefault="00F57652">
      <w:pPr>
        <w:pStyle w:val="Tekstprzypisudolnego"/>
      </w:pPr>
      <w:r>
        <w:rPr>
          <w:rStyle w:val="Odwoanieprzypisudolnego"/>
        </w:rPr>
        <w:footnoteRef/>
      </w:r>
      <w:r>
        <w:t xml:space="preserve"> Karta zmieniona i przeniesiona zarządzeniem nr 250/XVI R/2024 Rektora UMW z dnia 22 listopada 2024 r. </w:t>
      </w:r>
    </w:p>
  </w:footnote>
  <w:footnote w:id="108">
    <w:p w:rsidR="00F57652" w:rsidRDefault="00F57652">
      <w:pPr>
        <w:pStyle w:val="Tekstprzypisudolnego"/>
      </w:pPr>
      <w:r>
        <w:rPr>
          <w:rStyle w:val="Odwoanieprzypisudolnego"/>
        </w:rPr>
        <w:footnoteRef/>
      </w:r>
      <w:r>
        <w:t xml:space="preserve"> Karta dodana zarządzeniem nr 175/XVI R/2024 Rektora UMW z dnia 30 sierpnia 2024 r. </w:t>
      </w:r>
    </w:p>
  </w:footnote>
  <w:footnote w:id="109">
    <w:p w:rsidR="00F57652" w:rsidRDefault="00F57652">
      <w:pPr>
        <w:pStyle w:val="Tekstprzypisudolnego"/>
      </w:pPr>
      <w:r>
        <w:rPr>
          <w:rStyle w:val="Odwoanieprzypisudolnego"/>
        </w:rPr>
        <w:footnoteRef/>
      </w:r>
      <w:r>
        <w:t xml:space="preserve"> Dodany zarządzeniem nr 147/XVI R/2025 Rektora UMW z dnia 11 września 2025 r. </w:t>
      </w:r>
    </w:p>
  </w:footnote>
  <w:footnote w:id="110">
    <w:p w:rsidR="00F57652" w:rsidRDefault="00F57652">
      <w:pPr>
        <w:pStyle w:val="Tekstprzypisudolnego"/>
      </w:pPr>
      <w:r>
        <w:rPr>
          <w:rStyle w:val="Odwoanieprzypisudolnego"/>
        </w:rPr>
        <w:footnoteRef/>
      </w:r>
      <w:r>
        <w:t xml:space="preserve"> Karta zmieniona i przeniesiona zarządzeniem nr 175/XVI R/2024 Rektora UMW z dnia 30 sierpnia 2024 r.</w:t>
      </w:r>
    </w:p>
  </w:footnote>
  <w:footnote w:id="111">
    <w:p w:rsidR="00F57652" w:rsidRDefault="00F57652">
      <w:pPr>
        <w:pStyle w:val="Tekstprzypisudolnego"/>
      </w:pPr>
      <w:r>
        <w:rPr>
          <w:rStyle w:val="Odwoanieprzypisudolnego"/>
        </w:rPr>
        <w:footnoteRef/>
      </w:r>
      <w:r>
        <w:t xml:space="preserve"> Dodany zarządzeniem nr 147/XVI R/2025 Rektora UMW z dnia 11 września 2025 r. </w:t>
      </w:r>
    </w:p>
  </w:footnote>
  <w:footnote w:id="112">
    <w:p w:rsidR="00F57652" w:rsidRDefault="00F57652">
      <w:pPr>
        <w:pStyle w:val="Tekstprzypisudolnego"/>
      </w:pPr>
      <w:r>
        <w:rPr>
          <w:rStyle w:val="Odwoanieprzypisudolnego"/>
        </w:rPr>
        <w:footnoteRef/>
      </w:r>
      <w:r>
        <w:t xml:space="preserve"> Karta zmieniona zarządzeniem nr 56/XVI R/2024 Rektora UMW z dnia 18 marca 2024 r.</w:t>
      </w:r>
    </w:p>
  </w:footnote>
  <w:footnote w:id="113">
    <w:p w:rsidR="00F57652" w:rsidRDefault="00F57652">
      <w:pPr>
        <w:pStyle w:val="Tekstprzypisudolnego"/>
      </w:pPr>
      <w:r>
        <w:rPr>
          <w:rStyle w:val="Odwoanieprzypisudolnego"/>
        </w:rPr>
        <w:footnoteRef/>
      </w:r>
      <w:r>
        <w:t xml:space="preserve"> Dodany zarządzeniem nr 162/XVI R/2024 Rektora UMW z dnia 31 lipca 2024 r.</w:t>
      </w:r>
    </w:p>
  </w:footnote>
  <w:footnote w:id="114">
    <w:p w:rsidR="00F57652" w:rsidRDefault="00F57652">
      <w:pPr>
        <w:pStyle w:val="Tekstprzypisudolnego"/>
      </w:pPr>
      <w:r>
        <w:rPr>
          <w:rStyle w:val="Odwoanieprzypisudolnego"/>
        </w:rPr>
        <w:footnoteRef/>
      </w:r>
      <w:r>
        <w:t xml:space="preserve"> Dodany zarządzeniem nr 162/XVI R/2024 Rektora UMW z dnia 31 lipca 2024 r.</w:t>
      </w:r>
    </w:p>
  </w:footnote>
  <w:footnote w:id="115">
    <w:p w:rsidR="00F57652" w:rsidRDefault="00F57652">
      <w:pPr>
        <w:pStyle w:val="Tekstprzypisudolnego"/>
      </w:pPr>
      <w:r>
        <w:rPr>
          <w:rStyle w:val="Odwoanieprzypisudolnego"/>
        </w:rPr>
        <w:footnoteRef/>
      </w:r>
      <w:r>
        <w:t xml:space="preserve"> Karta zmieniona zarządzeniem nr 124/XVI R/2026 Rektora UMW z dnia 31 lipca 2026 r.</w:t>
      </w:r>
    </w:p>
  </w:footnote>
  <w:footnote w:id="116">
    <w:p w:rsidR="00F57652" w:rsidRDefault="00F57652">
      <w:pPr>
        <w:pStyle w:val="Tekstprzypisudolnego"/>
      </w:pPr>
      <w:r>
        <w:rPr>
          <w:rStyle w:val="Odwoanieprzypisudolnego"/>
        </w:rPr>
        <w:footnoteRef/>
      </w:r>
      <w:r>
        <w:t xml:space="preserve"> Karta zmieniona zarządzeniem nr 122/XVI R/2026 Rektora UMW z dnia 28 lipca 2026 r.</w:t>
      </w:r>
    </w:p>
  </w:footnote>
  <w:footnote w:id="117">
    <w:p w:rsidR="00F57652" w:rsidRDefault="00F57652">
      <w:pPr>
        <w:pStyle w:val="Tekstprzypisudolnego"/>
      </w:pPr>
      <w:r>
        <w:rPr>
          <w:rStyle w:val="Odwoanieprzypisudolnego"/>
        </w:rPr>
        <w:footnoteRef/>
      </w:r>
      <w:r>
        <w:t xml:space="preserve"> Karta zmieniona zarządzeniem nr 123/XVI R/2024 Rektora UMW z dnia 28 lipca 2026 r.</w:t>
      </w:r>
    </w:p>
  </w:footnote>
  <w:footnote w:id="118">
    <w:p w:rsidR="00F57652" w:rsidRDefault="00F57652">
      <w:pPr>
        <w:pStyle w:val="Tekstprzypisudolnego"/>
      </w:pPr>
      <w:r>
        <w:rPr>
          <w:rStyle w:val="Odwoanieprzypisudolnego"/>
        </w:rPr>
        <w:footnoteRef/>
      </w:r>
      <w:r>
        <w:t xml:space="preserve"> Zmiana karty zarządzeniem nr 119/XVI R/2026 Rektora UMW z dnia 23 lipca 2026 r.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652" w:rsidRPr="000B2685" w:rsidRDefault="00F57652" w:rsidP="00C204A7">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8"/>
    <w:lvl w:ilvl="0">
      <w:start w:val="1"/>
      <w:numFmt w:val="decimal"/>
      <w:lvlText w:val="%1."/>
      <w:lvlJc w:val="left"/>
      <w:pPr>
        <w:tabs>
          <w:tab w:val="num" w:pos="708"/>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000000D"/>
    <w:multiLevelType w:val="multilevel"/>
    <w:tmpl w:val="0000000D"/>
    <w:name w:val="WW8Num19"/>
    <w:lvl w:ilvl="0">
      <w:start w:val="1"/>
      <w:numFmt w:val="decimal"/>
      <w:lvlText w:val="%1."/>
      <w:lvlJc w:val="left"/>
      <w:pPr>
        <w:tabs>
          <w:tab w:val="num" w:pos="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E"/>
    <w:multiLevelType w:val="multilevel"/>
    <w:tmpl w:val="0000000E"/>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4"/>
    <w:multiLevelType w:val="multilevel"/>
    <w:tmpl w:val="00000014"/>
    <w:name w:val="WW8Num2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0000001A"/>
    <w:multiLevelType w:val="multilevel"/>
    <w:tmpl w:val="0000001A"/>
    <w:name w:val="WW8Num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C"/>
    <w:multiLevelType w:val="multilevel"/>
    <w:tmpl w:val="0000001C"/>
    <w:name w:val="WW8Num3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0000001F"/>
    <w:multiLevelType w:val="multilevel"/>
    <w:tmpl w:val="0000001F"/>
    <w:name w:val="WW8Num3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21"/>
    <w:multiLevelType w:val="multilevel"/>
    <w:tmpl w:val="00000021"/>
    <w:name w:val="WW8Num39"/>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00000023"/>
    <w:multiLevelType w:val="multilevel"/>
    <w:tmpl w:val="00000023"/>
    <w:name w:val="WW8Num4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00000024"/>
    <w:multiLevelType w:val="multilevel"/>
    <w:tmpl w:val="00000024"/>
    <w:name w:val="WW8Num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25"/>
    <w:multiLevelType w:val="multilevel"/>
    <w:tmpl w:val="00000025"/>
    <w:name w:val="WW8Num43"/>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0000027"/>
    <w:multiLevelType w:val="multilevel"/>
    <w:tmpl w:val="00000027"/>
    <w:name w:val="WW8Num45"/>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1DB5656"/>
    <w:multiLevelType w:val="hybridMultilevel"/>
    <w:tmpl w:val="F712019A"/>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2176CBF"/>
    <w:multiLevelType w:val="hybridMultilevel"/>
    <w:tmpl w:val="E50A3A24"/>
    <w:lvl w:ilvl="0" w:tplc="F202D386">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2DF46CF"/>
    <w:multiLevelType w:val="hybridMultilevel"/>
    <w:tmpl w:val="C388EF8A"/>
    <w:lvl w:ilvl="0" w:tplc="0415000F">
      <w:start w:val="1"/>
      <w:numFmt w:val="decimal"/>
      <w:lvlText w:val="%1."/>
      <w:lvlJc w:val="left"/>
      <w:pPr>
        <w:ind w:left="1440" w:hanging="360"/>
      </w:pPr>
    </w:lvl>
    <w:lvl w:ilvl="1" w:tplc="8CF6319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02F0564D"/>
    <w:multiLevelType w:val="hybridMultilevel"/>
    <w:tmpl w:val="8334EE34"/>
    <w:lvl w:ilvl="0" w:tplc="5DC47EA2">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3923721"/>
    <w:multiLevelType w:val="hybridMultilevel"/>
    <w:tmpl w:val="57F846CE"/>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39D4955"/>
    <w:multiLevelType w:val="hybridMultilevel"/>
    <w:tmpl w:val="E5CA05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027EB3"/>
    <w:multiLevelType w:val="hybridMultilevel"/>
    <w:tmpl w:val="D8C8015E"/>
    <w:lvl w:ilvl="0" w:tplc="3B9AF2B0">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4E02C89"/>
    <w:multiLevelType w:val="hybridMultilevel"/>
    <w:tmpl w:val="EFF4031A"/>
    <w:lvl w:ilvl="0" w:tplc="49989B02">
      <w:start w:val="1"/>
      <w:numFmt w:val="decimal"/>
      <w:lvlText w:val="%1."/>
      <w:lvlJc w:val="left"/>
      <w:pPr>
        <w:ind w:left="644" w:hanging="360"/>
      </w:pPr>
      <w:rPr>
        <w:rFonts w:hint="default"/>
        <w:strike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055A7901"/>
    <w:multiLevelType w:val="hybridMultilevel"/>
    <w:tmpl w:val="E752D580"/>
    <w:lvl w:ilvl="0" w:tplc="1340C70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565221D"/>
    <w:multiLevelType w:val="hybridMultilevel"/>
    <w:tmpl w:val="FB629CAE"/>
    <w:lvl w:ilvl="0" w:tplc="0C14DDEA">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15:restartNumberingAfterBreak="0">
    <w:nsid w:val="058B567C"/>
    <w:multiLevelType w:val="hybridMultilevel"/>
    <w:tmpl w:val="46FA4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8C6FD1"/>
    <w:multiLevelType w:val="hybridMultilevel"/>
    <w:tmpl w:val="F7D09B06"/>
    <w:lvl w:ilvl="0" w:tplc="24F2A56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5CA434F"/>
    <w:multiLevelType w:val="hybridMultilevel"/>
    <w:tmpl w:val="BE3C9FB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074859DE"/>
    <w:multiLevelType w:val="hybridMultilevel"/>
    <w:tmpl w:val="F774D41C"/>
    <w:lvl w:ilvl="0" w:tplc="CFCA27D2">
      <w:start w:val="1"/>
      <w:numFmt w:val="decimal"/>
      <w:lvlText w:val="%1."/>
      <w:lvlJc w:val="left"/>
      <w:pPr>
        <w:ind w:left="501" w:hanging="360"/>
      </w:pPr>
      <w:rPr>
        <w:strike w:val="0"/>
      </w:rPr>
    </w:lvl>
    <w:lvl w:ilvl="1" w:tplc="54C0B066">
      <w:start w:val="1"/>
      <w:numFmt w:val="lowerLetter"/>
      <w:lvlText w:val="%2."/>
      <w:lvlJc w:val="left"/>
      <w:pPr>
        <w:ind w:left="1440" w:hanging="360"/>
      </w:pPr>
    </w:lvl>
    <w:lvl w:ilvl="2" w:tplc="D95E9EF4">
      <w:start w:val="1"/>
      <w:numFmt w:val="lowerRoman"/>
      <w:lvlText w:val="%3."/>
      <w:lvlJc w:val="right"/>
      <w:pPr>
        <w:ind w:left="2160" w:hanging="180"/>
      </w:pPr>
    </w:lvl>
    <w:lvl w:ilvl="3" w:tplc="8CECA460">
      <w:start w:val="1"/>
      <w:numFmt w:val="decimal"/>
      <w:lvlText w:val="%4."/>
      <w:lvlJc w:val="left"/>
      <w:pPr>
        <w:ind w:left="2880" w:hanging="360"/>
      </w:pPr>
    </w:lvl>
    <w:lvl w:ilvl="4" w:tplc="62E097B2">
      <w:start w:val="1"/>
      <w:numFmt w:val="lowerLetter"/>
      <w:lvlText w:val="%5."/>
      <w:lvlJc w:val="left"/>
      <w:pPr>
        <w:ind w:left="3600" w:hanging="360"/>
      </w:pPr>
    </w:lvl>
    <w:lvl w:ilvl="5" w:tplc="30F235E8">
      <w:start w:val="1"/>
      <w:numFmt w:val="lowerRoman"/>
      <w:lvlText w:val="%6."/>
      <w:lvlJc w:val="right"/>
      <w:pPr>
        <w:ind w:left="4320" w:hanging="180"/>
      </w:pPr>
    </w:lvl>
    <w:lvl w:ilvl="6" w:tplc="8C725538">
      <w:start w:val="1"/>
      <w:numFmt w:val="decimal"/>
      <w:lvlText w:val="%7."/>
      <w:lvlJc w:val="left"/>
      <w:pPr>
        <w:ind w:left="5040" w:hanging="360"/>
      </w:pPr>
    </w:lvl>
    <w:lvl w:ilvl="7" w:tplc="C10C60A0">
      <w:start w:val="1"/>
      <w:numFmt w:val="lowerLetter"/>
      <w:lvlText w:val="%8."/>
      <w:lvlJc w:val="left"/>
      <w:pPr>
        <w:ind w:left="5760" w:hanging="360"/>
      </w:pPr>
    </w:lvl>
    <w:lvl w:ilvl="8" w:tplc="707A5848">
      <w:start w:val="1"/>
      <w:numFmt w:val="lowerRoman"/>
      <w:lvlText w:val="%9."/>
      <w:lvlJc w:val="right"/>
      <w:pPr>
        <w:ind w:left="6480" w:hanging="180"/>
      </w:pPr>
    </w:lvl>
  </w:abstractNum>
  <w:abstractNum w:abstractNumId="26" w15:restartNumberingAfterBreak="0">
    <w:nsid w:val="07853533"/>
    <w:multiLevelType w:val="multilevel"/>
    <w:tmpl w:val="233069D8"/>
    <w:lvl w:ilvl="0">
      <w:start w:val="1"/>
      <w:numFmt w:val="decimal"/>
      <w:lvlText w:val="%1."/>
      <w:lvlJc w:val="center"/>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07BE36B7"/>
    <w:multiLevelType w:val="hybridMultilevel"/>
    <w:tmpl w:val="A71C8B9A"/>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083F7ADB"/>
    <w:multiLevelType w:val="hybridMultilevel"/>
    <w:tmpl w:val="8E84F05A"/>
    <w:lvl w:ilvl="0" w:tplc="04150001">
      <w:start w:val="1"/>
      <w:numFmt w:val="bullet"/>
      <w:lvlText w:val=""/>
      <w:lvlJc w:val="left"/>
      <w:pPr>
        <w:ind w:left="720" w:hanging="360"/>
      </w:pPr>
      <w:rPr>
        <w:rFonts w:ascii="Symbol" w:hAnsi="Symbol" w:hint="default"/>
      </w:rPr>
    </w:lvl>
    <w:lvl w:ilvl="1" w:tplc="345059F0">
      <w:start w:val="1"/>
      <w:numFmt w:val="decimal"/>
      <w:lvlText w:val="%2)"/>
      <w:lvlJc w:val="left"/>
      <w:pPr>
        <w:ind w:left="1440" w:hanging="360"/>
      </w:pPr>
      <w:rPr>
        <w:rFonts w:hint="default"/>
        <w:b w:val="0"/>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B87DD3"/>
    <w:multiLevelType w:val="hybridMultilevel"/>
    <w:tmpl w:val="ECA8940C"/>
    <w:lvl w:ilvl="0" w:tplc="FFFFFFFF">
      <w:start w:val="1"/>
      <w:numFmt w:val="bullet"/>
      <w:pStyle w:val="PUNKTYWCIECIE"/>
      <w:lvlText w:val="o"/>
      <w:lvlJc w:val="left"/>
      <w:pPr>
        <w:tabs>
          <w:tab w:val="num" w:pos="1494"/>
        </w:tabs>
        <w:ind w:left="1494" w:hanging="360"/>
      </w:pPr>
      <w:rPr>
        <w:rFonts w:ascii="Courier New" w:hAnsi="Courier New" w:cs="Times" w:hint="default"/>
      </w:rPr>
    </w:lvl>
    <w:lvl w:ilvl="1" w:tplc="FFFFFFFF" w:tentative="1">
      <w:start w:val="1"/>
      <w:numFmt w:val="bullet"/>
      <w:lvlText w:val="o"/>
      <w:lvlJc w:val="left"/>
      <w:pPr>
        <w:tabs>
          <w:tab w:val="num" w:pos="2214"/>
        </w:tabs>
        <w:ind w:left="2214" w:hanging="360"/>
      </w:pPr>
      <w:rPr>
        <w:rFonts w:ascii="Courier New" w:hAnsi="Courier New" w:cs="Times"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cs="Times"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cs="Times"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30" w15:restartNumberingAfterBreak="0">
    <w:nsid w:val="09D9742B"/>
    <w:multiLevelType w:val="hybridMultilevel"/>
    <w:tmpl w:val="D00E5F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09DF6A50"/>
    <w:multiLevelType w:val="hybridMultilevel"/>
    <w:tmpl w:val="5D2CEE94"/>
    <w:lvl w:ilvl="0" w:tplc="DCAA21F4">
      <w:start w:val="1"/>
      <w:numFmt w:val="decimal"/>
      <w:lvlText w:val="%1)"/>
      <w:lvlJc w:val="left"/>
      <w:pPr>
        <w:tabs>
          <w:tab w:val="num" w:pos="3420"/>
        </w:tabs>
        <w:ind w:left="3420" w:hanging="360"/>
      </w:pPr>
    </w:lvl>
    <w:lvl w:ilvl="1" w:tplc="04150011">
      <w:start w:val="1"/>
      <w:numFmt w:val="decimal"/>
      <w:lvlText w:val="%2)"/>
      <w:lvlJc w:val="left"/>
      <w:pPr>
        <w:tabs>
          <w:tab w:val="num" w:pos="1800"/>
        </w:tabs>
        <w:ind w:left="1800" w:hanging="360"/>
      </w:pPr>
    </w:lvl>
    <w:lvl w:ilvl="2" w:tplc="F54025BE">
      <w:start w:val="1"/>
      <w:numFmt w:val="lowerLetter"/>
      <w:lvlText w:val="%3)"/>
      <w:lvlJc w:val="left"/>
      <w:pPr>
        <w:tabs>
          <w:tab w:val="num" w:pos="2700"/>
        </w:tabs>
        <w:ind w:left="270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0A8B19C5"/>
    <w:multiLevelType w:val="hybridMultilevel"/>
    <w:tmpl w:val="BEB249D2"/>
    <w:lvl w:ilvl="0" w:tplc="4922F55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AA86E09"/>
    <w:multiLevelType w:val="hybridMultilevel"/>
    <w:tmpl w:val="474ED40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ACC620B"/>
    <w:multiLevelType w:val="hybridMultilevel"/>
    <w:tmpl w:val="6C44CE22"/>
    <w:lvl w:ilvl="0" w:tplc="64EC489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0C42716F"/>
    <w:multiLevelType w:val="hybridMultilevel"/>
    <w:tmpl w:val="E7A68C8C"/>
    <w:lvl w:ilvl="0" w:tplc="038E9C26">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6" w15:restartNumberingAfterBreak="0">
    <w:nsid w:val="0D3C744F"/>
    <w:multiLevelType w:val="hybridMultilevel"/>
    <w:tmpl w:val="4AF044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D436FB7"/>
    <w:multiLevelType w:val="hybridMultilevel"/>
    <w:tmpl w:val="8C12235C"/>
    <w:lvl w:ilvl="0" w:tplc="002E404C">
      <w:start w:val="1"/>
      <w:numFmt w:val="decimal"/>
      <w:lvlText w:val="%1."/>
      <w:lvlJc w:val="left"/>
      <w:pPr>
        <w:ind w:left="720" w:hanging="360"/>
      </w:pPr>
      <w:rPr>
        <w:rFonts w:hint="default"/>
        <w:b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D5F36A8"/>
    <w:multiLevelType w:val="hybridMultilevel"/>
    <w:tmpl w:val="33B050A4"/>
    <w:lvl w:ilvl="0" w:tplc="9092BA5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DDE319A"/>
    <w:multiLevelType w:val="hybridMultilevel"/>
    <w:tmpl w:val="031A8008"/>
    <w:lvl w:ilvl="0" w:tplc="0415000F">
      <w:start w:val="1"/>
      <w:numFmt w:val="decimal"/>
      <w:lvlText w:val="%1."/>
      <w:lvlJc w:val="left"/>
      <w:pPr>
        <w:tabs>
          <w:tab w:val="num" w:pos="3420"/>
        </w:tabs>
        <w:ind w:left="342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0E3B1749"/>
    <w:multiLevelType w:val="hybridMultilevel"/>
    <w:tmpl w:val="23C0EBDE"/>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0ED705E6"/>
    <w:multiLevelType w:val="hybridMultilevel"/>
    <w:tmpl w:val="FF201902"/>
    <w:lvl w:ilvl="0" w:tplc="B092515C">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EFF795A"/>
    <w:multiLevelType w:val="hybridMultilevel"/>
    <w:tmpl w:val="7FEE5888"/>
    <w:lvl w:ilvl="0" w:tplc="8E26A89C">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F06059C"/>
    <w:multiLevelType w:val="hybridMultilevel"/>
    <w:tmpl w:val="29BC6E6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BD086E"/>
    <w:multiLevelType w:val="hybridMultilevel"/>
    <w:tmpl w:val="37F06264"/>
    <w:lvl w:ilvl="0" w:tplc="17CAF84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032081C"/>
    <w:multiLevelType w:val="hybridMultilevel"/>
    <w:tmpl w:val="CFA0EB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10A42014"/>
    <w:multiLevelType w:val="hybridMultilevel"/>
    <w:tmpl w:val="A7D2CD7C"/>
    <w:lvl w:ilvl="0" w:tplc="F4B2EE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1AB7E4F"/>
    <w:multiLevelType w:val="hybridMultilevel"/>
    <w:tmpl w:val="212AB746"/>
    <w:lvl w:ilvl="0" w:tplc="0B609B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11C902BF"/>
    <w:multiLevelType w:val="hybridMultilevel"/>
    <w:tmpl w:val="F7B6B222"/>
    <w:lvl w:ilvl="0" w:tplc="D800F40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34C7587"/>
    <w:multiLevelType w:val="hybridMultilevel"/>
    <w:tmpl w:val="3CD4F062"/>
    <w:lvl w:ilvl="0" w:tplc="B5224AC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1371120A"/>
    <w:multiLevelType w:val="hybridMultilevel"/>
    <w:tmpl w:val="0A4C60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137A51D1"/>
    <w:multiLevelType w:val="hybridMultilevel"/>
    <w:tmpl w:val="62722A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3DE6775"/>
    <w:multiLevelType w:val="hybridMultilevel"/>
    <w:tmpl w:val="A1C8F338"/>
    <w:lvl w:ilvl="0" w:tplc="04150011">
      <w:start w:val="1"/>
      <w:numFmt w:val="decimal"/>
      <w:lvlText w:val="%1)"/>
      <w:lvlJc w:val="left"/>
      <w:pPr>
        <w:ind w:left="1500" w:hanging="360"/>
      </w:pPr>
      <w:rPr>
        <w:rFont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 w15:restartNumberingAfterBreak="0">
    <w:nsid w:val="14B233B4"/>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54" w15:restartNumberingAfterBreak="0">
    <w:nsid w:val="14FC4374"/>
    <w:multiLevelType w:val="hybridMultilevel"/>
    <w:tmpl w:val="0FE2CF26"/>
    <w:lvl w:ilvl="0" w:tplc="87C4E9A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5812613"/>
    <w:multiLevelType w:val="hybridMultilevel"/>
    <w:tmpl w:val="8CF87FF0"/>
    <w:lvl w:ilvl="0" w:tplc="B6580762">
      <w:start w:val="1"/>
      <w:numFmt w:val="decimal"/>
      <w:suff w:val="space"/>
      <w:lvlText w:val="%1."/>
      <w:lvlJc w:val="left"/>
      <w:pPr>
        <w:ind w:left="170" w:firstLine="0"/>
      </w:pPr>
      <w:rPr>
        <w:rFonts w:ascii="Times New Roman" w:eastAsiaTheme="minorHAnsi" w:hAnsi="Times New Roman" w:cs="Times New Roman"/>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15A17A51"/>
    <w:multiLevelType w:val="hybridMultilevel"/>
    <w:tmpl w:val="AE4A032E"/>
    <w:lvl w:ilvl="0" w:tplc="7D2CA71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64A3F32"/>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1678336D"/>
    <w:multiLevelType w:val="hybridMultilevel"/>
    <w:tmpl w:val="AC165A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6D7693C"/>
    <w:multiLevelType w:val="hybridMultilevel"/>
    <w:tmpl w:val="F94A2B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173F6E0C"/>
    <w:multiLevelType w:val="hybridMultilevel"/>
    <w:tmpl w:val="13F2A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73F7F13"/>
    <w:multiLevelType w:val="hybridMultilevel"/>
    <w:tmpl w:val="F282091A"/>
    <w:lvl w:ilvl="0" w:tplc="0415000F">
      <w:start w:val="1"/>
      <w:numFmt w:val="decimal"/>
      <w:lvlText w:val="%1."/>
      <w:lvlJc w:val="left"/>
      <w:pPr>
        <w:tabs>
          <w:tab w:val="num" w:pos="1080"/>
        </w:tabs>
        <w:ind w:left="1080" w:hanging="360"/>
      </w:pPr>
    </w:lvl>
    <w:lvl w:ilvl="1" w:tplc="04150011">
      <w:start w:val="1"/>
      <w:numFmt w:val="decimal"/>
      <w:lvlText w:val="%2)"/>
      <w:lvlJc w:val="left"/>
      <w:pPr>
        <w:tabs>
          <w:tab w:val="num" w:pos="1440"/>
        </w:tabs>
        <w:ind w:left="1440" w:hanging="360"/>
      </w:pPr>
      <w:rPr>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15:restartNumberingAfterBreak="0">
    <w:nsid w:val="18175769"/>
    <w:multiLevelType w:val="hybridMultilevel"/>
    <w:tmpl w:val="20B8A3E2"/>
    <w:lvl w:ilvl="0" w:tplc="736C84B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87152BB"/>
    <w:multiLevelType w:val="hybridMultilevel"/>
    <w:tmpl w:val="2326CA36"/>
    <w:lvl w:ilvl="0" w:tplc="4EBA9C72">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89A00DF"/>
    <w:multiLevelType w:val="hybridMultilevel"/>
    <w:tmpl w:val="5742FCDA"/>
    <w:lvl w:ilvl="0" w:tplc="05CE0978">
      <w:start w:val="1"/>
      <w:numFmt w:val="decimal"/>
      <w:lvlText w:val="%1."/>
      <w:lvlJc w:val="left"/>
      <w:pPr>
        <w:tabs>
          <w:tab w:val="num" w:pos="2613"/>
        </w:tabs>
        <w:ind w:left="2613" w:hanging="360"/>
      </w:pPr>
      <w:rPr>
        <w:rFonts w:ascii="Times New Roman" w:hAnsi="Times New Roman" w:cs="Times New Roman" w:hint="default"/>
        <w:sz w:val="24"/>
        <w:szCs w:val="24"/>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5" w15:restartNumberingAfterBreak="0">
    <w:nsid w:val="18F939E1"/>
    <w:multiLevelType w:val="hybridMultilevel"/>
    <w:tmpl w:val="6A6C1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908794A"/>
    <w:multiLevelType w:val="hybridMultilevel"/>
    <w:tmpl w:val="203851C6"/>
    <w:lvl w:ilvl="0" w:tplc="6CD45D20">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1A2D6ED0"/>
    <w:multiLevelType w:val="hybridMultilevel"/>
    <w:tmpl w:val="23887498"/>
    <w:lvl w:ilvl="0" w:tplc="C5A4D878">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8" w15:restartNumberingAfterBreak="0">
    <w:nsid w:val="1A765229"/>
    <w:multiLevelType w:val="hybridMultilevel"/>
    <w:tmpl w:val="919A5474"/>
    <w:lvl w:ilvl="0" w:tplc="8ACEA33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BCC1DF0"/>
    <w:multiLevelType w:val="hybridMultilevel"/>
    <w:tmpl w:val="18AE1EC2"/>
    <w:lvl w:ilvl="0" w:tplc="7B46A2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1BD9189F"/>
    <w:multiLevelType w:val="hybridMultilevel"/>
    <w:tmpl w:val="A4029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C120D1E"/>
    <w:multiLevelType w:val="hybridMultilevel"/>
    <w:tmpl w:val="B992C2A2"/>
    <w:lvl w:ilvl="0" w:tplc="30B61D6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E7766D5"/>
    <w:multiLevelType w:val="hybridMultilevel"/>
    <w:tmpl w:val="A3C2D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EA60F0E"/>
    <w:multiLevelType w:val="hybridMultilevel"/>
    <w:tmpl w:val="C5922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EBF2E64"/>
    <w:multiLevelType w:val="hybridMultilevel"/>
    <w:tmpl w:val="CF7668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1F595BBA"/>
    <w:multiLevelType w:val="hybridMultilevel"/>
    <w:tmpl w:val="4EAED3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1FA40EEB"/>
    <w:multiLevelType w:val="hybridMultilevel"/>
    <w:tmpl w:val="80604764"/>
    <w:lvl w:ilvl="0" w:tplc="11EE2D68">
      <w:start w:val="1"/>
      <w:numFmt w:val="decimal"/>
      <w:lvlText w:val="%1."/>
      <w:lvlJc w:val="center"/>
      <w:pPr>
        <w:ind w:left="360" w:hanging="360"/>
      </w:pPr>
      <w:rPr>
        <w:rFonts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7" w15:restartNumberingAfterBreak="0">
    <w:nsid w:val="1FC755A9"/>
    <w:multiLevelType w:val="hybridMultilevel"/>
    <w:tmpl w:val="FE0A84FC"/>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1FF24E65"/>
    <w:multiLevelType w:val="hybridMultilevel"/>
    <w:tmpl w:val="39C0FB4C"/>
    <w:lvl w:ilvl="0" w:tplc="5770F172">
      <w:start w:val="1"/>
      <w:numFmt w:val="decimal"/>
      <w:lvlText w:val="%1."/>
      <w:lvlJc w:val="center"/>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0384A74"/>
    <w:multiLevelType w:val="multilevel"/>
    <w:tmpl w:val="022806F2"/>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80" w15:restartNumberingAfterBreak="0">
    <w:nsid w:val="206B62C5"/>
    <w:multiLevelType w:val="hybridMultilevel"/>
    <w:tmpl w:val="F9107780"/>
    <w:lvl w:ilvl="0" w:tplc="64880C4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1865883"/>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21916A68"/>
    <w:multiLevelType w:val="hybridMultilevel"/>
    <w:tmpl w:val="CD08460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21A14AD3"/>
    <w:multiLevelType w:val="hybridMultilevel"/>
    <w:tmpl w:val="9A2C208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15:restartNumberingAfterBreak="0">
    <w:nsid w:val="21A730FB"/>
    <w:multiLevelType w:val="hybridMultilevel"/>
    <w:tmpl w:val="B78AAD2E"/>
    <w:lvl w:ilvl="0" w:tplc="2A2AEB1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1B379BA"/>
    <w:multiLevelType w:val="hybridMultilevel"/>
    <w:tmpl w:val="B87E2CCE"/>
    <w:lvl w:ilvl="0" w:tplc="891684C4">
      <w:start w:val="1"/>
      <w:numFmt w:val="decimal"/>
      <w:suff w:val="space"/>
      <w:lvlText w:val="%1."/>
      <w:lvlJc w:val="left"/>
      <w:pPr>
        <w:ind w:left="170" w:firstLine="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21E453CB"/>
    <w:multiLevelType w:val="hybridMultilevel"/>
    <w:tmpl w:val="EFF4031A"/>
    <w:lvl w:ilvl="0" w:tplc="49989B0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224E52FB"/>
    <w:multiLevelType w:val="hybridMultilevel"/>
    <w:tmpl w:val="F3887328"/>
    <w:lvl w:ilvl="0" w:tplc="0415000F">
      <w:start w:val="1"/>
      <w:numFmt w:val="decimal"/>
      <w:lvlText w:val="%1."/>
      <w:lvlJc w:val="left"/>
      <w:pPr>
        <w:ind w:left="1495"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8" w15:restartNumberingAfterBreak="0">
    <w:nsid w:val="231B0A5A"/>
    <w:multiLevelType w:val="hybridMultilevel"/>
    <w:tmpl w:val="ACACEA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388514E"/>
    <w:multiLevelType w:val="hybridMultilevel"/>
    <w:tmpl w:val="D02EEC6C"/>
    <w:lvl w:ilvl="0" w:tplc="F114548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4016B65"/>
    <w:multiLevelType w:val="hybridMultilevel"/>
    <w:tmpl w:val="D8D4C86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243954B0"/>
    <w:multiLevelType w:val="hybridMultilevel"/>
    <w:tmpl w:val="516AE384"/>
    <w:lvl w:ilvl="0" w:tplc="4F62F84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4410CD8"/>
    <w:multiLevelType w:val="hybridMultilevel"/>
    <w:tmpl w:val="15F832A6"/>
    <w:lvl w:ilvl="0" w:tplc="9984F762">
      <w:start w:val="1"/>
      <w:numFmt w:val="decimal"/>
      <w:lvlText w:val="%1."/>
      <w:lvlJc w:val="left"/>
      <w:pPr>
        <w:tabs>
          <w:tab w:val="num" w:pos="3060"/>
        </w:tabs>
        <w:ind w:left="3060" w:hanging="360"/>
      </w:pPr>
      <w:rPr>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3" w15:restartNumberingAfterBreak="0">
    <w:nsid w:val="24521E09"/>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248963C0"/>
    <w:multiLevelType w:val="hybridMultilevel"/>
    <w:tmpl w:val="EF787052"/>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95" w15:restartNumberingAfterBreak="0">
    <w:nsid w:val="249642DD"/>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6" w15:restartNumberingAfterBreak="0">
    <w:nsid w:val="269F4917"/>
    <w:multiLevelType w:val="hybridMultilevel"/>
    <w:tmpl w:val="2E70D52A"/>
    <w:lvl w:ilvl="0" w:tplc="653AE1E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7" w15:restartNumberingAfterBreak="0">
    <w:nsid w:val="27CD18EB"/>
    <w:multiLevelType w:val="hybridMultilevel"/>
    <w:tmpl w:val="24FC60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8" w15:restartNumberingAfterBreak="0">
    <w:nsid w:val="28032E20"/>
    <w:multiLevelType w:val="hybridMultilevel"/>
    <w:tmpl w:val="7EA2A8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8243112"/>
    <w:multiLevelType w:val="hybridMultilevel"/>
    <w:tmpl w:val="C5922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8841418"/>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01" w15:restartNumberingAfterBreak="0">
    <w:nsid w:val="2893411B"/>
    <w:multiLevelType w:val="hybridMultilevel"/>
    <w:tmpl w:val="A3FC7584"/>
    <w:lvl w:ilvl="0" w:tplc="777EB958">
      <w:start w:val="1"/>
      <w:numFmt w:val="bullet"/>
      <w:lvlText w:val=""/>
      <w:lvlJc w:val="left"/>
      <w:pPr>
        <w:ind w:left="742" w:hanging="360"/>
      </w:pPr>
      <w:rPr>
        <w:rFonts w:ascii="Symbol" w:hAnsi="Symbol" w:hint="default"/>
        <w:color w:val="auto"/>
      </w:rPr>
    </w:lvl>
    <w:lvl w:ilvl="1" w:tplc="04150003" w:tentative="1">
      <w:start w:val="1"/>
      <w:numFmt w:val="bullet"/>
      <w:lvlText w:val="o"/>
      <w:lvlJc w:val="left"/>
      <w:pPr>
        <w:ind w:left="1462" w:hanging="360"/>
      </w:pPr>
      <w:rPr>
        <w:rFonts w:ascii="Courier New" w:hAnsi="Courier New" w:cs="Courier New" w:hint="default"/>
      </w:rPr>
    </w:lvl>
    <w:lvl w:ilvl="2" w:tplc="04150005" w:tentative="1">
      <w:start w:val="1"/>
      <w:numFmt w:val="bullet"/>
      <w:lvlText w:val=""/>
      <w:lvlJc w:val="left"/>
      <w:pPr>
        <w:ind w:left="2182" w:hanging="360"/>
      </w:pPr>
      <w:rPr>
        <w:rFonts w:ascii="Wingdings" w:hAnsi="Wingdings" w:hint="default"/>
      </w:rPr>
    </w:lvl>
    <w:lvl w:ilvl="3" w:tplc="04150001" w:tentative="1">
      <w:start w:val="1"/>
      <w:numFmt w:val="bullet"/>
      <w:lvlText w:val=""/>
      <w:lvlJc w:val="left"/>
      <w:pPr>
        <w:ind w:left="2902" w:hanging="360"/>
      </w:pPr>
      <w:rPr>
        <w:rFonts w:ascii="Symbol" w:hAnsi="Symbol" w:hint="default"/>
      </w:rPr>
    </w:lvl>
    <w:lvl w:ilvl="4" w:tplc="04150003" w:tentative="1">
      <w:start w:val="1"/>
      <w:numFmt w:val="bullet"/>
      <w:lvlText w:val="o"/>
      <w:lvlJc w:val="left"/>
      <w:pPr>
        <w:ind w:left="3622" w:hanging="360"/>
      </w:pPr>
      <w:rPr>
        <w:rFonts w:ascii="Courier New" w:hAnsi="Courier New" w:cs="Courier New" w:hint="default"/>
      </w:rPr>
    </w:lvl>
    <w:lvl w:ilvl="5" w:tplc="04150005" w:tentative="1">
      <w:start w:val="1"/>
      <w:numFmt w:val="bullet"/>
      <w:lvlText w:val=""/>
      <w:lvlJc w:val="left"/>
      <w:pPr>
        <w:ind w:left="4342" w:hanging="360"/>
      </w:pPr>
      <w:rPr>
        <w:rFonts w:ascii="Wingdings" w:hAnsi="Wingdings" w:hint="default"/>
      </w:rPr>
    </w:lvl>
    <w:lvl w:ilvl="6" w:tplc="04150001" w:tentative="1">
      <w:start w:val="1"/>
      <w:numFmt w:val="bullet"/>
      <w:lvlText w:val=""/>
      <w:lvlJc w:val="left"/>
      <w:pPr>
        <w:ind w:left="5062" w:hanging="360"/>
      </w:pPr>
      <w:rPr>
        <w:rFonts w:ascii="Symbol" w:hAnsi="Symbol" w:hint="default"/>
      </w:rPr>
    </w:lvl>
    <w:lvl w:ilvl="7" w:tplc="04150003" w:tentative="1">
      <w:start w:val="1"/>
      <w:numFmt w:val="bullet"/>
      <w:lvlText w:val="o"/>
      <w:lvlJc w:val="left"/>
      <w:pPr>
        <w:ind w:left="5782" w:hanging="360"/>
      </w:pPr>
      <w:rPr>
        <w:rFonts w:ascii="Courier New" w:hAnsi="Courier New" w:cs="Courier New" w:hint="default"/>
      </w:rPr>
    </w:lvl>
    <w:lvl w:ilvl="8" w:tplc="04150005" w:tentative="1">
      <w:start w:val="1"/>
      <w:numFmt w:val="bullet"/>
      <w:lvlText w:val=""/>
      <w:lvlJc w:val="left"/>
      <w:pPr>
        <w:ind w:left="6502" w:hanging="360"/>
      </w:pPr>
      <w:rPr>
        <w:rFonts w:ascii="Wingdings" w:hAnsi="Wingdings" w:hint="default"/>
      </w:rPr>
    </w:lvl>
  </w:abstractNum>
  <w:abstractNum w:abstractNumId="102" w15:restartNumberingAfterBreak="0">
    <w:nsid w:val="28AA4DDE"/>
    <w:multiLevelType w:val="singleLevel"/>
    <w:tmpl w:val="6BA0442E"/>
    <w:lvl w:ilvl="0">
      <w:start w:val="1"/>
      <w:numFmt w:val="upperLetter"/>
      <w:pStyle w:val="Nagwek5"/>
      <w:lvlText w:val="%1."/>
      <w:lvlJc w:val="left"/>
      <w:pPr>
        <w:tabs>
          <w:tab w:val="num" w:pos="360"/>
        </w:tabs>
        <w:ind w:left="360" w:hanging="360"/>
      </w:pPr>
      <w:rPr>
        <w:b/>
        <w:i w:val="0"/>
        <w:strike w:val="0"/>
        <w:dstrike w:val="0"/>
        <w:sz w:val="24"/>
        <w:u w:val="none"/>
        <w:effect w:val="none"/>
      </w:rPr>
    </w:lvl>
  </w:abstractNum>
  <w:abstractNum w:abstractNumId="103" w15:restartNumberingAfterBreak="0">
    <w:nsid w:val="29224AD4"/>
    <w:multiLevelType w:val="hybridMultilevel"/>
    <w:tmpl w:val="3976CC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29781CB9"/>
    <w:multiLevelType w:val="hybridMultilevel"/>
    <w:tmpl w:val="FFBC84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2A8F5FF3"/>
    <w:multiLevelType w:val="hybridMultilevel"/>
    <w:tmpl w:val="B98A698A"/>
    <w:lvl w:ilvl="0" w:tplc="409C203A">
      <w:start w:val="1"/>
      <w:numFmt w:val="lowerLetter"/>
      <w:lvlText w:val="%1)"/>
      <w:lvlJc w:val="left"/>
      <w:pPr>
        <w:ind w:left="107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2AC634ED"/>
    <w:multiLevelType w:val="hybridMultilevel"/>
    <w:tmpl w:val="3E187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BF06188"/>
    <w:multiLevelType w:val="hybridMultilevel"/>
    <w:tmpl w:val="F58CA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C527574"/>
    <w:multiLevelType w:val="hybridMultilevel"/>
    <w:tmpl w:val="861EB47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9" w15:restartNumberingAfterBreak="0">
    <w:nsid w:val="2CA44A73"/>
    <w:multiLevelType w:val="hybridMultilevel"/>
    <w:tmpl w:val="A7EEEFF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2CB71DFC"/>
    <w:multiLevelType w:val="hybridMultilevel"/>
    <w:tmpl w:val="F0F6B97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1" w15:restartNumberingAfterBreak="0">
    <w:nsid w:val="2CBB479F"/>
    <w:multiLevelType w:val="hybridMultilevel"/>
    <w:tmpl w:val="B484A82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2" w15:restartNumberingAfterBreak="0">
    <w:nsid w:val="2CE5126F"/>
    <w:multiLevelType w:val="hybridMultilevel"/>
    <w:tmpl w:val="DCA6763E"/>
    <w:lvl w:ilvl="0" w:tplc="11EE2D68">
      <w:start w:val="1"/>
      <w:numFmt w:val="decimal"/>
      <w:lvlText w:val="%1."/>
      <w:lvlJc w:val="center"/>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2DE90B6D"/>
    <w:multiLevelType w:val="hybridMultilevel"/>
    <w:tmpl w:val="F6B0645E"/>
    <w:lvl w:ilvl="0" w:tplc="C234FFB4">
      <w:start w:val="10"/>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DEF6A82"/>
    <w:multiLevelType w:val="hybridMultilevel"/>
    <w:tmpl w:val="9DD8E3CA"/>
    <w:lvl w:ilvl="0" w:tplc="57F4C15C">
      <w:start w:val="1"/>
      <w:numFmt w:val="decimal"/>
      <w:lvlText w:val="%1."/>
      <w:lvlJc w:val="center"/>
      <w:pPr>
        <w:ind w:left="720" w:hanging="360"/>
      </w:pPr>
      <w:rPr>
        <w:rFonts w:hint="default"/>
        <w:b w:val="0"/>
      </w:rPr>
    </w:lvl>
    <w:lvl w:ilvl="1" w:tplc="630884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F034DB7"/>
    <w:multiLevelType w:val="hybridMultilevel"/>
    <w:tmpl w:val="527CF1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2F226BE0"/>
    <w:multiLevelType w:val="hybridMultilevel"/>
    <w:tmpl w:val="EAD6B154"/>
    <w:lvl w:ilvl="0" w:tplc="777EB958">
      <w:start w:val="1"/>
      <w:numFmt w:val="bullet"/>
      <w:lvlText w:val=""/>
      <w:lvlJc w:val="left"/>
      <w:pPr>
        <w:ind w:left="742"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F2B3962"/>
    <w:multiLevelType w:val="hybridMultilevel"/>
    <w:tmpl w:val="59F6A7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00B4381"/>
    <w:multiLevelType w:val="hybridMultilevel"/>
    <w:tmpl w:val="29587872"/>
    <w:lvl w:ilvl="0" w:tplc="37120C1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07A7CF2"/>
    <w:multiLevelType w:val="hybridMultilevel"/>
    <w:tmpl w:val="283605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0" w15:restartNumberingAfterBreak="0">
    <w:nsid w:val="30A14FA2"/>
    <w:multiLevelType w:val="hybridMultilevel"/>
    <w:tmpl w:val="D2B02F3E"/>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1" w15:restartNumberingAfterBreak="0">
    <w:nsid w:val="30EA4764"/>
    <w:multiLevelType w:val="hybridMultilevel"/>
    <w:tmpl w:val="21D0A5E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2" w15:restartNumberingAfterBreak="0">
    <w:nsid w:val="31BD68EA"/>
    <w:multiLevelType w:val="multilevel"/>
    <w:tmpl w:val="2FECEDCA"/>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3" w15:restartNumberingAfterBreak="0">
    <w:nsid w:val="32397509"/>
    <w:multiLevelType w:val="hybridMultilevel"/>
    <w:tmpl w:val="EFF4031A"/>
    <w:lvl w:ilvl="0" w:tplc="49989B0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3091CF1"/>
    <w:multiLevelType w:val="hybridMultilevel"/>
    <w:tmpl w:val="ED56BF7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15:restartNumberingAfterBreak="0">
    <w:nsid w:val="33755BA5"/>
    <w:multiLevelType w:val="hybridMultilevel"/>
    <w:tmpl w:val="CC0C9978"/>
    <w:lvl w:ilvl="0" w:tplc="0415000F">
      <w:start w:val="1"/>
      <w:numFmt w:val="decimal"/>
      <w:lvlText w:val="%1."/>
      <w:lvlJc w:val="left"/>
      <w:pPr>
        <w:tabs>
          <w:tab w:val="num" w:pos="720"/>
        </w:tabs>
        <w:ind w:left="720" w:hanging="360"/>
      </w:pPr>
    </w:lvl>
    <w:lvl w:ilvl="1" w:tplc="312A8D48">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6" w15:restartNumberingAfterBreak="0">
    <w:nsid w:val="3393467B"/>
    <w:multiLevelType w:val="hybridMultilevel"/>
    <w:tmpl w:val="C1BCBCFE"/>
    <w:lvl w:ilvl="0" w:tplc="D9C03BF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7" w15:restartNumberingAfterBreak="0">
    <w:nsid w:val="342C31B6"/>
    <w:multiLevelType w:val="hybridMultilevel"/>
    <w:tmpl w:val="B91283A4"/>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28" w15:restartNumberingAfterBreak="0">
    <w:nsid w:val="3476498E"/>
    <w:multiLevelType w:val="hybridMultilevel"/>
    <w:tmpl w:val="1312031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4C34CD3"/>
    <w:multiLevelType w:val="hybridMultilevel"/>
    <w:tmpl w:val="0AACD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53D3598"/>
    <w:multiLevelType w:val="hybridMultilevel"/>
    <w:tmpl w:val="EB8E45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35A81FD3"/>
    <w:multiLevelType w:val="hybridMultilevel"/>
    <w:tmpl w:val="0F9ACFB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2" w15:restartNumberingAfterBreak="0">
    <w:nsid w:val="35BE01F4"/>
    <w:multiLevelType w:val="hybridMultilevel"/>
    <w:tmpl w:val="46801F16"/>
    <w:lvl w:ilvl="0" w:tplc="3042ACC4">
      <w:start w:val="3"/>
      <w:numFmt w:val="decimal"/>
      <w:lvlText w:val="%1."/>
      <w:lvlJc w:val="left"/>
      <w:pPr>
        <w:ind w:left="4140" w:hanging="360"/>
      </w:pPr>
      <w:rPr>
        <w:rFonts w:hint="default"/>
      </w:rPr>
    </w:lvl>
    <w:lvl w:ilvl="1" w:tplc="04150019">
      <w:start w:val="1"/>
      <w:numFmt w:val="lowerLetter"/>
      <w:lvlText w:val="%2."/>
      <w:lvlJc w:val="left"/>
      <w:pPr>
        <w:ind w:left="4860" w:hanging="360"/>
      </w:pPr>
    </w:lvl>
    <w:lvl w:ilvl="2" w:tplc="0415001B">
      <w:start w:val="1"/>
      <w:numFmt w:val="lowerRoman"/>
      <w:lvlText w:val="%3."/>
      <w:lvlJc w:val="right"/>
      <w:pPr>
        <w:ind w:left="5580" w:hanging="180"/>
      </w:pPr>
    </w:lvl>
    <w:lvl w:ilvl="3" w:tplc="0415000F">
      <w:start w:val="1"/>
      <w:numFmt w:val="decimal"/>
      <w:lvlText w:val="%4."/>
      <w:lvlJc w:val="left"/>
      <w:pPr>
        <w:ind w:left="6300" w:hanging="360"/>
      </w:pPr>
    </w:lvl>
    <w:lvl w:ilvl="4" w:tplc="04150019">
      <w:start w:val="1"/>
      <w:numFmt w:val="lowerLetter"/>
      <w:lvlText w:val="%5."/>
      <w:lvlJc w:val="left"/>
      <w:pPr>
        <w:ind w:left="7020" w:hanging="360"/>
      </w:pPr>
    </w:lvl>
    <w:lvl w:ilvl="5" w:tplc="0415001B">
      <w:start w:val="1"/>
      <w:numFmt w:val="lowerRoman"/>
      <w:lvlText w:val="%6."/>
      <w:lvlJc w:val="right"/>
      <w:pPr>
        <w:ind w:left="7740" w:hanging="180"/>
      </w:pPr>
    </w:lvl>
    <w:lvl w:ilvl="6" w:tplc="0415000F">
      <w:start w:val="1"/>
      <w:numFmt w:val="decimal"/>
      <w:lvlText w:val="%7."/>
      <w:lvlJc w:val="left"/>
      <w:pPr>
        <w:ind w:left="8460" w:hanging="360"/>
      </w:pPr>
    </w:lvl>
    <w:lvl w:ilvl="7" w:tplc="04150019">
      <w:start w:val="1"/>
      <w:numFmt w:val="lowerLetter"/>
      <w:lvlText w:val="%8."/>
      <w:lvlJc w:val="left"/>
      <w:pPr>
        <w:ind w:left="9180" w:hanging="360"/>
      </w:pPr>
    </w:lvl>
    <w:lvl w:ilvl="8" w:tplc="0415001B">
      <w:start w:val="1"/>
      <w:numFmt w:val="lowerRoman"/>
      <w:lvlText w:val="%9."/>
      <w:lvlJc w:val="right"/>
      <w:pPr>
        <w:ind w:left="9900" w:hanging="180"/>
      </w:pPr>
    </w:lvl>
  </w:abstractNum>
  <w:abstractNum w:abstractNumId="133" w15:restartNumberingAfterBreak="0">
    <w:nsid w:val="35E9642A"/>
    <w:multiLevelType w:val="hybridMultilevel"/>
    <w:tmpl w:val="59E638A2"/>
    <w:lvl w:ilvl="0" w:tplc="E6026D14">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362324BE"/>
    <w:multiLevelType w:val="multilevel"/>
    <w:tmpl w:val="B06C8BF4"/>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135" w15:restartNumberingAfterBreak="0">
    <w:nsid w:val="36AC251C"/>
    <w:multiLevelType w:val="hybridMultilevel"/>
    <w:tmpl w:val="899EFB00"/>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7033106"/>
    <w:multiLevelType w:val="hybridMultilevel"/>
    <w:tmpl w:val="DC646C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3733641C"/>
    <w:multiLevelType w:val="hybridMultilevel"/>
    <w:tmpl w:val="C4F81BF0"/>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7D0526B"/>
    <w:multiLevelType w:val="hybridMultilevel"/>
    <w:tmpl w:val="109CAF3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87A6778"/>
    <w:multiLevelType w:val="hybridMultilevel"/>
    <w:tmpl w:val="545E2C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15:restartNumberingAfterBreak="0">
    <w:nsid w:val="38CC2A38"/>
    <w:multiLevelType w:val="hybridMultilevel"/>
    <w:tmpl w:val="BF70D36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1" w15:restartNumberingAfterBreak="0">
    <w:nsid w:val="38D57AD4"/>
    <w:multiLevelType w:val="multilevel"/>
    <w:tmpl w:val="CAEAF132"/>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2" w15:restartNumberingAfterBreak="0">
    <w:nsid w:val="39246670"/>
    <w:multiLevelType w:val="hybridMultilevel"/>
    <w:tmpl w:val="6BCCDBC2"/>
    <w:lvl w:ilvl="0" w:tplc="4190A57C">
      <w:start w:val="1"/>
      <w:numFmt w:val="bullet"/>
      <w:lvlText w:val=""/>
      <w:lvlJc w:val="left"/>
      <w:pPr>
        <w:ind w:left="360" w:hanging="360"/>
      </w:pPr>
      <w:rPr>
        <w:rFonts w:ascii="Symbol" w:hAnsi="Symbol" w:cs="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43" w15:restartNumberingAfterBreak="0">
    <w:nsid w:val="39496387"/>
    <w:multiLevelType w:val="hybridMultilevel"/>
    <w:tmpl w:val="D646EAAA"/>
    <w:lvl w:ilvl="0" w:tplc="B0BA3B90">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99A0539"/>
    <w:multiLevelType w:val="hybridMultilevel"/>
    <w:tmpl w:val="2E92037A"/>
    <w:lvl w:ilvl="0" w:tplc="BBA2B8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9A40DDD"/>
    <w:multiLevelType w:val="hybridMultilevel"/>
    <w:tmpl w:val="8654A402"/>
    <w:lvl w:ilvl="0" w:tplc="04150011">
      <w:start w:val="1"/>
      <w:numFmt w:val="decimal"/>
      <w:lvlText w:val="%1)"/>
      <w:lvlJc w:val="left"/>
      <w:pPr>
        <w:tabs>
          <w:tab w:val="num" w:pos="1080"/>
        </w:tabs>
        <w:ind w:left="1080" w:hanging="360"/>
      </w:pPr>
    </w:lvl>
    <w:lvl w:ilvl="1" w:tplc="04150011">
      <w:start w:val="1"/>
      <w:numFmt w:val="decimal"/>
      <w:lvlText w:val="%2)"/>
      <w:lvlJc w:val="left"/>
      <w:pPr>
        <w:tabs>
          <w:tab w:val="num" w:pos="1800"/>
        </w:tabs>
        <w:ind w:left="180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6" w15:restartNumberingAfterBreak="0">
    <w:nsid w:val="39EE1EF3"/>
    <w:multiLevelType w:val="hybridMultilevel"/>
    <w:tmpl w:val="CC1A8136"/>
    <w:lvl w:ilvl="0" w:tplc="6B921C0C">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7" w15:restartNumberingAfterBreak="0">
    <w:nsid w:val="3A7E2B2E"/>
    <w:multiLevelType w:val="hybridMultilevel"/>
    <w:tmpl w:val="5BB21CA8"/>
    <w:lvl w:ilvl="0" w:tplc="FCD881A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AC44011"/>
    <w:multiLevelType w:val="hybridMultilevel"/>
    <w:tmpl w:val="08A62C98"/>
    <w:lvl w:ilvl="0" w:tplc="EDE27D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AF80D2F"/>
    <w:multiLevelType w:val="hybridMultilevel"/>
    <w:tmpl w:val="15F832A6"/>
    <w:lvl w:ilvl="0" w:tplc="9984F762">
      <w:start w:val="1"/>
      <w:numFmt w:val="decimal"/>
      <w:lvlText w:val="%1."/>
      <w:lvlJc w:val="left"/>
      <w:pPr>
        <w:tabs>
          <w:tab w:val="num" w:pos="3060"/>
        </w:tabs>
        <w:ind w:left="3060" w:hanging="360"/>
      </w:pPr>
      <w:rPr>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0" w15:restartNumberingAfterBreak="0">
    <w:nsid w:val="3B1C6E36"/>
    <w:multiLevelType w:val="hybridMultilevel"/>
    <w:tmpl w:val="CFC06E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1" w15:restartNumberingAfterBreak="0">
    <w:nsid w:val="3C055A96"/>
    <w:multiLevelType w:val="hybridMultilevel"/>
    <w:tmpl w:val="0AB0570E"/>
    <w:lvl w:ilvl="0" w:tplc="C384491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C6F3BD3"/>
    <w:multiLevelType w:val="hybridMultilevel"/>
    <w:tmpl w:val="B464F8BE"/>
    <w:lvl w:ilvl="0" w:tplc="EE2E210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D4E0F2D"/>
    <w:multiLevelType w:val="hybridMultilevel"/>
    <w:tmpl w:val="18B88E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DE244F1"/>
    <w:multiLevelType w:val="hybridMultilevel"/>
    <w:tmpl w:val="48E029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3DED5BD4"/>
    <w:multiLevelType w:val="hybridMultilevel"/>
    <w:tmpl w:val="4FBA1552"/>
    <w:lvl w:ilvl="0" w:tplc="67C688BA">
      <w:start w:val="1"/>
      <w:numFmt w:val="decimal"/>
      <w:lvlText w:val="%1."/>
      <w:lvlJc w:val="left"/>
      <w:pPr>
        <w:ind w:left="720" w:hanging="360"/>
      </w:pPr>
      <w:rPr>
        <w:rFonts w:hint="default"/>
        <w:b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3EA90A38"/>
    <w:multiLevelType w:val="hybridMultilevel"/>
    <w:tmpl w:val="53A8BC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3EF155EF"/>
    <w:multiLevelType w:val="hybridMultilevel"/>
    <w:tmpl w:val="DB26FECE"/>
    <w:lvl w:ilvl="0" w:tplc="0A966580">
      <w:start w:val="1"/>
      <w:numFmt w:val="decimal"/>
      <w:lvlText w:val="%1)"/>
      <w:lvlJc w:val="left"/>
      <w:pPr>
        <w:ind w:left="1287"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3F043997"/>
    <w:multiLevelType w:val="hybridMultilevel"/>
    <w:tmpl w:val="2F1A821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9" w15:restartNumberingAfterBreak="0">
    <w:nsid w:val="3F4328A6"/>
    <w:multiLevelType w:val="hybridMultilevel"/>
    <w:tmpl w:val="3F46D584"/>
    <w:lvl w:ilvl="0" w:tplc="7ABABD58">
      <w:start w:val="1"/>
      <w:numFmt w:val="decimal"/>
      <w:lvlText w:val="%1."/>
      <w:lvlJc w:val="left"/>
      <w:pPr>
        <w:ind w:left="108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F6D6FBE"/>
    <w:multiLevelType w:val="hybridMultilevel"/>
    <w:tmpl w:val="2CA637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15:restartNumberingAfterBreak="0">
    <w:nsid w:val="40257A4E"/>
    <w:multiLevelType w:val="hybridMultilevel"/>
    <w:tmpl w:val="AC165A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410E75DB"/>
    <w:multiLevelType w:val="hybridMultilevel"/>
    <w:tmpl w:val="41141F4C"/>
    <w:lvl w:ilvl="0" w:tplc="E3ACF39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3" w15:restartNumberingAfterBreak="0">
    <w:nsid w:val="41DD01D0"/>
    <w:multiLevelType w:val="hybridMultilevel"/>
    <w:tmpl w:val="CB82F0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41E24A87"/>
    <w:multiLevelType w:val="hybridMultilevel"/>
    <w:tmpl w:val="CC8CB796"/>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5" w15:restartNumberingAfterBreak="0">
    <w:nsid w:val="42630B48"/>
    <w:multiLevelType w:val="hybridMultilevel"/>
    <w:tmpl w:val="DA3A9EB6"/>
    <w:lvl w:ilvl="0" w:tplc="04150011">
      <w:start w:val="1"/>
      <w:numFmt w:val="decimal"/>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6" w15:restartNumberingAfterBreak="0">
    <w:nsid w:val="427F4FBF"/>
    <w:multiLevelType w:val="hybridMultilevel"/>
    <w:tmpl w:val="0E60C3D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436B2556"/>
    <w:multiLevelType w:val="hybridMultilevel"/>
    <w:tmpl w:val="47F87DBE"/>
    <w:lvl w:ilvl="0" w:tplc="04150011">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8" w15:restartNumberingAfterBreak="0">
    <w:nsid w:val="4398547A"/>
    <w:multiLevelType w:val="hybridMultilevel"/>
    <w:tmpl w:val="874C132A"/>
    <w:lvl w:ilvl="0" w:tplc="B8484F1E">
      <w:start w:val="1"/>
      <w:numFmt w:val="decimal"/>
      <w:lvlText w:val="%1."/>
      <w:lvlJc w:val="center"/>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9" w15:restartNumberingAfterBreak="0">
    <w:nsid w:val="43FA06D5"/>
    <w:multiLevelType w:val="hybridMultilevel"/>
    <w:tmpl w:val="9426F8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46573F46"/>
    <w:multiLevelType w:val="hybridMultilevel"/>
    <w:tmpl w:val="2410CEF6"/>
    <w:lvl w:ilvl="0" w:tplc="35960DB8">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6AF59C6"/>
    <w:multiLevelType w:val="multilevel"/>
    <w:tmpl w:val="8B7232F8"/>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172" w15:restartNumberingAfterBreak="0">
    <w:nsid w:val="474F5455"/>
    <w:multiLevelType w:val="hybridMultilevel"/>
    <w:tmpl w:val="1E3EA7E6"/>
    <w:lvl w:ilvl="0" w:tplc="04150001">
      <w:start w:val="1"/>
      <w:numFmt w:val="bullet"/>
      <w:lvlText w:val=""/>
      <w:lvlJc w:val="left"/>
      <w:pPr>
        <w:ind w:left="360" w:hanging="360"/>
      </w:pPr>
      <w:rPr>
        <w:rFonts w:ascii="Symbol" w:hAnsi="Symbol"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47704BC1"/>
    <w:multiLevelType w:val="hybridMultilevel"/>
    <w:tmpl w:val="EC681040"/>
    <w:lvl w:ilvl="0" w:tplc="B7EC700A">
      <w:start w:val="1"/>
      <w:numFmt w:val="decimal"/>
      <w:lvlText w:val="%1)"/>
      <w:lvlJc w:val="left"/>
      <w:pPr>
        <w:ind w:left="144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7D331DD"/>
    <w:multiLevelType w:val="hybridMultilevel"/>
    <w:tmpl w:val="8D30DE6E"/>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75" w15:restartNumberingAfterBreak="0">
    <w:nsid w:val="47D33410"/>
    <w:multiLevelType w:val="hybridMultilevel"/>
    <w:tmpl w:val="7B864F78"/>
    <w:lvl w:ilvl="0" w:tplc="F7121B68">
      <w:start w:val="1"/>
      <w:numFmt w:val="decimal"/>
      <w:lvlText w:val="%1."/>
      <w:lvlJc w:val="left"/>
      <w:pPr>
        <w:ind w:left="1080" w:hanging="360"/>
      </w:pPr>
      <w:rPr>
        <w:strike w:val="0"/>
      </w:rPr>
    </w:lvl>
    <w:lvl w:ilvl="1" w:tplc="04150017">
      <w:start w:val="1"/>
      <w:numFmt w:val="lowerLetter"/>
      <w:lvlText w:val="%2)"/>
      <w:lvlJc w:val="left"/>
      <w:pPr>
        <w:ind w:left="1800" w:hanging="360"/>
      </w:pPr>
      <w:rPr>
        <w:strike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6" w15:restartNumberingAfterBreak="0">
    <w:nsid w:val="483A1E73"/>
    <w:multiLevelType w:val="hybridMultilevel"/>
    <w:tmpl w:val="BA26E57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7" w15:restartNumberingAfterBreak="0">
    <w:nsid w:val="48A24385"/>
    <w:multiLevelType w:val="hybridMultilevel"/>
    <w:tmpl w:val="015457F0"/>
    <w:lvl w:ilvl="0" w:tplc="FD9E3B3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8D26289"/>
    <w:multiLevelType w:val="hybridMultilevel"/>
    <w:tmpl w:val="DD3E4526"/>
    <w:lvl w:ilvl="0" w:tplc="038E9C26">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9" w15:restartNumberingAfterBreak="0">
    <w:nsid w:val="49254BD5"/>
    <w:multiLevelType w:val="hybridMultilevel"/>
    <w:tmpl w:val="4E322EF6"/>
    <w:lvl w:ilvl="0" w:tplc="DAA8FCC8">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0" w15:restartNumberingAfterBreak="0">
    <w:nsid w:val="49465563"/>
    <w:multiLevelType w:val="hybridMultilevel"/>
    <w:tmpl w:val="D9CCE6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498E17C2"/>
    <w:multiLevelType w:val="hybridMultilevel"/>
    <w:tmpl w:val="6B9245F2"/>
    <w:lvl w:ilvl="0" w:tplc="04150011">
      <w:start w:val="1"/>
      <w:numFmt w:val="decimal"/>
      <w:lvlText w:val="%1)"/>
      <w:lvlJc w:val="left"/>
      <w:pPr>
        <w:ind w:left="2117" w:hanging="360"/>
      </w:pPr>
      <w:rPr>
        <w:rFonts w:hint="default"/>
        <w:color w:val="000000"/>
      </w:rPr>
    </w:lvl>
    <w:lvl w:ilvl="1" w:tplc="04150019" w:tentative="1">
      <w:start w:val="1"/>
      <w:numFmt w:val="lowerLetter"/>
      <w:lvlText w:val="%2."/>
      <w:lvlJc w:val="left"/>
      <w:pPr>
        <w:ind w:left="2837" w:hanging="360"/>
      </w:pPr>
    </w:lvl>
    <w:lvl w:ilvl="2" w:tplc="0415001B" w:tentative="1">
      <w:start w:val="1"/>
      <w:numFmt w:val="lowerRoman"/>
      <w:lvlText w:val="%3."/>
      <w:lvlJc w:val="right"/>
      <w:pPr>
        <w:ind w:left="3557" w:hanging="180"/>
      </w:pPr>
    </w:lvl>
    <w:lvl w:ilvl="3" w:tplc="0415000F" w:tentative="1">
      <w:start w:val="1"/>
      <w:numFmt w:val="decimal"/>
      <w:lvlText w:val="%4."/>
      <w:lvlJc w:val="left"/>
      <w:pPr>
        <w:ind w:left="4277" w:hanging="360"/>
      </w:pPr>
    </w:lvl>
    <w:lvl w:ilvl="4" w:tplc="04150019" w:tentative="1">
      <w:start w:val="1"/>
      <w:numFmt w:val="lowerLetter"/>
      <w:lvlText w:val="%5."/>
      <w:lvlJc w:val="left"/>
      <w:pPr>
        <w:ind w:left="4997" w:hanging="360"/>
      </w:pPr>
    </w:lvl>
    <w:lvl w:ilvl="5" w:tplc="0415001B" w:tentative="1">
      <w:start w:val="1"/>
      <w:numFmt w:val="lowerRoman"/>
      <w:lvlText w:val="%6."/>
      <w:lvlJc w:val="right"/>
      <w:pPr>
        <w:ind w:left="5717" w:hanging="180"/>
      </w:pPr>
    </w:lvl>
    <w:lvl w:ilvl="6" w:tplc="0415000F" w:tentative="1">
      <w:start w:val="1"/>
      <w:numFmt w:val="decimal"/>
      <w:lvlText w:val="%7."/>
      <w:lvlJc w:val="left"/>
      <w:pPr>
        <w:ind w:left="6437" w:hanging="360"/>
      </w:pPr>
    </w:lvl>
    <w:lvl w:ilvl="7" w:tplc="04150019" w:tentative="1">
      <w:start w:val="1"/>
      <w:numFmt w:val="lowerLetter"/>
      <w:lvlText w:val="%8."/>
      <w:lvlJc w:val="left"/>
      <w:pPr>
        <w:ind w:left="7157" w:hanging="360"/>
      </w:pPr>
    </w:lvl>
    <w:lvl w:ilvl="8" w:tplc="0415001B" w:tentative="1">
      <w:start w:val="1"/>
      <w:numFmt w:val="lowerRoman"/>
      <w:lvlText w:val="%9."/>
      <w:lvlJc w:val="right"/>
      <w:pPr>
        <w:ind w:left="7877" w:hanging="180"/>
      </w:pPr>
    </w:lvl>
  </w:abstractNum>
  <w:abstractNum w:abstractNumId="182" w15:restartNumberingAfterBreak="0">
    <w:nsid w:val="49CF4247"/>
    <w:multiLevelType w:val="hybridMultilevel"/>
    <w:tmpl w:val="CA2C73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9F21ECC"/>
    <w:multiLevelType w:val="hybridMultilevel"/>
    <w:tmpl w:val="58C60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49F322F7"/>
    <w:multiLevelType w:val="hybridMultilevel"/>
    <w:tmpl w:val="2AB2493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5" w15:restartNumberingAfterBreak="0">
    <w:nsid w:val="4A0D2272"/>
    <w:multiLevelType w:val="hybridMultilevel"/>
    <w:tmpl w:val="64883538"/>
    <w:lvl w:ilvl="0" w:tplc="0415000F">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A9041F7"/>
    <w:multiLevelType w:val="hybridMultilevel"/>
    <w:tmpl w:val="50EE50B0"/>
    <w:lvl w:ilvl="0" w:tplc="5EF8DB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4AD1722C"/>
    <w:multiLevelType w:val="multilevel"/>
    <w:tmpl w:val="8CAC1E8A"/>
    <w:lvl w:ilvl="0">
      <w:start w:val="10"/>
      <w:numFmt w:val="decimal"/>
      <w:lvlText w:val="%1)"/>
      <w:lvlJc w:val="left"/>
      <w:pPr>
        <w:ind w:left="21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4B1B1C5A"/>
    <w:multiLevelType w:val="hybridMultilevel"/>
    <w:tmpl w:val="2198459A"/>
    <w:lvl w:ilvl="0" w:tplc="A96E589A">
      <w:start w:val="1"/>
      <w:numFmt w:val="decimal"/>
      <w:pStyle w:val="Listanumerowana"/>
      <w:lvlText w:val="%1."/>
      <w:lvlJc w:val="left"/>
      <w:pPr>
        <w:tabs>
          <w:tab w:val="num" w:pos="432"/>
        </w:tabs>
        <w:ind w:left="432" w:hanging="432"/>
      </w:pPr>
      <w:rPr>
        <w:rFonts w:hint="default"/>
        <w:b/>
        <w:i w:val="0"/>
        <w:color w:val="5B9BD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B885D8D"/>
    <w:multiLevelType w:val="hybridMultilevel"/>
    <w:tmpl w:val="B746AABC"/>
    <w:lvl w:ilvl="0" w:tplc="6A20E720">
      <w:start w:val="1"/>
      <w:numFmt w:val="decimal"/>
      <w:lvlText w:val="%1."/>
      <w:lvlJc w:val="left"/>
      <w:pPr>
        <w:tabs>
          <w:tab w:val="num" w:pos="1080"/>
        </w:tabs>
        <w:ind w:left="1080" w:hanging="360"/>
      </w:pPr>
      <w:rPr>
        <w:rFonts w:ascii="Times New Roman" w:hAnsi="Times New Roman" w:cs="Times New Roman" w:hint="default"/>
        <w:sz w:val="24"/>
        <w:szCs w:val="24"/>
      </w:rPr>
    </w:lvl>
    <w:lvl w:ilvl="1" w:tplc="04150011">
      <w:start w:val="1"/>
      <w:numFmt w:val="decimal"/>
      <w:lvlText w:val="%2)"/>
      <w:lvlJc w:val="left"/>
      <w:pPr>
        <w:tabs>
          <w:tab w:val="num" w:pos="1800"/>
        </w:tabs>
        <w:ind w:left="1800" w:hanging="360"/>
      </w:pPr>
    </w:lvl>
    <w:lvl w:ilvl="2" w:tplc="0415000F">
      <w:start w:val="1"/>
      <w:numFmt w:val="decimal"/>
      <w:lvlText w:val="%3."/>
      <w:lvlJc w:val="left"/>
      <w:pPr>
        <w:tabs>
          <w:tab w:val="num" w:pos="2700"/>
        </w:tabs>
        <w:ind w:left="270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0" w15:restartNumberingAfterBreak="0">
    <w:nsid w:val="4BA4099A"/>
    <w:multiLevelType w:val="hybridMultilevel"/>
    <w:tmpl w:val="35184B58"/>
    <w:lvl w:ilvl="0" w:tplc="756048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4BCE6044"/>
    <w:multiLevelType w:val="multilevel"/>
    <w:tmpl w:val="8A50C82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C2622DC"/>
    <w:multiLevelType w:val="hybridMultilevel"/>
    <w:tmpl w:val="10782E54"/>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3" w15:restartNumberingAfterBreak="0">
    <w:nsid w:val="4C494B83"/>
    <w:multiLevelType w:val="hybridMultilevel"/>
    <w:tmpl w:val="442A7884"/>
    <w:lvl w:ilvl="0" w:tplc="F79E22D4">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C7023A5"/>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95" w15:restartNumberingAfterBreak="0">
    <w:nsid w:val="4C84259E"/>
    <w:multiLevelType w:val="hybridMultilevel"/>
    <w:tmpl w:val="99EA37B6"/>
    <w:lvl w:ilvl="0" w:tplc="04150011">
      <w:start w:val="1"/>
      <w:numFmt w:val="decimal"/>
      <w:lvlText w:val="%1)"/>
      <w:lvlJc w:val="left"/>
      <w:pPr>
        <w:ind w:left="720" w:hanging="360"/>
      </w:pPr>
      <w:rPr>
        <w:rFonts w:hint="default"/>
        <w:color w:val="auto"/>
      </w:rPr>
    </w:lvl>
    <w:lvl w:ilvl="1" w:tplc="A3FEB4D0">
      <w:start w:val="1"/>
      <w:numFmt w:val="decimal"/>
      <w:lvlText w:val="%2)"/>
      <w:lvlJc w:val="left"/>
      <w:pPr>
        <w:ind w:left="1440" w:hanging="360"/>
      </w:pPr>
      <w:rPr>
        <w:rFonts w:hint="default"/>
        <w:strike w:val="0"/>
      </w:r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CAF101D"/>
    <w:multiLevelType w:val="hybridMultilevel"/>
    <w:tmpl w:val="5A889400"/>
    <w:lvl w:ilvl="0" w:tplc="04150011">
      <w:start w:val="1"/>
      <w:numFmt w:val="decimal"/>
      <w:lvlText w:val="%1)"/>
      <w:lvlJc w:val="left"/>
      <w:pPr>
        <w:ind w:left="1485" w:hanging="360"/>
      </w:pPr>
    </w:lvl>
    <w:lvl w:ilvl="1" w:tplc="04150019">
      <w:start w:val="1"/>
      <w:numFmt w:val="lowerLetter"/>
      <w:lvlText w:val="%2."/>
      <w:lvlJc w:val="left"/>
      <w:pPr>
        <w:ind w:left="2205" w:hanging="360"/>
      </w:pPr>
    </w:lvl>
    <w:lvl w:ilvl="2" w:tplc="0415001B">
      <w:start w:val="1"/>
      <w:numFmt w:val="lowerRoman"/>
      <w:lvlText w:val="%3."/>
      <w:lvlJc w:val="right"/>
      <w:pPr>
        <w:ind w:left="2925" w:hanging="180"/>
      </w:pPr>
    </w:lvl>
    <w:lvl w:ilvl="3" w:tplc="0415000F">
      <w:start w:val="1"/>
      <w:numFmt w:val="decimal"/>
      <w:lvlText w:val="%4."/>
      <w:lvlJc w:val="left"/>
      <w:pPr>
        <w:ind w:left="3645" w:hanging="360"/>
      </w:pPr>
    </w:lvl>
    <w:lvl w:ilvl="4" w:tplc="04150019">
      <w:start w:val="1"/>
      <w:numFmt w:val="lowerLetter"/>
      <w:lvlText w:val="%5."/>
      <w:lvlJc w:val="left"/>
      <w:pPr>
        <w:ind w:left="4365" w:hanging="360"/>
      </w:pPr>
    </w:lvl>
    <w:lvl w:ilvl="5" w:tplc="0415001B">
      <w:start w:val="1"/>
      <w:numFmt w:val="lowerRoman"/>
      <w:lvlText w:val="%6."/>
      <w:lvlJc w:val="right"/>
      <w:pPr>
        <w:ind w:left="5085" w:hanging="180"/>
      </w:pPr>
    </w:lvl>
    <w:lvl w:ilvl="6" w:tplc="0415000F">
      <w:start w:val="1"/>
      <w:numFmt w:val="decimal"/>
      <w:lvlText w:val="%7."/>
      <w:lvlJc w:val="left"/>
      <w:pPr>
        <w:ind w:left="5805" w:hanging="360"/>
      </w:pPr>
    </w:lvl>
    <w:lvl w:ilvl="7" w:tplc="04150019">
      <w:start w:val="1"/>
      <w:numFmt w:val="lowerLetter"/>
      <w:lvlText w:val="%8."/>
      <w:lvlJc w:val="left"/>
      <w:pPr>
        <w:ind w:left="6525" w:hanging="360"/>
      </w:pPr>
    </w:lvl>
    <w:lvl w:ilvl="8" w:tplc="0415001B">
      <w:start w:val="1"/>
      <w:numFmt w:val="lowerRoman"/>
      <w:lvlText w:val="%9."/>
      <w:lvlJc w:val="right"/>
      <w:pPr>
        <w:ind w:left="7245" w:hanging="180"/>
      </w:pPr>
    </w:lvl>
  </w:abstractNum>
  <w:abstractNum w:abstractNumId="197" w15:restartNumberingAfterBreak="0">
    <w:nsid w:val="4CD83D63"/>
    <w:multiLevelType w:val="hybridMultilevel"/>
    <w:tmpl w:val="5E2AF682"/>
    <w:lvl w:ilvl="0" w:tplc="1C9ABA1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D352D52"/>
    <w:multiLevelType w:val="hybridMultilevel"/>
    <w:tmpl w:val="BAF8593A"/>
    <w:lvl w:ilvl="0" w:tplc="04150011">
      <w:start w:val="1"/>
      <w:numFmt w:val="decimal"/>
      <w:lvlText w:val="%1)"/>
      <w:lvlJc w:val="left"/>
      <w:pPr>
        <w:ind w:left="1026" w:hanging="360"/>
      </w:pPr>
    </w:lvl>
    <w:lvl w:ilvl="1" w:tplc="04150019" w:tentative="1">
      <w:start w:val="1"/>
      <w:numFmt w:val="lowerLetter"/>
      <w:lvlText w:val="%2."/>
      <w:lvlJc w:val="left"/>
      <w:pPr>
        <w:ind w:left="1746" w:hanging="360"/>
      </w:pPr>
    </w:lvl>
    <w:lvl w:ilvl="2" w:tplc="0415001B" w:tentative="1">
      <w:start w:val="1"/>
      <w:numFmt w:val="lowerRoman"/>
      <w:lvlText w:val="%3."/>
      <w:lvlJc w:val="right"/>
      <w:pPr>
        <w:ind w:left="2466" w:hanging="180"/>
      </w:pPr>
    </w:lvl>
    <w:lvl w:ilvl="3" w:tplc="0415000F" w:tentative="1">
      <w:start w:val="1"/>
      <w:numFmt w:val="decimal"/>
      <w:lvlText w:val="%4."/>
      <w:lvlJc w:val="left"/>
      <w:pPr>
        <w:ind w:left="3186" w:hanging="360"/>
      </w:pPr>
    </w:lvl>
    <w:lvl w:ilvl="4" w:tplc="04150019" w:tentative="1">
      <w:start w:val="1"/>
      <w:numFmt w:val="lowerLetter"/>
      <w:lvlText w:val="%5."/>
      <w:lvlJc w:val="left"/>
      <w:pPr>
        <w:ind w:left="3906" w:hanging="360"/>
      </w:pPr>
    </w:lvl>
    <w:lvl w:ilvl="5" w:tplc="0415001B" w:tentative="1">
      <w:start w:val="1"/>
      <w:numFmt w:val="lowerRoman"/>
      <w:lvlText w:val="%6."/>
      <w:lvlJc w:val="right"/>
      <w:pPr>
        <w:ind w:left="4626" w:hanging="180"/>
      </w:pPr>
    </w:lvl>
    <w:lvl w:ilvl="6" w:tplc="0415000F" w:tentative="1">
      <w:start w:val="1"/>
      <w:numFmt w:val="decimal"/>
      <w:lvlText w:val="%7."/>
      <w:lvlJc w:val="left"/>
      <w:pPr>
        <w:ind w:left="5346" w:hanging="360"/>
      </w:pPr>
    </w:lvl>
    <w:lvl w:ilvl="7" w:tplc="04150019" w:tentative="1">
      <w:start w:val="1"/>
      <w:numFmt w:val="lowerLetter"/>
      <w:lvlText w:val="%8."/>
      <w:lvlJc w:val="left"/>
      <w:pPr>
        <w:ind w:left="6066" w:hanging="360"/>
      </w:pPr>
    </w:lvl>
    <w:lvl w:ilvl="8" w:tplc="0415001B" w:tentative="1">
      <w:start w:val="1"/>
      <w:numFmt w:val="lowerRoman"/>
      <w:lvlText w:val="%9."/>
      <w:lvlJc w:val="right"/>
      <w:pPr>
        <w:ind w:left="6786" w:hanging="180"/>
      </w:pPr>
    </w:lvl>
  </w:abstractNum>
  <w:abstractNum w:abstractNumId="199" w15:restartNumberingAfterBreak="0">
    <w:nsid w:val="4D631473"/>
    <w:multiLevelType w:val="hybridMultilevel"/>
    <w:tmpl w:val="69C66600"/>
    <w:lvl w:ilvl="0" w:tplc="04150011">
      <w:start w:val="1"/>
      <w:numFmt w:val="decimal"/>
      <w:lvlText w:val="%1)"/>
      <w:lvlJc w:val="left"/>
      <w:pPr>
        <w:ind w:left="108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00" w15:restartNumberingAfterBreak="0">
    <w:nsid w:val="4D6C7ECC"/>
    <w:multiLevelType w:val="hybridMultilevel"/>
    <w:tmpl w:val="4E986E7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1" w15:restartNumberingAfterBreak="0">
    <w:nsid w:val="4DE05AEA"/>
    <w:multiLevelType w:val="hybridMultilevel"/>
    <w:tmpl w:val="3ABA5E34"/>
    <w:lvl w:ilvl="0" w:tplc="04150001">
      <w:start w:val="1"/>
      <w:numFmt w:val="bullet"/>
      <w:lvlText w:val=""/>
      <w:lvlJc w:val="left"/>
      <w:pPr>
        <w:ind w:left="720" w:hanging="360"/>
      </w:pPr>
      <w:rPr>
        <w:rFonts w:ascii="Symbol" w:hAnsi="Symbol"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4EE8526B"/>
    <w:multiLevelType w:val="hybridMultilevel"/>
    <w:tmpl w:val="961E72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4F3A1D1B"/>
    <w:multiLevelType w:val="multilevel"/>
    <w:tmpl w:val="A1F820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4" w15:restartNumberingAfterBreak="0">
    <w:nsid w:val="4FD31541"/>
    <w:multiLevelType w:val="hybridMultilevel"/>
    <w:tmpl w:val="49468504"/>
    <w:lvl w:ilvl="0" w:tplc="22A0B476">
      <w:start w:val="2"/>
      <w:numFmt w:val="decimal"/>
      <w:lvlText w:val="%1."/>
      <w:lvlJc w:val="left"/>
      <w:pPr>
        <w:ind w:left="643" w:hanging="360"/>
      </w:pPr>
      <w:rPr>
        <w:rFonts w:hint="default"/>
      </w:rPr>
    </w:lvl>
    <w:lvl w:ilvl="1" w:tplc="04150019" w:tentative="1">
      <w:start w:val="1"/>
      <w:numFmt w:val="lowerLetter"/>
      <w:lvlText w:val="%2."/>
      <w:lvlJc w:val="left"/>
      <w:pPr>
        <w:ind w:left="4483" w:hanging="360"/>
      </w:pPr>
    </w:lvl>
    <w:lvl w:ilvl="2" w:tplc="0415001B" w:tentative="1">
      <w:start w:val="1"/>
      <w:numFmt w:val="lowerRoman"/>
      <w:lvlText w:val="%3."/>
      <w:lvlJc w:val="right"/>
      <w:pPr>
        <w:ind w:left="5203" w:hanging="180"/>
      </w:pPr>
    </w:lvl>
    <w:lvl w:ilvl="3" w:tplc="0415000F" w:tentative="1">
      <w:start w:val="1"/>
      <w:numFmt w:val="decimal"/>
      <w:lvlText w:val="%4."/>
      <w:lvlJc w:val="left"/>
      <w:pPr>
        <w:ind w:left="5923" w:hanging="360"/>
      </w:pPr>
    </w:lvl>
    <w:lvl w:ilvl="4" w:tplc="04150019" w:tentative="1">
      <w:start w:val="1"/>
      <w:numFmt w:val="lowerLetter"/>
      <w:lvlText w:val="%5."/>
      <w:lvlJc w:val="left"/>
      <w:pPr>
        <w:ind w:left="6643" w:hanging="360"/>
      </w:pPr>
    </w:lvl>
    <w:lvl w:ilvl="5" w:tplc="0415001B" w:tentative="1">
      <w:start w:val="1"/>
      <w:numFmt w:val="lowerRoman"/>
      <w:lvlText w:val="%6."/>
      <w:lvlJc w:val="right"/>
      <w:pPr>
        <w:ind w:left="7363" w:hanging="180"/>
      </w:pPr>
    </w:lvl>
    <w:lvl w:ilvl="6" w:tplc="0415000F" w:tentative="1">
      <w:start w:val="1"/>
      <w:numFmt w:val="decimal"/>
      <w:lvlText w:val="%7."/>
      <w:lvlJc w:val="left"/>
      <w:pPr>
        <w:ind w:left="8083" w:hanging="360"/>
      </w:pPr>
    </w:lvl>
    <w:lvl w:ilvl="7" w:tplc="04150019" w:tentative="1">
      <w:start w:val="1"/>
      <w:numFmt w:val="lowerLetter"/>
      <w:lvlText w:val="%8."/>
      <w:lvlJc w:val="left"/>
      <w:pPr>
        <w:ind w:left="8803" w:hanging="360"/>
      </w:pPr>
    </w:lvl>
    <w:lvl w:ilvl="8" w:tplc="0415001B" w:tentative="1">
      <w:start w:val="1"/>
      <w:numFmt w:val="lowerRoman"/>
      <w:lvlText w:val="%9."/>
      <w:lvlJc w:val="right"/>
      <w:pPr>
        <w:ind w:left="9523" w:hanging="180"/>
      </w:pPr>
    </w:lvl>
  </w:abstractNum>
  <w:abstractNum w:abstractNumId="205" w15:restartNumberingAfterBreak="0">
    <w:nsid w:val="50F33D07"/>
    <w:multiLevelType w:val="hybridMultilevel"/>
    <w:tmpl w:val="D998531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6" w15:restartNumberingAfterBreak="0">
    <w:nsid w:val="50F755A5"/>
    <w:multiLevelType w:val="hybridMultilevel"/>
    <w:tmpl w:val="E4622B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7" w15:restartNumberingAfterBreak="0">
    <w:nsid w:val="516C5C20"/>
    <w:multiLevelType w:val="hybridMultilevel"/>
    <w:tmpl w:val="FE768A98"/>
    <w:lvl w:ilvl="0" w:tplc="83A48AC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1A162C9"/>
    <w:multiLevelType w:val="hybridMultilevel"/>
    <w:tmpl w:val="BA8AD854"/>
    <w:lvl w:ilvl="0" w:tplc="A850800C">
      <w:start w:val="1"/>
      <w:numFmt w:val="decimal"/>
      <w:lvlText w:val="%1."/>
      <w:lvlJc w:val="center"/>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51B14740"/>
    <w:multiLevelType w:val="hybridMultilevel"/>
    <w:tmpl w:val="5E9E57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15:restartNumberingAfterBreak="0">
    <w:nsid w:val="51B25C25"/>
    <w:multiLevelType w:val="hybridMultilevel"/>
    <w:tmpl w:val="77487B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1" w15:restartNumberingAfterBreak="0">
    <w:nsid w:val="5200180D"/>
    <w:multiLevelType w:val="hybridMultilevel"/>
    <w:tmpl w:val="8D3006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2" w15:restartNumberingAfterBreak="0">
    <w:nsid w:val="531B6976"/>
    <w:multiLevelType w:val="multilevel"/>
    <w:tmpl w:val="23605CAE"/>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13" w15:restartNumberingAfterBreak="0">
    <w:nsid w:val="53BB71AC"/>
    <w:multiLevelType w:val="hybridMultilevel"/>
    <w:tmpl w:val="748ED520"/>
    <w:lvl w:ilvl="0" w:tplc="2564CB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4" w15:restartNumberingAfterBreak="0">
    <w:nsid w:val="54255C8E"/>
    <w:multiLevelType w:val="hybridMultilevel"/>
    <w:tmpl w:val="CE4CB4D8"/>
    <w:lvl w:ilvl="0" w:tplc="0415000F">
      <w:start w:val="1"/>
      <w:numFmt w:val="decimal"/>
      <w:lvlText w:val="%1."/>
      <w:lvlJc w:val="left"/>
      <w:pPr>
        <w:tabs>
          <w:tab w:val="num" w:pos="360"/>
        </w:tabs>
        <w:ind w:left="360" w:hanging="360"/>
      </w:pPr>
    </w:lvl>
    <w:lvl w:ilvl="1" w:tplc="C9CC0BE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5" w15:restartNumberingAfterBreak="0">
    <w:nsid w:val="543958CF"/>
    <w:multiLevelType w:val="multilevel"/>
    <w:tmpl w:val="8358675E"/>
    <w:lvl w:ilvl="0">
      <w:start w:val="1"/>
      <w:numFmt w:val="bullet"/>
      <w:lvlText w:val="·"/>
      <w:lvlJc w:val="cente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4940B4E"/>
    <w:multiLevelType w:val="hybridMultilevel"/>
    <w:tmpl w:val="AB22A60C"/>
    <w:lvl w:ilvl="0" w:tplc="D9901E0A">
      <w:start w:val="19"/>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4A518B0"/>
    <w:multiLevelType w:val="hybridMultilevel"/>
    <w:tmpl w:val="BB2E55E0"/>
    <w:lvl w:ilvl="0" w:tplc="31CEF35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54B27880"/>
    <w:multiLevelType w:val="hybridMultilevel"/>
    <w:tmpl w:val="45122BB8"/>
    <w:lvl w:ilvl="0" w:tplc="0415000F">
      <w:start w:val="1"/>
      <w:numFmt w:val="decimal"/>
      <w:lvlText w:val="%1."/>
      <w:lvlJc w:val="left"/>
      <w:pPr>
        <w:ind w:left="720" w:hanging="360"/>
      </w:pPr>
      <w:rPr>
        <w:rFonts w:hint="default"/>
      </w:rPr>
    </w:lvl>
    <w:lvl w:ilvl="1" w:tplc="F38CD292">
      <w:start w:val="1"/>
      <w:numFmt w:val="decimal"/>
      <w:lvlText w:val="%2."/>
      <w:lvlJc w:val="left"/>
      <w:pPr>
        <w:ind w:left="1440" w:hanging="360"/>
      </w:pPr>
      <w:rPr>
        <w:rFonts w:hint="default"/>
      </w:rPr>
    </w:lvl>
    <w:lvl w:ilvl="2" w:tplc="04150011">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4B7480F"/>
    <w:multiLevelType w:val="hybridMultilevel"/>
    <w:tmpl w:val="96FE0AC4"/>
    <w:lvl w:ilvl="0" w:tplc="F7423480">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0" w15:restartNumberingAfterBreak="0">
    <w:nsid w:val="55C11E9E"/>
    <w:multiLevelType w:val="hybridMultilevel"/>
    <w:tmpl w:val="7854B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5FF5E8D"/>
    <w:multiLevelType w:val="hybridMultilevel"/>
    <w:tmpl w:val="13E477F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2" w15:restartNumberingAfterBreak="0">
    <w:nsid w:val="561C3915"/>
    <w:multiLevelType w:val="hybridMultilevel"/>
    <w:tmpl w:val="2304BA6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3" w15:restartNumberingAfterBreak="0">
    <w:nsid w:val="56524DE5"/>
    <w:multiLevelType w:val="hybridMultilevel"/>
    <w:tmpl w:val="33B050A4"/>
    <w:lvl w:ilvl="0" w:tplc="9092BA5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66C3CC9"/>
    <w:multiLevelType w:val="hybridMultilevel"/>
    <w:tmpl w:val="1F9618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6C058B6"/>
    <w:multiLevelType w:val="hybridMultilevel"/>
    <w:tmpl w:val="DD2ED0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6EB48CB"/>
    <w:multiLevelType w:val="hybridMultilevel"/>
    <w:tmpl w:val="D10EC66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7" w15:restartNumberingAfterBreak="0">
    <w:nsid w:val="57121122"/>
    <w:multiLevelType w:val="multilevel"/>
    <w:tmpl w:val="01F6AD34"/>
    <w:lvl w:ilvl="0">
      <w:start w:val="1"/>
      <w:numFmt w:val="bullet"/>
      <w:lvlText w:val="·"/>
      <w:lvlJc w:val="center"/>
      <w:pPr>
        <w:ind w:left="360" w:hanging="360"/>
      </w:pPr>
      <w:rPr>
        <w:rFonts w:ascii="Symbol" w:hAnsi="Symbol" w:hint="default"/>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28" w15:restartNumberingAfterBreak="0">
    <w:nsid w:val="57C1588E"/>
    <w:multiLevelType w:val="hybridMultilevel"/>
    <w:tmpl w:val="252ECBF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9" w15:restartNumberingAfterBreak="0">
    <w:nsid w:val="57CB5F21"/>
    <w:multiLevelType w:val="hybridMultilevel"/>
    <w:tmpl w:val="C918120A"/>
    <w:lvl w:ilvl="0" w:tplc="04150011">
      <w:start w:val="1"/>
      <w:numFmt w:val="decimal"/>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0" w15:restartNumberingAfterBreak="0">
    <w:nsid w:val="57E776BA"/>
    <w:multiLevelType w:val="hybridMultilevel"/>
    <w:tmpl w:val="BAF850EE"/>
    <w:lvl w:ilvl="0" w:tplc="3A984B06">
      <w:start w:val="1"/>
      <w:numFmt w:val="decimal"/>
      <w:lvlText w:val="%1)"/>
      <w:lvlJc w:val="left"/>
      <w:pPr>
        <w:ind w:left="121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7F176E0"/>
    <w:multiLevelType w:val="hybridMultilevel"/>
    <w:tmpl w:val="69147B3A"/>
    <w:lvl w:ilvl="0" w:tplc="F7121B68">
      <w:start w:val="1"/>
      <w:numFmt w:val="decimal"/>
      <w:lvlText w:val="%1."/>
      <w:lvlJc w:val="left"/>
      <w:pPr>
        <w:ind w:left="1080" w:hanging="360"/>
      </w:pPr>
      <w:rPr>
        <w:strike w:val="0"/>
      </w:rPr>
    </w:lvl>
    <w:lvl w:ilvl="1" w:tplc="CE1223D4">
      <w:start w:val="1"/>
      <w:numFmt w:val="lowerLetter"/>
      <w:lvlText w:val="%2."/>
      <w:lvlJc w:val="left"/>
      <w:pPr>
        <w:ind w:left="1800" w:hanging="360"/>
      </w:pPr>
      <w:rPr>
        <w:strike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2" w15:restartNumberingAfterBreak="0">
    <w:nsid w:val="582F3BE6"/>
    <w:multiLevelType w:val="hybridMultilevel"/>
    <w:tmpl w:val="21AC17BA"/>
    <w:lvl w:ilvl="0" w:tplc="8F4282D2">
      <w:start w:val="1"/>
      <w:numFmt w:val="decimal"/>
      <w:lvlText w:val="%1)"/>
      <w:lvlJc w:val="left"/>
      <w:pPr>
        <w:ind w:left="720" w:hanging="360"/>
      </w:pPr>
      <w:rPr>
        <w:rFonts w:hint="default"/>
        <w:strike w:val="0"/>
        <w:color w:val="auto"/>
      </w:rPr>
    </w:lvl>
    <w:lvl w:ilvl="1" w:tplc="A3FEB4D0">
      <w:start w:val="1"/>
      <w:numFmt w:val="decimal"/>
      <w:lvlText w:val="%2)"/>
      <w:lvlJc w:val="left"/>
      <w:pPr>
        <w:ind w:left="1440" w:hanging="360"/>
      </w:pPr>
      <w:rPr>
        <w:rFonts w:hint="default"/>
        <w:strike w:val="0"/>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86571EB"/>
    <w:multiLevelType w:val="hybridMultilevel"/>
    <w:tmpl w:val="48CC37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588B27D1"/>
    <w:multiLevelType w:val="hybridMultilevel"/>
    <w:tmpl w:val="DC380DF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5" w15:restartNumberingAfterBreak="0">
    <w:nsid w:val="592D539C"/>
    <w:multiLevelType w:val="multilevel"/>
    <w:tmpl w:val="78FE3470"/>
    <w:lvl w:ilvl="0">
      <w:start w:val="1"/>
      <w:numFmt w:val="decimal"/>
      <w:lvlText w:val="%1."/>
      <w:lvlJc w:val="left"/>
      <w:pPr>
        <w:ind w:left="720" w:hanging="360"/>
      </w:pPr>
    </w:lvl>
    <w:lvl w:ilvl="1">
      <w:start w:val="1"/>
      <w:numFmt w:val="decimal"/>
      <w:lvlText w:val="%1.%2."/>
      <w:lvlJc w:val="left"/>
      <w:pPr>
        <w:ind w:left="1738" w:hanging="390"/>
      </w:pPr>
      <w:rPr>
        <w:rFonts w:eastAsia="Calibri"/>
        <w:color w:val="000000"/>
      </w:rPr>
    </w:lvl>
    <w:lvl w:ilvl="2">
      <w:start w:val="1"/>
      <w:numFmt w:val="decimal"/>
      <w:lvlText w:val="%1.%2.%3."/>
      <w:lvlJc w:val="left"/>
      <w:pPr>
        <w:ind w:left="3056" w:hanging="720"/>
      </w:pPr>
      <w:rPr>
        <w:rFonts w:eastAsia="Calibri"/>
        <w:color w:val="000000"/>
      </w:rPr>
    </w:lvl>
    <w:lvl w:ilvl="3">
      <w:start w:val="1"/>
      <w:numFmt w:val="decimal"/>
      <w:lvlText w:val="%1.%2.%3.%4."/>
      <w:lvlJc w:val="left"/>
      <w:pPr>
        <w:ind w:left="4044" w:hanging="720"/>
      </w:pPr>
      <w:rPr>
        <w:rFonts w:eastAsia="Calibri"/>
        <w:color w:val="000000"/>
      </w:rPr>
    </w:lvl>
    <w:lvl w:ilvl="4">
      <w:start w:val="1"/>
      <w:numFmt w:val="decimal"/>
      <w:lvlText w:val="%1.%2.%3.%4.%5."/>
      <w:lvlJc w:val="left"/>
      <w:pPr>
        <w:ind w:left="5392" w:hanging="1080"/>
      </w:pPr>
      <w:rPr>
        <w:rFonts w:eastAsia="Calibri"/>
        <w:color w:val="000000"/>
      </w:rPr>
    </w:lvl>
    <w:lvl w:ilvl="5">
      <w:start w:val="1"/>
      <w:numFmt w:val="decimal"/>
      <w:lvlText w:val="%1.%2.%3.%4.%5.%6."/>
      <w:lvlJc w:val="left"/>
      <w:pPr>
        <w:ind w:left="6380" w:hanging="1080"/>
      </w:pPr>
      <w:rPr>
        <w:rFonts w:eastAsia="Calibri"/>
        <w:color w:val="000000"/>
      </w:rPr>
    </w:lvl>
    <w:lvl w:ilvl="6">
      <w:start w:val="1"/>
      <w:numFmt w:val="decimal"/>
      <w:lvlText w:val="%1.%2.%3.%4.%5.%6.%7."/>
      <w:lvlJc w:val="left"/>
      <w:pPr>
        <w:ind w:left="7728" w:hanging="1440"/>
      </w:pPr>
      <w:rPr>
        <w:rFonts w:eastAsia="Calibri"/>
        <w:color w:val="000000"/>
      </w:rPr>
    </w:lvl>
    <w:lvl w:ilvl="7">
      <w:start w:val="1"/>
      <w:numFmt w:val="decimal"/>
      <w:lvlText w:val="%1.%2.%3.%4.%5.%6.%7.%8."/>
      <w:lvlJc w:val="left"/>
      <w:pPr>
        <w:ind w:left="8716" w:hanging="1440"/>
      </w:pPr>
      <w:rPr>
        <w:rFonts w:eastAsia="Calibri"/>
        <w:color w:val="000000"/>
      </w:rPr>
    </w:lvl>
    <w:lvl w:ilvl="8">
      <w:start w:val="1"/>
      <w:numFmt w:val="decimal"/>
      <w:lvlText w:val="%1.%2.%3.%4.%5.%6.%7.%8.%9."/>
      <w:lvlJc w:val="left"/>
      <w:pPr>
        <w:ind w:left="10064" w:hanging="1800"/>
      </w:pPr>
      <w:rPr>
        <w:rFonts w:eastAsia="Calibri"/>
        <w:color w:val="000000"/>
      </w:rPr>
    </w:lvl>
  </w:abstractNum>
  <w:abstractNum w:abstractNumId="236" w15:restartNumberingAfterBreak="0">
    <w:nsid w:val="59393901"/>
    <w:multiLevelType w:val="hybridMultilevel"/>
    <w:tmpl w:val="4A0C0392"/>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7" w15:restartNumberingAfterBreak="0">
    <w:nsid w:val="5A5E17C7"/>
    <w:multiLevelType w:val="hybridMultilevel"/>
    <w:tmpl w:val="DC380DF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8" w15:restartNumberingAfterBreak="0">
    <w:nsid w:val="5A873EA7"/>
    <w:multiLevelType w:val="hybridMultilevel"/>
    <w:tmpl w:val="871EF09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9" w15:restartNumberingAfterBreak="0">
    <w:nsid w:val="5A8B5FF7"/>
    <w:multiLevelType w:val="hybridMultilevel"/>
    <w:tmpl w:val="B0B0E44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0" w15:restartNumberingAfterBreak="0">
    <w:nsid w:val="5AB23A12"/>
    <w:multiLevelType w:val="hybridMultilevel"/>
    <w:tmpl w:val="D8D4C86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1" w15:restartNumberingAfterBreak="0">
    <w:nsid w:val="5AB77A66"/>
    <w:multiLevelType w:val="hybridMultilevel"/>
    <w:tmpl w:val="D26E7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5AF00074"/>
    <w:multiLevelType w:val="hybridMultilevel"/>
    <w:tmpl w:val="FFECC8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3" w15:restartNumberingAfterBreak="0">
    <w:nsid w:val="5B7C5FD0"/>
    <w:multiLevelType w:val="hybridMultilevel"/>
    <w:tmpl w:val="2D207678"/>
    <w:lvl w:ilvl="0" w:tplc="0415000F">
      <w:start w:val="1"/>
      <w:numFmt w:val="decimal"/>
      <w:lvlText w:val="%1."/>
      <w:lvlJc w:val="left"/>
      <w:pPr>
        <w:tabs>
          <w:tab w:val="num" w:pos="3060"/>
        </w:tabs>
        <w:ind w:left="30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4" w15:restartNumberingAfterBreak="0">
    <w:nsid w:val="5C14305A"/>
    <w:multiLevelType w:val="hybridMultilevel"/>
    <w:tmpl w:val="EB3869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5C753FFA"/>
    <w:multiLevelType w:val="hybridMultilevel"/>
    <w:tmpl w:val="569AC9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6" w15:restartNumberingAfterBreak="0">
    <w:nsid w:val="5C876AF9"/>
    <w:multiLevelType w:val="hybridMultilevel"/>
    <w:tmpl w:val="47D890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7" w15:restartNumberingAfterBreak="0">
    <w:nsid w:val="5CC00B64"/>
    <w:multiLevelType w:val="hybridMultilevel"/>
    <w:tmpl w:val="D97AA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5CCB31E5"/>
    <w:multiLevelType w:val="hybridMultilevel"/>
    <w:tmpl w:val="C004D6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5CEE6962"/>
    <w:multiLevelType w:val="hybridMultilevel"/>
    <w:tmpl w:val="5874BE62"/>
    <w:lvl w:ilvl="0" w:tplc="BFD610E6">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DD75B05"/>
    <w:multiLevelType w:val="hybridMultilevel"/>
    <w:tmpl w:val="B5EEE9A4"/>
    <w:lvl w:ilvl="0" w:tplc="CE1C990C">
      <w:start w:val="1"/>
      <w:numFmt w:val="decimal"/>
      <w:lvlText w:val="%1."/>
      <w:lvlJc w:val="left"/>
      <w:pPr>
        <w:ind w:left="1038" w:hanging="360"/>
      </w:pPr>
      <w:rPr>
        <w:i w:val="0"/>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51" w15:restartNumberingAfterBreak="0">
    <w:nsid w:val="5E5116E9"/>
    <w:multiLevelType w:val="hybridMultilevel"/>
    <w:tmpl w:val="2AE84EAA"/>
    <w:lvl w:ilvl="0" w:tplc="E98AFF16">
      <w:start w:val="1"/>
      <w:numFmt w:val="decimal"/>
      <w:lvlText w:val="%1."/>
      <w:lvlJc w:val="center"/>
      <w:pPr>
        <w:ind w:left="720" w:hanging="360"/>
      </w:pPr>
      <w:rPr>
        <w:rFonts w:hint="default"/>
        <w:b w:val="0"/>
      </w:rPr>
    </w:lvl>
    <w:lvl w:ilvl="1" w:tplc="630884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5EED78E8"/>
    <w:multiLevelType w:val="hybridMultilevel"/>
    <w:tmpl w:val="B5145C46"/>
    <w:lvl w:ilvl="0" w:tplc="5E1CB09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F0D4AC2"/>
    <w:multiLevelType w:val="hybridMultilevel"/>
    <w:tmpl w:val="75941DCA"/>
    <w:lvl w:ilvl="0" w:tplc="1CA0891E">
      <w:start w:val="4"/>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F7435E4"/>
    <w:multiLevelType w:val="hybridMultilevel"/>
    <w:tmpl w:val="5E08AF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60A84AFB"/>
    <w:multiLevelType w:val="hybridMultilevel"/>
    <w:tmpl w:val="9D5688E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6" w15:restartNumberingAfterBreak="0">
    <w:nsid w:val="619D1160"/>
    <w:multiLevelType w:val="hybridMultilevel"/>
    <w:tmpl w:val="AA587E40"/>
    <w:lvl w:ilvl="0" w:tplc="7FB6D40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7" w15:restartNumberingAfterBreak="0">
    <w:nsid w:val="61D87161"/>
    <w:multiLevelType w:val="hybridMultilevel"/>
    <w:tmpl w:val="DFCE64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8" w15:restartNumberingAfterBreak="0">
    <w:nsid w:val="61E262E0"/>
    <w:multiLevelType w:val="hybridMultilevel"/>
    <w:tmpl w:val="ED56BF7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9" w15:restartNumberingAfterBreak="0">
    <w:nsid w:val="61FD6E7D"/>
    <w:multiLevelType w:val="hybridMultilevel"/>
    <w:tmpl w:val="077EC046"/>
    <w:lvl w:ilvl="0" w:tplc="4378E612">
      <w:start w:val="2"/>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0" w15:restartNumberingAfterBreak="0">
    <w:nsid w:val="620B792C"/>
    <w:multiLevelType w:val="hybridMultilevel"/>
    <w:tmpl w:val="CBAE780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61" w15:restartNumberingAfterBreak="0">
    <w:nsid w:val="62400FE7"/>
    <w:multiLevelType w:val="hybridMultilevel"/>
    <w:tmpl w:val="6EAE8E0A"/>
    <w:lvl w:ilvl="0" w:tplc="B0D2FBC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27A2DCC"/>
    <w:multiLevelType w:val="singleLevel"/>
    <w:tmpl w:val="0415000F"/>
    <w:lvl w:ilvl="0">
      <w:start w:val="1"/>
      <w:numFmt w:val="decimal"/>
      <w:lvlText w:val="%1."/>
      <w:lvlJc w:val="left"/>
      <w:pPr>
        <w:tabs>
          <w:tab w:val="num" w:pos="360"/>
        </w:tabs>
        <w:ind w:left="360" w:hanging="360"/>
      </w:pPr>
    </w:lvl>
  </w:abstractNum>
  <w:abstractNum w:abstractNumId="263" w15:restartNumberingAfterBreak="0">
    <w:nsid w:val="62AB065A"/>
    <w:multiLevelType w:val="hybridMultilevel"/>
    <w:tmpl w:val="FFECC8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4" w15:restartNumberingAfterBreak="0">
    <w:nsid w:val="635E5E18"/>
    <w:multiLevelType w:val="hybridMultilevel"/>
    <w:tmpl w:val="EFF4031A"/>
    <w:lvl w:ilvl="0" w:tplc="49989B0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39A4452"/>
    <w:multiLevelType w:val="hybridMultilevel"/>
    <w:tmpl w:val="8A101584"/>
    <w:lvl w:ilvl="0" w:tplc="CDBC265E">
      <w:start w:val="1"/>
      <w:numFmt w:val="decimal"/>
      <w:lvlText w:val="%1."/>
      <w:lvlJc w:val="center"/>
      <w:pPr>
        <w:ind w:left="720" w:hanging="360"/>
      </w:pPr>
      <w:rPr>
        <w:rFonts w:hint="default"/>
        <w:b w:val="0"/>
        <w:i w:val="0"/>
      </w:rPr>
    </w:lvl>
    <w:lvl w:ilvl="1" w:tplc="630884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63BA2B7A"/>
    <w:multiLevelType w:val="hybridMultilevel"/>
    <w:tmpl w:val="22DA5F44"/>
    <w:lvl w:ilvl="0" w:tplc="038E9C26">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7" w15:restartNumberingAfterBreak="0">
    <w:nsid w:val="64A26DC0"/>
    <w:multiLevelType w:val="hybridMultilevel"/>
    <w:tmpl w:val="368E4A4A"/>
    <w:lvl w:ilvl="0" w:tplc="84CC122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4AF6B36"/>
    <w:multiLevelType w:val="hybridMultilevel"/>
    <w:tmpl w:val="368E4A4A"/>
    <w:lvl w:ilvl="0" w:tplc="84CC122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64D518A2"/>
    <w:multiLevelType w:val="hybridMultilevel"/>
    <w:tmpl w:val="4E322EF6"/>
    <w:lvl w:ilvl="0" w:tplc="DAA8FCC8">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0" w15:restartNumberingAfterBreak="0">
    <w:nsid w:val="655D7C4D"/>
    <w:multiLevelType w:val="hybridMultilevel"/>
    <w:tmpl w:val="D0421614"/>
    <w:lvl w:ilvl="0" w:tplc="F8427E32">
      <w:start w:val="1"/>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56226EC"/>
    <w:multiLevelType w:val="hybridMultilevel"/>
    <w:tmpl w:val="F02211C8"/>
    <w:lvl w:ilvl="0" w:tplc="1980B31C">
      <w:start w:val="1"/>
      <w:numFmt w:val="decimal"/>
      <w:lvlText w:val="%1)"/>
      <w:lvlJc w:val="left"/>
      <w:pPr>
        <w:ind w:left="11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5DC689D"/>
    <w:multiLevelType w:val="hybridMultilevel"/>
    <w:tmpl w:val="3F0C2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3" w15:restartNumberingAfterBreak="0">
    <w:nsid w:val="65DD1C3B"/>
    <w:multiLevelType w:val="hybridMultilevel"/>
    <w:tmpl w:val="F38873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6081707"/>
    <w:multiLevelType w:val="hybridMultilevel"/>
    <w:tmpl w:val="411AF324"/>
    <w:lvl w:ilvl="0" w:tplc="45AAEBE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62970B7"/>
    <w:multiLevelType w:val="hybridMultilevel"/>
    <w:tmpl w:val="32AC7F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64B0F61"/>
    <w:multiLevelType w:val="multilevel"/>
    <w:tmpl w:val="466602F6"/>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7" w15:restartNumberingAfterBreak="0">
    <w:nsid w:val="67CD034F"/>
    <w:multiLevelType w:val="hybridMultilevel"/>
    <w:tmpl w:val="3CF4BF86"/>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7F61BDE"/>
    <w:multiLevelType w:val="hybridMultilevel"/>
    <w:tmpl w:val="72EEA6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84438BA"/>
    <w:multiLevelType w:val="singleLevel"/>
    <w:tmpl w:val="A69C26AE"/>
    <w:lvl w:ilvl="0">
      <w:start w:val="1"/>
      <w:numFmt w:val="bullet"/>
      <w:pStyle w:val="Punkty"/>
      <w:lvlText w:val=""/>
      <w:lvlJc w:val="left"/>
      <w:pPr>
        <w:tabs>
          <w:tab w:val="num" w:pos="4188"/>
        </w:tabs>
        <w:ind w:left="4188" w:hanging="360"/>
      </w:pPr>
      <w:rPr>
        <w:rFonts w:ascii="Symbol" w:hAnsi="Symbol" w:hint="default"/>
      </w:rPr>
    </w:lvl>
  </w:abstractNum>
  <w:abstractNum w:abstractNumId="280" w15:restartNumberingAfterBreak="0">
    <w:nsid w:val="68665BE9"/>
    <w:multiLevelType w:val="hybridMultilevel"/>
    <w:tmpl w:val="0AB0570E"/>
    <w:lvl w:ilvl="0" w:tplc="C384491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0E7C81"/>
    <w:multiLevelType w:val="hybridMultilevel"/>
    <w:tmpl w:val="84FC59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91E7EFD"/>
    <w:multiLevelType w:val="hybridMultilevel"/>
    <w:tmpl w:val="A5427E8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A016AD1"/>
    <w:multiLevelType w:val="hybridMultilevel"/>
    <w:tmpl w:val="3104CCD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4" w15:restartNumberingAfterBreak="0">
    <w:nsid w:val="6A133413"/>
    <w:multiLevelType w:val="hybridMultilevel"/>
    <w:tmpl w:val="E954C38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5" w15:restartNumberingAfterBreak="0">
    <w:nsid w:val="6AD42301"/>
    <w:multiLevelType w:val="multilevel"/>
    <w:tmpl w:val="16F875E6"/>
    <w:lvl w:ilvl="0">
      <w:start w:val="1"/>
      <w:numFmt w:val="decimal"/>
      <w:lvlText w:val="%1."/>
      <w:lvlJc w:val="left"/>
      <w:pPr>
        <w:ind w:left="720" w:hanging="360"/>
      </w:pPr>
    </w:lvl>
    <w:lvl w:ilvl="1">
      <w:start w:val="1"/>
      <w:numFmt w:val="decimal"/>
      <w:lvlText w:val="%1.%2."/>
      <w:lvlJc w:val="left"/>
      <w:pPr>
        <w:ind w:left="1738" w:hanging="390"/>
      </w:pPr>
      <w:rPr>
        <w:rFonts w:eastAsia="Calibri"/>
        <w:color w:val="000000"/>
      </w:rPr>
    </w:lvl>
    <w:lvl w:ilvl="2">
      <w:start w:val="1"/>
      <w:numFmt w:val="decimal"/>
      <w:lvlText w:val="%1.%2.%3."/>
      <w:lvlJc w:val="left"/>
      <w:pPr>
        <w:ind w:left="3056" w:hanging="720"/>
      </w:pPr>
      <w:rPr>
        <w:rFonts w:eastAsia="Calibri"/>
        <w:color w:val="000000"/>
      </w:rPr>
    </w:lvl>
    <w:lvl w:ilvl="3">
      <w:start w:val="1"/>
      <w:numFmt w:val="decimal"/>
      <w:lvlText w:val="%1.%2.%3.%4."/>
      <w:lvlJc w:val="left"/>
      <w:pPr>
        <w:ind w:left="4044" w:hanging="720"/>
      </w:pPr>
      <w:rPr>
        <w:rFonts w:eastAsia="Calibri"/>
        <w:color w:val="000000"/>
      </w:rPr>
    </w:lvl>
    <w:lvl w:ilvl="4">
      <w:start w:val="1"/>
      <w:numFmt w:val="decimal"/>
      <w:lvlText w:val="%1.%2.%3.%4.%5."/>
      <w:lvlJc w:val="left"/>
      <w:pPr>
        <w:ind w:left="5392" w:hanging="1080"/>
      </w:pPr>
      <w:rPr>
        <w:rFonts w:eastAsia="Calibri"/>
        <w:color w:val="000000"/>
      </w:rPr>
    </w:lvl>
    <w:lvl w:ilvl="5">
      <w:start w:val="1"/>
      <w:numFmt w:val="decimal"/>
      <w:lvlText w:val="%1.%2.%3.%4.%5.%6."/>
      <w:lvlJc w:val="left"/>
      <w:pPr>
        <w:ind w:left="6380" w:hanging="1080"/>
      </w:pPr>
      <w:rPr>
        <w:rFonts w:eastAsia="Calibri"/>
        <w:color w:val="000000"/>
      </w:rPr>
    </w:lvl>
    <w:lvl w:ilvl="6">
      <w:start w:val="1"/>
      <w:numFmt w:val="decimal"/>
      <w:lvlText w:val="%1.%2.%3.%4.%5.%6.%7."/>
      <w:lvlJc w:val="left"/>
      <w:pPr>
        <w:ind w:left="7728" w:hanging="1440"/>
      </w:pPr>
      <w:rPr>
        <w:rFonts w:eastAsia="Calibri"/>
        <w:color w:val="000000"/>
      </w:rPr>
    </w:lvl>
    <w:lvl w:ilvl="7">
      <w:start w:val="1"/>
      <w:numFmt w:val="decimal"/>
      <w:lvlText w:val="%1.%2.%3.%4.%5.%6.%7.%8."/>
      <w:lvlJc w:val="left"/>
      <w:pPr>
        <w:ind w:left="8716" w:hanging="1440"/>
      </w:pPr>
      <w:rPr>
        <w:rFonts w:eastAsia="Calibri"/>
        <w:color w:val="000000"/>
      </w:rPr>
    </w:lvl>
    <w:lvl w:ilvl="8">
      <w:start w:val="1"/>
      <w:numFmt w:val="decimal"/>
      <w:lvlText w:val="%1.%2.%3.%4.%5.%6.%7.%8.%9."/>
      <w:lvlJc w:val="left"/>
      <w:pPr>
        <w:ind w:left="10064" w:hanging="1800"/>
      </w:pPr>
      <w:rPr>
        <w:rFonts w:eastAsia="Calibri"/>
        <w:color w:val="000000"/>
      </w:rPr>
    </w:lvl>
  </w:abstractNum>
  <w:abstractNum w:abstractNumId="286" w15:restartNumberingAfterBreak="0">
    <w:nsid w:val="6B224369"/>
    <w:multiLevelType w:val="hybridMultilevel"/>
    <w:tmpl w:val="8708DB1E"/>
    <w:lvl w:ilvl="0" w:tplc="680604A6">
      <w:start w:val="1"/>
      <w:numFmt w:val="decimal"/>
      <w:lvlText w:val="%1."/>
      <w:lvlJc w:val="left"/>
      <w:pPr>
        <w:ind w:left="720" w:hanging="360"/>
      </w:pPr>
      <w:rPr>
        <w:rFonts w:hint="default"/>
      </w:rPr>
    </w:lvl>
    <w:lvl w:ilvl="1" w:tplc="F38CD292">
      <w:start w:val="1"/>
      <w:numFmt w:val="decimal"/>
      <w:lvlText w:val="%2."/>
      <w:lvlJc w:val="left"/>
      <w:pPr>
        <w:ind w:left="1440" w:hanging="360"/>
      </w:pPr>
      <w:rPr>
        <w:rFonts w:hint="default"/>
      </w:rPr>
    </w:lvl>
    <w:lvl w:ilvl="2" w:tplc="D35C113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A3063F"/>
    <w:multiLevelType w:val="hybridMultilevel"/>
    <w:tmpl w:val="7B9817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8" w15:restartNumberingAfterBreak="0">
    <w:nsid w:val="6CF40E75"/>
    <w:multiLevelType w:val="hybridMultilevel"/>
    <w:tmpl w:val="05060ADE"/>
    <w:lvl w:ilvl="0" w:tplc="4A2269CE">
      <w:start w:val="1"/>
      <w:numFmt w:val="decimal"/>
      <w:lvlText w:val="%1)"/>
      <w:lvlJc w:val="left"/>
      <w:pPr>
        <w:ind w:left="1068" w:hanging="360"/>
      </w:pPr>
      <w:rPr>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9" w15:restartNumberingAfterBreak="0">
    <w:nsid w:val="6DCC7274"/>
    <w:multiLevelType w:val="hybridMultilevel"/>
    <w:tmpl w:val="51EEA4D0"/>
    <w:lvl w:ilvl="0" w:tplc="3810337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6DF63360"/>
    <w:multiLevelType w:val="hybridMultilevel"/>
    <w:tmpl w:val="0FCA0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EBF7782"/>
    <w:multiLevelType w:val="hybridMultilevel"/>
    <w:tmpl w:val="0CE29D4A"/>
    <w:lvl w:ilvl="0" w:tplc="352C2F5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70831189"/>
    <w:multiLevelType w:val="hybridMultilevel"/>
    <w:tmpl w:val="D02EEC6C"/>
    <w:lvl w:ilvl="0" w:tplc="F114548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70FB1BF2"/>
    <w:multiLevelType w:val="hybridMultilevel"/>
    <w:tmpl w:val="368E4A4A"/>
    <w:lvl w:ilvl="0" w:tplc="84CC122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71EB2067"/>
    <w:multiLevelType w:val="multilevel"/>
    <w:tmpl w:val="7584AB0C"/>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5" w15:restartNumberingAfterBreak="0">
    <w:nsid w:val="72992219"/>
    <w:multiLevelType w:val="hybridMultilevel"/>
    <w:tmpl w:val="9C2CE3AA"/>
    <w:lvl w:ilvl="0" w:tplc="1A823DB6">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738A3B26"/>
    <w:multiLevelType w:val="hybridMultilevel"/>
    <w:tmpl w:val="DACA23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73B829DC"/>
    <w:multiLevelType w:val="hybridMultilevel"/>
    <w:tmpl w:val="523EAB06"/>
    <w:lvl w:ilvl="0" w:tplc="6DCCC966">
      <w:start w:val="1"/>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3C0598A"/>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99" w15:restartNumberingAfterBreak="0">
    <w:nsid w:val="74540756"/>
    <w:multiLevelType w:val="hybridMultilevel"/>
    <w:tmpl w:val="3490DA82"/>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0" w15:restartNumberingAfterBreak="0">
    <w:nsid w:val="74BE0018"/>
    <w:multiLevelType w:val="hybridMultilevel"/>
    <w:tmpl w:val="0E508494"/>
    <w:lvl w:ilvl="0" w:tplc="6C2A138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1" w15:restartNumberingAfterBreak="0">
    <w:nsid w:val="74EE136A"/>
    <w:multiLevelType w:val="hybridMultilevel"/>
    <w:tmpl w:val="12D6E16A"/>
    <w:lvl w:ilvl="0" w:tplc="A02C33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2" w15:restartNumberingAfterBreak="0">
    <w:nsid w:val="74F07043"/>
    <w:multiLevelType w:val="hybridMultilevel"/>
    <w:tmpl w:val="64188392"/>
    <w:lvl w:ilvl="0" w:tplc="E7F43506">
      <w:start w:val="1"/>
      <w:numFmt w:val="decimal"/>
      <w:lvlText w:val="%1."/>
      <w:lvlJc w:val="left"/>
      <w:pPr>
        <w:ind w:left="360" w:hanging="360"/>
      </w:pPr>
      <w:rPr>
        <w:i w:val="0"/>
        <w:color w:val="000000" w:themeColor="text1"/>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3" w15:restartNumberingAfterBreak="0">
    <w:nsid w:val="756D3471"/>
    <w:multiLevelType w:val="hybridMultilevel"/>
    <w:tmpl w:val="BBE26254"/>
    <w:lvl w:ilvl="0" w:tplc="04150011">
      <w:start w:val="1"/>
      <w:numFmt w:val="decimal"/>
      <w:lvlText w:val="%1)"/>
      <w:lvlJc w:val="left"/>
      <w:pPr>
        <w:tabs>
          <w:tab w:val="num" w:pos="1170"/>
        </w:tabs>
        <w:ind w:left="1170" w:hanging="360"/>
      </w:pPr>
    </w:lvl>
    <w:lvl w:ilvl="1" w:tplc="04150017">
      <w:start w:val="1"/>
      <w:numFmt w:val="lowerLetter"/>
      <w:lvlText w:val="%2)"/>
      <w:lvlJc w:val="left"/>
      <w:pPr>
        <w:tabs>
          <w:tab w:val="num" w:pos="1890"/>
        </w:tabs>
        <w:ind w:left="1890" w:hanging="360"/>
      </w:pPr>
    </w:lvl>
    <w:lvl w:ilvl="2" w:tplc="33387BEC">
      <w:start w:val="3"/>
      <w:numFmt w:val="decimal"/>
      <w:lvlText w:val="%3)"/>
      <w:lvlJc w:val="left"/>
      <w:pPr>
        <w:tabs>
          <w:tab w:val="num" w:pos="928"/>
        </w:tabs>
        <w:ind w:left="928" w:hanging="360"/>
      </w:pPr>
    </w:lvl>
    <w:lvl w:ilvl="3" w:tplc="04150011">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4" w15:restartNumberingAfterBreak="0">
    <w:nsid w:val="75E51E1A"/>
    <w:multiLevelType w:val="hybridMultilevel"/>
    <w:tmpl w:val="2A5452C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5" w15:restartNumberingAfterBreak="0">
    <w:nsid w:val="760569A6"/>
    <w:multiLevelType w:val="hybridMultilevel"/>
    <w:tmpl w:val="973EA382"/>
    <w:lvl w:ilvl="0" w:tplc="B3D8E3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6E45D3A"/>
    <w:multiLevelType w:val="hybridMultilevel"/>
    <w:tmpl w:val="9B8241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74146AC"/>
    <w:multiLevelType w:val="hybridMultilevel"/>
    <w:tmpl w:val="FE8E26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7415D6E"/>
    <w:multiLevelType w:val="hybridMultilevel"/>
    <w:tmpl w:val="0C5ED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77C76AE6"/>
    <w:multiLevelType w:val="hybridMultilevel"/>
    <w:tmpl w:val="91C84576"/>
    <w:lvl w:ilvl="0" w:tplc="F80C97D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8081DDE"/>
    <w:multiLevelType w:val="hybridMultilevel"/>
    <w:tmpl w:val="7B90C068"/>
    <w:lvl w:ilvl="0" w:tplc="D33415E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81E5FFE"/>
    <w:multiLevelType w:val="hybridMultilevel"/>
    <w:tmpl w:val="B0D6AD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2" w15:restartNumberingAfterBreak="0">
    <w:nsid w:val="785C383C"/>
    <w:multiLevelType w:val="hybridMultilevel"/>
    <w:tmpl w:val="2D80163E"/>
    <w:lvl w:ilvl="0" w:tplc="323EE2A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86B7493"/>
    <w:multiLevelType w:val="multilevel"/>
    <w:tmpl w:val="171E5E30"/>
    <w:lvl w:ilvl="0">
      <w:start w:val="1"/>
      <w:numFmt w:val="decimal"/>
      <w:lvlText w:val="%1)"/>
      <w:lvlJc w:val="left"/>
      <w:pPr>
        <w:tabs>
          <w:tab w:val="num" w:pos="709"/>
        </w:tabs>
        <w:ind w:left="709" w:hanging="283"/>
      </w:pPr>
      <w:rPr>
        <w:rFont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14" w15:restartNumberingAfterBreak="0">
    <w:nsid w:val="79AD2912"/>
    <w:multiLevelType w:val="hybridMultilevel"/>
    <w:tmpl w:val="8C8AFD72"/>
    <w:lvl w:ilvl="0" w:tplc="E7EE397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7A927F4C"/>
    <w:multiLevelType w:val="hybridMultilevel"/>
    <w:tmpl w:val="A2F625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6" w15:restartNumberingAfterBreak="0">
    <w:nsid w:val="7AA439D9"/>
    <w:multiLevelType w:val="hybridMultilevel"/>
    <w:tmpl w:val="D410E5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7" w15:restartNumberingAfterBreak="0">
    <w:nsid w:val="7B3C7C00"/>
    <w:multiLevelType w:val="hybridMultilevel"/>
    <w:tmpl w:val="E376D1B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7B5A6D4A"/>
    <w:multiLevelType w:val="hybridMultilevel"/>
    <w:tmpl w:val="298A1184"/>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9" w15:restartNumberingAfterBreak="0">
    <w:nsid w:val="7B966F7E"/>
    <w:multiLevelType w:val="hybridMultilevel"/>
    <w:tmpl w:val="E73A2BBC"/>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20" w15:restartNumberingAfterBreak="0">
    <w:nsid w:val="7BD152BC"/>
    <w:multiLevelType w:val="hybridMultilevel"/>
    <w:tmpl w:val="1C0A188C"/>
    <w:lvl w:ilvl="0" w:tplc="7276A3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C3432DC"/>
    <w:multiLevelType w:val="hybridMultilevel"/>
    <w:tmpl w:val="3E8E1C9A"/>
    <w:lvl w:ilvl="0" w:tplc="B198C314">
      <w:start w:val="1"/>
      <w:numFmt w:val="bullet"/>
      <w:lvlText w:val="·"/>
      <w:lvlJc w:val="center"/>
      <w:pPr>
        <w:ind w:left="360" w:hanging="360"/>
      </w:pPr>
      <w:rPr>
        <w:rFonts w:ascii="Symbol" w:hAnsi="Symbol" w:hint="default"/>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2" w15:restartNumberingAfterBreak="0">
    <w:nsid w:val="7D0A296F"/>
    <w:multiLevelType w:val="hybridMultilevel"/>
    <w:tmpl w:val="A126C602"/>
    <w:lvl w:ilvl="0" w:tplc="64E62F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D7E2D13"/>
    <w:multiLevelType w:val="hybridMultilevel"/>
    <w:tmpl w:val="0FCA0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7DF62197"/>
    <w:multiLevelType w:val="hybridMultilevel"/>
    <w:tmpl w:val="C1DEE736"/>
    <w:lvl w:ilvl="0" w:tplc="0415000F">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E0718E7"/>
    <w:multiLevelType w:val="hybridMultilevel"/>
    <w:tmpl w:val="350A142A"/>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7E653161"/>
    <w:multiLevelType w:val="hybridMultilevel"/>
    <w:tmpl w:val="031A8008"/>
    <w:lvl w:ilvl="0" w:tplc="FFFFFFFF">
      <w:start w:val="1"/>
      <w:numFmt w:val="decimal"/>
      <w:lvlText w:val="%1."/>
      <w:lvlJc w:val="left"/>
      <w:pPr>
        <w:tabs>
          <w:tab w:val="num" w:pos="3420"/>
        </w:tabs>
        <w:ind w:left="34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7" w15:restartNumberingAfterBreak="0">
    <w:nsid w:val="7E862E9C"/>
    <w:multiLevelType w:val="hybridMultilevel"/>
    <w:tmpl w:val="C94C2362"/>
    <w:lvl w:ilvl="0" w:tplc="E88A93A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EF7151F"/>
    <w:multiLevelType w:val="hybridMultilevel"/>
    <w:tmpl w:val="D0E8E85C"/>
    <w:lvl w:ilvl="0" w:tplc="323442E0">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9" w15:restartNumberingAfterBreak="0">
    <w:nsid w:val="7F0D5B34"/>
    <w:multiLevelType w:val="hybridMultilevel"/>
    <w:tmpl w:val="569E4098"/>
    <w:lvl w:ilvl="0" w:tplc="0415000F">
      <w:start w:val="1"/>
      <w:numFmt w:val="decimal"/>
      <w:lvlText w:val="%1."/>
      <w:lvlJc w:val="left"/>
      <w:pPr>
        <w:ind w:left="720" w:hanging="360"/>
      </w:pPr>
      <w:rPr>
        <w:rFonts w:hint="default"/>
      </w:rPr>
    </w:lvl>
    <w:lvl w:ilvl="1" w:tplc="F38CD292">
      <w:start w:val="1"/>
      <w:numFmt w:val="decimal"/>
      <w:lvlText w:val="%2."/>
      <w:lvlJc w:val="left"/>
      <w:pPr>
        <w:ind w:left="1440" w:hanging="360"/>
      </w:pPr>
      <w:rPr>
        <w:rFonts w:hint="default"/>
      </w:rPr>
    </w:lvl>
    <w:lvl w:ilvl="2" w:tplc="D35C113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F566A9E"/>
    <w:multiLevelType w:val="hybridMultilevel"/>
    <w:tmpl w:val="E1D2BFB0"/>
    <w:lvl w:ilvl="0" w:tplc="0415000F">
      <w:start w:val="1"/>
      <w:numFmt w:val="decimal"/>
      <w:lvlText w:val="%1."/>
      <w:lvlJc w:val="left"/>
      <w:pPr>
        <w:ind w:left="1080" w:hanging="360"/>
      </w:pPr>
    </w:lvl>
    <w:lvl w:ilvl="1" w:tplc="375AD1FE">
      <w:start w:val="1"/>
      <w:numFmt w:val="lowerLetter"/>
      <w:lvlText w:val="%2)"/>
      <w:lvlJc w:val="left"/>
      <w:pPr>
        <w:ind w:left="1800" w:hanging="360"/>
      </w:pPr>
      <w:rPr>
        <w:rFonts w:ascii="Times New Roman" w:eastAsia="Times New Roman" w:hAnsi="Times New Roman" w:cs="Times New Roman"/>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1" w15:restartNumberingAfterBreak="0">
    <w:nsid w:val="7F74509E"/>
    <w:multiLevelType w:val="multilevel"/>
    <w:tmpl w:val="F63C22D8"/>
    <w:styleLink w:val="WW8Num1"/>
    <w:lvl w:ilvl="0">
      <w:numFmt w:val="bullet"/>
      <w:lvlText w:val="·"/>
      <w:lvlJc w:val="left"/>
      <w:pPr>
        <w:ind w:left="360" w:hanging="360"/>
      </w:pPr>
      <w:rPr>
        <w:rFonts w:ascii="Symbol" w:hAnsi="Symbol" w:cs="Symbol"/>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32" w15:restartNumberingAfterBreak="0">
    <w:nsid w:val="7F831FF7"/>
    <w:multiLevelType w:val="hybridMultilevel"/>
    <w:tmpl w:val="E8C0A860"/>
    <w:lvl w:ilvl="0" w:tplc="11EE2D68">
      <w:start w:val="1"/>
      <w:numFmt w:val="decimal"/>
      <w:lvlText w:val="%1."/>
      <w:lvlJc w:val="center"/>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3" w15:restartNumberingAfterBreak="0">
    <w:nsid w:val="7FAC435F"/>
    <w:multiLevelType w:val="hybridMultilevel"/>
    <w:tmpl w:val="AC0A9972"/>
    <w:lvl w:ilvl="0" w:tplc="F1145480">
      <w:start w:val="1"/>
      <w:numFmt w:val="decimal"/>
      <w:lvlText w:val="%1."/>
      <w:lvlJc w:val="left"/>
      <w:pPr>
        <w:ind w:left="720" w:hanging="360"/>
      </w:pPr>
      <w:rPr>
        <w:rFonts w:hint="default"/>
        <w:strike w:val="0"/>
        <w:color w:val="auto"/>
      </w:rPr>
    </w:lvl>
    <w:lvl w:ilvl="1" w:tplc="04150017">
      <w:start w:val="1"/>
      <w:numFmt w:val="lowerLetter"/>
      <w:lvlText w:val="%2)"/>
      <w:lvlJc w:val="left"/>
      <w:pPr>
        <w:ind w:left="1440" w:hanging="360"/>
      </w:pPr>
    </w:lvl>
    <w:lvl w:ilvl="2" w:tplc="83386B26">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FAD619F"/>
    <w:multiLevelType w:val="hybridMultilevel"/>
    <w:tmpl w:val="A4029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2"/>
  </w:num>
  <w:num w:numId="2">
    <w:abstractNumId w:val="87"/>
  </w:num>
  <w:num w:numId="3">
    <w:abstractNumId w:val="81"/>
  </w:num>
  <w:num w:numId="4">
    <w:abstractNumId w:val="224"/>
  </w:num>
  <w:num w:numId="5">
    <w:abstractNumId w:val="316"/>
  </w:num>
  <w:num w:numId="6">
    <w:abstractNumId w:val="120"/>
  </w:num>
  <w:num w:numId="7">
    <w:abstractNumId w:val="272"/>
  </w:num>
  <w:num w:numId="8">
    <w:abstractNumId w:val="178"/>
  </w:num>
  <w:num w:numId="9">
    <w:abstractNumId w:val="255"/>
  </w:num>
  <w:num w:numId="10">
    <w:abstractNumId w:val="115"/>
  </w:num>
  <w:num w:numId="11">
    <w:abstractNumId w:val="311"/>
  </w:num>
  <w:num w:numId="12">
    <w:abstractNumId w:val="287"/>
  </w:num>
  <w:num w:numId="13">
    <w:abstractNumId w:val="51"/>
  </w:num>
  <w:num w:numId="14">
    <w:abstractNumId w:val="103"/>
  </w:num>
  <w:num w:numId="15">
    <w:abstractNumId w:val="156"/>
  </w:num>
  <w:num w:numId="16">
    <w:abstractNumId w:val="169"/>
  </w:num>
  <w:num w:numId="17">
    <w:abstractNumId w:val="160"/>
  </w:num>
  <w:num w:numId="18">
    <w:abstractNumId w:val="202"/>
  </w:num>
  <w:num w:numId="19">
    <w:abstractNumId w:val="130"/>
  </w:num>
  <w:num w:numId="20">
    <w:abstractNumId w:val="262"/>
    <w:lvlOverride w:ilvl="0">
      <w:startOverride w:val="1"/>
    </w:lvlOverride>
  </w:num>
  <w:num w:numId="21">
    <w:abstractNumId w:val="11"/>
  </w:num>
  <w:num w:numId="22">
    <w:abstractNumId w:val="0"/>
  </w:num>
  <w:num w:numId="23">
    <w:abstractNumId w:val="186"/>
  </w:num>
  <w:num w:numId="24">
    <w:abstractNumId w:val="154"/>
  </w:num>
  <w:num w:numId="25">
    <w:abstractNumId w:val="248"/>
  </w:num>
  <w:num w:numId="26">
    <w:abstractNumId w:val="2"/>
  </w:num>
  <w:num w:numId="27">
    <w:abstractNumId w:val="3"/>
  </w:num>
  <w:num w:numId="28">
    <w:abstractNumId w:val="4"/>
  </w:num>
  <w:num w:numId="29">
    <w:abstractNumId w:val="5"/>
  </w:num>
  <w:num w:numId="30">
    <w:abstractNumId w:val="6"/>
  </w:num>
  <w:num w:numId="31">
    <w:abstractNumId w:val="7"/>
  </w:num>
  <w:num w:numId="32">
    <w:abstractNumId w:val="8"/>
  </w:num>
  <w:num w:numId="33">
    <w:abstractNumId w:val="10"/>
  </w:num>
  <w:num w:numId="34">
    <w:abstractNumId w:val="233"/>
  </w:num>
  <w:num w:numId="35">
    <w:abstractNumId w:val="331"/>
  </w:num>
  <w:num w:numId="36">
    <w:abstractNumId w:val="44"/>
  </w:num>
  <w:num w:numId="37">
    <w:abstractNumId w:val="288"/>
  </w:num>
  <w:num w:numId="38">
    <w:abstractNumId w:val="77"/>
  </w:num>
  <w:num w:numId="39">
    <w:abstractNumId w:val="133"/>
  </w:num>
  <w:num w:numId="40">
    <w:abstractNumId w:val="227"/>
  </w:num>
  <w:num w:numId="41">
    <w:abstractNumId w:val="50"/>
  </w:num>
  <w:num w:numId="42">
    <w:abstractNumId w:val="211"/>
  </w:num>
  <w:num w:numId="43">
    <w:abstractNumId w:val="209"/>
  </w:num>
  <w:num w:numId="44">
    <w:abstractNumId w:val="121"/>
  </w:num>
  <w:num w:numId="45">
    <w:abstractNumId w:val="245"/>
  </w:num>
  <w:num w:numId="46">
    <w:abstractNumId w:val="82"/>
  </w:num>
  <w:num w:numId="47">
    <w:abstractNumId w:val="83"/>
  </w:num>
  <w:num w:numId="48">
    <w:abstractNumId w:val="108"/>
  </w:num>
  <w:num w:numId="49">
    <w:abstractNumId w:val="200"/>
  </w:num>
  <w:num w:numId="50">
    <w:abstractNumId w:val="49"/>
  </w:num>
  <w:num w:numId="51">
    <w:abstractNumId w:val="147"/>
  </w:num>
  <w:num w:numId="52">
    <w:abstractNumId w:val="291"/>
  </w:num>
  <w:num w:numId="53">
    <w:abstractNumId w:val="151"/>
  </w:num>
  <w:num w:numId="54">
    <w:abstractNumId w:val="23"/>
  </w:num>
  <w:num w:numId="55">
    <w:abstractNumId w:val="173"/>
  </w:num>
  <w:num w:numId="56">
    <w:abstractNumId w:val="312"/>
  </w:num>
  <w:num w:numId="57">
    <w:abstractNumId w:val="309"/>
  </w:num>
  <w:num w:numId="58">
    <w:abstractNumId w:val="261"/>
  </w:num>
  <w:num w:numId="59">
    <w:abstractNumId w:val="305"/>
  </w:num>
  <w:num w:numId="60">
    <w:abstractNumId w:val="56"/>
  </w:num>
  <w:num w:numId="61">
    <w:abstractNumId w:val="91"/>
  </w:num>
  <w:num w:numId="62">
    <w:abstractNumId w:val="62"/>
  </w:num>
  <w:num w:numId="63">
    <w:abstractNumId w:val="54"/>
  </w:num>
  <w:num w:numId="64">
    <w:abstractNumId w:val="274"/>
  </w:num>
  <w:num w:numId="65">
    <w:abstractNumId w:val="197"/>
  </w:num>
  <w:num w:numId="66">
    <w:abstractNumId w:val="327"/>
  </w:num>
  <w:num w:numId="67">
    <w:abstractNumId w:val="32"/>
  </w:num>
  <w:num w:numId="68">
    <w:abstractNumId w:val="80"/>
  </w:num>
  <w:num w:numId="69">
    <w:abstractNumId w:val="68"/>
  </w:num>
  <w:num w:numId="70">
    <w:abstractNumId w:val="177"/>
  </w:num>
  <w:num w:numId="71">
    <w:abstractNumId w:val="75"/>
  </w:num>
  <w:num w:numId="72">
    <w:abstractNumId w:val="15"/>
  </w:num>
  <w:num w:numId="73">
    <w:abstractNumId w:val="71"/>
  </w:num>
  <w:num w:numId="74">
    <w:abstractNumId w:val="165"/>
  </w:num>
  <w:num w:numId="75">
    <w:abstractNumId w:val="146"/>
  </w:num>
  <w:num w:numId="76">
    <w:abstractNumId w:val="127"/>
  </w:num>
  <w:num w:numId="77">
    <w:abstractNumId w:val="222"/>
  </w:num>
  <w:num w:numId="78">
    <w:abstractNumId w:val="215"/>
  </w:num>
  <w:num w:numId="79">
    <w:abstractNumId w:val="139"/>
  </w:num>
  <w:num w:numId="80">
    <w:abstractNumId w:val="35"/>
  </w:num>
  <w:num w:numId="81">
    <w:abstractNumId w:val="76"/>
  </w:num>
  <w:num w:numId="82">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2"/>
  </w:num>
  <w:num w:numId="8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4"/>
  </w:num>
  <w:num w:numId="8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74"/>
  </w:num>
  <w:num w:numId="88">
    <w:abstractNumId w:val="295"/>
  </w:num>
  <w:num w:numId="89">
    <w:abstractNumId w:val="63"/>
  </w:num>
  <w:num w:numId="90">
    <w:abstractNumId w:val="332"/>
  </w:num>
  <w:num w:numId="91">
    <w:abstractNumId w:val="111"/>
  </w:num>
  <w:num w:numId="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10"/>
  </w:num>
  <w:num w:numId="94">
    <w:abstractNumId w:val="45"/>
  </w:num>
  <w:num w:numId="95">
    <w:abstractNumId w:val="199"/>
  </w:num>
  <w:num w:numId="96">
    <w:abstractNumId w:val="266"/>
  </w:num>
  <w:num w:numId="97">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0"/>
  </w:num>
  <w:num w:numId="99">
    <w:abstractNumId w:val="250"/>
  </w:num>
  <w:num w:numId="100">
    <w:abstractNumId w:val="65"/>
  </w:num>
  <w:num w:numId="101">
    <w:abstractNumId w:val="129"/>
  </w:num>
  <w:num w:numId="102">
    <w:abstractNumId w:val="323"/>
  </w:num>
  <w:num w:numId="103">
    <w:abstractNumId w:val="144"/>
  </w:num>
  <w:num w:numId="104">
    <w:abstractNumId w:val="164"/>
  </w:num>
  <w:num w:numId="105">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46"/>
  </w:num>
  <w:num w:numId="107">
    <w:abstractNumId w:val="176"/>
  </w:num>
  <w:num w:numId="108">
    <w:abstractNumId w:val="280"/>
  </w:num>
  <w:num w:numId="109">
    <w:abstractNumId w:val="104"/>
  </w:num>
  <w:num w:numId="110">
    <w:abstractNumId w:val="273"/>
  </w:num>
  <w:num w:numId="111">
    <w:abstractNumId w:val="321"/>
  </w:num>
  <w:num w:numId="112">
    <w:abstractNumId w:val="282"/>
  </w:num>
  <w:num w:numId="113">
    <w:abstractNumId w:val="135"/>
  </w:num>
  <w:num w:numId="114">
    <w:abstractNumId w:val="329"/>
  </w:num>
  <w:num w:numId="115">
    <w:abstractNumId w:val="214"/>
  </w:num>
  <w:num w:numId="116">
    <w:abstractNumId w:val="196"/>
  </w:num>
  <w:num w:numId="117">
    <w:abstractNumId w:val="59"/>
  </w:num>
  <w:num w:numId="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43"/>
  </w:num>
  <w:num w:numId="120">
    <w:abstractNumId w:val="34"/>
  </w:num>
  <w:num w:numId="121">
    <w:abstractNumId w:val="315"/>
  </w:num>
  <w:num w:numId="122">
    <w:abstractNumId w:val="254"/>
  </w:num>
  <w:num w:numId="123">
    <w:abstractNumId w:val="265"/>
  </w:num>
  <w:num w:numId="124">
    <w:abstractNumId w:val="271"/>
  </w:num>
  <w:num w:numId="125">
    <w:abstractNumId w:val="281"/>
  </w:num>
  <w:num w:numId="126">
    <w:abstractNumId w:val="221"/>
  </w:num>
  <w:num w:numId="127">
    <w:abstractNumId w:val="234"/>
  </w:num>
  <w:num w:numId="128">
    <w:abstractNumId w:val="252"/>
  </w:num>
  <w:num w:numId="129">
    <w:abstractNumId w:val="126"/>
  </w:num>
  <w:num w:numId="130">
    <w:abstractNumId w:val="21"/>
  </w:num>
  <w:num w:numId="131">
    <w:abstractNumId w:val="42"/>
  </w:num>
  <w:num w:numId="132">
    <w:abstractNumId w:val="256"/>
  </w:num>
  <w:num w:numId="133">
    <w:abstractNumId w:val="78"/>
  </w:num>
  <w:num w:numId="134">
    <w:abstractNumId w:val="158"/>
  </w:num>
  <w:num w:numId="135">
    <w:abstractNumId w:val="138"/>
  </w:num>
  <w:num w:numId="136">
    <w:abstractNumId w:val="88"/>
  </w:num>
  <w:num w:numId="137">
    <w:abstractNumId w:val="16"/>
  </w:num>
  <w:num w:numId="138">
    <w:abstractNumId w:val="145"/>
  </w:num>
  <w:num w:numId="139">
    <w:abstractNumId w:val="328"/>
  </w:num>
  <w:num w:numId="140">
    <w:abstractNumId w:val="13"/>
  </w:num>
  <w:num w:numId="141">
    <w:abstractNumId w:val="225"/>
  </w:num>
  <w:num w:numId="142">
    <w:abstractNumId w:val="204"/>
  </w:num>
  <w:num w:numId="143">
    <w:abstractNumId w:val="303"/>
  </w:num>
  <w:num w:numId="144">
    <w:abstractNumId w:val="41"/>
  </w:num>
  <w:num w:numId="145">
    <w:abstractNumId w:val="113"/>
  </w:num>
  <w:num w:numId="146">
    <w:abstractNumId w:val="216"/>
  </w:num>
  <w:num w:numId="147">
    <w:abstractNumId w:val="106"/>
  </w:num>
  <w:num w:numId="148">
    <w:abstractNumId w:val="189"/>
  </w:num>
  <w:num w:numId="149">
    <w:abstractNumId w:val="39"/>
  </w:num>
  <w:num w:numId="150">
    <w:abstractNumId w:val="132"/>
  </w:num>
  <w:num w:numId="151">
    <w:abstractNumId w:val="167"/>
  </w:num>
  <w:num w:numId="152">
    <w:abstractNumId w:val="229"/>
  </w:num>
  <w:num w:numId="153">
    <w:abstractNumId w:val="61"/>
  </w:num>
  <w:num w:numId="154">
    <w:abstractNumId w:val="94"/>
  </w:num>
  <w:num w:numId="155">
    <w:abstractNumId w:val="64"/>
  </w:num>
  <w:num w:numId="156">
    <w:abstractNumId w:val="125"/>
  </w:num>
  <w:num w:numId="157">
    <w:abstractNumId w:val="143"/>
  </w:num>
  <w:num w:numId="158">
    <w:abstractNumId w:val="114"/>
  </w:num>
  <w:num w:numId="159">
    <w:abstractNumId w:val="251"/>
  </w:num>
  <w:num w:numId="160">
    <w:abstractNumId w:val="14"/>
  </w:num>
  <w:num w:numId="161">
    <w:abstractNumId w:val="241"/>
  </w:num>
  <w:num w:numId="162">
    <w:abstractNumId w:val="101"/>
  </w:num>
  <w:num w:numId="163">
    <w:abstractNumId w:val="208"/>
  </w:num>
  <w:num w:numId="164">
    <w:abstractNumId w:val="116"/>
  </w:num>
  <w:num w:numId="165">
    <w:abstractNumId w:val="112"/>
  </w:num>
  <w:num w:numId="166">
    <w:abstractNumId w:val="163"/>
  </w:num>
  <w:num w:numId="167">
    <w:abstractNumId w:val="73"/>
  </w:num>
  <w:num w:numId="168">
    <w:abstractNumId w:val="153"/>
  </w:num>
  <w:num w:numId="169">
    <w:abstractNumId w:val="320"/>
  </w:num>
  <w:num w:numId="170">
    <w:abstractNumId w:val="184"/>
  </w:num>
  <w:num w:numId="171">
    <w:abstractNumId w:val="304"/>
  </w:num>
  <w:num w:numId="172">
    <w:abstractNumId w:val="183"/>
  </w:num>
  <w:num w:numId="173">
    <w:abstractNumId w:val="157"/>
  </w:num>
  <w:num w:numId="174">
    <w:abstractNumId w:val="20"/>
  </w:num>
  <w:num w:numId="175">
    <w:abstractNumId w:val="286"/>
  </w:num>
  <w:num w:numId="176">
    <w:abstractNumId w:val="218"/>
  </w:num>
  <w:num w:numId="177">
    <w:abstractNumId w:val="290"/>
  </w:num>
  <w:num w:numId="178">
    <w:abstractNumId w:val="168"/>
  </w:num>
  <w:num w:numId="179">
    <w:abstractNumId w:val="18"/>
  </w:num>
  <w:num w:numId="180">
    <w:abstractNumId w:val="249"/>
  </w:num>
  <w:num w:numId="181">
    <w:abstractNumId w:val="203"/>
  </w:num>
  <w:num w:numId="182">
    <w:abstractNumId w:val="26"/>
  </w:num>
  <w:num w:numId="183">
    <w:abstractNumId w:val="235"/>
  </w:num>
  <w:num w:numId="184">
    <w:abstractNumId w:val="294"/>
  </w:num>
  <w:num w:numId="185">
    <w:abstractNumId w:val="187"/>
  </w:num>
  <w:num w:numId="186">
    <w:abstractNumId w:val="285"/>
  </w:num>
  <w:num w:numId="187">
    <w:abstractNumId w:val="276"/>
  </w:num>
  <w:num w:numId="188">
    <w:abstractNumId w:val="279"/>
  </w:num>
  <w:num w:numId="189">
    <w:abstractNumId w:val="29"/>
  </w:num>
  <w:num w:numId="190">
    <w:abstractNumId w:val="90"/>
  </w:num>
  <w:num w:numId="191">
    <w:abstractNumId w:val="240"/>
  </w:num>
  <w:num w:numId="192">
    <w:abstractNumId w:val="330"/>
  </w:num>
  <w:num w:numId="193">
    <w:abstractNumId w:val="318"/>
  </w:num>
  <w:num w:numId="194">
    <w:abstractNumId w:val="191"/>
  </w:num>
  <w:num w:numId="195">
    <w:abstractNumId w:val="198"/>
  </w:num>
  <w:num w:numId="196">
    <w:abstractNumId w:val="310"/>
  </w:num>
  <w:num w:numId="197">
    <w:abstractNumId w:val="283"/>
  </w:num>
  <w:num w:numId="198">
    <w:abstractNumId w:val="149"/>
  </w:num>
  <w:num w:numId="199">
    <w:abstractNumId w:val="92"/>
  </w:num>
  <w:num w:numId="200">
    <w:abstractNumId w:val="175"/>
  </w:num>
  <w:num w:numId="201">
    <w:abstractNumId w:val="231"/>
  </w:num>
  <w:num w:numId="202">
    <w:abstractNumId w:val="299"/>
  </w:num>
  <w:num w:numId="203">
    <w:abstractNumId w:val="269"/>
  </w:num>
  <w:num w:numId="204">
    <w:abstractNumId w:val="301"/>
  </w:num>
  <w:num w:numId="205">
    <w:abstractNumId w:val="242"/>
  </w:num>
  <w:num w:numId="206">
    <w:abstractNumId w:val="232"/>
  </w:num>
  <w:num w:numId="207">
    <w:abstractNumId w:val="166"/>
  </w:num>
  <w:num w:numId="208">
    <w:abstractNumId w:val="195"/>
  </w:num>
  <w:num w:numId="209">
    <w:abstractNumId w:val="194"/>
  </w:num>
  <w:num w:numId="210">
    <w:abstractNumId w:val="300"/>
  </w:num>
  <w:num w:numId="211">
    <w:abstractNumId w:val="247"/>
  </w:num>
  <w:num w:numId="212">
    <w:abstractNumId w:val="136"/>
  </w:num>
  <w:num w:numId="213">
    <w:abstractNumId w:val="181"/>
  </w:num>
  <w:num w:numId="214">
    <w:abstractNumId w:val="238"/>
  </w:num>
  <w:num w:numId="215">
    <w:abstractNumId w:val="36"/>
  </w:num>
  <w:num w:numId="216">
    <w:abstractNumId w:val="220"/>
  </w:num>
  <w:num w:numId="217">
    <w:abstractNumId w:val="306"/>
  </w:num>
  <w:num w:numId="218">
    <w:abstractNumId w:val="33"/>
  </w:num>
  <w:num w:numId="219">
    <w:abstractNumId w:val="307"/>
  </w:num>
  <w:num w:numId="220">
    <w:abstractNumId w:val="128"/>
  </w:num>
  <w:num w:numId="2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36"/>
  </w:num>
  <w:num w:numId="224">
    <w:abstractNumId w:val="52"/>
  </w:num>
  <w:num w:numId="225">
    <w:abstractNumId w:val="275"/>
  </w:num>
  <w:num w:numId="226">
    <w:abstractNumId w:val="124"/>
  </w:num>
  <w:num w:numId="227">
    <w:abstractNumId w:val="258"/>
  </w:num>
  <w:num w:numId="228">
    <w:abstractNumId w:val="180"/>
  </w:num>
  <w:num w:numId="229">
    <w:abstractNumId w:val="117"/>
  </w:num>
  <w:num w:numId="230">
    <w:abstractNumId w:val="43"/>
  </w:num>
  <w:num w:numId="231">
    <w:abstractNumId w:val="292"/>
  </w:num>
  <w:num w:numId="232">
    <w:abstractNumId w:val="89"/>
  </w:num>
  <w:num w:numId="233">
    <w:abstractNumId w:val="259"/>
  </w:num>
  <w:num w:numId="234">
    <w:abstractNumId w:val="219"/>
  </w:num>
  <w:num w:numId="235">
    <w:abstractNumId w:val="333"/>
  </w:num>
  <w:num w:numId="236">
    <w:abstractNumId w:val="131"/>
  </w:num>
  <w:num w:numId="237">
    <w:abstractNumId w:val="257"/>
  </w:num>
  <w:num w:numId="238">
    <w:abstractNumId w:val="137"/>
  </w:num>
  <w:num w:numId="239">
    <w:abstractNumId w:val="119"/>
  </w:num>
  <w:num w:numId="240">
    <w:abstractNumId w:val="284"/>
  </w:num>
  <w:num w:numId="241">
    <w:abstractNumId w:val="325"/>
  </w:num>
  <w:num w:numId="242">
    <w:abstractNumId w:val="12"/>
  </w:num>
  <w:num w:numId="243">
    <w:abstractNumId w:val="107"/>
  </w:num>
  <w:num w:numId="244">
    <w:abstractNumId w:val="264"/>
  </w:num>
  <w:num w:numId="245">
    <w:abstractNumId w:val="69"/>
  </w:num>
  <w:num w:numId="246">
    <w:abstractNumId w:val="162"/>
  </w:num>
  <w:num w:numId="247">
    <w:abstractNumId w:val="47"/>
  </w:num>
  <w:num w:numId="248">
    <w:abstractNumId w:val="148"/>
  </w:num>
  <w:num w:numId="249">
    <w:abstractNumId w:val="207"/>
  </w:num>
  <w:num w:numId="250">
    <w:abstractNumId w:val="105"/>
  </w:num>
  <w:num w:numId="251">
    <w:abstractNumId w:val="123"/>
  </w:num>
  <w:num w:numId="252">
    <w:abstractNumId w:val="118"/>
  </w:num>
  <w:num w:numId="253">
    <w:abstractNumId w:val="289"/>
  </w:num>
  <w:num w:numId="254">
    <w:abstractNumId w:val="185"/>
  </w:num>
  <w:num w:numId="255">
    <w:abstractNumId w:val="324"/>
  </w:num>
  <w:num w:numId="256">
    <w:abstractNumId w:val="296"/>
  </w:num>
  <w:num w:numId="257">
    <w:abstractNumId w:val="98"/>
  </w:num>
  <w:num w:numId="258">
    <w:abstractNumId w:val="192"/>
  </w:num>
  <w:num w:numId="259">
    <w:abstractNumId w:val="217"/>
  </w:num>
  <w:num w:numId="260">
    <w:abstractNumId w:val="239"/>
  </w:num>
  <w:num w:numId="261">
    <w:abstractNumId w:val="25"/>
  </w:num>
  <w:num w:numId="262">
    <w:abstractNumId w:val="172"/>
  </w:num>
  <w:num w:numId="263">
    <w:abstractNumId w:val="260"/>
  </w:num>
  <w:num w:numId="264">
    <w:abstractNumId w:val="188"/>
  </w:num>
  <w:num w:numId="265">
    <w:abstractNumId w:val="277"/>
  </w:num>
  <w:num w:numId="266">
    <w:abstractNumId w:val="37"/>
  </w:num>
  <w:num w:numId="267">
    <w:abstractNumId w:val="155"/>
  </w:num>
  <w:num w:numId="268">
    <w:abstractNumId w:val="201"/>
  </w:num>
  <w:num w:numId="269">
    <w:abstractNumId w:val="28"/>
  </w:num>
  <w:num w:numId="270">
    <w:abstractNumId w:val="317"/>
  </w:num>
  <w:num w:numId="271">
    <w:abstractNumId w:val="326"/>
  </w:num>
  <w:num w:numId="272">
    <w:abstractNumId w:val="46"/>
  </w:num>
  <w:num w:numId="273">
    <w:abstractNumId w:val="270"/>
  </w:num>
  <w:num w:numId="274">
    <w:abstractNumId w:val="84"/>
  </w:num>
  <w:num w:numId="275">
    <w:abstractNumId w:val="206"/>
  </w:num>
  <w:num w:numId="276">
    <w:abstractNumId w:val="161"/>
  </w:num>
  <w:num w:numId="277">
    <w:abstractNumId w:val="58"/>
  </w:num>
  <w:num w:numId="278">
    <w:abstractNumId w:val="86"/>
  </w:num>
  <w:num w:numId="279">
    <w:abstractNumId w:val="244"/>
  </w:num>
  <w:num w:numId="280">
    <w:abstractNumId w:val="57"/>
  </w:num>
  <w:num w:numId="281">
    <w:abstractNumId w:val="93"/>
  </w:num>
  <w:num w:numId="282">
    <w:abstractNumId w:val="293"/>
  </w:num>
  <w:num w:numId="283">
    <w:abstractNumId w:val="267"/>
  </w:num>
  <w:num w:numId="284">
    <w:abstractNumId w:val="268"/>
  </w:num>
  <w:num w:numId="285">
    <w:abstractNumId w:val="205"/>
  </w:num>
  <w:num w:numId="286">
    <w:abstractNumId w:val="38"/>
  </w:num>
  <w:num w:numId="287">
    <w:abstractNumId w:val="223"/>
  </w:num>
  <w:num w:numId="288">
    <w:abstractNumId w:val="30"/>
  </w:num>
  <w:num w:numId="289">
    <w:abstractNumId w:val="110"/>
  </w:num>
  <w:num w:numId="290">
    <w:abstractNumId w:val="19"/>
  </w:num>
  <w:num w:numId="291">
    <w:abstractNumId w:val="213"/>
  </w:num>
  <w:num w:numId="292">
    <w:abstractNumId w:val="17"/>
  </w:num>
  <w:num w:numId="293">
    <w:abstractNumId w:val="27"/>
  </w:num>
  <w:num w:numId="29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99"/>
  </w:num>
  <w:num w:numId="297">
    <w:abstractNumId w:val="70"/>
  </w:num>
  <w:num w:numId="298">
    <w:abstractNumId w:val="334"/>
  </w:num>
  <w:num w:numId="299">
    <w:abstractNumId w:val="182"/>
  </w:num>
  <w:num w:numId="300">
    <w:abstractNumId w:val="66"/>
  </w:num>
  <w:num w:numId="301">
    <w:abstractNumId w:val="55"/>
  </w:num>
  <w:num w:numId="302">
    <w:abstractNumId w:val="85"/>
  </w:num>
  <w:num w:numId="303">
    <w:abstractNumId w:val="179"/>
  </w:num>
  <w:num w:numId="304">
    <w:abstractNumId w:val="263"/>
  </w:num>
  <w:num w:numId="305">
    <w:abstractNumId w:val="226"/>
  </w:num>
  <w:num w:numId="306">
    <w:abstractNumId w:val="109"/>
  </w:num>
  <w:num w:numId="307">
    <w:abstractNumId w:val="22"/>
  </w:num>
  <w:num w:numId="308">
    <w:abstractNumId w:val="72"/>
  </w:num>
  <w:num w:numId="309">
    <w:abstractNumId w:val="152"/>
  </w:num>
  <w:num w:numId="310">
    <w:abstractNumId w:val="253"/>
  </w:num>
  <w:num w:numId="311">
    <w:abstractNumId w:val="159"/>
  </w:num>
  <w:num w:numId="312">
    <w:abstractNumId w:val="193"/>
  </w:num>
  <w:num w:numId="313">
    <w:abstractNumId w:val="48"/>
  </w:num>
  <w:num w:numId="314">
    <w:abstractNumId w:val="170"/>
  </w:num>
  <w:num w:numId="315">
    <w:abstractNumId w:val="297"/>
  </w:num>
  <w:num w:numId="316">
    <w:abstractNumId w:val="190"/>
  </w:num>
  <w:num w:numId="317">
    <w:abstractNumId w:val="278"/>
  </w:num>
  <w:num w:numId="318">
    <w:abstractNumId w:val="308"/>
  </w:num>
  <w:num w:numId="319">
    <w:abstractNumId w:val="322"/>
  </w:num>
  <w:num w:numId="320">
    <w:abstractNumId w:val="74"/>
  </w:num>
  <w:num w:numId="321">
    <w:abstractNumId w:val="314"/>
  </w:num>
  <w:num w:numId="322">
    <w:abstractNumId w:val="79"/>
  </w:num>
  <w:num w:numId="323">
    <w:abstractNumId w:val="171"/>
  </w:num>
  <w:num w:numId="324">
    <w:abstractNumId w:val="134"/>
  </w:num>
  <w:num w:numId="325">
    <w:abstractNumId w:val="141"/>
  </w:num>
  <w:num w:numId="326">
    <w:abstractNumId w:val="212"/>
  </w:num>
  <w:num w:numId="327">
    <w:abstractNumId w:val="122"/>
  </w:num>
  <w:num w:numId="328">
    <w:abstractNumId w:val="313"/>
  </w:num>
  <w:num w:numId="329">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00"/>
  </w:num>
  <w:num w:numId="332">
    <w:abstractNumId w:val="95"/>
  </w:num>
  <w:num w:numId="333">
    <w:abstractNumId w:val="298"/>
  </w:num>
  <w:num w:numId="334">
    <w:abstractNumId w:val="319"/>
  </w:num>
  <w:num w:numId="335">
    <w:abstractNumId w:val="53"/>
  </w:num>
  <w:numIdMacAtCleanup w:val="3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67A"/>
    <w:rsid w:val="000010C9"/>
    <w:rsid w:val="00001A26"/>
    <w:rsid w:val="000049E5"/>
    <w:rsid w:val="00006249"/>
    <w:rsid w:val="0000678E"/>
    <w:rsid w:val="00006866"/>
    <w:rsid w:val="00006A4F"/>
    <w:rsid w:val="000106D5"/>
    <w:rsid w:val="000123AB"/>
    <w:rsid w:val="00012E06"/>
    <w:rsid w:val="00013A66"/>
    <w:rsid w:val="00014496"/>
    <w:rsid w:val="00014F7A"/>
    <w:rsid w:val="00016313"/>
    <w:rsid w:val="00017D82"/>
    <w:rsid w:val="0002035F"/>
    <w:rsid w:val="00026C62"/>
    <w:rsid w:val="000300CF"/>
    <w:rsid w:val="00030C20"/>
    <w:rsid w:val="00031E4A"/>
    <w:rsid w:val="0003270C"/>
    <w:rsid w:val="00032E38"/>
    <w:rsid w:val="00033F66"/>
    <w:rsid w:val="00034257"/>
    <w:rsid w:val="000364D3"/>
    <w:rsid w:val="0004036A"/>
    <w:rsid w:val="00041877"/>
    <w:rsid w:val="000422B5"/>
    <w:rsid w:val="00043999"/>
    <w:rsid w:val="00044020"/>
    <w:rsid w:val="00044D05"/>
    <w:rsid w:val="0004516C"/>
    <w:rsid w:val="00045EC3"/>
    <w:rsid w:val="000466DF"/>
    <w:rsid w:val="00046BA3"/>
    <w:rsid w:val="00047DD6"/>
    <w:rsid w:val="00047E1C"/>
    <w:rsid w:val="00047FA6"/>
    <w:rsid w:val="00051AB1"/>
    <w:rsid w:val="00052743"/>
    <w:rsid w:val="00054918"/>
    <w:rsid w:val="00055E26"/>
    <w:rsid w:val="000573E8"/>
    <w:rsid w:val="00057C91"/>
    <w:rsid w:val="00060178"/>
    <w:rsid w:val="00060C4B"/>
    <w:rsid w:val="000614AE"/>
    <w:rsid w:val="000622D7"/>
    <w:rsid w:val="00062876"/>
    <w:rsid w:val="000628AF"/>
    <w:rsid w:val="00062967"/>
    <w:rsid w:val="0006362B"/>
    <w:rsid w:val="000638B2"/>
    <w:rsid w:val="0006402E"/>
    <w:rsid w:val="00065AEE"/>
    <w:rsid w:val="00066B8B"/>
    <w:rsid w:val="0006754F"/>
    <w:rsid w:val="00067D03"/>
    <w:rsid w:val="00071E70"/>
    <w:rsid w:val="00072078"/>
    <w:rsid w:val="0007331A"/>
    <w:rsid w:val="000740F5"/>
    <w:rsid w:val="000748AC"/>
    <w:rsid w:val="00074C10"/>
    <w:rsid w:val="000755BE"/>
    <w:rsid w:val="00076C45"/>
    <w:rsid w:val="00076D59"/>
    <w:rsid w:val="00076F4D"/>
    <w:rsid w:val="000777FE"/>
    <w:rsid w:val="00077C06"/>
    <w:rsid w:val="00077CD6"/>
    <w:rsid w:val="00080FBE"/>
    <w:rsid w:val="000813A1"/>
    <w:rsid w:val="000824D4"/>
    <w:rsid w:val="0008353B"/>
    <w:rsid w:val="00083CDF"/>
    <w:rsid w:val="00084120"/>
    <w:rsid w:val="000856FC"/>
    <w:rsid w:val="00085C71"/>
    <w:rsid w:val="00085D12"/>
    <w:rsid w:val="0008720F"/>
    <w:rsid w:val="00087E55"/>
    <w:rsid w:val="00087FD8"/>
    <w:rsid w:val="00091546"/>
    <w:rsid w:val="00092ED7"/>
    <w:rsid w:val="00093309"/>
    <w:rsid w:val="00095440"/>
    <w:rsid w:val="0009597B"/>
    <w:rsid w:val="000A1040"/>
    <w:rsid w:val="000A28C5"/>
    <w:rsid w:val="000A41B2"/>
    <w:rsid w:val="000A46BE"/>
    <w:rsid w:val="000A51F4"/>
    <w:rsid w:val="000A5CAE"/>
    <w:rsid w:val="000A6190"/>
    <w:rsid w:val="000A6691"/>
    <w:rsid w:val="000A6749"/>
    <w:rsid w:val="000A7195"/>
    <w:rsid w:val="000A7793"/>
    <w:rsid w:val="000B0901"/>
    <w:rsid w:val="000B2085"/>
    <w:rsid w:val="000B2171"/>
    <w:rsid w:val="000B2342"/>
    <w:rsid w:val="000B303C"/>
    <w:rsid w:val="000B413E"/>
    <w:rsid w:val="000B5028"/>
    <w:rsid w:val="000B58AB"/>
    <w:rsid w:val="000B6CA9"/>
    <w:rsid w:val="000B6FD7"/>
    <w:rsid w:val="000C06F4"/>
    <w:rsid w:val="000C330A"/>
    <w:rsid w:val="000C3AF3"/>
    <w:rsid w:val="000C4790"/>
    <w:rsid w:val="000C509E"/>
    <w:rsid w:val="000C5B2A"/>
    <w:rsid w:val="000C61CE"/>
    <w:rsid w:val="000C6F3A"/>
    <w:rsid w:val="000C7887"/>
    <w:rsid w:val="000D114D"/>
    <w:rsid w:val="000D122B"/>
    <w:rsid w:val="000D13EA"/>
    <w:rsid w:val="000D15B8"/>
    <w:rsid w:val="000D17E1"/>
    <w:rsid w:val="000D33F1"/>
    <w:rsid w:val="000D3441"/>
    <w:rsid w:val="000D3448"/>
    <w:rsid w:val="000D432E"/>
    <w:rsid w:val="000D466C"/>
    <w:rsid w:val="000D50EA"/>
    <w:rsid w:val="000D5AB6"/>
    <w:rsid w:val="000D6C6D"/>
    <w:rsid w:val="000D780E"/>
    <w:rsid w:val="000D7D79"/>
    <w:rsid w:val="000E0225"/>
    <w:rsid w:val="000E03DF"/>
    <w:rsid w:val="000E0CD7"/>
    <w:rsid w:val="000E10E2"/>
    <w:rsid w:val="000E12E1"/>
    <w:rsid w:val="000E2F92"/>
    <w:rsid w:val="000E414D"/>
    <w:rsid w:val="000E4EBD"/>
    <w:rsid w:val="000E653E"/>
    <w:rsid w:val="000F00D1"/>
    <w:rsid w:val="000F098E"/>
    <w:rsid w:val="000F1EE3"/>
    <w:rsid w:val="000F3AEA"/>
    <w:rsid w:val="000F42EA"/>
    <w:rsid w:val="000F6AE3"/>
    <w:rsid w:val="000F72B0"/>
    <w:rsid w:val="00100F40"/>
    <w:rsid w:val="001010DE"/>
    <w:rsid w:val="00102A0F"/>
    <w:rsid w:val="00104A77"/>
    <w:rsid w:val="00104D51"/>
    <w:rsid w:val="001063B7"/>
    <w:rsid w:val="00106EA3"/>
    <w:rsid w:val="00110207"/>
    <w:rsid w:val="001102FC"/>
    <w:rsid w:val="00111C02"/>
    <w:rsid w:val="001155ED"/>
    <w:rsid w:val="0011659F"/>
    <w:rsid w:val="0012056F"/>
    <w:rsid w:val="00120E8E"/>
    <w:rsid w:val="00120FF2"/>
    <w:rsid w:val="0012200F"/>
    <w:rsid w:val="00122EE2"/>
    <w:rsid w:val="0012332C"/>
    <w:rsid w:val="0012556D"/>
    <w:rsid w:val="0012610B"/>
    <w:rsid w:val="001268EE"/>
    <w:rsid w:val="001268FE"/>
    <w:rsid w:val="0013007A"/>
    <w:rsid w:val="0013043A"/>
    <w:rsid w:val="00130512"/>
    <w:rsid w:val="00131F50"/>
    <w:rsid w:val="0013283D"/>
    <w:rsid w:val="00134692"/>
    <w:rsid w:val="00135ECE"/>
    <w:rsid w:val="0013624A"/>
    <w:rsid w:val="00136425"/>
    <w:rsid w:val="00136619"/>
    <w:rsid w:val="00136693"/>
    <w:rsid w:val="0013747E"/>
    <w:rsid w:val="00141528"/>
    <w:rsid w:val="00141A67"/>
    <w:rsid w:val="00141F92"/>
    <w:rsid w:val="001456AB"/>
    <w:rsid w:val="0014790B"/>
    <w:rsid w:val="0015036F"/>
    <w:rsid w:val="00151712"/>
    <w:rsid w:val="00154FA8"/>
    <w:rsid w:val="00154FD0"/>
    <w:rsid w:val="00155857"/>
    <w:rsid w:val="00155AC4"/>
    <w:rsid w:val="001579A5"/>
    <w:rsid w:val="00157D7C"/>
    <w:rsid w:val="001603F0"/>
    <w:rsid w:val="0016192B"/>
    <w:rsid w:val="00162C5B"/>
    <w:rsid w:val="00163630"/>
    <w:rsid w:val="00163A3A"/>
    <w:rsid w:val="00164BD1"/>
    <w:rsid w:val="0016554E"/>
    <w:rsid w:val="00166309"/>
    <w:rsid w:val="00166DC5"/>
    <w:rsid w:val="00166EA0"/>
    <w:rsid w:val="001675BB"/>
    <w:rsid w:val="0016791B"/>
    <w:rsid w:val="00170685"/>
    <w:rsid w:val="0017098E"/>
    <w:rsid w:val="00170A62"/>
    <w:rsid w:val="001712C7"/>
    <w:rsid w:val="001737B9"/>
    <w:rsid w:val="001777D4"/>
    <w:rsid w:val="00180720"/>
    <w:rsid w:val="0018211C"/>
    <w:rsid w:val="001822A7"/>
    <w:rsid w:val="001831B6"/>
    <w:rsid w:val="001836C2"/>
    <w:rsid w:val="001859BC"/>
    <w:rsid w:val="00186478"/>
    <w:rsid w:val="001864BE"/>
    <w:rsid w:val="00186531"/>
    <w:rsid w:val="00187FBA"/>
    <w:rsid w:val="00190E41"/>
    <w:rsid w:val="00192B83"/>
    <w:rsid w:val="0019667D"/>
    <w:rsid w:val="0019756D"/>
    <w:rsid w:val="001978CB"/>
    <w:rsid w:val="00197A5B"/>
    <w:rsid w:val="001A050D"/>
    <w:rsid w:val="001A10F6"/>
    <w:rsid w:val="001A391B"/>
    <w:rsid w:val="001A3B62"/>
    <w:rsid w:val="001A49F9"/>
    <w:rsid w:val="001A4D77"/>
    <w:rsid w:val="001A59E6"/>
    <w:rsid w:val="001A5CC0"/>
    <w:rsid w:val="001A6A04"/>
    <w:rsid w:val="001B0264"/>
    <w:rsid w:val="001B046C"/>
    <w:rsid w:val="001B07B4"/>
    <w:rsid w:val="001B1740"/>
    <w:rsid w:val="001B19C9"/>
    <w:rsid w:val="001B2492"/>
    <w:rsid w:val="001B2C05"/>
    <w:rsid w:val="001B2E50"/>
    <w:rsid w:val="001B32CA"/>
    <w:rsid w:val="001B3A8F"/>
    <w:rsid w:val="001B3AA5"/>
    <w:rsid w:val="001B4756"/>
    <w:rsid w:val="001B50CB"/>
    <w:rsid w:val="001B7583"/>
    <w:rsid w:val="001C20D3"/>
    <w:rsid w:val="001C20DB"/>
    <w:rsid w:val="001C2D86"/>
    <w:rsid w:val="001C338A"/>
    <w:rsid w:val="001C515A"/>
    <w:rsid w:val="001C721B"/>
    <w:rsid w:val="001C7F3B"/>
    <w:rsid w:val="001D122E"/>
    <w:rsid w:val="001D1DF4"/>
    <w:rsid w:val="001D2734"/>
    <w:rsid w:val="001D2C69"/>
    <w:rsid w:val="001D3E6A"/>
    <w:rsid w:val="001D4DDC"/>
    <w:rsid w:val="001D6251"/>
    <w:rsid w:val="001D6C85"/>
    <w:rsid w:val="001E0356"/>
    <w:rsid w:val="001E1516"/>
    <w:rsid w:val="001E15A0"/>
    <w:rsid w:val="001E1F78"/>
    <w:rsid w:val="001E2C78"/>
    <w:rsid w:val="001E58EA"/>
    <w:rsid w:val="001E5B77"/>
    <w:rsid w:val="001E5E44"/>
    <w:rsid w:val="001E6DD5"/>
    <w:rsid w:val="001E70C8"/>
    <w:rsid w:val="001F1047"/>
    <w:rsid w:val="001F238D"/>
    <w:rsid w:val="001F3197"/>
    <w:rsid w:val="001F3E32"/>
    <w:rsid w:val="001F3F71"/>
    <w:rsid w:val="00202AE0"/>
    <w:rsid w:val="00202BEB"/>
    <w:rsid w:val="00202D24"/>
    <w:rsid w:val="00205267"/>
    <w:rsid w:val="0020576F"/>
    <w:rsid w:val="00206F62"/>
    <w:rsid w:val="00210BC9"/>
    <w:rsid w:val="00211371"/>
    <w:rsid w:val="00212A3B"/>
    <w:rsid w:val="00212FBE"/>
    <w:rsid w:val="00213003"/>
    <w:rsid w:val="0021524E"/>
    <w:rsid w:val="00215484"/>
    <w:rsid w:val="00215762"/>
    <w:rsid w:val="002165B5"/>
    <w:rsid w:val="00217183"/>
    <w:rsid w:val="002202A1"/>
    <w:rsid w:val="0022050C"/>
    <w:rsid w:val="00220521"/>
    <w:rsid w:val="00220EE4"/>
    <w:rsid w:val="00221ACD"/>
    <w:rsid w:val="002238E6"/>
    <w:rsid w:val="00223BD8"/>
    <w:rsid w:val="00223C9C"/>
    <w:rsid w:val="002249D1"/>
    <w:rsid w:val="00225729"/>
    <w:rsid w:val="0022592B"/>
    <w:rsid w:val="0022789A"/>
    <w:rsid w:val="00231EE4"/>
    <w:rsid w:val="0023290D"/>
    <w:rsid w:val="002337C8"/>
    <w:rsid w:val="0023399A"/>
    <w:rsid w:val="002358C8"/>
    <w:rsid w:val="00235972"/>
    <w:rsid w:val="00235BEA"/>
    <w:rsid w:val="00235C13"/>
    <w:rsid w:val="00235C37"/>
    <w:rsid w:val="002365DD"/>
    <w:rsid w:val="00236694"/>
    <w:rsid w:val="00236845"/>
    <w:rsid w:val="00236BB0"/>
    <w:rsid w:val="00240AA4"/>
    <w:rsid w:val="00240E62"/>
    <w:rsid w:val="002433C9"/>
    <w:rsid w:val="0024386D"/>
    <w:rsid w:val="00244208"/>
    <w:rsid w:val="00245214"/>
    <w:rsid w:val="00246113"/>
    <w:rsid w:val="00246772"/>
    <w:rsid w:val="00246EE7"/>
    <w:rsid w:val="0024749A"/>
    <w:rsid w:val="00247592"/>
    <w:rsid w:val="00250D71"/>
    <w:rsid w:val="002521FE"/>
    <w:rsid w:val="002542E5"/>
    <w:rsid w:val="00254CC3"/>
    <w:rsid w:val="00254EEC"/>
    <w:rsid w:val="002565E2"/>
    <w:rsid w:val="002565F8"/>
    <w:rsid w:val="0026101F"/>
    <w:rsid w:val="002612C5"/>
    <w:rsid w:val="0026509F"/>
    <w:rsid w:val="00265C6D"/>
    <w:rsid w:val="00265E7F"/>
    <w:rsid w:val="0026601D"/>
    <w:rsid w:val="002664B5"/>
    <w:rsid w:val="00270332"/>
    <w:rsid w:val="00270F24"/>
    <w:rsid w:val="0027218B"/>
    <w:rsid w:val="00273273"/>
    <w:rsid w:val="00273959"/>
    <w:rsid w:val="00273C94"/>
    <w:rsid w:val="00273DB1"/>
    <w:rsid w:val="00274A27"/>
    <w:rsid w:val="00275353"/>
    <w:rsid w:val="00275739"/>
    <w:rsid w:val="0027714C"/>
    <w:rsid w:val="002775C7"/>
    <w:rsid w:val="00277CC0"/>
    <w:rsid w:val="00277F93"/>
    <w:rsid w:val="00280DDB"/>
    <w:rsid w:val="0028225A"/>
    <w:rsid w:val="002825B6"/>
    <w:rsid w:val="00282B33"/>
    <w:rsid w:val="0028313B"/>
    <w:rsid w:val="00283271"/>
    <w:rsid w:val="00283748"/>
    <w:rsid w:val="00283A5F"/>
    <w:rsid w:val="00283BBE"/>
    <w:rsid w:val="00284494"/>
    <w:rsid w:val="00284833"/>
    <w:rsid w:val="002867F5"/>
    <w:rsid w:val="002875F2"/>
    <w:rsid w:val="00291781"/>
    <w:rsid w:val="002918D7"/>
    <w:rsid w:val="002923DA"/>
    <w:rsid w:val="0029252D"/>
    <w:rsid w:val="0029253F"/>
    <w:rsid w:val="0029396F"/>
    <w:rsid w:val="00295506"/>
    <w:rsid w:val="00296C8E"/>
    <w:rsid w:val="00296E27"/>
    <w:rsid w:val="002A0C24"/>
    <w:rsid w:val="002A112F"/>
    <w:rsid w:val="002A21BE"/>
    <w:rsid w:val="002A2B3F"/>
    <w:rsid w:val="002A53C6"/>
    <w:rsid w:val="002A5F83"/>
    <w:rsid w:val="002A6156"/>
    <w:rsid w:val="002A6DC6"/>
    <w:rsid w:val="002B45A1"/>
    <w:rsid w:val="002B4B2A"/>
    <w:rsid w:val="002B689E"/>
    <w:rsid w:val="002B71EA"/>
    <w:rsid w:val="002C196A"/>
    <w:rsid w:val="002C3666"/>
    <w:rsid w:val="002C3E9C"/>
    <w:rsid w:val="002C40D0"/>
    <w:rsid w:val="002C4FC0"/>
    <w:rsid w:val="002C57CA"/>
    <w:rsid w:val="002D0993"/>
    <w:rsid w:val="002D1F38"/>
    <w:rsid w:val="002D2CB2"/>
    <w:rsid w:val="002D2F9B"/>
    <w:rsid w:val="002D37DA"/>
    <w:rsid w:val="002D3B57"/>
    <w:rsid w:val="002D434F"/>
    <w:rsid w:val="002D4C24"/>
    <w:rsid w:val="002D53CA"/>
    <w:rsid w:val="002D59EC"/>
    <w:rsid w:val="002D5E9A"/>
    <w:rsid w:val="002D625B"/>
    <w:rsid w:val="002D67EB"/>
    <w:rsid w:val="002D78E7"/>
    <w:rsid w:val="002E0591"/>
    <w:rsid w:val="002E2DE2"/>
    <w:rsid w:val="002E5BAD"/>
    <w:rsid w:val="002E6D6A"/>
    <w:rsid w:val="002E72E2"/>
    <w:rsid w:val="002E7630"/>
    <w:rsid w:val="002E7C0C"/>
    <w:rsid w:val="002F207A"/>
    <w:rsid w:val="002F2823"/>
    <w:rsid w:val="002F3596"/>
    <w:rsid w:val="002F3B85"/>
    <w:rsid w:val="002F4EF3"/>
    <w:rsid w:val="002F4F57"/>
    <w:rsid w:val="002F637B"/>
    <w:rsid w:val="002F7A8A"/>
    <w:rsid w:val="002F7CA1"/>
    <w:rsid w:val="00300CBF"/>
    <w:rsid w:val="00300CDD"/>
    <w:rsid w:val="00301DA9"/>
    <w:rsid w:val="00305315"/>
    <w:rsid w:val="003065DE"/>
    <w:rsid w:val="00307C36"/>
    <w:rsid w:val="00311203"/>
    <w:rsid w:val="00311859"/>
    <w:rsid w:val="003120AF"/>
    <w:rsid w:val="003164E0"/>
    <w:rsid w:val="00316921"/>
    <w:rsid w:val="00317670"/>
    <w:rsid w:val="003201BB"/>
    <w:rsid w:val="00321A36"/>
    <w:rsid w:val="003229B8"/>
    <w:rsid w:val="00325301"/>
    <w:rsid w:val="003268B4"/>
    <w:rsid w:val="00326B37"/>
    <w:rsid w:val="00327196"/>
    <w:rsid w:val="00327EA0"/>
    <w:rsid w:val="00327EFE"/>
    <w:rsid w:val="00330E4F"/>
    <w:rsid w:val="003316D4"/>
    <w:rsid w:val="00331839"/>
    <w:rsid w:val="00333697"/>
    <w:rsid w:val="0033370A"/>
    <w:rsid w:val="0033387B"/>
    <w:rsid w:val="00336FE5"/>
    <w:rsid w:val="003379A5"/>
    <w:rsid w:val="00340EA7"/>
    <w:rsid w:val="0034128C"/>
    <w:rsid w:val="003424C8"/>
    <w:rsid w:val="00342B85"/>
    <w:rsid w:val="003440CD"/>
    <w:rsid w:val="0034421A"/>
    <w:rsid w:val="00344575"/>
    <w:rsid w:val="00344B4E"/>
    <w:rsid w:val="003462EB"/>
    <w:rsid w:val="00346715"/>
    <w:rsid w:val="0035130A"/>
    <w:rsid w:val="00352452"/>
    <w:rsid w:val="003530FD"/>
    <w:rsid w:val="00355EE0"/>
    <w:rsid w:val="00356833"/>
    <w:rsid w:val="00360463"/>
    <w:rsid w:val="003605A6"/>
    <w:rsid w:val="0036141B"/>
    <w:rsid w:val="00362D47"/>
    <w:rsid w:val="00363CBE"/>
    <w:rsid w:val="00363D15"/>
    <w:rsid w:val="00363D5E"/>
    <w:rsid w:val="00363EF2"/>
    <w:rsid w:val="00364290"/>
    <w:rsid w:val="003645E8"/>
    <w:rsid w:val="00364918"/>
    <w:rsid w:val="00366696"/>
    <w:rsid w:val="0037013F"/>
    <w:rsid w:val="00370980"/>
    <w:rsid w:val="00370BA5"/>
    <w:rsid w:val="00370C7A"/>
    <w:rsid w:val="00370FD5"/>
    <w:rsid w:val="00371DBC"/>
    <w:rsid w:val="00372D55"/>
    <w:rsid w:val="00373F21"/>
    <w:rsid w:val="0037440A"/>
    <w:rsid w:val="003755BD"/>
    <w:rsid w:val="00375CBF"/>
    <w:rsid w:val="00376153"/>
    <w:rsid w:val="003769E6"/>
    <w:rsid w:val="00377249"/>
    <w:rsid w:val="00377535"/>
    <w:rsid w:val="00380284"/>
    <w:rsid w:val="00380C64"/>
    <w:rsid w:val="003815D6"/>
    <w:rsid w:val="003830D6"/>
    <w:rsid w:val="00384C5F"/>
    <w:rsid w:val="003871DF"/>
    <w:rsid w:val="00391E25"/>
    <w:rsid w:val="003947D7"/>
    <w:rsid w:val="003962AA"/>
    <w:rsid w:val="00396618"/>
    <w:rsid w:val="00397411"/>
    <w:rsid w:val="0039753F"/>
    <w:rsid w:val="003A0196"/>
    <w:rsid w:val="003A18CB"/>
    <w:rsid w:val="003A2283"/>
    <w:rsid w:val="003A28BC"/>
    <w:rsid w:val="003A3DCF"/>
    <w:rsid w:val="003A513C"/>
    <w:rsid w:val="003A7C6F"/>
    <w:rsid w:val="003B03D1"/>
    <w:rsid w:val="003B1A05"/>
    <w:rsid w:val="003B1A62"/>
    <w:rsid w:val="003B2505"/>
    <w:rsid w:val="003B5760"/>
    <w:rsid w:val="003B6662"/>
    <w:rsid w:val="003B71CC"/>
    <w:rsid w:val="003B799F"/>
    <w:rsid w:val="003B7D9B"/>
    <w:rsid w:val="003C5D1A"/>
    <w:rsid w:val="003C5E74"/>
    <w:rsid w:val="003C6B03"/>
    <w:rsid w:val="003D01A6"/>
    <w:rsid w:val="003D032D"/>
    <w:rsid w:val="003D2294"/>
    <w:rsid w:val="003D2376"/>
    <w:rsid w:val="003D2E5C"/>
    <w:rsid w:val="003D3BC6"/>
    <w:rsid w:val="003D3BCE"/>
    <w:rsid w:val="003D68D6"/>
    <w:rsid w:val="003D749F"/>
    <w:rsid w:val="003E1A36"/>
    <w:rsid w:val="003E3441"/>
    <w:rsid w:val="003E35E1"/>
    <w:rsid w:val="003E3624"/>
    <w:rsid w:val="003E3A3E"/>
    <w:rsid w:val="003E4E41"/>
    <w:rsid w:val="003E6937"/>
    <w:rsid w:val="003F0A0C"/>
    <w:rsid w:val="003F1EDA"/>
    <w:rsid w:val="003F2464"/>
    <w:rsid w:val="003F4582"/>
    <w:rsid w:val="003F5EE3"/>
    <w:rsid w:val="003F6388"/>
    <w:rsid w:val="003F6A4E"/>
    <w:rsid w:val="003F6CCB"/>
    <w:rsid w:val="003F74B3"/>
    <w:rsid w:val="00400D56"/>
    <w:rsid w:val="00401927"/>
    <w:rsid w:val="00401E80"/>
    <w:rsid w:val="00402ABE"/>
    <w:rsid w:val="004037C2"/>
    <w:rsid w:val="00403CD7"/>
    <w:rsid w:val="00404C66"/>
    <w:rsid w:val="0040562F"/>
    <w:rsid w:val="00406038"/>
    <w:rsid w:val="00406BEE"/>
    <w:rsid w:val="004116AA"/>
    <w:rsid w:val="004135EA"/>
    <w:rsid w:val="00414B94"/>
    <w:rsid w:val="00415A6F"/>
    <w:rsid w:val="00415E8F"/>
    <w:rsid w:val="0041774D"/>
    <w:rsid w:val="004178F1"/>
    <w:rsid w:val="00417F27"/>
    <w:rsid w:val="0042124A"/>
    <w:rsid w:val="004240A9"/>
    <w:rsid w:val="004244B1"/>
    <w:rsid w:val="00425989"/>
    <w:rsid w:val="004266C4"/>
    <w:rsid w:val="004318E7"/>
    <w:rsid w:val="0043282E"/>
    <w:rsid w:val="004349A2"/>
    <w:rsid w:val="0043667A"/>
    <w:rsid w:val="004409EF"/>
    <w:rsid w:val="00442361"/>
    <w:rsid w:val="00442DC6"/>
    <w:rsid w:val="0044406C"/>
    <w:rsid w:val="004449AC"/>
    <w:rsid w:val="00446F21"/>
    <w:rsid w:val="0044756E"/>
    <w:rsid w:val="00451FEE"/>
    <w:rsid w:val="00454B9F"/>
    <w:rsid w:val="00456594"/>
    <w:rsid w:val="004619ED"/>
    <w:rsid w:val="00461A8E"/>
    <w:rsid w:val="00461C2C"/>
    <w:rsid w:val="004632A5"/>
    <w:rsid w:val="004635EA"/>
    <w:rsid w:val="00464556"/>
    <w:rsid w:val="00465B4B"/>
    <w:rsid w:val="00467095"/>
    <w:rsid w:val="00467B31"/>
    <w:rsid w:val="00470015"/>
    <w:rsid w:val="0047108D"/>
    <w:rsid w:val="004724A4"/>
    <w:rsid w:val="00473C8C"/>
    <w:rsid w:val="00475636"/>
    <w:rsid w:val="004760AE"/>
    <w:rsid w:val="004760B8"/>
    <w:rsid w:val="004765D1"/>
    <w:rsid w:val="0047724E"/>
    <w:rsid w:val="004818AF"/>
    <w:rsid w:val="00481D4F"/>
    <w:rsid w:val="00481E44"/>
    <w:rsid w:val="004824D1"/>
    <w:rsid w:val="00483EFE"/>
    <w:rsid w:val="00484231"/>
    <w:rsid w:val="004867E5"/>
    <w:rsid w:val="00487C3F"/>
    <w:rsid w:val="004900EB"/>
    <w:rsid w:val="0049010D"/>
    <w:rsid w:val="00490676"/>
    <w:rsid w:val="004915C1"/>
    <w:rsid w:val="00494C14"/>
    <w:rsid w:val="004963ED"/>
    <w:rsid w:val="00496694"/>
    <w:rsid w:val="00496768"/>
    <w:rsid w:val="0049732D"/>
    <w:rsid w:val="00497646"/>
    <w:rsid w:val="00497C03"/>
    <w:rsid w:val="004A06FF"/>
    <w:rsid w:val="004A1342"/>
    <w:rsid w:val="004A17D4"/>
    <w:rsid w:val="004A2B8A"/>
    <w:rsid w:val="004A2DF7"/>
    <w:rsid w:val="004A5470"/>
    <w:rsid w:val="004A5884"/>
    <w:rsid w:val="004A695E"/>
    <w:rsid w:val="004A6FD2"/>
    <w:rsid w:val="004B71CF"/>
    <w:rsid w:val="004B7355"/>
    <w:rsid w:val="004B7B47"/>
    <w:rsid w:val="004C1176"/>
    <w:rsid w:val="004C1565"/>
    <w:rsid w:val="004C238C"/>
    <w:rsid w:val="004C25CC"/>
    <w:rsid w:val="004C2BD8"/>
    <w:rsid w:val="004C4742"/>
    <w:rsid w:val="004C4D99"/>
    <w:rsid w:val="004C4F97"/>
    <w:rsid w:val="004C58A7"/>
    <w:rsid w:val="004C741D"/>
    <w:rsid w:val="004C7B1F"/>
    <w:rsid w:val="004D05B4"/>
    <w:rsid w:val="004D14FF"/>
    <w:rsid w:val="004D1E7A"/>
    <w:rsid w:val="004D20A1"/>
    <w:rsid w:val="004D253B"/>
    <w:rsid w:val="004D2589"/>
    <w:rsid w:val="004D2FD4"/>
    <w:rsid w:val="004D3245"/>
    <w:rsid w:val="004D4AFE"/>
    <w:rsid w:val="004D4BE3"/>
    <w:rsid w:val="004D568E"/>
    <w:rsid w:val="004D621C"/>
    <w:rsid w:val="004D6C2C"/>
    <w:rsid w:val="004D7642"/>
    <w:rsid w:val="004E18C4"/>
    <w:rsid w:val="004E5CA6"/>
    <w:rsid w:val="004F056F"/>
    <w:rsid w:val="004F0CFB"/>
    <w:rsid w:val="004F1793"/>
    <w:rsid w:val="004F2A84"/>
    <w:rsid w:val="004F31A3"/>
    <w:rsid w:val="004F3A87"/>
    <w:rsid w:val="004F55AB"/>
    <w:rsid w:val="004F5862"/>
    <w:rsid w:val="004F6D0C"/>
    <w:rsid w:val="00502FBE"/>
    <w:rsid w:val="00503195"/>
    <w:rsid w:val="0050343B"/>
    <w:rsid w:val="005050F5"/>
    <w:rsid w:val="00506980"/>
    <w:rsid w:val="00506B30"/>
    <w:rsid w:val="005123F4"/>
    <w:rsid w:val="005128B1"/>
    <w:rsid w:val="00513C2A"/>
    <w:rsid w:val="00514049"/>
    <w:rsid w:val="00514B37"/>
    <w:rsid w:val="00514FE2"/>
    <w:rsid w:val="00515041"/>
    <w:rsid w:val="005159E9"/>
    <w:rsid w:val="005203C6"/>
    <w:rsid w:val="00520B6D"/>
    <w:rsid w:val="005223DF"/>
    <w:rsid w:val="00523CF1"/>
    <w:rsid w:val="00524401"/>
    <w:rsid w:val="005249FA"/>
    <w:rsid w:val="00524B14"/>
    <w:rsid w:val="00527C29"/>
    <w:rsid w:val="00531142"/>
    <w:rsid w:val="00531345"/>
    <w:rsid w:val="00532AA8"/>
    <w:rsid w:val="00535016"/>
    <w:rsid w:val="00537715"/>
    <w:rsid w:val="0054004C"/>
    <w:rsid w:val="005402A5"/>
    <w:rsid w:val="0054095C"/>
    <w:rsid w:val="00540E73"/>
    <w:rsid w:val="005410F9"/>
    <w:rsid w:val="005422B5"/>
    <w:rsid w:val="00542BC8"/>
    <w:rsid w:val="00542F10"/>
    <w:rsid w:val="00544478"/>
    <w:rsid w:val="005444C1"/>
    <w:rsid w:val="00547824"/>
    <w:rsid w:val="00550D17"/>
    <w:rsid w:val="00551132"/>
    <w:rsid w:val="005520A6"/>
    <w:rsid w:val="00552B89"/>
    <w:rsid w:val="00553FE7"/>
    <w:rsid w:val="00556682"/>
    <w:rsid w:val="00557553"/>
    <w:rsid w:val="0056089A"/>
    <w:rsid w:val="00561897"/>
    <w:rsid w:val="00562A39"/>
    <w:rsid w:val="005632E7"/>
    <w:rsid w:val="00563F9C"/>
    <w:rsid w:val="00565F00"/>
    <w:rsid w:val="0056700A"/>
    <w:rsid w:val="00567E08"/>
    <w:rsid w:val="0057014E"/>
    <w:rsid w:val="005701C9"/>
    <w:rsid w:val="00570410"/>
    <w:rsid w:val="0057071F"/>
    <w:rsid w:val="00570DC1"/>
    <w:rsid w:val="00571EA2"/>
    <w:rsid w:val="0057208D"/>
    <w:rsid w:val="005721B4"/>
    <w:rsid w:val="0057315C"/>
    <w:rsid w:val="005745E6"/>
    <w:rsid w:val="00574E39"/>
    <w:rsid w:val="005845D2"/>
    <w:rsid w:val="005860EF"/>
    <w:rsid w:val="005861D4"/>
    <w:rsid w:val="00586AAA"/>
    <w:rsid w:val="0059000A"/>
    <w:rsid w:val="00591AE5"/>
    <w:rsid w:val="00591CD8"/>
    <w:rsid w:val="005929FD"/>
    <w:rsid w:val="0059399E"/>
    <w:rsid w:val="005952B0"/>
    <w:rsid w:val="0059557E"/>
    <w:rsid w:val="00597FF0"/>
    <w:rsid w:val="005A0915"/>
    <w:rsid w:val="005A0B66"/>
    <w:rsid w:val="005A0C35"/>
    <w:rsid w:val="005A12A4"/>
    <w:rsid w:val="005A4B18"/>
    <w:rsid w:val="005B0394"/>
    <w:rsid w:val="005B15B9"/>
    <w:rsid w:val="005B1C20"/>
    <w:rsid w:val="005B3891"/>
    <w:rsid w:val="005B6A27"/>
    <w:rsid w:val="005C0A89"/>
    <w:rsid w:val="005C2186"/>
    <w:rsid w:val="005C264C"/>
    <w:rsid w:val="005C3071"/>
    <w:rsid w:val="005C31A5"/>
    <w:rsid w:val="005C4A50"/>
    <w:rsid w:val="005C4F89"/>
    <w:rsid w:val="005C5709"/>
    <w:rsid w:val="005C6BAF"/>
    <w:rsid w:val="005C77AD"/>
    <w:rsid w:val="005D08F4"/>
    <w:rsid w:val="005D1A23"/>
    <w:rsid w:val="005D1B02"/>
    <w:rsid w:val="005D24CE"/>
    <w:rsid w:val="005D28A6"/>
    <w:rsid w:val="005D32B2"/>
    <w:rsid w:val="005D40BC"/>
    <w:rsid w:val="005D45FD"/>
    <w:rsid w:val="005D5691"/>
    <w:rsid w:val="005D5745"/>
    <w:rsid w:val="005D5E66"/>
    <w:rsid w:val="005D6A37"/>
    <w:rsid w:val="005D7C1A"/>
    <w:rsid w:val="005E1153"/>
    <w:rsid w:val="005E126B"/>
    <w:rsid w:val="005E1D7C"/>
    <w:rsid w:val="005E1FD9"/>
    <w:rsid w:val="005E2470"/>
    <w:rsid w:val="005E2B6C"/>
    <w:rsid w:val="005E2EC5"/>
    <w:rsid w:val="005E3261"/>
    <w:rsid w:val="005E3EE1"/>
    <w:rsid w:val="005E41CB"/>
    <w:rsid w:val="005E5F79"/>
    <w:rsid w:val="005E62AE"/>
    <w:rsid w:val="005E72A6"/>
    <w:rsid w:val="005E747C"/>
    <w:rsid w:val="005E75A8"/>
    <w:rsid w:val="005E79E9"/>
    <w:rsid w:val="005F05DA"/>
    <w:rsid w:val="005F0EDC"/>
    <w:rsid w:val="005F1305"/>
    <w:rsid w:val="005F3164"/>
    <w:rsid w:val="005F3CE6"/>
    <w:rsid w:val="005F7484"/>
    <w:rsid w:val="005F7BAB"/>
    <w:rsid w:val="00600BB0"/>
    <w:rsid w:val="00602047"/>
    <w:rsid w:val="00603081"/>
    <w:rsid w:val="006051B9"/>
    <w:rsid w:val="00605D89"/>
    <w:rsid w:val="006064D2"/>
    <w:rsid w:val="006079A6"/>
    <w:rsid w:val="0061075B"/>
    <w:rsid w:val="00612569"/>
    <w:rsid w:val="006127D7"/>
    <w:rsid w:val="0061304B"/>
    <w:rsid w:val="006133D7"/>
    <w:rsid w:val="006162FD"/>
    <w:rsid w:val="00616A6F"/>
    <w:rsid w:val="006171B3"/>
    <w:rsid w:val="00617311"/>
    <w:rsid w:val="00617C74"/>
    <w:rsid w:val="006217C7"/>
    <w:rsid w:val="00621A67"/>
    <w:rsid w:val="006223A3"/>
    <w:rsid w:val="006229DC"/>
    <w:rsid w:val="00622FEE"/>
    <w:rsid w:val="00626E78"/>
    <w:rsid w:val="00627163"/>
    <w:rsid w:val="006311F5"/>
    <w:rsid w:val="006354BA"/>
    <w:rsid w:val="00636287"/>
    <w:rsid w:val="00640E5C"/>
    <w:rsid w:val="006419F4"/>
    <w:rsid w:val="00641F48"/>
    <w:rsid w:val="00644902"/>
    <w:rsid w:val="006452C3"/>
    <w:rsid w:val="00650E0A"/>
    <w:rsid w:val="00651A0D"/>
    <w:rsid w:val="006525B9"/>
    <w:rsid w:val="00652B84"/>
    <w:rsid w:val="006559EC"/>
    <w:rsid w:val="00657EC0"/>
    <w:rsid w:val="0066089F"/>
    <w:rsid w:val="00662A0C"/>
    <w:rsid w:val="00664653"/>
    <w:rsid w:val="00664C44"/>
    <w:rsid w:val="00664D69"/>
    <w:rsid w:val="006650CE"/>
    <w:rsid w:val="00665125"/>
    <w:rsid w:val="00665505"/>
    <w:rsid w:val="0066609E"/>
    <w:rsid w:val="0066692E"/>
    <w:rsid w:val="006704AA"/>
    <w:rsid w:val="00670F87"/>
    <w:rsid w:val="006714C8"/>
    <w:rsid w:val="00673DD6"/>
    <w:rsid w:val="00673F51"/>
    <w:rsid w:val="00674210"/>
    <w:rsid w:val="00675AFD"/>
    <w:rsid w:val="00676264"/>
    <w:rsid w:val="00677802"/>
    <w:rsid w:val="0068000B"/>
    <w:rsid w:val="006817E2"/>
    <w:rsid w:val="00682416"/>
    <w:rsid w:val="006825FC"/>
    <w:rsid w:val="0068276B"/>
    <w:rsid w:val="00682D2D"/>
    <w:rsid w:val="00682E02"/>
    <w:rsid w:val="00684B7A"/>
    <w:rsid w:val="00686DBB"/>
    <w:rsid w:val="00687D4D"/>
    <w:rsid w:val="00690867"/>
    <w:rsid w:val="00690B3D"/>
    <w:rsid w:val="0069183B"/>
    <w:rsid w:val="00692590"/>
    <w:rsid w:val="00694477"/>
    <w:rsid w:val="0069501B"/>
    <w:rsid w:val="00695D59"/>
    <w:rsid w:val="00695DF5"/>
    <w:rsid w:val="00696FC3"/>
    <w:rsid w:val="00697B07"/>
    <w:rsid w:val="00697CBC"/>
    <w:rsid w:val="006A14F4"/>
    <w:rsid w:val="006A1E8E"/>
    <w:rsid w:val="006A3FB8"/>
    <w:rsid w:val="006A3FCE"/>
    <w:rsid w:val="006A471E"/>
    <w:rsid w:val="006A6B70"/>
    <w:rsid w:val="006A7B8A"/>
    <w:rsid w:val="006A7F2C"/>
    <w:rsid w:val="006B0393"/>
    <w:rsid w:val="006B13E1"/>
    <w:rsid w:val="006B16E2"/>
    <w:rsid w:val="006B2543"/>
    <w:rsid w:val="006B28F6"/>
    <w:rsid w:val="006B29A6"/>
    <w:rsid w:val="006B2C9C"/>
    <w:rsid w:val="006B3322"/>
    <w:rsid w:val="006B4BC2"/>
    <w:rsid w:val="006B5444"/>
    <w:rsid w:val="006C062B"/>
    <w:rsid w:val="006C1D12"/>
    <w:rsid w:val="006C3098"/>
    <w:rsid w:val="006C3386"/>
    <w:rsid w:val="006C5602"/>
    <w:rsid w:val="006C56C1"/>
    <w:rsid w:val="006C63DE"/>
    <w:rsid w:val="006D20C8"/>
    <w:rsid w:val="006D3658"/>
    <w:rsid w:val="006D435E"/>
    <w:rsid w:val="006D4FD4"/>
    <w:rsid w:val="006E0139"/>
    <w:rsid w:val="006E04BF"/>
    <w:rsid w:val="006E0C86"/>
    <w:rsid w:val="006E14F2"/>
    <w:rsid w:val="006E1643"/>
    <w:rsid w:val="006E2117"/>
    <w:rsid w:val="006E35EA"/>
    <w:rsid w:val="006E37DC"/>
    <w:rsid w:val="006E480D"/>
    <w:rsid w:val="006E5C6E"/>
    <w:rsid w:val="006E7A83"/>
    <w:rsid w:val="006F10E9"/>
    <w:rsid w:val="006F1A3C"/>
    <w:rsid w:val="006F3BAA"/>
    <w:rsid w:val="006F3D02"/>
    <w:rsid w:val="006F438C"/>
    <w:rsid w:val="006F4DF9"/>
    <w:rsid w:val="006F52E5"/>
    <w:rsid w:val="006F53F4"/>
    <w:rsid w:val="006F59F7"/>
    <w:rsid w:val="006F64B6"/>
    <w:rsid w:val="006F7141"/>
    <w:rsid w:val="006F73E6"/>
    <w:rsid w:val="006F7B1F"/>
    <w:rsid w:val="00701084"/>
    <w:rsid w:val="00701093"/>
    <w:rsid w:val="00701FE3"/>
    <w:rsid w:val="0070335A"/>
    <w:rsid w:val="007036E6"/>
    <w:rsid w:val="007046A4"/>
    <w:rsid w:val="00706A21"/>
    <w:rsid w:val="00707103"/>
    <w:rsid w:val="007106F1"/>
    <w:rsid w:val="00711345"/>
    <w:rsid w:val="007139B7"/>
    <w:rsid w:val="00714179"/>
    <w:rsid w:val="00714409"/>
    <w:rsid w:val="00714687"/>
    <w:rsid w:val="0071473B"/>
    <w:rsid w:val="007176C4"/>
    <w:rsid w:val="007203E9"/>
    <w:rsid w:val="00721AB8"/>
    <w:rsid w:val="00722B77"/>
    <w:rsid w:val="0072403B"/>
    <w:rsid w:val="0072495D"/>
    <w:rsid w:val="00725456"/>
    <w:rsid w:val="00725658"/>
    <w:rsid w:val="00725CB5"/>
    <w:rsid w:val="00726E2B"/>
    <w:rsid w:val="0072705F"/>
    <w:rsid w:val="00727CB4"/>
    <w:rsid w:val="00730F06"/>
    <w:rsid w:val="00731330"/>
    <w:rsid w:val="00732F71"/>
    <w:rsid w:val="00733D59"/>
    <w:rsid w:val="0073477B"/>
    <w:rsid w:val="00736EC7"/>
    <w:rsid w:val="00737D59"/>
    <w:rsid w:val="0074182C"/>
    <w:rsid w:val="00741907"/>
    <w:rsid w:val="00741F91"/>
    <w:rsid w:val="00742E53"/>
    <w:rsid w:val="007431A1"/>
    <w:rsid w:val="007435EC"/>
    <w:rsid w:val="00743B6E"/>
    <w:rsid w:val="0074434B"/>
    <w:rsid w:val="0074461D"/>
    <w:rsid w:val="0074482A"/>
    <w:rsid w:val="007452B0"/>
    <w:rsid w:val="00745BCA"/>
    <w:rsid w:val="007472A3"/>
    <w:rsid w:val="00750B18"/>
    <w:rsid w:val="0075300A"/>
    <w:rsid w:val="00754715"/>
    <w:rsid w:val="00754F19"/>
    <w:rsid w:val="00755007"/>
    <w:rsid w:val="00755670"/>
    <w:rsid w:val="0075590B"/>
    <w:rsid w:val="0075678A"/>
    <w:rsid w:val="0075695B"/>
    <w:rsid w:val="00760EC5"/>
    <w:rsid w:val="007615DA"/>
    <w:rsid w:val="0076184B"/>
    <w:rsid w:val="007626D7"/>
    <w:rsid w:val="0076444D"/>
    <w:rsid w:val="00764459"/>
    <w:rsid w:val="007669EA"/>
    <w:rsid w:val="0076780B"/>
    <w:rsid w:val="00771386"/>
    <w:rsid w:val="0077167B"/>
    <w:rsid w:val="007723C0"/>
    <w:rsid w:val="00772D74"/>
    <w:rsid w:val="00772EBC"/>
    <w:rsid w:val="00773035"/>
    <w:rsid w:val="00773A16"/>
    <w:rsid w:val="007743E2"/>
    <w:rsid w:val="00774AF9"/>
    <w:rsid w:val="00774C5E"/>
    <w:rsid w:val="00775893"/>
    <w:rsid w:val="00776142"/>
    <w:rsid w:val="007768DE"/>
    <w:rsid w:val="00781068"/>
    <w:rsid w:val="007825DD"/>
    <w:rsid w:val="00782DBD"/>
    <w:rsid w:val="00784318"/>
    <w:rsid w:val="00784803"/>
    <w:rsid w:val="007859F2"/>
    <w:rsid w:val="00786FD6"/>
    <w:rsid w:val="00790161"/>
    <w:rsid w:val="007908EF"/>
    <w:rsid w:val="00790CA7"/>
    <w:rsid w:val="00790D16"/>
    <w:rsid w:val="0079129E"/>
    <w:rsid w:val="0079174D"/>
    <w:rsid w:val="007918D5"/>
    <w:rsid w:val="00791BE7"/>
    <w:rsid w:val="007936C1"/>
    <w:rsid w:val="00794722"/>
    <w:rsid w:val="007964DC"/>
    <w:rsid w:val="00797561"/>
    <w:rsid w:val="00797615"/>
    <w:rsid w:val="007A15E2"/>
    <w:rsid w:val="007A1857"/>
    <w:rsid w:val="007A2DCA"/>
    <w:rsid w:val="007A3343"/>
    <w:rsid w:val="007A4153"/>
    <w:rsid w:val="007A4C37"/>
    <w:rsid w:val="007A5FCC"/>
    <w:rsid w:val="007B050D"/>
    <w:rsid w:val="007B116B"/>
    <w:rsid w:val="007B28F5"/>
    <w:rsid w:val="007B423B"/>
    <w:rsid w:val="007B50BD"/>
    <w:rsid w:val="007B5307"/>
    <w:rsid w:val="007B5DFC"/>
    <w:rsid w:val="007B62BE"/>
    <w:rsid w:val="007B658F"/>
    <w:rsid w:val="007B6F51"/>
    <w:rsid w:val="007B7624"/>
    <w:rsid w:val="007B79EB"/>
    <w:rsid w:val="007C176D"/>
    <w:rsid w:val="007C1855"/>
    <w:rsid w:val="007C26CE"/>
    <w:rsid w:val="007C51C9"/>
    <w:rsid w:val="007C53E3"/>
    <w:rsid w:val="007C5A7B"/>
    <w:rsid w:val="007C7CA0"/>
    <w:rsid w:val="007D004B"/>
    <w:rsid w:val="007D1A15"/>
    <w:rsid w:val="007D20B9"/>
    <w:rsid w:val="007D2C7E"/>
    <w:rsid w:val="007D3CA5"/>
    <w:rsid w:val="007D6010"/>
    <w:rsid w:val="007D6F92"/>
    <w:rsid w:val="007E188F"/>
    <w:rsid w:val="007E3B0C"/>
    <w:rsid w:val="007E4DB0"/>
    <w:rsid w:val="007E56AB"/>
    <w:rsid w:val="007E5CBC"/>
    <w:rsid w:val="007E65E4"/>
    <w:rsid w:val="007E69CC"/>
    <w:rsid w:val="007E7FF0"/>
    <w:rsid w:val="007F10EE"/>
    <w:rsid w:val="007F14BA"/>
    <w:rsid w:val="007F24D0"/>
    <w:rsid w:val="007F47EE"/>
    <w:rsid w:val="007F57D1"/>
    <w:rsid w:val="007F64DE"/>
    <w:rsid w:val="007F6AF9"/>
    <w:rsid w:val="007F6EA7"/>
    <w:rsid w:val="007F6F22"/>
    <w:rsid w:val="007F7B89"/>
    <w:rsid w:val="00802281"/>
    <w:rsid w:val="00803C1C"/>
    <w:rsid w:val="008045C8"/>
    <w:rsid w:val="00805650"/>
    <w:rsid w:val="00807AD8"/>
    <w:rsid w:val="00813B68"/>
    <w:rsid w:val="008146EB"/>
    <w:rsid w:val="008149C3"/>
    <w:rsid w:val="00816C85"/>
    <w:rsid w:val="00817CE7"/>
    <w:rsid w:val="00821C59"/>
    <w:rsid w:val="0082268C"/>
    <w:rsid w:val="00824168"/>
    <w:rsid w:val="0082465F"/>
    <w:rsid w:val="0082563A"/>
    <w:rsid w:val="008256EC"/>
    <w:rsid w:val="008261FC"/>
    <w:rsid w:val="008302D9"/>
    <w:rsid w:val="00832879"/>
    <w:rsid w:val="00833A84"/>
    <w:rsid w:val="00833A8B"/>
    <w:rsid w:val="00833BB1"/>
    <w:rsid w:val="008340FE"/>
    <w:rsid w:val="00834808"/>
    <w:rsid w:val="00835571"/>
    <w:rsid w:val="00836114"/>
    <w:rsid w:val="00836FD8"/>
    <w:rsid w:val="00840079"/>
    <w:rsid w:val="008405BA"/>
    <w:rsid w:val="00840B48"/>
    <w:rsid w:val="00841C40"/>
    <w:rsid w:val="00842981"/>
    <w:rsid w:val="00842998"/>
    <w:rsid w:val="00843C43"/>
    <w:rsid w:val="00844088"/>
    <w:rsid w:val="00845098"/>
    <w:rsid w:val="00845E3D"/>
    <w:rsid w:val="0084600E"/>
    <w:rsid w:val="00847869"/>
    <w:rsid w:val="008479F2"/>
    <w:rsid w:val="00847C6A"/>
    <w:rsid w:val="00850142"/>
    <w:rsid w:val="0085152C"/>
    <w:rsid w:val="00851E69"/>
    <w:rsid w:val="0085278F"/>
    <w:rsid w:val="0085305F"/>
    <w:rsid w:val="00853BEF"/>
    <w:rsid w:val="00854DF0"/>
    <w:rsid w:val="00854F36"/>
    <w:rsid w:val="008551F9"/>
    <w:rsid w:val="008558CE"/>
    <w:rsid w:val="00855C34"/>
    <w:rsid w:val="00855F05"/>
    <w:rsid w:val="00856FF8"/>
    <w:rsid w:val="0086164A"/>
    <w:rsid w:val="00861858"/>
    <w:rsid w:val="00862A14"/>
    <w:rsid w:val="00863651"/>
    <w:rsid w:val="0086423E"/>
    <w:rsid w:val="00864796"/>
    <w:rsid w:val="008654ED"/>
    <w:rsid w:val="0086592B"/>
    <w:rsid w:val="00866CEB"/>
    <w:rsid w:val="00867ED9"/>
    <w:rsid w:val="00873359"/>
    <w:rsid w:val="00873424"/>
    <w:rsid w:val="008767FD"/>
    <w:rsid w:val="00876D2A"/>
    <w:rsid w:val="008805AB"/>
    <w:rsid w:val="00880BE4"/>
    <w:rsid w:val="00880EBB"/>
    <w:rsid w:val="0088109F"/>
    <w:rsid w:val="00883276"/>
    <w:rsid w:val="00890E39"/>
    <w:rsid w:val="00891AE7"/>
    <w:rsid w:val="00891C88"/>
    <w:rsid w:val="00892357"/>
    <w:rsid w:val="008927D1"/>
    <w:rsid w:val="0089425F"/>
    <w:rsid w:val="00895075"/>
    <w:rsid w:val="0089534F"/>
    <w:rsid w:val="00896D2F"/>
    <w:rsid w:val="00897DEC"/>
    <w:rsid w:val="00897DF2"/>
    <w:rsid w:val="008A2DCD"/>
    <w:rsid w:val="008A303F"/>
    <w:rsid w:val="008A33FF"/>
    <w:rsid w:val="008A3E76"/>
    <w:rsid w:val="008A5945"/>
    <w:rsid w:val="008A5E1A"/>
    <w:rsid w:val="008A6876"/>
    <w:rsid w:val="008A6C67"/>
    <w:rsid w:val="008A7ECA"/>
    <w:rsid w:val="008B0652"/>
    <w:rsid w:val="008B33B8"/>
    <w:rsid w:val="008B3A27"/>
    <w:rsid w:val="008B3D4A"/>
    <w:rsid w:val="008B3FB0"/>
    <w:rsid w:val="008B52A3"/>
    <w:rsid w:val="008B71D0"/>
    <w:rsid w:val="008B7B4F"/>
    <w:rsid w:val="008B7DBD"/>
    <w:rsid w:val="008C00EF"/>
    <w:rsid w:val="008C0C7B"/>
    <w:rsid w:val="008C1E64"/>
    <w:rsid w:val="008C1F42"/>
    <w:rsid w:val="008C312B"/>
    <w:rsid w:val="008C342B"/>
    <w:rsid w:val="008C3793"/>
    <w:rsid w:val="008C38F7"/>
    <w:rsid w:val="008C3AF1"/>
    <w:rsid w:val="008C5F80"/>
    <w:rsid w:val="008C7D00"/>
    <w:rsid w:val="008D1253"/>
    <w:rsid w:val="008D1AAA"/>
    <w:rsid w:val="008D2A0E"/>
    <w:rsid w:val="008D449D"/>
    <w:rsid w:val="008D607F"/>
    <w:rsid w:val="008D61B8"/>
    <w:rsid w:val="008D7A94"/>
    <w:rsid w:val="008E048A"/>
    <w:rsid w:val="008E0B98"/>
    <w:rsid w:val="008E0DEB"/>
    <w:rsid w:val="008E25BC"/>
    <w:rsid w:val="008E3FCA"/>
    <w:rsid w:val="008E4D71"/>
    <w:rsid w:val="008E554D"/>
    <w:rsid w:val="008E5A4B"/>
    <w:rsid w:val="008F04B9"/>
    <w:rsid w:val="008F35D5"/>
    <w:rsid w:val="008F5741"/>
    <w:rsid w:val="008F6027"/>
    <w:rsid w:val="008F6F32"/>
    <w:rsid w:val="00902427"/>
    <w:rsid w:val="00902BB9"/>
    <w:rsid w:val="009033A9"/>
    <w:rsid w:val="00903CAE"/>
    <w:rsid w:val="009047C7"/>
    <w:rsid w:val="00910A73"/>
    <w:rsid w:val="009119AC"/>
    <w:rsid w:val="0091219F"/>
    <w:rsid w:val="00912235"/>
    <w:rsid w:val="00912A00"/>
    <w:rsid w:val="00913EC7"/>
    <w:rsid w:val="00913EF9"/>
    <w:rsid w:val="0092068D"/>
    <w:rsid w:val="00921A2F"/>
    <w:rsid w:val="00922C89"/>
    <w:rsid w:val="00923982"/>
    <w:rsid w:val="00923A3E"/>
    <w:rsid w:val="00927AE2"/>
    <w:rsid w:val="00930A83"/>
    <w:rsid w:val="00933675"/>
    <w:rsid w:val="009339A7"/>
    <w:rsid w:val="00933ED3"/>
    <w:rsid w:val="0093442B"/>
    <w:rsid w:val="0093593E"/>
    <w:rsid w:val="00935EFB"/>
    <w:rsid w:val="00936FD3"/>
    <w:rsid w:val="009405CA"/>
    <w:rsid w:val="009405DF"/>
    <w:rsid w:val="009407FA"/>
    <w:rsid w:val="00941B7C"/>
    <w:rsid w:val="00943D92"/>
    <w:rsid w:val="0094646D"/>
    <w:rsid w:val="009479B1"/>
    <w:rsid w:val="00947B0B"/>
    <w:rsid w:val="009503CA"/>
    <w:rsid w:val="0095097B"/>
    <w:rsid w:val="00950AE9"/>
    <w:rsid w:val="009552D9"/>
    <w:rsid w:val="009559D0"/>
    <w:rsid w:val="00956089"/>
    <w:rsid w:val="00956814"/>
    <w:rsid w:val="00960E12"/>
    <w:rsid w:val="009634A1"/>
    <w:rsid w:val="00964365"/>
    <w:rsid w:val="00965F74"/>
    <w:rsid w:val="00966B9A"/>
    <w:rsid w:val="0096748D"/>
    <w:rsid w:val="00967C4D"/>
    <w:rsid w:val="00973324"/>
    <w:rsid w:val="00973393"/>
    <w:rsid w:val="00973D99"/>
    <w:rsid w:val="0097424A"/>
    <w:rsid w:val="00974C7B"/>
    <w:rsid w:val="00974DC2"/>
    <w:rsid w:val="00975522"/>
    <w:rsid w:val="009758E8"/>
    <w:rsid w:val="00975EB9"/>
    <w:rsid w:val="00976E06"/>
    <w:rsid w:val="00977C6E"/>
    <w:rsid w:val="00984AE5"/>
    <w:rsid w:val="00987010"/>
    <w:rsid w:val="009902C6"/>
    <w:rsid w:val="00990307"/>
    <w:rsid w:val="00992329"/>
    <w:rsid w:val="00992385"/>
    <w:rsid w:val="00992A31"/>
    <w:rsid w:val="009962FD"/>
    <w:rsid w:val="00996762"/>
    <w:rsid w:val="00996DFD"/>
    <w:rsid w:val="00997F36"/>
    <w:rsid w:val="009A0745"/>
    <w:rsid w:val="009A1B93"/>
    <w:rsid w:val="009A2C02"/>
    <w:rsid w:val="009A3339"/>
    <w:rsid w:val="009A36B2"/>
    <w:rsid w:val="009A3D03"/>
    <w:rsid w:val="009A4EE1"/>
    <w:rsid w:val="009A67B1"/>
    <w:rsid w:val="009A6E61"/>
    <w:rsid w:val="009B1050"/>
    <w:rsid w:val="009B4CE5"/>
    <w:rsid w:val="009B4DA5"/>
    <w:rsid w:val="009B5807"/>
    <w:rsid w:val="009C171A"/>
    <w:rsid w:val="009C1865"/>
    <w:rsid w:val="009C1E5D"/>
    <w:rsid w:val="009C21D7"/>
    <w:rsid w:val="009C2606"/>
    <w:rsid w:val="009C29FF"/>
    <w:rsid w:val="009C3B1C"/>
    <w:rsid w:val="009C4B58"/>
    <w:rsid w:val="009C64ED"/>
    <w:rsid w:val="009C79C8"/>
    <w:rsid w:val="009D1DC2"/>
    <w:rsid w:val="009D200E"/>
    <w:rsid w:val="009D25EA"/>
    <w:rsid w:val="009D3D51"/>
    <w:rsid w:val="009D42E9"/>
    <w:rsid w:val="009D6258"/>
    <w:rsid w:val="009D731C"/>
    <w:rsid w:val="009D7B12"/>
    <w:rsid w:val="009D7EFE"/>
    <w:rsid w:val="009E07D9"/>
    <w:rsid w:val="009E08F4"/>
    <w:rsid w:val="009E1358"/>
    <w:rsid w:val="009E1A7D"/>
    <w:rsid w:val="009E1E05"/>
    <w:rsid w:val="009E55E0"/>
    <w:rsid w:val="009E65A8"/>
    <w:rsid w:val="009E74B4"/>
    <w:rsid w:val="009E7510"/>
    <w:rsid w:val="009E7BB9"/>
    <w:rsid w:val="009F04CB"/>
    <w:rsid w:val="009F32C2"/>
    <w:rsid w:val="009F337C"/>
    <w:rsid w:val="009F44F1"/>
    <w:rsid w:val="009F4778"/>
    <w:rsid w:val="009F7C1A"/>
    <w:rsid w:val="00A009DD"/>
    <w:rsid w:val="00A00D78"/>
    <w:rsid w:val="00A00EAC"/>
    <w:rsid w:val="00A02354"/>
    <w:rsid w:val="00A032FE"/>
    <w:rsid w:val="00A04280"/>
    <w:rsid w:val="00A0537E"/>
    <w:rsid w:val="00A05AAC"/>
    <w:rsid w:val="00A077D3"/>
    <w:rsid w:val="00A07B4F"/>
    <w:rsid w:val="00A10B78"/>
    <w:rsid w:val="00A11162"/>
    <w:rsid w:val="00A15DB4"/>
    <w:rsid w:val="00A2015B"/>
    <w:rsid w:val="00A20797"/>
    <w:rsid w:val="00A208CE"/>
    <w:rsid w:val="00A20BB6"/>
    <w:rsid w:val="00A20C65"/>
    <w:rsid w:val="00A211F4"/>
    <w:rsid w:val="00A225C0"/>
    <w:rsid w:val="00A22D51"/>
    <w:rsid w:val="00A2481E"/>
    <w:rsid w:val="00A252FB"/>
    <w:rsid w:val="00A25465"/>
    <w:rsid w:val="00A2552D"/>
    <w:rsid w:val="00A26D9F"/>
    <w:rsid w:val="00A27B18"/>
    <w:rsid w:val="00A27FA2"/>
    <w:rsid w:val="00A3005E"/>
    <w:rsid w:val="00A301C8"/>
    <w:rsid w:val="00A30565"/>
    <w:rsid w:val="00A30D6C"/>
    <w:rsid w:val="00A312EF"/>
    <w:rsid w:val="00A31AC4"/>
    <w:rsid w:val="00A33575"/>
    <w:rsid w:val="00A3463C"/>
    <w:rsid w:val="00A3644E"/>
    <w:rsid w:val="00A37327"/>
    <w:rsid w:val="00A373D0"/>
    <w:rsid w:val="00A37EE1"/>
    <w:rsid w:val="00A37F51"/>
    <w:rsid w:val="00A40020"/>
    <w:rsid w:val="00A40BA9"/>
    <w:rsid w:val="00A42BE9"/>
    <w:rsid w:val="00A43101"/>
    <w:rsid w:val="00A43377"/>
    <w:rsid w:val="00A433B5"/>
    <w:rsid w:val="00A4493C"/>
    <w:rsid w:val="00A459F5"/>
    <w:rsid w:val="00A476EF"/>
    <w:rsid w:val="00A50142"/>
    <w:rsid w:val="00A50472"/>
    <w:rsid w:val="00A51958"/>
    <w:rsid w:val="00A52732"/>
    <w:rsid w:val="00A54054"/>
    <w:rsid w:val="00A54406"/>
    <w:rsid w:val="00A57C6A"/>
    <w:rsid w:val="00A60D90"/>
    <w:rsid w:val="00A61C8F"/>
    <w:rsid w:val="00A62424"/>
    <w:rsid w:val="00A6296D"/>
    <w:rsid w:val="00A62C32"/>
    <w:rsid w:val="00A62D45"/>
    <w:rsid w:val="00A64A3E"/>
    <w:rsid w:val="00A6680A"/>
    <w:rsid w:val="00A70F9C"/>
    <w:rsid w:val="00A71B34"/>
    <w:rsid w:val="00A728E6"/>
    <w:rsid w:val="00A73F03"/>
    <w:rsid w:val="00A74837"/>
    <w:rsid w:val="00A7505D"/>
    <w:rsid w:val="00A771D2"/>
    <w:rsid w:val="00A80084"/>
    <w:rsid w:val="00A80D78"/>
    <w:rsid w:val="00A8192E"/>
    <w:rsid w:val="00A81FF8"/>
    <w:rsid w:val="00A8250F"/>
    <w:rsid w:val="00A84037"/>
    <w:rsid w:val="00A8415E"/>
    <w:rsid w:val="00A86650"/>
    <w:rsid w:val="00A869E4"/>
    <w:rsid w:val="00A870F4"/>
    <w:rsid w:val="00A8741C"/>
    <w:rsid w:val="00A876CC"/>
    <w:rsid w:val="00A876D9"/>
    <w:rsid w:val="00A87860"/>
    <w:rsid w:val="00A87FCB"/>
    <w:rsid w:val="00A9016B"/>
    <w:rsid w:val="00A9135B"/>
    <w:rsid w:val="00A91E12"/>
    <w:rsid w:val="00A920FA"/>
    <w:rsid w:val="00A926B9"/>
    <w:rsid w:val="00A951C8"/>
    <w:rsid w:val="00A95F91"/>
    <w:rsid w:val="00A96CBD"/>
    <w:rsid w:val="00A96CD0"/>
    <w:rsid w:val="00A974F9"/>
    <w:rsid w:val="00AA107D"/>
    <w:rsid w:val="00AA19F5"/>
    <w:rsid w:val="00AA49AC"/>
    <w:rsid w:val="00AA64CF"/>
    <w:rsid w:val="00AA6ACA"/>
    <w:rsid w:val="00AA794A"/>
    <w:rsid w:val="00AA794B"/>
    <w:rsid w:val="00AA7FB0"/>
    <w:rsid w:val="00AB1017"/>
    <w:rsid w:val="00AB12C6"/>
    <w:rsid w:val="00AB22D6"/>
    <w:rsid w:val="00AB4473"/>
    <w:rsid w:val="00AB4EC7"/>
    <w:rsid w:val="00AB62AC"/>
    <w:rsid w:val="00AB66D1"/>
    <w:rsid w:val="00AB7308"/>
    <w:rsid w:val="00AB7526"/>
    <w:rsid w:val="00AC1815"/>
    <w:rsid w:val="00AC2CD2"/>
    <w:rsid w:val="00AC2D03"/>
    <w:rsid w:val="00AC615C"/>
    <w:rsid w:val="00AC62C1"/>
    <w:rsid w:val="00AC63D5"/>
    <w:rsid w:val="00AC650E"/>
    <w:rsid w:val="00AC67AF"/>
    <w:rsid w:val="00AC68A2"/>
    <w:rsid w:val="00AC6B58"/>
    <w:rsid w:val="00AC6DD4"/>
    <w:rsid w:val="00AC78B0"/>
    <w:rsid w:val="00AD0652"/>
    <w:rsid w:val="00AD109E"/>
    <w:rsid w:val="00AD21B1"/>
    <w:rsid w:val="00AD5AC3"/>
    <w:rsid w:val="00AD601A"/>
    <w:rsid w:val="00AD604E"/>
    <w:rsid w:val="00AD6787"/>
    <w:rsid w:val="00AE094B"/>
    <w:rsid w:val="00AE2041"/>
    <w:rsid w:val="00AE2687"/>
    <w:rsid w:val="00AE3843"/>
    <w:rsid w:val="00AE3F4A"/>
    <w:rsid w:val="00AE4EAA"/>
    <w:rsid w:val="00AE4F6F"/>
    <w:rsid w:val="00AE5811"/>
    <w:rsid w:val="00AE6072"/>
    <w:rsid w:val="00AF009B"/>
    <w:rsid w:val="00AF1D74"/>
    <w:rsid w:val="00AF2A4F"/>
    <w:rsid w:val="00AF2E6F"/>
    <w:rsid w:val="00AF2F27"/>
    <w:rsid w:val="00AF5799"/>
    <w:rsid w:val="00AF5A61"/>
    <w:rsid w:val="00AF5C9A"/>
    <w:rsid w:val="00AF6C19"/>
    <w:rsid w:val="00B000F1"/>
    <w:rsid w:val="00B008EB"/>
    <w:rsid w:val="00B00CC9"/>
    <w:rsid w:val="00B0133F"/>
    <w:rsid w:val="00B02273"/>
    <w:rsid w:val="00B038E3"/>
    <w:rsid w:val="00B04DFD"/>
    <w:rsid w:val="00B0526F"/>
    <w:rsid w:val="00B05C28"/>
    <w:rsid w:val="00B06876"/>
    <w:rsid w:val="00B06976"/>
    <w:rsid w:val="00B0716C"/>
    <w:rsid w:val="00B07589"/>
    <w:rsid w:val="00B07DD6"/>
    <w:rsid w:val="00B109AC"/>
    <w:rsid w:val="00B111CC"/>
    <w:rsid w:val="00B1366D"/>
    <w:rsid w:val="00B14C5E"/>
    <w:rsid w:val="00B1553B"/>
    <w:rsid w:val="00B15A07"/>
    <w:rsid w:val="00B175DA"/>
    <w:rsid w:val="00B2029F"/>
    <w:rsid w:val="00B216D8"/>
    <w:rsid w:val="00B21BA9"/>
    <w:rsid w:val="00B23828"/>
    <w:rsid w:val="00B24869"/>
    <w:rsid w:val="00B26C60"/>
    <w:rsid w:val="00B26EF8"/>
    <w:rsid w:val="00B30796"/>
    <w:rsid w:val="00B30A04"/>
    <w:rsid w:val="00B32BC8"/>
    <w:rsid w:val="00B330D6"/>
    <w:rsid w:val="00B33373"/>
    <w:rsid w:val="00B340CD"/>
    <w:rsid w:val="00B34B69"/>
    <w:rsid w:val="00B35578"/>
    <w:rsid w:val="00B35C37"/>
    <w:rsid w:val="00B35F05"/>
    <w:rsid w:val="00B37DDC"/>
    <w:rsid w:val="00B40824"/>
    <w:rsid w:val="00B4186B"/>
    <w:rsid w:val="00B423F0"/>
    <w:rsid w:val="00B434F4"/>
    <w:rsid w:val="00B44575"/>
    <w:rsid w:val="00B445A8"/>
    <w:rsid w:val="00B4561E"/>
    <w:rsid w:val="00B47F42"/>
    <w:rsid w:val="00B50E02"/>
    <w:rsid w:val="00B53EDE"/>
    <w:rsid w:val="00B54537"/>
    <w:rsid w:val="00B548D0"/>
    <w:rsid w:val="00B55267"/>
    <w:rsid w:val="00B55B31"/>
    <w:rsid w:val="00B57AFC"/>
    <w:rsid w:val="00B61508"/>
    <w:rsid w:val="00B622C7"/>
    <w:rsid w:val="00B63724"/>
    <w:rsid w:val="00B63B12"/>
    <w:rsid w:val="00B640E1"/>
    <w:rsid w:val="00B64342"/>
    <w:rsid w:val="00B64F99"/>
    <w:rsid w:val="00B6693C"/>
    <w:rsid w:val="00B67F28"/>
    <w:rsid w:val="00B70803"/>
    <w:rsid w:val="00B70A93"/>
    <w:rsid w:val="00B7148C"/>
    <w:rsid w:val="00B714E1"/>
    <w:rsid w:val="00B7267E"/>
    <w:rsid w:val="00B730EA"/>
    <w:rsid w:val="00B731C3"/>
    <w:rsid w:val="00B745D8"/>
    <w:rsid w:val="00B74799"/>
    <w:rsid w:val="00B7576A"/>
    <w:rsid w:val="00B76FAE"/>
    <w:rsid w:val="00B77453"/>
    <w:rsid w:val="00B779F4"/>
    <w:rsid w:val="00B80256"/>
    <w:rsid w:val="00B81198"/>
    <w:rsid w:val="00B82F3A"/>
    <w:rsid w:val="00B8598B"/>
    <w:rsid w:val="00B875F9"/>
    <w:rsid w:val="00B916D0"/>
    <w:rsid w:val="00B93FB3"/>
    <w:rsid w:val="00B94826"/>
    <w:rsid w:val="00B94FFA"/>
    <w:rsid w:val="00B954B3"/>
    <w:rsid w:val="00B9624B"/>
    <w:rsid w:val="00B962F5"/>
    <w:rsid w:val="00B96652"/>
    <w:rsid w:val="00BA012F"/>
    <w:rsid w:val="00BA1425"/>
    <w:rsid w:val="00BA4048"/>
    <w:rsid w:val="00BA475B"/>
    <w:rsid w:val="00BA4CDD"/>
    <w:rsid w:val="00BA586A"/>
    <w:rsid w:val="00BA58A5"/>
    <w:rsid w:val="00BA7C49"/>
    <w:rsid w:val="00BB0270"/>
    <w:rsid w:val="00BB194E"/>
    <w:rsid w:val="00BB2B8F"/>
    <w:rsid w:val="00BB2F4E"/>
    <w:rsid w:val="00BB3E6A"/>
    <w:rsid w:val="00BB4442"/>
    <w:rsid w:val="00BB5EF6"/>
    <w:rsid w:val="00BB64FC"/>
    <w:rsid w:val="00BB6882"/>
    <w:rsid w:val="00BB7651"/>
    <w:rsid w:val="00BC01A3"/>
    <w:rsid w:val="00BC09F3"/>
    <w:rsid w:val="00BC141E"/>
    <w:rsid w:val="00BC15B3"/>
    <w:rsid w:val="00BC2F20"/>
    <w:rsid w:val="00BC3B33"/>
    <w:rsid w:val="00BC6C92"/>
    <w:rsid w:val="00BC6EA2"/>
    <w:rsid w:val="00BC76CF"/>
    <w:rsid w:val="00BC79B8"/>
    <w:rsid w:val="00BD06CA"/>
    <w:rsid w:val="00BD169F"/>
    <w:rsid w:val="00BD4E65"/>
    <w:rsid w:val="00BD5117"/>
    <w:rsid w:val="00BD5D52"/>
    <w:rsid w:val="00BE1CCA"/>
    <w:rsid w:val="00BE2587"/>
    <w:rsid w:val="00BE334E"/>
    <w:rsid w:val="00BE380A"/>
    <w:rsid w:val="00BE3B97"/>
    <w:rsid w:val="00BE4EBE"/>
    <w:rsid w:val="00BE5003"/>
    <w:rsid w:val="00BE59E3"/>
    <w:rsid w:val="00BE5B34"/>
    <w:rsid w:val="00BE5E78"/>
    <w:rsid w:val="00BE69EC"/>
    <w:rsid w:val="00BE6A5E"/>
    <w:rsid w:val="00BE7271"/>
    <w:rsid w:val="00BF1661"/>
    <w:rsid w:val="00BF174B"/>
    <w:rsid w:val="00BF1C8E"/>
    <w:rsid w:val="00BF207C"/>
    <w:rsid w:val="00BF2DC1"/>
    <w:rsid w:val="00BF36C4"/>
    <w:rsid w:val="00BF4B17"/>
    <w:rsid w:val="00BF7420"/>
    <w:rsid w:val="00C00AAC"/>
    <w:rsid w:val="00C00C58"/>
    <w:rsid w:val="00C01CA6"/>
    <w:rsid w:val="00C0207F"/>
    <w:rsid w:val="00C02BD8"/>
    <w:rsid w:val="00C03738"/>
    <w:rsid w:val="00C04B49"/>
    <w:rsid w:val="00C07724"/>
    <w:rsid w:val="00C113F0"/>
    <w:rsid w:val="00C11D4B"/>
    <w:rsid w:val="00C17596"/>
    <w:rsid w:val="00C204A7"/>
    <w:rsid w:val="00C20E96"/>
    <w:rsid w:val="00C214E4"/>
    <w:rsid w:val="00C21551"/>
    <w:rsid w:val="00C21648"/>
    <w:rsid w:val="00C21697"/>
    <w:rsid w:val="00C21BC2"/>
    <w:rsid w:val="00C233CE"/>
    <w:rsid w:val="00C242AC"/>
    <w:rsid w:val="00C24BAA"/>
    <w:rsid w:val="00C27298"/>
    <w:rsid w:val="00C27BFC"/>
    <w:rsid w:val="00C31619"/>
    <w:rsid w:val="00C31B70"/>
    <w:rsid w:val="00C3411F"/>
    <w:rsid w:val="00C352A5"/>
    <w:rsid w:val="00C361D7"/>
    <w:rsid w:val="00C36C16"/>
    <w:rsid w:val="00C37EB2"/>
    <w:rsid w:val="00C42A10"/>
    <w:rsid w:val="00C42C25"/>
    <w:rsid w:val="00C42F12"/>
    <w:rsid w:val="00C44544"/>
    <w:rsid w:val="00C46673"/>
    <w:rsid w:val="00C47A73"/>
    <w:rsid w:val="00C50AE8"/>
    <w:rsid w:val="00C50E70"/>
    <w:rsid w:val="00C517CB"/>
    <w:rsid w:val="00C52793"/>
    <w:rsid w:val="00C52C9A"/>
    <w:rsid w:val="00C53075"/>
    <w:rsid w:val="00C536A3"/>
    <w:rsid w:val="00C5486A"/>
    <w:rsid w:val="00C54F38"/>
    <w:rsid w:val="00C553CF"/>
    <w:rsid w:val="00C577D1"/>
    <w:rsid w:val="00C579C4"/>
    <w:rsid w:val="00C602BE"/>
    <w:rsid w:val="00C605DE"/>
    <w:rsid w:val="00C60DE0"/>
    <w:rsid w:val="00C60E83"/>
    <w:rsid w:val="00C613F5"/>
    <w:rsid w:val="00C62A83"/>
    <w:rsid w:val="00C63632"/>
    <w:rsid w:val="00C640A3"/>
    <w:rsid w:val="00C6485A"/>
    <w:rsid w:val="00C663CC"/>
    <w:rsid w:val="00C67A63"/>
    <w:rsid w:val="00C71559"/>
    <w:rsid w:val="00C7560A"/>
    <w:rsid w:val="00C7679E"/>
    <w:rsid w:val="00C7728D"/>
    <w:rsid w:val="00C773D6"/>
    <w:rsid w:val="00C77E17"/>
    <w:rsid w:val="00C80D76"/>
    <w:rsid w:val="00C8110D"/>
    <w:rsid w:val="00C81D3A"/>
    <w:rsid w:val="00C82903"/>
    <w:rsid w:val="00C82C19"/>
    <w:rsid w:val="00C83214"/>
    <w:rsid w:val="00C832EF"/>
    <w:rsid w:val="00C8426B"/>
    <w:rsid w:val="00C84C69"/>
    <w:rsid w:val="00C86AE9"/>
    <w:rsid w:val="00C86C30"/>
    <w:rsid w:val="00C87148"/>
    <w:rsid w:val="00C90F29"/>
    <w:rsid w:val="00C91686"/>
    <w:rsid w:val="00C92AE6"/>
    <w:rsid w:val="00C9441D"/>
    <w:rsid w:val="00C949FC"/>
    <w:rsid w:val="00C94C19"/>
    <w:rsid w:val="00C94DC4"/>
    <w:rsid w:val="00C958AB"/>
    <w:rsid w:val="00C95A34"/>
    <w:rsid w:val="00C9646D"/>
    <w:rsid w:val="00C9754C"/>
    <w:rsid w:val="00C97807"/>
    <w:rsid w:val="00C97A58"/>
    <w:rsid w:val="00CA1380"/>
    <w:rsid w:val="00CA21B0"/>
    <w:rsid w:val="00CA38A6"/>
    <w:rsid w:val="00CA4163"/>
    <w:rsid w:val="00CA4726"/>
    <w:rsid w:val="00CA4E41"/>
    <w:rsid w:val="00CA53CD"/>
    <w:rsid w:val="00CA666F"/>
    <w:rsid w:val="00CA69DC"/>
    <w:rsid w:val="00CA6DCF"/>
    <w:rsid w:val="00CA7098"/>
    <w:rsid w:val="00CA713B"/>
    <w:rsid w:val="00CA7611"/>
    <w:rsid w:val="00CA7D82"/>
    <w:rsid w:val="00CB0C30"/>
    <w:rsid w:val="00CB1302"/>
    <w:rsid w:val="00CB2127"/>
    <w:rsid w:val="00CB3141"/>
    <w:rsid w:val="00CB4A3F"/>
    <w:rsid w:val="00CB52D2"/>
    <w:rsid w:val="00CB5716"/>
    <w:rsid w:val="00CB5A4B"/>
    <w:rsid w:val="00CB6088"/>
    <w:rsid w:val="00CB663E"/>
    <w:rsid w:val="00CB6E6C"/>
    <w:rsid w:val="00CB7812"/>
    <w:rsid w:val="00CC0AFF"/>
    <w:rsid w:val="00CC1A6E"/>
    <w:rsid w:val="00CC3157"/>
    <w:rsid w:val="00CC347A"/>
    <w:rsid w:val="00CC4CB0"/>
    <w:rsid w:val="00CC532F"/>
    <w:rsid w:val="00CC58E7"/>
    <w:rsid w:val="00CC6AB8"/>
    <w:rsid w:val="00CC6D9B"/>
    <w:rsid w:val="00CC72E0"/>
    <w:rsid w:val="00CC731B"/>
    <w:rsid w:val="00CD0870"/>
    <w:rsid w:val="00CD12FE"/>
    <w:rsid w:val="00CD38D6"/>
    <w:rsid w:val="00CD46E6"/>
    <w:rsid w:val="00CD615D"/>
    <w:rsid w:val="00CD67B8"/>
    <w:rsid w:val="00CD7464"/>
    <w:rsid w:val="00CE00CF"/>
    <w:rsid w:val="00CE0EF4"/>
    <w:rsid w:val="00CE21B8"/>
    <w:rsid w:val="00CE33EE"/>
    <w:rsid w:val="00CE4AD8"/>
    <w:rsid w:val="00CE5805"/>
    <w:rsid w:val="00CE5A9B"/>
    <w:rsid w:val="00CF19D5"/>
    <w:rsid w:val="00CF2C17"/>
    <w:rsid w:val="00CF3DC9"/>
    <w:rsid w:val="00CF4846"/>
    <w:rsid w:val="00CF4BFA"/>
    <w:rsid w:val="00CF6C5B"/>
    <w:rsid w:val="00CF7978"/>
    <w:rsid w:val="00D01ABF"/>
    <w:rsid w:val="00D033BB"/>
    <w:rsid w:val="00D03DAF"/>
    <w:rsid w:val="00D04115"/>
    <w:rsid w:val="00D05F7A"/>
    <w:rsid w:val="00D06A29"/>
    <w:rsid w:val="00D07E3F"/>
    <w:rsid w:val="00D11418"/>
    <w:rsid w:val="00D11677"/>
    <w:rsid w:val="00D12FF9"/>
    <w:rsid w:val="00D132B2"/>
    <w:rsid w:val="00D146E3"/>
    <w:rsid w:val="00D1583F"/>
    <w:rsid w:val="00D15B7C"/>
    <w:rsid w:val="00D1696C"/>
    <w:rsid w:val="00D16C98"/>
    <w:rsid w:val="00D179C1"/>
    <w:rsid w:val="00D20BD5"/>
    <w:rsid w:val="00D22AE7"/>
    <w:rsid w:val="00D24754"/>
    <w:rsid w:val="00D25346"/>
    <w:rsid w:val="00D25E73"/>
    <w:rsid w:val="00D25F68"/>
    <w:rsid w:val="00D26513"/>
    <w:rsid w:val="00D33A29"/>
    <w:rsid w:val="00D33B6F"/>
    <w:rsid w:val="00D373C6"/>
    <w:rsid w:val="00D37794"/>
    <w:rsid w:val="00D3791F"/>
    <w:rsid w:val="00D41577"/>
    <w:rsid w:val="00D42967"/>
    <w:rsid w:val="00D42DC9"/>
    <w:rsid w:val="00D43B52"/>
    <w:rsid w:val="00D43D22"/>
    <w:rsid w:val="00D44138"/>
    <w:rsid w:val="00D457A7"/>
    <w:rsid w:val="00D468E4"/>
    <w:rsid w:val="00D46E3B"/>
    <w:rsid w:val="00D5055C"/>
    <w:rsid w:val="00D50F25"/>
    <w:rsid w:val="00D52386"/>
    <w:rsid w:val="00D52C64"/>
    <w:rsid w:val="00D52F72"/>
    <w:rsid w:val="00D554DA"/>
    <w:rsid w:val="00D5717C"/>
    <w:rsid w:val="00D61FD7"/>
    <w:rsid w:val="00D626CD"/>
    <w:rsid w:val="00D630B3"/>
    <w:rsid w:val="00D64334"/>
    <w:rsid w:val="00D67782"/>
    <w:rsid w:val="00D71603"/>
    <w:rsid w:val="00D71B9C"/>
    <w:rsid w:val="00D71BAF"/>
    <w:rsid w:val="00D72568"/>
    <w:rsid w:val="00D728ED"/>
    <w:rsid w:val="00D7315A"/>
    <w:rsid w:val="00D736FD"/>
    <w:rsid w:val="00D73D2E"/>
    <w:rsid w:val="00D74486"/>
    <w:rsid w:val="00D74582"/>
    <w:rsid w:val="00D74E74"/>
    <w:rsid w:val="00D754EB"/>
    <w:rsid w:val="00D76B1D"/>
    <w:rsid w:val="00D7704F"/>
    <w:rsid w:val="00D82F9E"/>
    <w:rsid w:val="00D83042"/>
    <w:rsid w:val="00D83AB9"/>
    <w:rsid w:val="00D83E54"/>
    <w:rsid w:val="00D84C68"/>
    <w:rsid w:val="00D84DEF"/>
    <w:rsid w:val="00D85715"/>
    <w:rsid w:val="00D857FB"/>
    <w:rsid w:val="00D86C25"/>
    <w:rsid w:val="00D87D0E"/>
    <w:rsid w:val="00D90583"/>
    <w:rsid w:val="00D912E8"/>
    <w:rsid w:val="00D9231B"/>
    <w:rsid w:val="00D92790"/>
    <w:rsid w:val="00D94F7C"/>
    <w:rsid w:val="00D95707"/>
    <w:rsid w:val="00DA1860"/>
    <w:rsid w:val="00DA270E"/>
    <w:rsid w:val="00DA5A17"/>
    <w:rsid w:val="00DB0137"/>
    <w:rsid w:val="00DB0A88"/>
    <w:rsid w:val="00DB1433"/>
    <w:rsid w:val="00DB2EB8"/>
    <w:rsid w:val="00DB4605"/>
    <w:rsid w:val="00DB5023"/>
    <w:rsid w:val="00DB649D"/>
    <w:rsid w:val="00DC046B"/>
    <w:rsid w:val="00DC2D6A"/>
    <w:rsid w:val="00DC52D1"/>
    <w:rsid w:val="00DC6900"/>
    <w:rsid w:val="00DD0EDE"/>
    <w:rsid w:val="00DD32C2"/>
    <w:rsid w:val="00DD447F"/>
    <w:rsid w:val="00DD53E1"/>
    <w:rsid w:val="00DD6085"/>
    <w:rsid w:val="00DD642D"/>
    <w:rsid w:val="00DD7352"/>
    <w:rsid w:val="00DD7649"/>
    <w:rsid w:val="00DE1787"/>
    <w:rsid w:val="00DE26FD"/>
    <w:rsid w:val="00DE321A"/>
    <w:rsid w:val="00DE4AD6"/>
    <w:rsid w:val="00DE5B1E"/>
    <w:rsid w:val="00DE5B75"/>
    <w:rsid w:val="00DF05FE"/>
    <w:rsid w:val="00DF382C"/>
    <w:rsid w:val="00DF3CCF"/>
    <w:rsid w:val="00DF4E00"/>
    <w:rsid w:val="00DF4F16"/>
    <w:rsid w:val="00DF50A3"/>
    <w:rsid w:val="00DF525C"/>
    <w:rsid w:val="00DF5708"/>
    <w:rsid w:val="00DF67CA"/>
    <w:rsid w:val="00DF76C4"/>
    <w:rsid w:val="00E00DB5"/>
    <w:rsid w:val="00E01C61"/>
    <w:rsid w:val="00E02421"/>
    <w:rsid w:val="00E03051"/>
    <w:rsid w:val="00E03D73"/>
    <w:rsid w:val="00E055E8"/>
    <w:rsid w:val="00E07980"/>
    <w:rsid w:val="00E11491"/>
    <w:rsid w:val="00E1299C"/>
    <w:rsid w:val="00E13324"/>
    <w:rsid w:val="00E15DEB"/>
    <w:rsid w:val="00E2002F"/>
    <w:rsid w:val="00E2222D"/>
    <w:rsid w:val="00E24D72"/>
    <w:rsid w:val="00E26E3E"/>
    <w:rsid w:val="00E3282C"/>
    <w:rsid w:val="00E32E93"/>
    <w:rsid w:val="00E3365D"/>
    <w:rsid w:val="00E3491B"/>
    <w:rsid w:val="00E35B1F"/>
    <w:rsid w:val="00E363EA"/>
    <w:rsid w:val="00E36409"/>
    <w:rsid w:val="00E413A7"/>
    <w:rsid w:val="00E449F5"/>
    <w:rsid w:val="00E46814"/>
    <w:rsid w:val="00E46A63"/>
    <w:rsid w:val="00E47CB7"/>
    <w:rsid w:val="00E47F7A"/>
    <w:rsid w:val="00E51275"/>
    <w:rsid w:val="00E52A54"/>
    <w:rsid w:val="00E54C87"/>
    <w:rsid w:val="00E54D3E"/>
    <w:rsid w:val="00E578E3"/>
    <w:rsid w:val="00E61396"/>
    <w:rsid w:val="00E62771"/>
    <w:rsid w:val="00E65222"/>
    <w:rsid w:val="00E65842"/>
    <w:rsid w:val="00E70D3C"/>
    <w:rsid w:val="00E71043"/>
    <w:rsid w:val="00E72171"/>
    <w:rsid w:val="00E7379B"/>
    <w:rsid w:val="00E745FC"/>
    <w:rsid w:val="00E7539F"/>
    <w:rsid w:val="00E75954"/>
    <w:rsid w:val="00E75F8D"/>
    <w:rsid w:val="00E806BC"/>
    <w:rsid w:val="00E81191"/>
    <w:rsid w:val="00E812C5"/>
    <w:rsid w:val="00E84C14"/>
    <w:rsid w:val="00E867AE"/>
    <w:rsid w:val="00E91349"/>
    <w:rsid w:val="00E914F1"/>
    <w:rsid w:val="00E92AC0"/>
    <w:rsid w:val="00E92F94"/>
    <w:rsid w:val="00E948F4"/>
    <w:rsid w:val="00E94F36"/>
    <w:rsid w:val="00E968BD"/>
    <w:rsid w:val="00E970CF"/>
    <w:rsid w:val="00E97796"/>
    <w:rsid w:val="00E97BE8"/>
    <w:rsid w:val="00EA0F10"/>
    <w:rsid w:val="00EA1D2A"/>
    <w:rsid w:val="00EA2451"/>
    <w:rsid w:val="00EA3DB1"/>
    <w:rsid w:val="00EA4799"/>
    <w:rsid w:val="00EA5C7A"/>
    <w:rsid w:val="00EA5C89"/>
    <w:rsid w:val="00EA5E56"/>
    <w:rsid w:val="00EA66DF"/>
    <w:rsid w:val="00EA67C7"/>
    <w:rsid w:val="00EA69ED"/>
    <w:rsid w:val="00EA7A08"/>
    <w:rsid w:val="00EB1849"/>
    <w:rsid w:val="00EB2D2B"/>
    <w:rsid w:val="00EB7180"/>
    <w:rsid w:val="00EB792D"/>
    <w:rsid w:val="00EB7AC0"/>
    <w:rsid w:val="00EC036E"/>
    <w:rsid w:val="00EC0A21"/>
    <w:rsid w:val="00EC0AD6"/>
    <w:rsid w:val="00EC17BC"/>
    <w:rsid w:val="00EC1A47"/>
    <w:rsid w:val="00EC426A"/>
    <w:rsid w:val="00EC4544"/>
    <w:rsid w:val="00EC5AF2"/>
    <w:rsid w:val="00EC5C05"/>
    <w:rsid w:val="00EC7411"/>
    <w:rsid w:val="00ED04DD"/>
    <w:rsid w:val="00ED0CEB"/>
    <w:rsid w:val="00ED2531"/>
    <w:rsid w:val="00ED5A26"/>
    <w:rsid w:val="00ED7E60"/>
    <w:rsid w:val="00EE06C5"/>
    <w:rsid w:val="00EE1B5E"/>
    <w:rsid w:val="00EE2B3B"/>
    <w:rsid w:val="00EE6595"/>
    <w:rsid w:val="00EF047E"/>
    <w:rsid w:val="00EF152C"/>
    <w:rsid w:val="00EF2170"/>
    <w:rsid w:val="00EF2177"/>
    <w:rsid w:val="00EF25EB"/>
    <w:rsid w:val="00EF3764"/>
    <w:rsid w:val="00EF4F82"/>
    <w:rsid w:val="00EF4FF5"/>
    <w:rsid w:val="00EF54BE"/>
    <w:rsid w:val="00EF5FE5"/>
    <w:rsid w:val="00F00217"/>
    <w:rsid w:val="00F00FEC"/>
    <w:rsid w:val="00F01B32"/>
    <w:rsid w:val="00F01F08"/>
    <w:rsid w:val="00F03092"/>
    <w:rsid w:val="00F067EC"/>
    <w:rsid w:val="00F06901"/>
    <w:rsid w:val="00F06926"/>
    <w:rsid w:val="00F075A6"/>
    <w:rsid w:val="00F102AB"/>
    <w:rsid w:val="00F10F5E"/>
    <w:rsid w:val="00F11DC9"/>
    <w:rsid w:val="00F12F99"/>
    <w:rsid w:val="00F139AC"/>
    <w:rsid w:val="00F13BCE"/>
    <w:rsid w:val="00F15FBE"/>
    <w:rsid w:val="00F169A2"/>
    <w:rsid w:val="00F1756C"/>
    <w:rsid w:val="00F1788F"/>
    <w:rsid w:val="00F2068F"/>
    <w:rsid w:val="00F20906"/>
    <w:rsid w:val="00F215A4"/>
    <w:rsid w:val="00F21E1A"/>
    <w:rsid w:val="00F230F5"/>
    <w:rsid w:val="00F24370"/>
    <w:rsid w:val="00F24E71"/>
    <w:rsid w:val="00F261E7"/>
    <w:rsid w:val="00F2726E"/>
    <w:rsid w:val="00F2776C"/>
    <w:rsid w:val="00F306C1"/>
    <w:rsid w:val="00F320D4"/>
    <w:rsid w:val="00F32176"/>
    <w:rsid w:val="00F32EEC"/>
    <w:rsid w:val="00F33007"/>
    <w:rsid w:val="00F33EFA"/>
    <w:rsid w:val="00F34C81"/>
    <w:rsid w:val="00F3558B"/>
    <w:rsid w:val="00F37B22"/>
    <w:rsid w:val="00F40328"/>
    <w:rsid w:val="00F42493"/>
    <w:rsid w:val="00F43525"/>
    <w:rsid w:val="00F43999"/>
    <w:rsid w:val="00F441F0"/>
    <w:rsid w:val="00F452C9"/>
    <w:rsid w:val="00F4567D"/>
    <w:rsid w:val="00F467D3"/>
    <w:rsid w:val="00F46A33"/>
    <w:rsid w:val="00F516A3"/>
    <w:rsid w:val="00F519AD"/>
    <w:rsid w:val="00F51B91"/>
    <w:rsid w:val="00F51F51"/>
    <w:rsid w:val="00F5355C"/>
    <w:rsid w:val="00F543A2"/>
    <w:rsid w:val="00F55D49"/>
    <w:rsid w:val="00F573A2"/>
    <w:rsid w:val="00F57652"/>
    <w:rsid w:val="00F57BBD"/>
    <w:rsid w:val="00F61121"/>
    <w:rsid w:val="00F6230D"/>
    <w:rsid w:val="00F6284F"/>
    <w:rsid w:val="00F639D3"/>
    <w:rsid w:val="00F64612"/>
    <w:rsid w:val="00F64D98"/>
    <w:rsid w:val="00F6518F"/>
    <w:rsid w:val="00F65826"/>
    <w:rsid w:val="00F65B94"/>
    <w:rsid w:val="00F66BB2"/>
    <w:rsid w:val="00F67AF7"/>
    <w:rsid w:val="00F67C87"/>
    <w:rsid w:val="00F70074"/>
    <w:rsid w:val="00F71BE0"/>
    <w:rsid w:val="00F71F2C"/>
    <w:rsid w:val="00F7236C"/>
    <w:rsid w:val="00F73678"/>
    <w:rsid w:val="00F73F9F"/>
    <w:rsid w:val="00F74F47"/>
    <w:rsid w:val="00F75533"/>
    <w:rsid w:val="00F771CA"/>
    <w:rsid w:val="00F83818"/>
    <w:rsid w:val="00F83DFB"/>
    <w:rsid w:val="00F85A28"/>
    <w:rsid w:val="00F85DC3"/>
    <w:rsid w:val="00F8665D"/>
    <w:rsid w:val="00F90684"/>
    <w:rsid w:val="00F91077"/>
    <w:rsid w:val="00F91290"/>
    <w:rsid w:val="00F917D7"/>
    <w:rsid w:val="00F92391"/>
    <w:rsid w:val="00F938D1"/>
    <w:rsid w:val="00F94251"/>
    <w:rsid w:val="00F945AD"/>
    <w:rsid w:val="00F9516C"/>
    <w:rsid w:val="00F951E4"/>
    <w:rsid w:val="00F96DFE"/>
    <w:rsid w:val="00F97A59"/>
    <w:rsid w:val="00F97C17"/>
    <w:rsid w:val="00FA014D"/>
    <w:rsid w:val="00FA3CB6"/>
    <w:rsid w:val="00FA6B9A"/>
    <w:rsid w:val="00FA7133"/>
    <w:rsid w:val="00FA7548"/>
    <w:rsid w:val="00FB0D6B"/>
    <w:rsid w:val="00FB2D48"/>
    <w:rsid w:val="00FB5302"/>
    <w:rsid w:val="00FB629B"/>
    <w:rsid w:val="00FC0D2D"/>
    <w:rsid w:val="00FC22AD"/>
    <w:rsid w:val="00FC2AA3"/>
    <w:rsid w:val="00FC3EB7"/>
    <w:rsid w:val="00FC4110"/>
    <w:rsid w:val="00FC4793"/>
    <w:rsid w:val="00FC6A47"/>
    <w:rsid w:val="00FC6D04"/>
    <w:rsid w:val="00FD47F1"/>
    <w:rsid w:val="00FD4D95"/>
    <w:rsid w:val="00FD5766"/>
    <w:rsid w:val="00FD6A64"/>
    <w:rsid w:val="00FD74EC"/>
    <w:rsid w:val="00FE3046"/>
    <w:rsid w:val="00FE339B"/>
    <w:rsid w:val="00FE3F4F"/>
    <w:rsid w:val="00FE496C"/>
    <w:rsid w:val="00FE54F1"/>
    <w:rsid w:val="00FE5994"/>
    <w:rsid w:val="00FE5A57"/>
    <w:rsid w:val="00FE67F1"/>
    <w:rsid w:val="00FE69B6"/>
    <w:rsid w:val="00FF08BF"/>
    <w:rsid w:val="00FF2EA6"/>
    <w:rsid w:val="00FF3920"/>
    <w:rsid w:val="00FF44F3"/>
    <w:rsid w:val="00FF53AA"/>
    <w:rsid w:val="00FF5BE2"/>
    <w:rsid w:val="00FF6086"/>
    <w:rsid w:val="00FF672F"/>
    <w:rsid w:val="00FF6E15"/>
    <w:rsid w:val="00FF748A"/>
    <w:rsid w:val="00FF755B"/>
    <w:rsid w:val="00FF7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57DE"/>
  <w15:docId w15:val="{360C7182-C727-47FC-AE51-E80EA430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04A7"/>
    <w:pPr>
      <w:spacing w:after="0" w:line="240" w:lineRule="auto"/>
    </w:pPr>
    <w:rPr>
      <w:rFonts w:ascii="Times New Roman" w:hAnsi="Times New Roman" w:cs="Times New Roman"/>
      <w:sz w:val="24"/>
    </w:rPr>
  </w:style>
  <w:style w:type="paragraph" w:styleId="Nagwek1">
    <w:name w:val="heading 1"/>
    <w:basedOn w:val="Normalny"/>
    <w:next w:val="Normalny"/>
    <w:link w:val="Nagwek1Znak"/>
    <w:qFormat/>
    <w:rsid w:val="00C204A7"/>
    <w:pPr>
      <w:keepNext/>
      <w:spacing w:before="120" w:after="120" w:line="360" w:lineRule="auto"/>
      <w:outlineLvl w:val="0"/>
    </w:pPr>
    <w:rPr>
      <w:b/>
      <w:sz w:val="30"/>
      <w:szCs w:val="20"/>
    </w:rPr>
  </w:style>
  <w:style w:type="paragraph" w:styleId="Nagwek2">
    <w:name w:val="heading 2"/>
    <w:basedOn w:val="Normalny"/>
    <w:next w:val="Normalny"/>
    <w:link w:val="Nagwek2Znak"/>
    <w:unhideWhenUsed/>
    <w:qFormat/>
    <w:rsid w:val="00C204A7"/>
    <w:pPr>
      <w:keepNext/>
      <w:spacing w:before="240" w:after="120" w:line="360" w:lineRule="auto"/>
      <w:ind w:left="284"/>
      <w:outlineLvl w:val="1"/>
    </w:pPr>
    <w:rPr>
      <w:b/>
      <w:sz w:val="28"/>
      <w:szCs w:val="20"/>
    </w:rPr>
  </w:style>
  <w:style w:type="paragraph" w:styleId="Nagwek3">
    <w:name w:val="heading 3"/>
    <w:basedOn w:val="Normalny"/>
    <w:next w:val="Normalny"/>
    <w:link w:val="Nagwek3Znak"/>
    <w:uiPriority w:val="9"/>
    <w:unhideWhenUsed/>
    <w:qFormat/>
    <w:rsid w:val="00C204A7"/>
    <w:pPr>
      <w:keepNext/>
      <w:keepLines/>
      <w:spacing w:before="320" w:after="120"/>
      <w:ind w:left="567"/>
      <w:outlineLvl w:val="2"/>
    </w:pPr>
    <w:rPr>
      <w:rFonts w:eastAsiaTheme="majorEastAsia" w:cstheme="majorBidi"/>
      <w:b/>
      <w:bCs/>
      <w:sz w:val="26"/>
    </w:rPr>
  </w:style>
  <w:style w:type="paragraph" w:styleId="Nagwek5">
    <w:name w:val="heading 5"/>
    <w:basedOn w:val="Normalny"/>
    <w:next w:val="Normalny"/>
    <w:link w:val="Nagwek5Znak"/>
    <w:semiHidden/>
    <w:unhideWhenUsed/>
    <w:qFormat/>
    <w:rsid w:val="00C204A7"/>
    <w:pPr>
      <w:keepNext/>
      <w:numPr>
        <w:numId w:val="1"/>
      </w:numPr>
      <w:jc w:val="both"/>
      <w:outlineLvl w:val="4"/>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204A7"/>
    <w:rPr>
      <w:rFonts w:ascii="Times New Roman" w:hAnsi="Times New Roman" w:cs="Times New Roman"/>
      <w:b/>
      <w:sz w:val="30"/>
      <w:szCs w:val="20"/>
    </w:rPr>
  </w:style>
  <w:style w:type="character" w:customStyle="1" w:styleId="Nagwek2Znak">
    <w:name w:val="Nagłówek 2 Znak"/>
    <w:basedOn w:val="Domylnaczcionkaakapitu"/>
    <w:link w:val="Nagwek2"/>
    <w:rsid w:val="00C204A7"/>
    <w:rPr>
      <w:rFonts w:ascii="Times New Roman" w:hAnsi="Times New Roman" w:cs="Times New Roman"/>
      <w:b/>
      <w:sz w:val="28"/>
      <w:szCs w:val="20"/>
    </w:rPr>
  </w:style>
  <w:style w:type="character" w:customStyle="1" w:styleId="Nagwek3Znak">
    <w:name w:val="Nagłówek 3 Znak"/>
    <w:basedOn w:val="Domylnaczcionkaakapitu"/>
    <w:link w:val="Nagwek3"/>
    <w:uiPriority w:val="9"/>
    <w:rsid w:val="00C204A7"/>
    <w:rPr>
      <w:rFonts w:ascii="Times New Roman" w:eastAsiaTheme="majorEastAsia" w:hAnsi="Times New Roman" w:cstheme="majorBidi"/>
      <w:b/>
      <w:bCs/>
      <w:sz w:val="26"/>
    </w:rPr>
  </w:style>
  <w:style w:type="character" w:customStyle="1" w:styleId="Nagwek5Znak">
    <w:name w:val="Nagłówek 5 Znak"/>
    <w:basedOn w:val="Domylnaczcionkaakapitu"/>
    <w:link w:val="Nagwek5"/>
    <w:semiHidden/>
    <w:rsid w:val="00C204A7"/>
    <w:rPr>
      <w:rFonts w:ascii="Times New Roman" w:hAnsi="Times New Roman" w:cs="Times New Roman"/>
      <w:b/>
      <w:sz w:val="24"/>
      <w:szCs w:val="20"/>
    </w:rPr>
  </w:style>
  <w:style w:type="character" w:styleId="Hipercze">
    <w:name w:val="Hyperlink"/>
    <w:uiPriority w:val="99"/>
    <w:unhideWhenUsed/>
    <w:rsid w:val="00C204A7"/>
    <w:rPr>
      <w:color w:val="0000FF"/>
      <w:u w:val="single"/>
    </w:rPr>
  </w:style>
  <w:style w:type="character" w:styleId="UyteHipercze">
    <w:name w:val="FollowedHyperlink"/>
    <w:uiPriority w:val="99"/>
    <w:semiHidden/>
    <w:unhideWhenUsed/>
    <w:rsid w:val="00C204A7"/>
    <w:rPr>
      <w:color w:val="800080"/>
      <w:u w:val="single"/>
    </w:rPr>
  </w:style>
  <w:style w:type="paragraph" w:styleId="Tekstprzypisudolnego">
    <w:name w:val="footnote text"/>
    <w:basedOn w:val="Normalny"/>
    <w:link w:val="TekstprzypisudolnegoZnak"/>
    <w:semiHidden/>
    <w:unhideWhenUsed/>
    <w:rsid w:val="00C204A7"/>
    <w:rPr>
      <w:sz w:val="20"/>
      <w:szCs w:val="20"/>
    </w:rPr>
  </w:style>
  <w:style w:type="character" w:customStyle="1" w:styleId="TekstprzypisudolnegoZnak">
    <w:name w:val="Tekst przypisu dolnego Znak"/>
    <w:basedOn w:val="Domylnaczcionkaakapitu"/>
    <w:link w:val="Tekstprzypisudolnego"/>
    <w:semiHidden/>
    <w:rsid w:val="00C204A7"/>
    <w:rPr>
      <w:rFonts w:ascii="Times New Roman" w:hAnsi="Times New Roman" w:cs="Times New Roman"/>
      <w:sz w:val="20"/>
      <w:szCs w:val="20"/>
    </w:rPr>
  </w:style>
  <w:style w:type="paragraph" w:styleId="Nagwek">
    <w:name w:val="header"/>
    <w:basedOn w:val="Normalny"/>
    <w:link w:val="NagwekZnak"/>
    <w:unhideWhenUsed/>
    <w:rsid w:val="00C204A7"/>
    <w:pPr>
      <w:tabs>
        <w:tab w:val="center" w:pos="4536"/>
        <w:tab w:val="right" w:pos="9072"/>
      </w:tabs>
    </w:pPr>
    <w:rPr>
      <w:sz w:val="20"/>
      <w:szCs w:val="20"/>
    </w:rPr>
  </w:style>
  <w:style w:type="character" w:customStyle="1" w:styleId="NagwekZnak">
    <w:name w:val="Nagłówek Znak"/>
    <w:basedOn w:val="Domylnaczcionkaakapitu"/>
    <w:link w:val="Nagwek"/>
    <w:rsid w:val="00C204A7"/>
    <w:rPr>
      <w:rFonts w:ascii="Times New Roman" w:hAnsi="Times New Roman" w:cs="Times New Roman"/>
      <w:sz w:val="20"/>
      <w:szCs w:val="20"/>
    </w:rPr>
  </w:style>
  <w:style w:type="paragraph" w:styleId="Stopka">
    <w:name w:val="footer"/>
    <w:basedOn w:val="Normalny"/>
    <w:link w:val="StopkaZnak"/>
    <w:uiPriority w:val="99"/>
    <w:unhideWhenUsed/>
    <w:rsid w:val="00C204A7"/>
    <w:pPr>
      <w:tabs>
        <w:tab w:val="center" w:pos="4536"/>
        <w:tab w:val="right" w:pos="9072"/>
      </w:tabs>
    </w:pPr>
    <w:rPr>
      <w:sz w:val="20"/>
      <w:szCs w:val="20"/>
    </w:rPr>
  </w:style>
  <w:style w:type="character" w:customStyle="1" w:styleId="StopkaZnak">
    <w:name w:val="Stopka Znak"/>
    <w:basedOn w:val="Domylnaczcionkaakapitu"/>
    <w:link w:val="Stopka"/>
    <w:uiPriority w:val="99"/>
    <w:rsid w:val="00C204A7"/>
    <w:rPr>
      <w:rFonts w:ascii="Times New Roman" w:hAnsi="Times New Roman" w:cs="Times New Roman"/>
      <w:sz w:val="20"/>
      <w:szCs w:val="20"/>
    </w:rPr>
  </w:style>
  <w:style w:type="paragraph" w:styleId="Tytu">
    <w:name w:val="Title"/>
    <w:basedOn w:val="Normalny"/>
    <w:link w:val="TytuZnak"/>
    <w:qFormat/>
    <w:rsid w:val="00C204A7"/>
    <w:pPr>
      <w:spacing w:line="360" w:lineRule="auto"/>
      <w:jc w:val="center"/>
    </w:pPr>
    <w:rPr>
      <w:rFonts w:ascii="Arial" w:hAnsi="Arial"/>
      <w:b/>
      <w:sz w:val="28"/>
      <w:szCs w:val="20"/>
    </w:rPr>
  </w:style>
  <w:style w:type="character" w:customStyle="1" w:styleId="TytuZnak">
    <w:name w:val="Tytuł Znak"/>
    <w:basedOn w:val="Domylnaczcionkaakapitu"/>
    <w:link w:val="Tytu"/>
    <w:rsid w:val="00C204A7"/>
    <w:rPr>
      <w:rFonts w:ascii="Arial" w:hAnsi="Arial" w:cs="Times New Roman"/>
      <w:b/>
      <w:sz w:val="28"/>
      <w:szCs w:val="20"/>
    </w:rPr>
  </w:style>
  <w:style w:type="paragraph" w:styleId="Tekstpodstawowy">
    <w:name w:val="Body Text"/>
    <w:basedOn w:val="Normalny"/>
    <w:link w:val="TekstpodstawowyZnak"/>
    <w:unhideWhenUsed/>
    <w:rsid w:val="00C204A7"/>
    <w:pPr>
      <w:spacing w:line="360" w:lineRule="auto"/>
      <w:jc w:val="both"/>
    </w:pPr>
    <w:rPr>
      <w:rFonts w:ascii="Bookman Old Style" w:hAnsi="Bookman Old Style"/>
      <w:sz w:val="28"/>
      <w:szCs w:val="20"/>
    </w:rPr>
  </w:style>
  <w:style w:type="character" w:customStyle="1" w:styleId="TekstpodstawowyZnak">
    <w:name w:val="Tekst podstawowy Znak"/>
    <w:basedOn w:val="Domylnaczcionkaakapitu"/>
    <w:link w:val="Tekstpodstawowy"/>
    <w:rsid w:val="00C204A7"/>
    <w:rPr>
      <w:rFonts w:ascii="Bookman Old Style" w:hAnsi="Bookman Old Style" w:cs="Times New Roman"/>
      <w:sz w:val="28"/>
      <w:szCs w:val="20"/>
    </w:rPr>
  </w:style>
  <w:style w:type="paragraph" w:styleId="Tekstpodstawowywcity">
    <w:name w:val="Body Text Indent"/>
    <w:basedOn w:val="Normalny"/>
    <w:link w:val="TekstpodstawowywcityZnak"/>
    <w:semiHidden/>
    <w:unhideWhenUsed/>
    <w:rsid w:val="00C204A7"/>
    <w:pPr>
      <w:spacing w:line="360" w:lineRule="auto"/>
      <w:ind w:left="1425"/>
    </w:pPr>
    <w:rPr>
      <w:sz w:val="28"/>
      <w:szCs w:val="20"/>
    </w:rPr>
  </w:style>
  <w:style w:type="character" w:customStyle="1" w:styleId="TekstpodstawowywcityZnak">
    <w:name w:val="Tekst podstawowy wcięty Znak"/>
    <w:basedOn w:val="Domylnaczcionkaakapitu"/>
    <w:link w:val="Tekstpodstawowywcity"/>
    <w:semiHidden/>
    <w:rsid w:val="00C204A7"/>
    <w:rPr>
      <w:rFonts w:ascii="Times New Roman" w:hAnsi="Times New Roman" w:cs="Times New Roman"/>
      <w:sz w:val="28"/>
      <w:szCs w:val="20"/>
    </w:rPr>
  </w:style>
  <w:style w:type="paragraph" w:styleId="Podtytu">
    <w:name w:val="Subtitle"/>
    <w:basedOn w:val="Normalny"/>
    <w:link w:val="PodtytuZnak"/>
    <w:qFormat/>
    <w:rsid w:val="00C204A7"/>
    <w:pPr>
      <w:spacing w:line="360" w:lineRule="auto"/>
      <w:jc w:val="both"/>
    </w:pPr>
    <w:rPr>
      <w:rFonts w:ascii="Arial" w:hAnsi="Arial"/>
      <w:sz w:val="28"/>
      <w:szCs w:val="20"/>
    </w:rPr>
  </w:style>
  <w:style w:type="character" w:customStyle="1" w:styleId="PodtytuZnak">
    <w:name w:val="Podtytuł Znak"/>
    <w:basedOn w:val="Domylnaczcionkaakapitu"/>
    <w:link w:val="Podtytu"/>
    <w:rsid w:val="00C204A7"/>
    <w:rPr>
      <w:rFonts w:ascii="Arial" w:hAnsi="Arial" w:cs="Times New Roman"/>
      <w:sz w:val="28"/>
      <w:szCs w:val="20"/>
    </w:rPr>
  </w:style>
  <w:style w:type="paragraph" w:styleId="Tekstpodstawowy2">
    <w:name w:val="Body Text 2"/>
    <w:basedOn w:val="Normalny"/>
    <w:link w:val="Tekstpodstawowy2Znak"/>
    <w:semiHidden/>
    <w:unhideWhenUsed/>
    <w:rsid w:val="00C204A7"/>
    <w:pPr>
      <w:spacing w:line="360" w:lineRule="auto"/>
    </w:pPr>
    <w:rPr>
      <w:szCs w:val="20"/>
    </w:rPr>
  </w:style>
  <w:style w:type="character" w:customStyle="1" w:styleId="Tekstpodstawowy2Znak">
    <w:name w:val="Tekst podstawowy 2 Znak"/>
    <w:basedOn w:val="Domylnaczcionkaakapitu"/>
    <w:link w:val="Tekstpodstawowy2"/>
    <w:semiHidden/>
    <w:rsid w:val="00C204A7"/>
    <w:rPr>
      <w:rFonts w:ascii="Times New Roman" w:hAnsi="Times New Roman" w:cs="Times New Roman"/>
      <w:sz w:val="24"/>
      <w:szCs w:val="20"/>
    </w:rPr>
  </w:style>
  <w:style w:type="paragraph" w:styleId="Tekstpodstawowywcity2">
    <w:name w:val="Body Text Indent 2"/>
    <w:basedOn w:val="Normalny"/>
    <w:link w:val="Tekstpodstawowywcity2Znak"/>
    <w:semiHidden/>
    <w:unhideWhenUsed/>
    <w:rsid w:val="00C204A7"/>
    <w:pPr>
      <w:ind w:left="14"/>
    </w:pPr>
    <w:rPr>
      <w:szCs w:val="20"/>
    </w:rPr>
  </w:style>
  <w:style w:type="character" w:customStyle="1" w:styleId="Tekstpodstawowywcity2Znak">
    <w:name w:val="Tekst podstawowy wcięty 2 Znak"/>
    <w:basedOn w:val="Domylnaczcionkaakapitu"/>
    <w:link w:val="Tekstpodstawowywcity2"/>
    <w:semiHidden/>
    <w:rsid w:val="00C204A7"/>
    <w:rPr>
      <w:rFonts w:ascii="Times New Roman" w:hAnsi="Times New Roman" w:cs="Times New Roman"/>
      <w:sz w:val="24"/>
      <w:szCs w:val="20"/>
    </w:rPr>
  </w:style>
  <w:style w:type="paragraph" w:styleId="Tekstpodstawowywcity3">
    <w:name w:val="Body Text Indent 3"/>
    <w:basedOn w:val="Normalny"/>
    <w:link w:val="Tekstpodstawowywcity3Znak"/>
    <w:semiHidden/>
    <w:unhideWhenUsed/>
    <w:rsid w:val="00C204A7"/>
    <w:pPr>
      <w:spacing w:line="360" w:lineRule="auto"/>
      <w:ind w:left="360" w:firstLine="348"/>
    </w:pPr>
    <w:rPr>
      <w:rFonts w:ascii="Bookman Old Style" w:hAnsi="Bookman Old Style"/>
      <w:sz w:val="28"/>
      <w:szCs w:val="20"/>
    </w:rPr>
  </w:style>
  <w:style w:type="character" w:customStyle="1" w:styleId="Tekstpodstawowywcity3Znak">
    <w:name w:val="Tekst podstawowy wcięty 3 Znak"/>
    <w:basedOn w:val="Domylnaczcionkaakapitu"/>
    <w:link w:val="Tekstpodstawowywcity3"/>
    <w:semiHidden/>
    <w:rsid w:val="00C204A7"/>
    <w:rPr>
      <w:rFonts w:ascii="Bookman Old Style" w:hAnsi="Bookman Old Style" w:cs="Times New Roman"/>
      <w:sz w:val="28"/>
      <w:szCs w:val="20"/>
    </w:rPr>
  </w:style>
  <w:style w:type="paragraph" w:styleId="Zwykytekst">
    <w:name w:val="Plain Text"/>
    <w:basedOn w:val="Normalny"/>
    <w:link w:val="ZwykytekstZnak"/>
    <w:unhideWhenUsed/>
    <w:rsid w:val="00C204A7"/>
    <w:rPr>
      <w:rFonts w:ascii="Courier New" w:hAnsi="Courier New"/>
      <w:sz w:val="20"/>
      <w:szCs w:val="20"/>
    </w:rPr>
  </w:style>
  <w:style w:type="character" w:customStyle="1" w:styleId="ZwykytekstZnak">
    <w:name w:val="Zwykły tekst Znak"/>
    <w:basedOn w:val="Domylnaczcionkaakapitu"/>
    <w:link w:val="Zwykytekst"/>
    <w:rsid w:val="00C204A7"/>
    <w:rPr>
      <w:rFonts w:ascii="Courier New" w:hAnsi="Courier New" w:cs="Times New Roman"/>
      <w:sz w:val="20"/>
      <w:szCs w:val="20"/>
    </w:rPr>
  </w:style>
  <w:style w:type="paragraph" w:styleId="Tekstdymka">
    <w:name w:val="Balloon Text"/>
    <w:basedOn w:val="Normalny"/>
    <w:link w:val="TekstdymkaZnak"/>
    <w:uiPriority w:val="99"/>
    <w:semiHidden/>
    <w:unhideWhenUsed/>
    <w:rsid w:val="00C204A7"/>
    <w:rPr>
      <w:rFonts w:ascii="Tahoma" w:hAnsi="Tahoma" w:cs="Tahoma"/>
      <w:sz w:val="16"/>
      <w:szCs w:val="16"/>
    </w:rPr>
  </w:style>
  <w:style w:type="character" w:customStyle="1" w:styleId="TekstdymkaZnak">
    <w:name w:val="Tekst dymka Znak"/>
    <w:basedOn w:val="Domylnaczcionkaakapitu"/>
    <w:link w:val="Tekstdymka"/>
    <w:uiPriority w:val="99"/>
    <w:semiHidden/>
    <w:rsid w:val="00C204A7"/>
    <w:rPr>
      <w:rFonts w:ascii="Tahoma" w:hAnsi="Tahoma" w:cs="Tahoma"/>
      <w:sz w:val="16"/>
      <w:szCs w:val="16"/>
    </w:rPr>
  </w:style>
  <w:style w:type="paragraph" w:styleId="Akapitzlist">
    <w:name w:val="List Paragraph"/>
    <w:basedOn w:val="Normalny"/>
    <w:uiPriority w:val="34"/>
    <w:qFormat/>
    <w:rsid w:val="00C204A7"/>
    <w:pPr>
      <w:shd w:val="clear" w:color="auto" w:fill="FFFFFF"/>
      <w:spacing w:before="149" w:line="350" w:lineRule="exact"/>
      <w:ind w:left="720" w:right="10"/>
      <w:contextualSpacing/>
      <w:jc w:val="both"/>
    </w:pPr>
    <w:rPr>
      <w:color w:val="000000"/>
      <w:spacing w:val="-6"/>
      <w:szCs w:val="20"/>
    </w:rPr>
  </w:style>
  <w:style w:type="paragraph" w:customStyle="1" w:styleId="t5">
    <w:name w:val="t5"/>
    <w:basedOn w:val="Normalny"/>
    <w:rsid w:val="00C204A7"/>
    <w:pPr>
      <w:widowControl w:val="0"/>
      <w:autoSpaceDE w:val="0"/>
      <w:autoSpaceDN w:val="0"/>
      <w:adjustRightInd w:val="0"/>
      <w:spacing w:line="240" w:lineRule="atLeast"/>
    </w:pPr>
    <w:rPr>
      <w:szCs w:val="20"/>
    </w:rPr>
  </w:style>
  <w:style w:type="paragraph" w:customStyle="1" w:styleId="t6">
    <w:name w:val="t6"/>
    <w:basedOn w:val="Normalny"/>
    <w:rsid w:val="00C204A7"/>
    <w:pPr>
      <w:widowControl w:val="0"/>
      <w:autoSpaceDE w:val="0"/>
      <w:autoSpaceDN w:val="0"/>
      <w:adjustRightInd w:val="0"/>
      <w:spacing w:line="420" w:lineRule="atLeast"/>
    </w:pPr>
    <w:rPr>
      <w:szCs w:val="20"/>
    </w:rPr>
  </w:style>
  <w:style w:type="paragraph" w:customStyle="1" w:styleId="p8">
    <w:name w:val="p8"/>
    <w:basedOn w:val="Normalny"/>
    <w:rsid w:val="00C204A7"/>
    <w:pPr>
      <w:widowControl w:val="0"/>
      <w:tabs>
        <w:tab w:val="left" w:pos="400"/>
        <w:tab w:val="left" w:pos="900"/>
      </w:tabs>
      <w:autoSpaceDE w:val="0"/>
      <w:autoSpaceDN w:val="0"/>
      <w:adjustRightInd w:val="0"/>
      <w:spacing w:line="240" w:lineRule="atLeast"/>
      <w:ind w:left="576" w:hanging="432"/>
    </w:pPr>
    <w:rPr>
      <w:szCs w:val="20"/>
    </w:rPr>
  </w:style>
  <w:style w:type="paragraph" w:customStyle="1" w:styleId="p9">
    <w:name w:val="p9"/>
    <w:basedOn w:val="Normalny"/>
    <w:rsid w:val="00C204A7"/>
    <w:pPr>
      <w:widowControl w:val="0"/>
      <w:tabs>
        <w:tab w:val="left" w:pos="900"/>
        <w:tab w:val="left" w:pos="1280"/>
      </w:tabs>
      <w:autoSpaceDE w:val="0"/>
      <w:autoSpaceDN w:val="0"/>
      <w:adjustRightInd w:val="0"/>
      <w:spacing w:line="420" w:lineRule="atLeast"/>
      <w:ind w:left="144" w:hanging="432"/>
    </w:pPr>
    <w:rPr>
      <w:szCs w:val="20"/>
    </w:rPr>
  </w:style>
  <w:style w:type="paragraph" w:customStyle="1" w:styleId="Standard">
    <w:name w:val="Standard"/>
    <w:rsid w:val="00C204A7"/>
    <w:pPr>
      <w:widowControl w:val="0"/>
      <w:suppressAutoHyphens/>
      <w:autoSpaceDE w:val="0"/>
      <w:spacing w:after="0" w:line="240" w:lineRule="auto"/>
    </w:pPr>
    <w:rPr>
      <w:rFonts w:ascii="Times New Roman" w:eastAsia="Arial" w:hAnsi="Times New Roman" w:cs="Times New Roman"/>
      <w:kern w:val="2"/>
      <w:sz w:val="20"/>
      <w:szCs w:val="24"/>
      <w:lang w:eastAsia="ar-SA"/>
    </w:rPr>
  </w:style>
  <w:style w:type="character" w:styleId="Odwoanieprzypisudolnego">
    <w:name w:val="footnote reference"/>
    <w:uiPriority w:val="99"/>
    <w:semiHidden/>
    <w:unhideWhenUsed/>
    <w:rsid w:val="00C204A7"/>
    <w:rPr>
      <w:vertAlign w:val="superscript"/>
    </w:rPr>
  </w:style>
  <w:style w:type="table" w:styleId="Tabela-Siatka">
    <w:name w:val="Table Grid"/>
    <w:basedOn w:val="Standardowy"/>
    <w:uiPriority w:val="59"/>
    <w:rsid w:val="00C204A7"/>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04A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ela-Siatka1">
    <w:name w:val="Tabela - Siatka1"/>
    <w:basedOn w:val="Standardowy"/>
    <w:next w:val="Tabela-Siatka"/>
    <w:uiPriority w:val="59"/>
    <w:rsid w:val="00C204A7"/>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C204A7"/>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C204A7"/>
    <w:pPr>
      <w:keepLines/>
      <w:spacing w:before="480" w:line="276" w:lineRule="auto"/>
      <w:outlineLvl w:val="9"/>
    </w:pPr>
    <w:rPr>
      <w:rFonts w:asciiTheme="majorHAnsi" w:eastAsiaTheme="majorEastAsia" w:hAnsiTheme="majorHAnsi" w:cstheme="majorBidi"/>
      <w:b w:val="0"/>
      <w:bCs/>
      <w:color w:val="365F91" w:themeColor="accent1" w:themeShade="BF"/>
      <w:szCs w:val="28"/>
    </w:rPr>
  </w:style>
  <w:style w:type="paragraph" w:styleId="Spistreci1">
    <w:name w:val="toc 1"/>
    <w:basedOn w:val="Normalny"/>
    <w:next w:val="Normalny"/>
    <w:autoRedefine/>
    <w:uiPriority w:val="39"/>
    <w:unhideWhenUsed/>
    <w:rsid w:val="00D84C68"/>
    <w:pPr>
      <w:tabs>
        <w:tab w:val="right" w:leader="dot" w:pos="10456"/>
      </w:tabs>
      <w:spacing w:after="100"/>
      <w:jc w:val="both"/>
    </w:pPr>
  </w:style>
  <w:style w:type="paragraph" w:styleId="Spistreci3">
    <w:name w:val="toc 3"/>
    <w:basedOn w:val="Normalny"/>
    <w:next w:val="Normalny"/>
    <w:autoRedefine/>
    <w:uiPriority w:val="39"/>
    <w:unhideWhenUsed/>
    <w:rsid w:val="00D33B6F"/>
    <w:pPr>
      <w:tabs>
        <w:tab w:val="right" w:leader="dot" w:pos="10456"/>
      </w:tabs>
      <w:spacing w:after="100"/>
      <w:ind w:left="442"/>
      <w:jc w:val="both"/>
    </w:pPr>
    <w:rPr>
      <w:rFonts w:eastAsia="Calibri"/>
      <w:b/>
      <w:bCs/>
      <w:noProof/>
      <w:lang w:eastAsia="zh-CN" w:bidi="hi-IN"/>
    </w:rPr>
  </w:style>
  <w:style w:type="paragraph" w:styleId="Spistreci2">
    <w:name w:val="toc 2"/>
    <w:basedOn w:val="Normalny"/>
    <w:next w:val="Normalny"/>
    <w:autoRedefine/>
    <w:uiPriority w:val="39"/>
    <w:unhideWhenUsed/>
    <w:rsid w:val="00C204A7"/>
    <w:pPr>
      <w:spacing w:after="100"/>
      <w:ind w:left="220"/>
    </w:pPr>
  </w:style>
  <w:style w:type="table" w:customStyle="1" w:styleId="Tabela-Siatka12">
    <w:name w:val="Tabela - Siatka12"/>
    <w:basedOn w:val="Standardowy"/>
    <w:next w:val="Tabela-Siatka"/>
    <w:uiPriority w:val="59"/>
    <w:rsid w:val="00C2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C2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Standardowy1">
    <w:name w:val="Standardowy.Standardowy1"/>
    <w:rsid w:val="00C204A7"/>
    <w:pPr>
      <w:spacing w:after="0" w:line="240" w:lineRule="auto"/>
    </w:pPr>
    <w:rPr>
      <w:rFonts w:ascii="Times New Roman" w:eastAsia="Times New Roman" w:hAnsi="Times New Roman" w:cs="Times New Roman"/>
      <w:sz w:val="20"/>
      <w:szCs w:val="20"/>
      <w:lang w:eastAsia="pl-PL"/>
    </w:rPr>
  </w:style>
  <w:style w:type="character" w:customStyle="1" w:styleId="FontStyle32">
    <w:name w:val="Font Style32"/>
    <w:rsid w:val="00C204A7"/>
    <w:rPr>
      <w:rFonts w:ascii="Times New Roman" w:hAnsi="Times New Roman" w:cs="Times New Roman" w:hint="default"/>
      <w:sz w:val="20"/>
      <w:szCs w:val="20"/>
    </w:rPr>
  </w:style>
  <w:style w:type="paragraph" w:styleId="NormalnyWeb">
    <w:name w:val="Normal (Web)"/>
    <w:basedOn w:val="Normalny"/>
    <w:uiPriority w:val="99"/>
    <w:unhideWhenUsed/>
    <w:rsid w:val="00C204A7"/>
    <w:pPr>
      <w:spacing w:before="100" w:beforeAutospacing="1" w:after="100" w:afterAutospacing="1"/>
    </w:pPr>
    <w:rPr>
      <w:rFonts w:eastAsia="Times New Roman"/>
      <w:szCs w:val="24"/>
      <w:lang w:eastAsia="pl-PL"/>
    </w:rPr>
  </w:style>
  <w:style w:type="character" w:styleId="Uwydatnienie">
    <w:name w:val="Emphasis"/>
    <w:basedOn w:val="Domylnaczcionkaakapitu"/>
    <w:uiPriority w:val="20"/>
    <w:qFormat/>
    <w:rsid w:val="00C204A7"/>
    <w:rPr>
      <w:i/>
      <w:iCs/>
    </w:rPr>
  </w:style>
  <w:style w:type="character" w:customStyle="1" w:styleId="ListLabel1">
    <w:name w:val="ListLabel 1"/>
    <w:rsid w:val="00C204A7"/>
    <w:rPr>
      <w:rFonts w:ascii="Times New Roman" w:eastAsia="Times New Roman" w:hAnsi="Times New Roman" w:cs="Times New Roman"/>
    </w:rPr>
  </w:style>
  <w:style w:type="character" w:customStyle="1" w:styleId="WW8Num3z3">
    <w:name w:val="WW8Num3z3"/>
    <w:rsid w:val="00C204A7"/>
  </w:style>
  <w:style w:type="numbering" w:customStyle="1" w:styleId="WW8Num1">
    <w:name w:val="WW8Num1"/>
    <w:basedOn w:val="Bezlisty"/>
    <w:rsid w:val="00C204A7"/>
    <w:pPr>
      <w:numPr>
        <w:numId w:val="35"/>
      </w:numPr>
    </w:pPr>
  </w:style>
  <w:style w:type="character" w:customStyle="1" w:styleId="WW8Num2z6">
    <w:name w:val="WW8Num2z6"/>
    <w:rsid w:val="00C204A7"/>
  </w:style>
  <w:style w:type="character" w:styleId="Odwoaniedokomentarza">
    <w:name w:val="annotation reference"/>
    <w:basedOn w:val="Domylnaczcionkaakapitu"/>
    <w:uiPriority w:val="99"/>
    <w:semiHidden/>
    <w:unhideWhenUsed/>
    <w:rsid w:val="00F5355C"/>
    <w:rPr>
      <w:sz w:val="16"/>
      <w:szCs w:val="16"/>
    </w:rPr>
  </w:style>
  <w:style w:type="paragraph" w:styleId="Tekstkomentarza">
    <w:name w:val="annotation text"/>
    <w:basedOn w:val="Normalny"/>
    <w:link w:val="TekstkomentarzaZnak"/>
    <w:uiPriority w:val="99"/>
    <w:semiHidden/>
    <w:unhideWhenUsed/>
    <w:rsid w:val="00F5355C"/>
    <w:rPr>
      <w:sz w:val="20"/>
      <w:szCs w:val="20"/>
    </w:rPr>
  </w:style>
  <w:style w:type="character" w:customStyle="1" w:styleId="TekstkomentarzaZnak">
    <w:name w:val="Tekst komentarza Znak"/>
    <w:basedOn w:val="Domylnaczcionkaakapitu"/>
    <w:link w:val="Tekstkomentarza"/>
    <w:uiPriority w:val="99"/>
    <w:semiHidden/>
    <w:rsid w:val="00F5355C"/>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F5355C"/>
    <w:rPr>
      <w:b/>
      <w:bCs/>
    </w:rPr>
  </w:style>
  <w:style w:type="character" w:customStyle="1" w:styleId="TematkomentarzaZnak">
    <w:name w:val="Temat komentarza Znak"/>
    <w:basedOn w:val="TekstkomentarzaZnak"/>
    <w:link w:val="Tematkomentarza"/>
    <w:uiPriority w:val="99"/>
    <w:semiHidden/>
    <w:rsid w:val="00F5355C"/>
    <w:rPr>
      <w:rFonts w:ascii="Times New Roman" w:hAnsi="Times New Roman" w:cs="Times New Roman"/>
      <w:b/>
      <w:bCs/>
      <w:sz w:val="20"/>
      <w:szCs w:val="20"/>
    </w:rPr>
  </w:style>
  <w:style w:type="paragraph" w:styleId="Poprawka">
    <w:name w:val="Revision"/>
    <w:hidden/>
    <w:uiPriority w:val="99"/>
    <w:semiHidden/>
    <w:rsid w:val="00FB629B"/>
    <w:pPr>
      <w:spacing w:after="0" w:line="240" w:lineRule="auto"/>
    </w:pPr>
    <w:rPr>
      <w:rFonts w:ascii="Times New Roman" w:hAnsi="Times New Roman" w:cs="Times New Roman"/>
      <w:sz w:val="24"/>
    </w:rPr>
  </w:style>
  <w:style w:type="paragraph" w:styleId="Spistreci4">
    <w:name w:val="toc 4"/>
    <w:basedOn w:val="Normalny"/>
    <w:next w:val="Normalny"/>
    <w:autoRedefine/>
    <w:uiPriority w:val="39"/>
    <w:unhideWhenUsed/>
    <w:rsid w:val="000F6AE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0F6AE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0F6AE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0F6AE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0F6AE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0F6AE3"/>
    <w:pPr>
      <w:spacing w:after="100" w:line="259" w:lineRule="auto"/>
      <w:ind w:left="1760"/>
    </w:pPr>
    <w:rPr>
      <w:rFonts w:asciiTheme="minorHAnsi" w:eastAsiaTheme="minorEastAsia" w:hAnsiTheme="minorHAnsi" w:cstheme="minorBidi"/>
      <w:sz w:val="22"/>
      <w:lang w:eastAsia="pl-PL"/>
    </w:rPr>
  </w:style>
  <w:style w:type="paragraph" w:customStyle="1" w:styleId="normalny-odst">
    <w:name w:val="normalny-odst"/>
    <w:basedOn w:val="Normalny"/>
    <w:rsid w:val="00F03092"/>
    <w:pPr>
      <w:spacing w:before="100" w:beforeAutospacing="1" w:after="100" w:afterAutospacing="1"/>
    </w:pPr>
    <w:rPr>
      <w:rFonts w:eastAsia="Times New Roman"/>
      <w:szCs w:val="24"/>
      <w:lang w:eastAsia="pl-PL"/>
    </w:rPr>
  </w:style>
  <w:style w:type="paragraph" w:customStyle="1" w:styleId="Punkty">
    <w:name w:val="Punkty"/>
    <w:basedOn w:val="Normalny"/>
    <w:rsid w:val="007F7B89"/>
    <w:pPr>
      <w:numPr>
        <w:numId w:val="188"/>
      </w:numPr>
      <w:tabs>
        <w:tab w:val="clear" w:pos="4188"/>
        <w:tab w:val="num" w:pos="1134"/>
      </w:tabs>
      <w:spacing w:after="80" w:line="280" w:lineRule="atLeast"/>
      <w:ind w:left="1134" w:hanging="567"/>
    </w:pPr>
    <w:rPr>
      <w:rFonts w:eastAsia="Times New Roman"/>
      <w:sz w:val="20"/>
      <w:szCs w:val="20"/>
      <w:lang w:eastAsia="pl-PL"/>
    </w:rPr>
  </w:style>
  <w:style w:type="paragraph" w:customStyle="1" w:styleId="PUNKTYWCIECIE">
    <w:name w:val="PUNKTY WCIECIE"/>
    <w:basedOn w:val="Punkty"/>
    <w:rsid w:val="007F7B89"/>
    <w:pPr>
      <w:numPr>
        <w:numId w:val="189"/>
      </w:numPr>
      <w:spacing w:after="40"/>
    </w:pPr>
    <w:rPr>
      <w:sz w:val="18"/>
      <w:szCs w:val="18"/>
    </w:rPr>
  </w:style>
  <w:style w:type="character" w:customStyle="1" w:styleId="Nierozpoznanawzmianka1">
    <w:name w:val="Nierozpoznana wzmianka1"/>
    <w:basedOn w:val="Domylnaczcionkaakapitu"/>
    <w:uiPriority w:val="99"/>
    <w:semiHidden/>
    <w:unhideWhenUsed/>
    <w:rsid w:val="001864BE"/>
    <w:rPr>
      <w:color w:val="605E5C"/>
      <w:shd w:val="clear" w:color="auto" w:fill="E1DFDD"/>
    </w:rPr>
  </w:style>
  <w:style w:type="character" w:customStyle="1" w:styleId="Nierozpoznanawzmianka2">
    <w:name w:val="Nierozpoznana wzmianka2"/>
    <w:basedOn w:val="Domylnaczcionkaakapitu"/>
    <w:uiPriority w:val="99"/>
    <w:semiHidden/>
    <w:unhideWhenUsed/>
    <w:rsid w:val="00755670"/>
    <w:rPr>
      <w:color w:val="605E5C"/>
      <w:shd w:val="clear" w:color="auto" w:fill="E1DFDD"/>
    </w:rPr>
  </w:style>
  <w:style w:type="character" w:customStyle="1" w:styleId="normaltextrun">
    <w:name w:val="normaltextrun"/>
    <w:basedOn w:val="Domylnaczcionkaakapitu"/>
    <w:rsid w:val="001F3E32"/>
  </w:style>
  <w:style w:type="paragraph" w:styleId="Listanumerowana">
    <w:name w:val="List Number"/>
    <w:basedOn w:val="Normalny"/>
    <w:uiPriority w:val="10"/>
    <w:unhideWhenUsed/>
    <w:qFormat/>
    <w:rsid w:val="00D64334"/>
    <w:pPr>
      <w:numPr>
        <w:numId w:val="264"/>
      </w:numPr>
      <w:tabs>
        <w:tab w:val="clear" w:pos="432"/>
      </w:tabs>
      <w:spacing w:after="120" w:line="288" w:lineRule="auto"/>
      <w:ind w:left="720" w:hanging="360"/>
    </w:pPr>
    <w:rPr>
      <w:rFonts w:ascii="Calibri" w:eastAsia="Calibri" w:hAnsi="Calibri"/>
      <w:color w:val="595959"/>
      <w:sz w:val="28"/>
      <w:szCs w:val="28"/>
      <w:lang w:eastAsia="ja-JP" w:bidi="pl-PL"/>
    </w:rPr>
  </w:style>
  <w:style w:type="character" w:customStyle="1" w:styleId="Nierozpoznanawzmianka3">
    <w:name w:val="Nierozpoznana wzmianka3"/>
    <w:basedOn w:val="Domylnaczcionkaakapitu"/>
    <w:uiPriority w:val="99"/>
    <w:semiHidden/>
    <w:unhideWhenUsed/>
    <w:rsid w:val="00CF4BFA"/>
    <w:rPr>
      <w:color w:val="605E5C"/>
      <w:shd w:val="clear" w:color="auto" w:fill="E1DFDD"/>
    </w:rPr>
  </w:style>
  <w:style w:type="character" w:customStyle="1" w:styleId="Nierozpoznanawzmianka4">
    <w:name w:val="Nierozpoznana wzmianka4"/>
    <w:basedOn w:val="Domylnaczcionkaakapitu"/>
    <w:uiPriority w:val="99"/>
    <w:semiHidden/>
    <w:unhideWhenUsed/>
    <w:rsid w:val="00B07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930494">
      <w:bodyDiv w:val="1"/>
      <w:marLeft w:val="0"/>
      <w:marRight w:val="0"/>
      <w:marTop w:val="0"/>
      <w:marBottom w:val="0"/>
      <w:divBdr>
        <w:top w:val="none" w:sz="0" w:space="0" w:color="auto"/>
        <w:left w:val="none" w:sz="0" w:space="0" w:color="auto"/>
        <w:bottom w:val="none" w:sz="0" w:space="0" w:color="auto"/>
        <w:right w:val="none" w:sz="0" w:space="0" w:color="auto"/>
      </w:divBdr>
    </w:div>
    <w:div w:id="853614338">
      <w:bodyDiv w:val="1"/>
      <w:marLeft w:val="0"/>
      <w:marRight w:val="0"/>
      <w:marTop w:val="0"/>
      <w:marBottom w:val="0"/>
      <w:divBdr>
        <w:top w:val="none" w:sz="0" w:space="0" w:color="auto"/>
        <w:left w:val="none" w:sz="0" w:space="0" w:color="auto"/>
        <w:bottom w:val="none" w:sz="0" w:space="0" w:color="auto"/>
        <w:right w:val="none" w:sz="0" w:space="0" w:color="auto"/>
      </w:divBdr>
    </w:div>
    <w:div w:id="922491994">
      <w:bodyDiv w:val="1"/>
      <w:marLeft w:val="0"/>
      <w:marRight w:val="0"/>
      <w:marTop w:val="0"/>
      <w:marBottom w:val="0"/>
      <w:divBdr>
        <w:top w:val="none" w:sz="0" w:space="0" w:color="auto"/>
        <w:left w:val="none" w:sz="0" w:space="0" w:color="auto"/>
        <w:bottom w:val="none" w:sz="0" w:space="0" w:color="auto"/>
        <w:right w:val="none" w:sz="0" w:space="0" w:color="auto"/>
      </w:divBdr>
    </w:div>
    <w:div w:id="135059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22225">
          <a:solidFill>
            <a:srgbClr val="548DD4"/>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5F830-0D80-468B-B8D9-720F8C8A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183</Pages>
  <Words>52301</Words>
  <Characters>313811</Characters>
  <Application>Microsoft Office Word</Application>
  <DocSecurity>0</DocSecurity>
  <Lines>2615</Lines>
  <Paragraphs>730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Dział Organizacyjno-Prawny</dc:creator>
  <cp:keywords>Regulamin organizacyjny</cp:keywords>
  <dc:description/>
  <cp:lastModifiedBy>MMiędlar</cp:lastModifiedBy>
  <cp:revision>205</cp:revision>
  <cp:lastPrinted>2021-12-01T11:34:00Z</cp:lastPrinted>
  <dcterms:created xsi:type="dcterms:W3CDTF">2024-05-28T08:20:00Z</dcterms:created>
  <dcterms:modified xsi:type="dcterms:W3CDTF">2026-08-03T13:02:00Z</dcterms:modified>
</cp:coreProperties>
</file>