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1EBF0" w14:textId="77777777" w:rsidR="000431F5" w:rsidRPr="0072553A" w:rsidRDefault="000431F5" w:rsidP="00D416A5">
      <w:pPr>
        <w:spacing w:after="0" w:line="360" w:lineRule="auto"/>
        <w:ind w:firstLine="5103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Załącznik </w:t>
      </w:r>
    </w:p>
    <w:p w14:paraId="55E553D7" w14:textId="291D4100" w:rsidR="000431F5" w:rsidRDefault="000431F5" w:rsidP="00D416A5">
      <w:pPr>
        <w:spacing w:after="0" w:line="360" w:lineRule="auto"/>
        <w:ind w:firstLine="5103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</w:t>
      </w:r>
      <w:r w:rsidR="003C727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o Zarządzenia nr 152</w:t>
      </w:r>
      <w:r w:rsidR="00783767" w:rsidRPr="0072553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/XVI R/2026</w:t>
      </w:r>
    </w:p>
    <w:p w14:paraId="287E6CF2" w14:textId="1FFF8851" w:rsidR="00BC2BBD" w:rsidRPr="0072553A" w:rsidRDefault="00BC2BBD" w:rsidP="00D416A5">
      <w:pPr>
        <w:spacing w:after="0" w:line="360" w:lineRule="auto"/>
        <w:ind w:firstLine="5103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Rektora Uniwersytetu Medycznego we Wrocławiu</w:t>
      </w:r>
    </w:p>
    <w:p w14:paraId="236F64A9" w14:textId="75EE7C83" w:rsidR="000431F5" w:rsidRPr="00BC2BBD" w:rsidRDefault="000431F5" w:rsidP="00BC2BBD">
      <w:pPr>
        <w:spacing w:after="0" w:line="360" w:lineRule="auto"/>
        <w:ind w:firstLine="5103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z</w:t>
      </w:r>
      <w:r w:rsidR="003C7271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dnia  28 września </w:t>
      </w:r>
      <w:r w:rsidR="00783767" w:rsidRPr="0072553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2026</w:t>
      </w:r>
      <w:r w:rsidRPr="0072553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r.</w:t>
      </w:r>
    </w:p>
    <w:p w14:paraId="1E9C32C3" w14:textId="165756AE" w:rsidR="00086DD1" w:rsidRPr="00BC2BBD" w:rsidRDefault="00086DD1" w:rsidP="00BC2BBD">
      <w:pPr>
        <w:pStyle w:val="Nagwek1"/>
        <w:spacing w:after="240" w:line="360" w:lineRule="auto"/>
        <w:jc w:val="center"/>
        <w:rPr>
          <w:rFonts w:asciiTheme="minorHAnsi" w:eastAsia="Times New Roman" w:hAnsiTheme="minorHAnsi" w:cstheme="minorHAnsi"/>
          <w:b/>
          <w:color w:val="auto"/>
        </w:rPr>
      </w:pPr>
      <w:r w:rsidRPr="00BC2BBD">
        <w:rPr>
          <w:rFonts w:asciiTheme="minorHAnsi" w:eastAsia="Times New Roman" w:hAnsiTheme="minorHAnsi" w:cstheme="minorHAnsi"/>
          <w:b/>
          <w:color w:val="auto"/>
        </w:rPr>
        <w:t>Regulamin Zwierzętarni Doświadczalnej</w:t>
      </w:r>
      <w:r w:rsidR="009924A1" w:rsidRPr="00BC2BBD">
        <w:rPr>
          <w:rFonts w:asciiTheme="minorHAnsi" w:eastAsia="Times New Roman" w:hAnsiTheme="minorHAnsi" w:cstheme="minorHAnsi"/>
          <w:b/>
          <w:color w:val="auto"/>
        </w:rPr>
        <w:t xml:space="preserve"> Uniwersytetu Medycznego</w:t>
      </w:r>
      <w:r w:rsidR="00362DC6" w:rsidRPr="00BC2BBD">
        <w:rPr>
          <w:rFonts w:asciiTheme="minorHAnsi" w:eastAsia="Times New Roman" w:hAnsiTheme="minorHAnsi" w:cstheme="minorHAnsi"/>
          <w:b/>
          <w:color w:val="auto"/>
        </w:rPr>
        <w:t xml:space="preserve"> </w:t>
      </w:r>
      <w:r w:rsidR="00BC2BBD" w:rsidRPr="00BC2BBD">
        <w:rPr>
          <w:rFonts w:asciiTheme="minorHAnsi" w:eastAsia="Times New Roman" w:hAnsiTheme="minorHAnsi" w:cstheme="minorHAnsi"/>
          <w:b/>
          <w:color w:val="auto"/>
        </w:rPr>
        <w:br/>
      </w:r>
      <w:r w:rsidR="009924A1" w:rsidRPr="00BC2BBD">
        <w:rPr>
          <w:rFonts w:asciiTheme="minorHAnsi" w:eastAsia="Times New Roman" w:hAnsiTheme="minorHAnsi" w:cstheme="minorHAnsi"/>
          <w:b/>
          <w:color w:val="auto"/>
        </w:rPr>
        <w:t>im. Piastów Śląskich we Wrocławiu</w:t>
      </w:r>
    </w:p>
    <w:p w14:paraId="5C97F430" w14:textId="64F55D34" w:rsidR="00B512E8" w:rsidRPr="00BC2BBD" w:rsidRDefault="00B512E8" w:rsidP="00BC2BBD">
      <w:pPr>
        <w:pStyle w:val="Nagwek2"/>
        <w:spacing w:after="240" w:line="360" w:lineRule="auto"/>
        <w:jc w:val="center"/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</w:pPr>
      <w:r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§ 1 Postanowienia ogólne</w:t>
      </w:r>
    </w:p>
    <w:p w14:paraId="4C7FBB57" w14:textId="51C0D63C" w:rsidR="00B512E8" w:rsidRPr="0072553A" w:rsidRDefault="00B512E8" w:rsidP="00CF175B">
      <w:pPr>
        <w:numPr>
          <w:ilvl w:val="0"/>
          <w:numId w:val="1"/>
        </w:numPr>
        <w:pBdr>
          <w:bottom w:val="none" w:sz="0" w:space="0" w:color="000000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Szczegółowe zasady postępowania ze zwierzętami (karmienie, pojenie, wymiana ściółki, higiena pomieszczeń itp.) określają Standardowe Procedury Operacyjne (SOP) obowiązujące </w:t>
      </w:r>
      <w:r w:rsidR="00C1534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                        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w Zwierzętarni, wraz z załącznikami. </w:t>
      </w:r>
    </w:p>
    <w:p w14:paraId="5B42D3A4" w14:textId="77777777" w:rsidR="00B512E8" w:rsidRPr="0072553A" w:rsidRDefault="00B512E8" w:rsidP="00CF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Zwierzętarnia Doświadczalna, zwana dalej „Zwierzętarnią” jest jednostką podległą administracyjnie pod Centrum Badań Przedklinicznych, zwane dalej „Centrum”.</w:t>
      </w:r>
    </w:p>
    <w:p w14:paraId="2DBE2F05" w14:textId="62A98C9E" w:rsidR="00B512E8" w:rsidRPr="0072553A" w:rsidRDefault="00B512E8" w:rsidP="00CF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Niniejszy regulamin określa szczegółowe zasady funkcjonowania jednostki, wynikające z obowiązujących uregulowań prawnych w obszarze prowadzenia badań na zwierzętach, w szczególności:</w:t>
      </w:r>
    </w:p>
    <w:p w14:paraId="741E90A1" w14:textId="77777777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Ustawy z dnia 15 stycznia 2015 r. o ochronie zwierząt wykorzystywanych do celów naukowych lub edukacyjnych (tekst ujednolicony Dz. U. z 2023 r. poz. 465),</w:t>
      </w:r>
    </w:p>
    <w:p w14:paraId="539F6B12" w14:textId="77777777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Rozporządzenia Ministra Rolnictwa z dnia 29 kwietnia 2022 r. w sprawie minimalnych wymagań, jakie powinien spełniać ośrodek oraz minimalnych wymagań w zakresie opieki nad zwierzętami utrzymywanymi w ośrodku,</w:t>
      </w:r>
    </w:p>
    <w:p w14:paraId="25DB71AD" w14:textId="65D16B1D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Dyrektywy Parlamentu Europejskiego i Rady 2010/63/UE z dnia 22 września 2010 r.</w:t>
      </w:r>
      <w:r w:rsidR="00C1534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                         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w sprawie ochrony zwierząt wykorzystywanych do celów naukowych.</w:t>
      </w:r>
    </w:p>
    <w:p w14:paraId="6EA4AF0B" w14:textId="77777777" w:rsidR="00B512E8" w:rsidRPr="0072553A" w:rsidRDefault="00B512E8" w:rsidP="00CF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Statutowym celem działalności Zwierzętarni jest zapewnienie zaplecza do prowadzenia doświadczeń na zwierzętach jednostkom Uniwersytetu Medycznego im. Piastów Śląskich we Wrocławiu, jak również, w oparciu o odrębne przepisy (na zasadach komercyjnych), innym podmiotom zewnętrznym.</w:t>
      </w:r>
    </w:p>
    <w:p w14:paraId="3EDC37DA" w14:textId="77777777" w:rsidR="00B512E8" w:rsidRPr="0072553A" w:rsidRDefault="00B512E8" w:rsidP="000077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Zwierzętarnia ma charakter zwierzętarni bytowo-doświadczalnej oraz hodowlanej. Jako jednostka bytowo-doświadczalna jest wpisana do rejestru Ministerstwa Nauki i Szkolnictwa Wyższego pod numerem 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>0027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, a jako hodowca pod numerem 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>046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.</w:t>
      </w:r>
    </w:p>
    <w:p w14:paraId="21576D9B" w14:textId="77777777" w:rsidR="00B512E8" w:rsidRPr="0072553A" w:rsidRDefault="00B512E8" w:rsidP="00CF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Zwierzętarnia Doświadczalna jest obiektem przystosowanym do utrzymywania zwierząt laboratoryjnych zgodnie z posiadanymi zgodami właściwych organów.</w:t>
      </w:r>
    </w:p>
    <w:p w14:paraId="32148AC2" w14:textId="3151CE75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Stała hodowla prowadzona jest dla</w:t>
      </w:r>
      <w:bookmarkStart w:id="0" w:name="_Hlk222307997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:</w:t>
      </w:r>
      <w:r w:rsidR="00C1534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 </w:t>
      </w:r>
      <w:bookmarkEnd w:id="0"/>
    </w:p>
    <w:p w14:paraId="591BF7D6" w14:textId="173696A4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Mysz</w:t>
      </w:r>
      <w:r w:rsidR="00F30646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y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domow</w:t>
      </w:r>
      <w:r w:rsidR="00F30646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ej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(</w:t>
      </w:r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Mus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musculus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  <w:r w:rsidR="00C1534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  </w:t>
      </w:r>
    </w:p>
    <w:p w14:paraId="20FFB1E6" w14:textId="25CE3BB6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Szczura wędrownego (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Rattus</w:t>
      </w:r>
      <w:proofErr w:type="spellEnd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norvegicus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  <w:r w:rsidR="00C1534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        </w:t>
      </w:r>
    </w:p>
    <w:p w14:paraId="0C588047" w14:textId="77777777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Szczepy utrzymywane na bieżąco obejmują m.in.:</w:t>
      </w:r>
    </w:p>
    <w:p w14:paraId="3A3DCE5A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lastRenderedPageBreak/>
        <w:t xml:space="preserve">Szczury </w:t>
      </w:r>
      <w:proofErr w:type="spellStart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Wistar</w:t>
      </w:r>
      <w:proofErr w:type="spellEnd"/>
    </w:p>
    <w:p w14:paraId="70223320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Myszy SWISS</w:t>
      </w:r>
    </w:p>
    <w:p w14:paraId="6B104A0F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Myszy BALB/c</w:t>
      </w:r>
    </w:p>
    <w:p w14:paraId="6AF60FF7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Myszy C57BL/6</w:t>
      </w:r>
    </w:p>
    <w:p w14:paraId="7CCF73EF" w14:textId="4150342D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Zwierzętarnia jest uprawniona do utrzymywania i/lub wykorzystywania w doświadczeniach następujących gatunków: </w:t>
      </w:r>
    </w:p>
    <w:p w14:paraId="3D9F85BF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Mysz domowa (</w:t>
      </w:r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Mus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musculus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</w:p>
    <w:p w14:paraId="2BDAB5D9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Szczur wędrowny (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Rattus</w:t>
      </w:r>
      <w:proofErr w:type="spellEnd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norvegicus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</w:p>
    <w:p w14:paraId="007F07EC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Świnka morska (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Cavia</w:t>
      </w:r>
      <w:proofErr w:type="spellEnd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porcellus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</w:p>
    <w:p w14:paraId="245FA428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Królik europejski (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Oryctolagus</w:t>
      </w:r>
      <w:proofErr w:type="spellEnd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cuniculus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</w:p>
    <w:p w14:paraId="04294796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Chomik (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Cricetinae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</w:p>
    <w:p w14:paraId="3EABF52F" w14:textId="07DDC2C2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Świnia (</w:t>
      </w:r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Sus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scrofa</w:t>
      </w:r>
      <w:proofErr w:type="spellEnd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dom</w:t>
      </w:r>
      <w:r w:rsidR="00F30646"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e</w:t>
      </w:r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sticus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</w:t>
      </w:r>
    </w:p>
    <w:p w14:paraId="65E9EA4B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Owca (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Ovis</w:t>
      </w:r>
      <w:proofErr w:type="spellEnd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 xml:space="preserve"> </w:t>
      </w:r>
      <w:proofErr w:type="spellStart"/>
      <w:r w:rsidRPr="0072553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pl" w:eastAsia="pl-PL"/>
        </w:rPr>
        <w:t>aries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) </w:t>
      </w:r>
    </w:p>
    <w:p w14:paraId="59CE3C13" w14:textId="1E767416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Na potrzeby kwarantanny, transportu lub doraźnego zabezpieczenia, Zwierzętarnia może utrzymywać czasowo:</w:t>
      </w:r>
      <w:r w:rsidR="00C1534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</w:t>
      </w:r>
    </w:p>
    <w:p w14:paraId="57E39645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Myszy</w:t>
      </w:r>
    </w:p>
    <w:p w14:paraId="5108A816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Szczury</w:t>
      </w:r>
    </w:p>
    <w:p w14:paraId="542537B9" w14:textId="77777777" w:rsidR="00B512E8" w:rsidRPr="0072553A" w:rsidRDefault="00B512E8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Króliki</w:t>
      </w:r>
    </w:p>
    <w:p w14:paraId="32D784FB" w14:textId="77777777" w:rsidR="00783767" w:rsidRPr="0072553A" w:rsidRDefault="00783767" w:rsidP="00CF175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Świnie</w:t>
      </w:r>
    </w:p>
    <w:p w14:paraId="111563AF" w14:textId="77777777" w:rsidR="00B512E8" w:rsidRPr="0072553A" w:rsidRDefault="00B512E8" w:rsidP="00CF175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Utrzymywanie innych gatunków możliwe jest wyłącznie po uzyskaniu odpowiedniej zgody właściwych organów oraz po spełnieniu wymogów infrastrukturalnych i sanitarnych. </w:t>
      </w:r>
    </w:p>
    <w:p w14:paraId="7C9DE386" w14:textId="340B58D8" w:rsidR="00B512E8" w:rsidRPr="0072553A" w:rsidRDefault="00B512E8" w:rsidP="00CF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Zwierzęta są standardowo grupowane w klatkach według następujących zasad: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br/>
      </w:r>
      <w:r w:rsidR="00702001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              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a</w:t>
      </w:r>
      <w:r w:rsidR="00702001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.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myszy – klatki typu II lub III,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br/>
      </w:r>
      <w:r w:rsidR="00702001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              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b</w:t>
      </w:r>
      <w:r w:rsidR="00702001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.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szczury – klatki typu III lub IV S.</w:t>
      </w:r>
    </w:p>
    <w:p w14:paraId="502E794D" w14:textId="77777777" w:rsidR="00B512E8" w:rsidRPr="0072553A" w:rsidRDefault="00B512E8" w:rsidP="00CF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Liczebność zwierząt w klatce oraz szczegółowe warunki ich utrzymywania określa Dyrektywa Parlamentu Europejskiego i Rady 2010/63/UE z dnia 22 września 2010 r. w sprawie ochrony zwierząt wykorzystywanych do celów naukowych, a także obowiązujące Standardowe Procedury Operacyjne (SOP) Zwierzętarni.</w:t>
      </w:r>
    </w:p>
    <w:p w14:paraId="21F04EEC" w14:textId="6999ECD6" w:rsidR="00B512E8" w:rsidRPr="00B740A8" w:rsidRDefault="00B512E8" w:rsidP="00B740A8">
      <w:pPr>
        <w:pStyle w:val="Listapunktowana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40A8">
        <w:rPr>
          <w:rFonts w:ascii="Times New Roman" w:hAnsi="Times New Roman" w:cs="Times New Roman"/>
          <w:sz w:val="24"/>
          <w:szCs w:val="24"/>
        </w:rPr>
        <w:t>Zwierzętarnia jest czynna od poniedziałku do piątku w godzinach 7:00–15:00.</w:t>
      </w:r>
      <w:r w:rsidRPr="00B740A8">
        <w:rPr>
          <w:rFonts w:ascii="Times New Roman" w:hAnsi="Times New Roman" w:cs="Times New Roman"/>
          <w:sz w:val="24"/>
          <w:szCs w:val="24"/>
        </w:rPr>
        <w:br/>
        <w:t>W przypadku konieczności wykonywania czynności lub procedur poza godzinami pracy jednostki, w tym w weekendy,</w:t>
      </w:r>
      <w:r w:rsidR="007C2C96" w:rsidRPr="00B740A8">
        <w:rPr>
          <w:rFonts w:ascii="Times New Roman" w:hAnsi="Times New Roman" w:cs="Times New Roman"/>
          <w:sz w:val="24"/>
          <w:szCs w:val="24"/>
        </w:rPr>
        <w:t xml:space="preserve"> praca w godzinach nadliczbowych może zostać zlecona</w:t>
      </w:r>
      <w:r w:rsidR="00A83AB2" w:rsidRPr="00B740A8">
        <w:rPr>
          <w:rFonts w:ascii="Times New Roman" w:hAnsi="Times New Roman" w:cs="Times New Roman"/>
          <w:sz w:val="24"/>
          <w:szCs w:val="24"/>
        </w:rPr>
        <w:t xml:space="preserve"> pracownikowi Zwierzętarni</w:t>
      </w:r>
      <w:r w:rsidR="007C2C96" w:rsidRPr="00B740A8">
        <w:rPr>
          <w:rFonts w:ascii="Times New Roman" w:hAnsi="Times New Roman" w:cs="Times New Roman"/>
          <w:sz w:val="24"/>
          <w:szCs w:val="24"/>
        </w:rPr>
        <w:t xml:space="preserve"> na zasadach określonych Regulaminem Pracy Uniwersytetu Medycznego we Wrocławiu (</w:t>
      </w:r>
      <w:r w:rsidR="007C2C96" w:rsidRPr="00B74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Załącznik do zarządzenia nr 126/XV R/2019 Rektora Uniwersytetu Medycznego we Wrocławiu z dnia 13 września 2019 r.)</w:t>
      </w:r>
      <w:r w:rsidR="007C2C96" w:rsidRPr="00B740A8">
        <w:rPr>
          <w:rFonts w:ascii="Times New Roman" w:hAnsi="Times New Roman" w:cs="Times New Roman"/>
          <w:sz w:val="24"/>
          <w:szCs w:val="24"/>
        </w:rPr>
        <w:t xml:space="preserve"> oraz Polecenie</w:t>
      </w:r>
      <w:r w:rsidR="00A83AB2" w:rsidRPr="00B740A8">
        <w:rPr>
          <w:rFonts w:ascii="Times New Roman" w:hAnsi="Times New Roman" w:cs="Times New Roman"/>
          <w:sz w:val="24"/>
          <w:szCs w:val="24"/>
        </w:rPr>
        <w:t>m</w:t>
      </w:r>
      <w:r w:rsidR="007C2C96" w:rsidRPr="00B740A8">
        <w:rPr>
          <w:rFonts w:ascii="Times New Roman" w:hAnsi="Times New Roman" w:cs="Times New Roman"/>
          <w:sz w:val="24"/>
          <w:szCs w:val="24"/>
        </w:rPr>
        <w:t xml:space="preserve"> służbowe nr 1/XV R/2015 Rektora Uniwersytetu Medycznego we Wrocławiu z dnia 25 marca 2015 r. w sprawie zasad zlecania pracy w godzinach nadliczbowych pracownikom niebędącym nauczycielami akademickimi.</w:t>
      </w:r>
      <w:r w:rsidR="00B740A8" w:rsidRPr="00B740A8">
        <w:rPr>
          <w:rFonts w:ascii="Times New Roman" w:hAnsi="Times New Roman" w:cs="Times New Roman"/>
          <w:sz w:val="24"/>
          <w:szCs w:val="24"/>
        </w:rPr>
        <w:t xml:space="preserve"> Wniosek o </w:t>
      </w:r>
      <w:r w:rsidR="00B740A8" w:rsidRPr="00B740A8">
        <w:rPr>
          <w:rFonts w:ascii="Times New Roman" w:hAnsi="Times New Roman" w:cs="Times New Roman"/>
          <w:sz w:val="24"/>
          <w:szCs w:val="24"/>
        </w:rPr>
        <w:lastRenderedPageBreak/>
        <w:t xml:space="preserve">zgodę na zlecenie pracy w godzinach nadliczbowych dostępny jest na stronie internetowej pod adresem: </w:t>
      </w:r>
      <w:hyperlink r:id="rId6" w:tgtFrame="_blank" w:history="1">
        <w:r w:rsidR="00B740A8" w:rsidRPr="00B740A8">
          <w:rPr>
            <w:rStyle w:val="Hipercze"/>
            <w:rFonts w:ascii="Times New Roman" w:hAnsi="Times New Roman" w:cs="Times New Roman"/>
            <w:sz w:val="24"/>
            <w:szCs w:val="24"/>
          </w:rPr>
          <w:t>https://intra.umw.edu.pl/sprawy-kadrowe-dokumenty-czas-pracy/</w:t>
        </w:r>
      </w:hyperlink>
      <w:r w:rsidR="00B740A8" w:rsidRPr="00B740A8">
        <w:rPr>
          <w:rFonts w:ascii="Times New Roman" w:hAnsi="Times New Roman" w:cs="Times New Roman"/>
          <w:sz w:val="24"/>
          <w:szCs w:val="24"/>
        </w:rPr>
        <w:t>.</w:t>
      </w:r>
    </w:p>
    <w:p w14:paraId="63FD3E9E" w14:textId="1B5A9EE9" w:rsidR="00B512E8" w:rsidRPr="00BC2BBD" w:rsidRDefault="00B512E8" w:rsidP="00CF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852A21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Szczegółowe informacje o ofercie naukowej Zwierzętarni, w tym stosowne dokumenty do pobrania, dostępne są na stronie internetowej pod adresem: </w:t>
      </w:r>
      <w:hyperlink r:id="rId7" w:history="1">
        <w:r w:rsidR="00450B15" w:rsidRPr="00007D16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pl" w:eastAsia="pl-PL"/>
          </w:rPr>
          <w:t>www.umw.edu.pl/pl/jednostki/zwierzetarnia-doswiadczalna</w:t>
        </w:r>
      </w:hyperlink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lub po kontakcie mailowy</w:t>
      </w:r>
      <w:r w:rsidR="00F67E8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m:</w:t>
      </w:r>
      <w:r w:rsidR="00450B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</w:t>
      </w:r>
      <w:hyperlink r:id="rId8" w:history="1">
        <w:r w:rsidR="00450B15" w:rsidRPr="00007D16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pl" w:eastAsia="pl-PL"/>
          </w:rPr>
          <w:t>zwierzetarnia.doswiadczalna@umw.edu.pl</w:t>
        </w:r>
      </w:hyperlink>
    </w:p>
    <w:p w14:paraId="205973CE" w14:textId="7D1ED9E8" w:rsidR="00A07FCF" w:rsidRPr="00BC2BBD" w:rsidRDefault="00B512E8" w:rsidP="00BC2BBD">
      <w:pPr>
        <w:pStyle w:val="Nagwek2"/>
        <w:spacing w:before="240" w:after="240" w:line="360" w:lineRule="auto"/>
        <w:jc w:val="center"/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</w:pPr>
      <w:r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§ 2 Ogólne zasady prowadzenia doświadczeń na zwierzętach</w:t>
      </w:r>
    </w:p>
    <w:p w14:paraId="20ACF76D" w14:textId="789FB112" w:rsidR="00B512E8" w:rsidRPr="005B5BBF" w:rsidRDefault="00F030B2" w:rsidP="00CF175B">
      <w:pPr>
        <w:pStyle w:val="Listapunktowana2"/>
        <w:numPr>
          <w:ilvl w:val="0"/>
          <w:numId w:val="0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pl-PL"/>
        </w:rPr>
        <w:t xml:space="preserve">1. </w:t>
      </w:r>
      <w:r w:rsidR="00843544">
        <w:rPr>
          <w:rFonts w:ascii="Times New Roman" w:hAnsi="Times New Roman" w:cs="Times New Roman"/>
          <w:sz w:val="24"/>
          <w:lang w:val="pl-PL"/>
        </w:rPr>
        <w:t xml:space="preserve">Kalkulacja zakupu </w:t>
      </w:r>
      <w:r w:rsidR="0092718F" w:rsidRPr="005B5BBF">
        <w:rPr>
          <w:rFonts w:ascii="Times New Roman" w:hAnsi="Times New Roman" w:cs="Times New Roman"/>
          <w:sz w:val="24"/>
          <w:lang w:val="pl-PL"/>
        </w:rPr>
        <w:t xml:space="preserve">zwierząt, ich utrzymania oraz wykonania </w:t>
      </w:r>
      <w:r w:rsidR="00654322" w:rsidRPr="005B5BBF">
        <w:rPr>
          <w:rFonts w:ascii="Times New Roman" w:hAnsi="Times New Roman" w:cs="Times New Roman"/>
          <w:sz w:val="24"/>
          <w:lang w:val="pl-PL"/>
        </w:rPr>
        <w:t xml:space="preserve">czynności </w:t>
      </w:r>
      <w:r w:rsidR="0061267A" w:rsidRPr="005B5BBF">
        <w:rPr>
          <w:rFonts w:ascii="Times New Roman" w:hAnsi="Times New Roman" w:cs="Times New Roman"/>
          <w:sz w:val="24"/>
          <w:lang w:val="pl-PL"/>
        </w:rPr>
        <w:t xml:space="preserve">lekarsko-weterynaryjnej w ramach zaplanowanych procedur, </w:t>
      </w:r>
      <w:r w:rsidR="0092718F" w:rsidRPr="005B5BBF">
        <w:rPr>
          <w:rFonts w:ascii="Times New Roman" w:hAnsi="Times New Roman" w:cs="Times New Roman"/>
          <w:sz w:val="24"/>
          <w:lang w:val="pl-PL"/>
        </w:rPr>
        <w:t>jest sporządzan</w:t>
      </w:r>
      <w:r w:rsidR="00843544">
        <w:rPr>
          <w:rFonts w:ascii="Times New Roman" w:hAnsi="Times New Roman" w:cs="Times New Roman"/>
          <w:sz w:val="24"/>
          <w:lang w:val="pl-PL"/>
        </w:rPr>
        <w:t>a</w:t>
      </w:r>
      <w:r w:rsidR="0092718F" w:rsidRPr="005B5BBF">
        <w:rPr>
          <w:rFonts w:ascii="Times New Roman" w:hAnsi="Times New Roman" w:cs="Times New Roman"/>
          <w:sz w:val="24"/>
          <w:lang w:val="pl-PL"/>
        </w:rPr>
        <w:t xml:space="preserve"> </w:t>
      </w:r>
      <w:r w:rsidR="00C7025E" w:rsidRPr="00DA7697">
        <w:rPr>
          <w:rFonts w:ascii="Times New Roman" w:hAnsi="Times New Roman" w:cs="Times New Roman"/>
          <w:color w:val="000000" w:themeColor="text1"/>
          <w:sz w:val="24"/>
          <w:lang w:val="pl-PL"/>
        </w:rPr>
        <w:t xml:space="preserve">przez Centrum </w:t>
      </w:r>
      <w:r w:rsidR="0092718F" w:rsidRPr="00DA7697">
        <w:rPr>
          <w:rFonts w:ascii="Times New Roman" w:hAnsi="Times New Roman" w:cs="Times New Roman"/>
          <w:color w:val="000000" w:themeColor="text1"/>
          <w:sz w:val="24"/>
          <w:lang w:val="pl-PL"/>
        </w:rPr>
        <w:t xml:space="preserve">indywidualnie </w:t>
      </w:r>
      <w:r w:rsidR="0092718F" w:rsidRPr="005B5BBF">
        <w:rPr>
          <w:rFonts w:ascii="Times New Roman" w:hAnsi="Times New Roman" w:cs="Times New Roman"/>
          <w:sz w:val="24"/>
          <w:lang w:val="pl-PL"/>
        </w:rPr>
        <w:t>dla każdego doświadczenia i wymaga akceptacji wnioskodawcy.</w:t>
      </w:r>
      <w:r w:rsidR="0061267A" w:rsidRPr="005B5BBF">
        <w:rPr>
          <w:rFonts w:ascii="Times New Roman" w:hAnsi="Times New Roman" w:cs="Times New Roman"/>
          <w:sz w:val="24"/>
          <w:lang w:val="pl-PL"/>
        </w:rPr>
        <w:t xml:space="preserve"> </w:t>
      </w:r>
    </w:p>
    <w:p w14:paraId="0D021B68" w14:textId="2E380FA2" w:rsidR="0061267A" w:rsidRPr="00F030B2" w:rsidRDefault="0061267A" w:rsidP="00CF175B">
      <w:pPr>
        <w:pStyle w:val="Listapunktowana2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F030B2">
        <w:rPr>
          <w:rFonts w:ascii="Times New Roman" w:hAnsi="Times New Roman" w:cs="Times New Roman"/>
          <w:sz w:val="24"/>
          <w:lang w:val="pl-PL"/>
        </w:rPr>
        <w:t xml:space="preserve">Kalkulacja kosztów zwierzętarni w </w:t>
      </w:r>
      <w:r w:rsidR="00375A19" w:rsidRPr="00F030B2">
        <w:rPr>
          <w:rFonts w:ascii="Times New Roman" w:hAnsi="Times New Roman" w:cs="Times New Roman"/>
          <w:sz w:val="24"/>
          <w:lang w:val="pl-PL"/>
        </w:rPr>
        <w:t xml:space="preserve">doświadczeniach </w:t>
      </w:r>
      <w:r w:rsidRPr="00F030B2">
        <w:rPr>
          <w:rFonts w:ascii="Times New Roman" w:hAnsi="Times New Roman" w:cs="Times New Roman"/>
          <w:sz w:val="24"/>
          <w:lang w:val="pl-PL"/>
        </w:rPr>
        <w:t xml:space="preserve">opracowana jest w oparciu o </w:t>
      </w:r>
      <w:r w:rsidR="00F67E81" w:rsidRPr="00F030B2">
        <w:rPr>
          <w:rFonts w:ascii="Times New Roman" w:hAnsi="Times New Roman" w:cs="Times New Roman"/>
          <w:b/>
          <w:bCs/>
          <w:sz w:val="24"/>
          <w:lang w:val="pl-PL"/>
        </w:rPr>
        <w:t>Załącznik</w:t>
      </w:r>
      <w:r w:rsidR="00375A19" w:rsidRPr="00F030B2">
        <w:rPr>
          <w:rFonts w:ascii="Times New Roman" w:hAnsi="Times New Roman" w:cs="Times New Roman"/>
          <w:b/>
          <w:bCs/>
          <w:sz w:val="24"/>
          <w:lang w:val="pl-PL"/>
        </w:rPr>
        <w:t>i</w:t>
      </w:r>
      <w:r w:rsidR="008F1C70">
        <w:rPr>
          <w:rFonts w:ascii="Times New Roman" w:hAnsi="Times New Roman" w:cs="Times New Roman"/>
          <w:b/>
          <w:bCs/>
          <w:sz w:val="24"/>
          <w:lang w:val="pl-PL"/>
        </w:rPr>
        <w:t xml:space="preserve"> nr 1 i nr 2</w:t>
      </w:r>
      <w:r w:rsidR="00F67E81" w:rsidRPr="00F030B2">
        <w:rPr>
          <w:rFonts w:ascii="Times New Roman" w:hAnsi="Times New Roman" w:cs="Times New Roman"/>
          <w:b/>
          <w:bCs/>
          <w:sz w:val="24"/>
          <w:lang w:val="pl-PL"/>
        </w:rPr>
        <w:t>.</w:t>
      </w:r>
    </w:p>
    <w:p w14:paraId="269CC31A" w14:textId="77777777" w:rsidR="00B512E8" w:rsidRPr="0072553A" w:rsidRDefault="00B512E8" w:rsidP="00CF1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Pozostałe koszty związane z prowadzeniem badań na zwierzętach, obejmujące m.in. środki czystości i dezynfekcyjne, utylizację odpadów weterynaryjnych oraz konserwację i naprawę aparatury badawczej, pokrywane są z budżetu Zwierzętarni lub Centrum.</w:t>
      </w:r>
    </w:p>
    <w:p w14:paraId="66F58041" w14:textId="77777777" w:rsidR="00B512E8" w:rsidRPr="0072553A" w:rsidRDefault="00B512E8" w:rsidP="000077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Warunkiem prowadzenia badań na zwierzętach w Zwierzętarni jest uzyskanie zgody Lokalnej Komisji Etycznej ds. Doświadczeń na Zwierzętach (LKE), wydanej w formie uchwały.</w:t>
      </w:r>
    </w:p>
    <w:p w14:paraId="73462636" w14:textId="5736772D" w:rsidR="00B512E8" w:rsidRPr="002A7051" w:rsidRDefault="00B512E8" w:rsidP="000077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Cambria" w:hAnsi="Times New Roman" w:cs="Times New Roman"/>
          <w:color w:val="000000" w:themeColor="text1"/>
          <w:sz w:val="24"/>
          <w:szCs w:val="24"/>
          <w:lang w:val="pl" w:eastAsia="pl-PL"/>
        </w:rPr>
        <w:t xml:space="preserve">Osoby chcące aktywnie uczestniczyć w doświadczeniach na zwierzętach, wykonywać określone </w:t>
      </w:r>
      <w:r w:rsidRPr="005B5BBF">
        <w:rPr>
          <w:rFonts w:ascii="Times New Roman" w:eastAsia="Cambria" w:hAnsi="Times New Roman" w:cs="Times New Roman"/>
          <w:sz w:val="24"/>
          <w:szCs w:val="24"/>
          <w:lang w:val="pl" w:eastAsia="pl-PL"/>
        </w:rPr>
        <w:t>procedury</w:t>
      </w:r>
      <w:r w:rsidR="000077F8">
        <w:rPr>
          <w:rFonts w:ascii="Times New Roman" w:eastAsia="Cambria" w:hAnsi="Times New Roman" w:cs="Times New Roman"/>
          <w:sz w:val="24"/>
          <w:szCs w:val="24"/>
          <w:lang w:val="pl" w:eastAsia="pl-PL"/>
        </w:rPr>
        <w:t xml:space="preserve">, </w:t>
      </w:r>
      <w:r w:rsidR="00F67E81" w:rsidRPr="005B5BBF">
        <w:rPr>
          <w:rFonts w:ascii="Times New Roman" w:eastAsia="Cambria" w:hAnsi="Times New Roman" w:cs="Times New Roman"/>
          <w:sz w:val="24"/>
          <w:szCs w:val="24"/>
          <w:lang w:val="pl" w:eastAsia="pl-PL"/>
        </w:rPr>
        <w:t>u</w:t>
      </w:r>
      <w:r w:rsidRPr="005B5BBF">
        <w:rPr>
          <w:rFonts w:ascii="Times New Roman" w:eastAsia="Cambria" w:hAnsi="Times New Roman" w:cs="Times New Roman"/>
          <w:sz w:val="24"/>
          <w:szCs w:val="24"/>
          <w:lang w:val="pl" w:eastAsia="pl-PL"/>
        </w:rPr>
        <w:t>cz</w:t>
      </w:r>
      <w:r w:rsidR="00375A19" w:rsidRPr="005B5BBF">
        <w:rPr>
          <w:rFonts w:ascii="Times New Roman" w:eastAsia="Cambria" w:hAnsi="Times New Roman" w:cs="Times New Roman"/>
          <w:sz w:val="24"/>
          <w:szCs w:val="24"/>
          <w:lang w:val="pl" w:eastAsia="pl-PL"/>
        </w:rPr>
        <w:t>estniczyć w ich wykonywaniu lub planować procedury,</w:t>
      </w:r>
      <w:r w:rsidRPr="005B5BBF">
        <w:rPr>
          <w:rFonts w:ascii="Times New Roman" w:eastAsia="Cambria" w:hAnsi="Times New Roman" w:cs="Times New Roman"/>
          <w:sz w:val="24"/>
          <w:szCs w:val="24"/>
          <w:lang w:val="pl" w:eastAsia="pl-PL"/>
        </w:rPr>
        <w:t xml:space="preserve"> muszą posiadać </w:t>
      </w:r>
      <w:r w:rsidR="00375A19" w:rsidRPr="005B5BBF">
        <w:rPr>
          <w:rFonts w:ascii="Times New Roman" w:eastAsia="Cambria" w:hAnsi="Times New Roman" w:cs="Times New Roman"/>
          <w:sz w:val="24"/>
          <w:szCs w:val="24"/>
          <w:lang w:val="pl" w:eastAsia="pl-PL"/>
        </w:rPr>
        <w:t xml:space="preserve">stosowne </w:t>
      </w:r>
      <w:r w:rsidR="00F67E81" w:rsidRPr="00385C21">
        <w:rPr>
          <w:rFonts w:ascii="Times New Roman" w:eastAsia="Cambria" w:hAnsi="Times New Roman" w:cs="Times New Roman"/>
          <w:bCs/>
          <w:sz w:val="24"/>
          <w:szCs w:val="24"/>
          <w:lang w:val="pl" w:eastAsia="pl-PL"/>
        </w:rPr>
        <w:t>wyznaczenia</w:t>
      </w:r>
      <w:r w:rsidR="0092718F" w:rsidRPr="00385C21">
        <w:rPr>
          <w:rFonts w:ascii="Times New Roman" w:eastAsia="Cambria" w:hAnsi="Times New Roman" w:cs="Times New Roman"/>
          <w:bCs/>
          <w:sz w:val="24"/>
          <w:szCs w:val="24"/>
          <w:lang w:val="pl" w:eastAsia="pl-PL"/>
        </w:rPr>
        <w:t>,</w:t>
      </w:r>
      <w:r w:rsidRPr="00385C21">
        <w:rPr>
          <w:rFonts w:ascii="Times New Roman" w:eastAsia="Cambria" w:hAnsi="Times New Roman" w:cs="Times New Roman"/>
          <w:bCs/>
          <w:sz w:val="24"/>
          <w:szCs w:val="24"/>
          <w:lang w:val="pl" w:eastAsia="pl-PL"/>
        </w:rPr>
        <w:t xml:space="preserve"> </w:t>
      </w:r>
      <w:r w:rsidR="00375A19" w:rsidRPr="00385C21">
        <w:rPr>
          <w:rFonts w:ascii="Times New Roman" w:eastAsia="Cambria" w:hAnsi="Times New Roman" w:cs="Times New Roman"/>
          <w:bCs/>
          <w:sz w:val="24"/>
          <w:szCs w:val="24"/>
          <w:lang w:val="pl" w:eastAsia="pl-PL"/>
        </w:rPr>
        <w:t>wydane prze</w:t>
      </w:r>
      <w:r w:rsidR="00F67E81" w:rsidRPr="00385C21">
        <w:rPr>
          <w:rFonts w:ascii="Times New Roman" w:eastAsia="Cambria" w:hAnsi="Times New Roman" w:cs="Times New Roman"/>
          <w:bCs/>
          <w:sz w:val="24"/>
          <w:szCs w:val="24"/>
          <w:lang w:val="pl" w:eastAsia="pl-PL"/>
        </w:rPr>
        <w:t>z Pełnomocnika Rektora, zgodnie</w:t>
      </w:r>
      <w:r w:rsidRPr="005B5BBF">
        <w:rPr>
          <w:rFonts w:ascii="Cambria" w:eastAsia="Cambria" w:hAnsi="Cambria" w:cs="Cambria"/>
          <w:lang w:val="pl" w:eastAsia="pl-PL"/>
        </w:rPr>
        <w:t xml:space="preserve"> </w:t>
      </w:r>
      <w:r w:rsidR="00375A19" w:rsidRPr="000077F8">
        <w:rPr>
          <w:rFonts w:ascii="Times New Roman" w:eastAsia="Cambria" w:hAnsi="Times New Roman" w:cs="Times New Roman"/>
          <w:sz w:val="24"/>
          <w:lang w:val="pl" w:eastAsia="pl-PL"/>
        </w:rPr>
        <w:t>z</w:t>
      </w:r>
      <w:r w:rsidR="003746B2" w:rsidRPr="000077F8">
        <w:rPr>
          <w:rFonts w:ascii="Times New Roman" w:eastAsia="Cambria" w:hAnsi="Times New Roman" w:cs="Times New Roman"/>
          <w:sz w:val="24"/>
          <w:lang w:val="pl" w:eastAsia="pl-PL"/>
        </w:rPr>
        <w:t xml:space="preserve"> </w:t>
      </w:r>
      <w:r w:rsidR="00375A19" w:rsidRPr="000077F8">
        <w:rPr>
          <w:rFonts w:ascii="Times New Roman" w:eastAsia="Cambria" w:hAnsi="Times New Roman" w:cs="Times New Roman"/>
          <w:sz w:val="24"/>
          <w:lang w:val="pl" w:eastAsia="pl-PL"/>
        </w:rPr>
        <w:t>przepis</w:t>
      </w:r>
      <w:r w:rsidR="003746B2" w:rsidRPr="000077F8">
        <w:rPr>
          <w:rFonts w:ascii="Times New Roman" w:eastAsia="Cambria" w:hAnsi="Times New Roman" w:cs="Times New Roman"/>
          <w:sz w:val="24"/>
          <w:lang w:val="pl" w:eastAsia="pl-PL"/>
        </w:rPr>
        <w:t>ami</w:t>
      </w:r>
      <w:r w:rsidR="00375A19" w:rsidRPr="000077F8">
        <w:rPr>
          <w:rFonts w:ascii="Times New Roman" w:eastAsia="Cambria" w:hAnsi="Times New Roman" w:cs="Times New Roman"/>
          <w:sz w:val="24"/>
          <w:lang w:val="pl" w:eastAsia="pl-PL"/>
        </w:rPr>
        <w:t xml:space="preserve"> u</w:t>
      </w:r>
      <w:r w:rsidR="003746B2" w:rsidRPr="000077F8">
        <w:rPr>
          <w:rFonts w:ascii="Times New Roman" w:eastAsia="Cambria" w:hAnsi="Times New Roman" w:cs="Times New Roman"/>
          <w:sz w:val="24"/>
          <w:lang w:val="pl" w:eastAsia="pl-PL"/>
        </w:rPr>
        <w:t>s</w:t>
      </w:r>
      <w:r w:rsidR="00375A19" w:rsidRPr="000077F8">
        <w:rPr>
          <w:rFonts w:ascii="Times New Roman" w:eastAsia="Cambria" w:hAnsi="Times New Roman" w:cs="Times New Roman"/>
          <w:sz w:val="24"/>
          <w:lang w:val="pl" w:eastAsia="pl-PL"/>
        </w:rPr>
        <w:t xml:space="preserve">tawy z dnia 15 stycznia 2015 r. o ochronie zwierząt </w:t>
      </w:r>
      <w:r w:rsidR="003746B2" w:rsidRPr="000077F8">
        <w:rPr>
          <w:rFonts w:ascii="Times New Roman" w:eastAsia="Cambria" w:hAnsi="Times New Roman" w:cs="Times New Roman"/>
          <w:sz w:val="24"/>
          <w:lang w:val="pl" w:eastAsia="pl-PL"/>
        </w:rPr>
        <w:t>wykorzystywanych do celów naukowych lub edukacyjnych.</w:t>
      </w:r>
      <w:r w:rsidR="003746B2" w:rsidRPr="000077F8">
        <w:rPr>
          <w:rFonts w:ascii="Cambria" w:eastAsia="Cambria" w:hAnsi="Cambria" w:cs="Cambria"/>
          <w:sz w:val="24"/>
          <w:lang w:val="pl" w:eastAsia="pl-PL"/>
        </w:rPr>
        <w:t xml:space="preserve"> </w:t>
      </w:r>
      <w:r w:rsidRPr="0065432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W wyznaczeniu</w:t>
      </w:r>
      <w:r w:rsidR="0065432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,</w:t>
      </w:r>
      <w:r w:rsidRPr="0065432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 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jako</w:t>
      </w:r>
      <w:r w:rsidR="00F67E81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 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miejsce realizacji badań należy wskazać </w:t>
      </w:r>
      <w:r w:rsidRPr="0065432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Zwierzętarni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ę</w:t>
      </w:r>
      <w:r w:rsidRPr="0065432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 Doświadczaln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ą</w:t>
      </w:r>
      <w:r w:rsidRPr="0065432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 Centrum Badań Przedklinicznych Uniwersytetu Medycznego im. Piastów Śląskich we Wrocławiu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. </w:t>
      </w:r>
      <w:r w:rsidRPr="0065432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Wzory wniosków o wydanie wyznaczenia dostępne są na stronie 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Ministerstwa Nauki i </w:t>
      </w:r>
      <w:r w:rsidR="00450B15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S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zkolnictwa Wy</w:t>
      </w:r>
      <w:r w:rsidR="00450B15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>ż</w:t>
      </w:r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szego: </w:t>
      </w:r>
      <w:hyperlink r:id="rId9" w:history="1">
        <w:r w:rsidR="003746B2" w:rsidRPr="00CB18C8"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pl" w:eastAsia="pl-PL"/>
          </w:rPr>
          <w:t>www.gov/pl/web/edukacja/dokumenty-wymagane-do-ubiegania-sie-o-zdode-na-prowadzenie-doswiadczenia</w:t>
        </w:r>
      </w:hyperlink>
      <w:r w:rsidR="003746B2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. </w:t>
      </w:r>
    </w:p>
    <w:p w14:paraId="6534D555" w14:textId="77777777" w:rsidR="00B512E8" w:rsidRPr="0072553A" w:rsidRDefault="00B512E8" w:rsidP="00CF1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Kategorie </w:t>
      </w:r>
      <w:proofErr w:type="spellStart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wyznaczeń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, o których mowa powyżej, obejmują:</w:t>
      </w:r>
    </w:p>
    <w:p w14:paraId="36E9177D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Planowanie doświadczeń (osoba odpowiedzialna merytorycznie za projekt),</w:t>
      </w:r>
    </w:p>
    <w:p w14:paraId="2736E8AF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Wykonywanie doświadczeń, </w:t>
      </w:r>
    </w:p>
    <w:p w14:paraId="008945FD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Uczestnictwo w doświadczeniach,</w:t>
      </w:r>
    </w:p>
    <w:p w14:paraId="2D4EA82B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Uśmiercanie zwierząt. </w:t>
      </w:r>
    </w:p>
    <w:p w14:paraId="55DEC8CB" w14:textId="0C2EDFBF" w:rsidR="0061267A" w:rsidRPr="00F67E81" w:rsidRDefault="00B512E8" w:rsidP="00CF1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Personel Zwierzętarni posiada wyznaczenia </w:t>
      </w:r>
      <w:r w:rsidRPr="008E2C55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do </w:t>
      </w:r>
      <w:r w:rsidR="002A7051" w:rsidRPr="008E2C55">
        <w:rPr>
          <w:rFonts w:ascii="Times New Roman" w:eastAsia="Times New Roman" w:hAnsi="Times New Roman" w:cs="Times New Roman"/>
          <w:sz w:val="24"/>
          <w:szCs w:val="24"/>
          <w:lang w:val="pl" w:eastAsia="pl-PL"/>
        </w:rPr>
        <w:t xml:space="preserve">planowania,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wykonywania doświadczeń oraz do uśmiercania zwierząt. Jeżeli całość zaplanowanych procedur realizowana jest przez pracowników jednostki, osoby zgłaszające badania nie muszą posiadać własnych </w:t>
      </w:r>
      <w:proofErr w:type="spellStart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wyznaczeń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.</w:t>
      </w:r>
    </w:p>
    <w:p w14:paraId="4963462E" w14:textId="77777777" w:rsidR="00B512E8" w:rsidRPr="0072553A" w:rsidRDefault="00B512E8" w:rsidP="00CF1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Personel Zwierzętarni posiada również wyznaczenia do:</w:t>
      </w:r>
    </w:p>
    <w:p w14:paraId="008836D2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lastRenderedPageBreak/>
        <w:t xml:space="preserve">Planowania doświadczeń, </w:t>
      </w:r>
    </w:p>
    <w:p w14:paraId="04ABBD2E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Sprawowania opieki nad zwierzętami utrzymywanymi w ośrodku, </w:t>
      </w:r>
    </w:p>
    <w:p w14:paraId="4B854B9A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Nadzorowania osób sprawujących opiekę, </w:t>
      </w:r>
    </w:p>
    <w:p w14:paraId="53B239A1" w14:textId="77777777" w:rsidR="00B512E8" w:rsidRPr="0072553A" w:rsidRDefault="00B512E8" w:rsidP="00CF175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Nadzoru nad dobrostanem zwierząt. </w:t>
      </w:r>
    </w:p>
    <w:p w14:paraId="48098B48" w14:textId="596A88E1" w:rsidR="00B512E8" w:rsidRPr="00BC2BBD" w:rsidRDefault="00A5284B" w:rsidP="00CF17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Osoby wynajmujące salę operacyjną/zabiegową, w których znajduje się aparatura badawcza</w:t>
      </w:r>
      <w:r w:rsidR="00517B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zobowiązane są do</w:t>
      </w:r>
      <w:r w:rsidR="00E06B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uiszczenia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opłaty za wynajem zgodnej z aktualnym cennikiem (Załącznik 2) oraz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do odbycia szkolenia z obsługi danego urządzenia, przeprowadzonego przez pracownika Zwierzętarni. W przypadku uszkodzenia aparatury</w:t>
      </w:r>
      <w:r w:rsidR="00E06B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z winy osoby korzystającej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, koszty naprawy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lub wymiany ponosi osoba wykorzystująca dany sprzęt. </w:t>
      </w:r>
    </w:p>
    <w:p w14:paraId="171F6D88" w14:textId="7C1351EF" w:rsidR="0092718F" w:rsidRPr="00BC2BBD" w:rsidRDefault="009F38E7" w:rsidP="00BC2BBD">
      <w:pPr>
        <w:pStyle w:val="Nagwek2"/>
        <w:spacing w:before="240" w:after="240"/>
        <w:jc w:val="center"/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</w:pPr>
      <w:r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§ 3. Zadania planującego badania</w:t>
      </w:r>
    </w:p>
    <w:p w14:paraId="3825228E" w14:textId="243DCDAC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Rozmowa wstępna z Kierownikiem Centrum służy uzyskaniu informacji o możliwości wykonania doświadczenia, oszacowaniu kosztów oraz dokonaniu wstępnej rezerwacji terminu, pomieszczeń i klatek. Na tym etapie planujący zobowiązany jest do podania wstępnych danych, w szczególności:</w:t>
      </w:r>
    </w:p>
    <w:p w14:paraId="03AB6B78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Orientacyjnej długości trwania doświadczenia, </w:t>
      </w:r>
    </w:p>
    <w:p w14:paraId="624691D0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Gatunku</w:t>
      </w:r>
      <w:r w:rsidR="00783767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, płci, </w:t>
      </w:r>
      <w:r w:rsidR="00117857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wieku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i liczby zwierząt, </w:t>
      </w:r>
    </w:p>
    <w:p w14:paraId="4854D3BF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Planowanego punktu końcowego doświadczenia,</w:t>
      </w:r>
    </w:p>
    <w:p w14:paraId="794C1189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Planowanych procedur. </w:t>
      </w:r>
    </w:p>
    <w:p w14:paraId="7649BC16" w14:textId="77777777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W przypadku wstępnej akceptacji, osoba planująca doświadczenie składa wniosek do Lokalnej Komisji Etycznej ds. Doświadczeń na Zwierzętach (LKE), a jego kopię deponuje u kierownika Centrum. Dodatkowo wnioskodawca przekazuje kierownikowi Centrum kopie </w:t>
      </w:r>
      <w:proofErr w:type="spellStart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wyznaczeń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wszystkich osób, które mają aktywnie uczestniczyć w doświadczeniu.</w:t>
      </w:r>
    </w:p>
    <w:p w14:paraId="05C199FF" w14:textId="77777777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Po pozytywnym rozpatrzeniu wniosku przez Lokalną Komisję Etyczną ds. Doświadczeń na Zwierzętach (LKE) i uzyskaniu stosownej uchwały, osoba planująca doświadczenie lub kierownik jednostki, w której ta osoba jest zatrudniona, podpisuje umowę o jego realizację ze Zwierzętarnią Doświadczalną Centrum Badań Przedklinicznych Uniwersytetu Medycznego im. Piastów Śląskich we Wrocławiu.</w:t>
      </w:r>
    </w:p>
    <w:p w14:paraId="3D28DAE5" w14:textId="4946849F" w:rsidR="005A458D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Na podstawie zadeklarowanego w umowie czasu realizacji badań kierownik Centrum dokonuje wiążącej rezerwacji pomieszczeń i klatek dla zwierząt.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br/>
        <w:t>Szczegóły realizacji projektu, w tym m.in. zamówienia, los zwierząt oraz zasady pracy w Zwierzętarni, ustalane są indywidualnie z osobą planującą badanie.</w:t>
      </w:r>
    </w:p>
    <w:p w14:paraId="3880337C" w14:textId="72A1E685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Osoba planująca doświadczenie ma obowiązek złożyć formularz zamówienia:</w:t>
      </w:r>
    </w:p>
    <w:p w14:paraId="2943EE52" w14:textId="275EDA3F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dla jednostek wewnętrznych – zgodnie z 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Załącznikiem nr </w:t>
      </w:r>
      <w:r w:rsidR="00110A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 </w:t>
      </w:r>
      <w:r w:rsidR="008F1C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>3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,</w:t>
      </w:r>
    </w:p>
    <w:p w14:paraId="2E1A8433" w14:textId="6E91028D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dla jednostek zewnętrznych – zgodnie z 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>Załącznikiem nr</w:t>
      </w:r>
      <w:r w:rsidR="008F1C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 4,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 </w:t>
      </w:r>
      <w:r w:rsidR="00110A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 </w:t>
      </w:r>
    </w:p>
    <w:p w14:paraId="767E2F94" w14:textId="51275835" w:rsidR="006A672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Zamówienia na zwierzęta pochodzące z hodowli nieprowadzonej przez Zwierzętarnię wnioskodawca zgłasza kierownikowi Centrum na druku stanowiącym 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>Załącznik</w:t>
      </w:r>
      <w:r w:rsidR="008F1C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 nr 5</w:t>
      </w:r>
      <w:r w:rsidR="00110A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do niniejszego regulaminu. </w:t>
      </w:r>
    </w:p>
    <w:p w14:paraId="25E88512" w14:textId="20D96DC0" w:rsidR="006A672A" w:rsidRPr="000077F8" w:rsidRDefault="00B512E8" w:rsidP="00CF175B">
      <w:pPr>
        <w:pStyle w:val="Listapunktowan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77F8">
        <w:rPr>
          <w:rFonts w:ascii="Times New Roman" w:hAnsi="Times New Roman" w:cs="Times New Roman"/>
          <w:sz w:val="24"/>
          <w:szCs w:val="24"/>
        </w:rPr>
        <w:lastRenderedPageBreak/>
        <w:t>Zwierzęta muszą posiadać:</w:t>
      </w:r>
      <w:r w:rsidR="006A672A" w:rsidRPr="000077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0DF59B" w14:textId="6F306162" w:rsidR="006A672A" w:rsidRPr="000077F8" w:rsidRDefault="006A672A" w:rsidP="000077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007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ab/>
        <w:t xml:space="preserve">1) Kartę informacyjną dotyczącą stanu zdrowia, </w:t>
      </w:r>
    </w:p>
    <w:p w14:paraId="4F94143F" w14:textId="2F15AD0B" w:rsidR="006A672A" w:rsidRPr="000077F8" w:rsidRDefault="006A672A" w:rsidP="00CF175B">
      <w:p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ind w:left="108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007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2) Dokumentację warunków transportu. </w:t>
      </w:r>
    </w:p>
    <w:p w14:paraId="4A673003" w14:textId="085C5E99" w:rsidR="006A672A" w:rsidRPr="000077F8" w:rsidRDefault="006A672A" w:rsidP="00CF175B">
      <w:pPr>
        <w:pStyle w:val="Listapunktowan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77F8">
        <w:rPr>
          <w:rFonts w:ascii="Times New Roman" w:hAnsi="Times New Roman" w:cs="Times New Roman"/>
          <w:sz w:val="24"/>
          <w:szCs w:val="24"/>
        </w:rPr>
        <w:t xml:space="preserve">Po przybyciu do Zwierzętarni zwierzęta odbywają 14-dniową kwarantannę, w trakcie której wykonywane są badania parazytologiczne. Koszty badań pokrywa wnioskodawca. </w:t>
      </w:r>
    </w:p>
    <w:p w14:paraId="73A9C5EB" w14:textId="77777777" w:rsidR="006A672A" w:rsidRPr="0072553A" w:rsidRDefault="006A672A" w:rsidP="00CF175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Zwierzęta z wynikiem 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ujemnym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przenoszone są do pomieszczeń dla zwierząt doświadczalnych,</w:t>
      </w:r>
    </w:p>
    <w:p w14:paraId="531AB89D" w14:textId="77777777" w:rsidR="006A672A" w:rsidRPr="0072553A" w:rsidRDefault="006A672A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Zwierzęta z wynikiem </w:t>
      </w:r>
      <w:r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dodatnim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pozostają na kwarantannie przez okres leczenia i karencji.</w:t>
      </w:r>
    </w:p>
    <w:p w14:paraId="3FEC7F5C" w14:textId="2CE18ECC" w:rsidR="006A672A" w:rsidRPr="000077F8" w:rsidRDefault="006A672A" w:rsidP="00CF175B">
      <w:pPr>
        <w:pStyle w:val="Listapunktowana3"/>
        <w:spacing w:after="0" w:line="360" w:lineRule="auto"/>
        <w:rPr>
          <w:rFonts w:ascii="Times New Roman" w:hAnsi="Times New Roman" w:cs="Times New Roman"/>
          <w:sz w:val="24"/>
        </w:rPr>
      </w:pPr>
      <w:r w:rsidRPr="000077F8">
        <w:rPr>
          <w:rFonts w:ascii="Times New Roman" w:hAnsi="Times New Roman" w:cs="Times New Roman"/>
          <w:sz w:val="24"/>
        </w:rPr>
        <w:t xml:space="preserve">Wszelkie koszty związane z wprowadzeniem nowego gatunku lub szczepu zwierząt do Zwierzętarni ponosi wnioskodawca. </w:t>
      </w:r>
    </w:p>
    <w:p w14:paraId="2DD24E86" w14:textId="77777777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Na dwa tygodnie przed ustalonym terminem rozpoczęcia badań wnioskodawca potwierdza u kierownika Centrum gotowość do ich realizacji. W tym samym terminie należy dostarczyć zwierzęta oraz sprzęt niezbędny do przeprowadzenia doświadczenia. Materiały zużywalne mogą być dostarczane sukcesywnie w trakcie trwania badań.</w:t>
      </w:r>
    </w:p>
    <w:p w14:paraId="781B3647" w14:textId="7DE9AC09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Przed rozpoczęciem eksperymentu wszystkie osoby aktywnie uczestniczące w czynnościach i procedurach na zwierzętach są zobowiązane do zapoznania się z Regulaminem Zwierzętarni oraz do potwierdzenia jego znajomości własnoręcznym podpisem. Wzór oświadczenia stanowi </w:t>
      </w:r>
      <w:r w:rsidR="00747275" w:rsidRPr="007255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Załącznik </w:t>
      </w:r>
      <w:r w:rsidR="008F1C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 xml:space="preserve">nr </w:t>
      </w:r>
      <w:bookmarkStart w:id="1" w:name="_GoBack"/>
      <w:bookmarkEnd w:id="1"/>
      <w:r w:rsidR="008F1C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" w:eastAsia="pl-PL"/>
        </w:rPr>
        <w:t>6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do niniejszego </w:t>
      </w:r>
      <w:r w:rsidR="00EB0D7B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R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egulaminu.</w:t>
      </w:r>
    </w:p>
    <w:p w14:paraId="46FE4C8F" w14:textId="35AAF9FA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 przypadku negatywnego rozpatrzenia wniosku przez LKE osoba planująca doświadczenie jest zobowiązana poinformować o tym kierownika Centrum.</w:t>
      </w:r>
      <w:r w:rsidR="00007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 takim przypadku dokonane wcześniej rezerwacje zostają anulowane.</w:t>
      </w:r>
    </w:p>
    <w:p w14:paraId="24CBF313" w14:textId="77777777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 Zwierzętarni mogą być realizowane projekty naukowe z wykorzystaniem zwierząt:</w:t>
      </w:r>
    </w:p>
    <w:p w14:paraId="3F38F3AC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Zakupionych wyłącznie od certyfikowanych hodowców i dostawców wpisanych na listę prowadzoną przez Ministerstwo Edukacji i Nauki (</w:t>
      </w:r>
      <w:proofErr w:type="spellStart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MEiN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),</w:t>
      </w:r>
    </w:p>
    <w:p w14:paraId="06E8EA2D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Wyhodowanych w Zwierzętarni.</w:t>
      </w:r>
    </w:p>
    <w:p w14:paraId="306C67E9" w14:textId="77777777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Osoba planująca doświadczenie sprawuje merytoryczny nadzór nad przebiegiem badań. Obowiązek ten realizowany jest w ścisłej współpracy z pracownikiem Zwierzętarni odpowiedzialnym za dobrostan zwierząt oraz lekarzem weterynarii. </w:t>
      </w:r>
    </w:p>
    <w:p w14:paraId="49DB2BE3" w14:textId="1917ADCB" w:rsidR="00B512E8" w:rsidRPr="0072553A" w:rsidRDefault="00B512E8" w:rsidP="000077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Do obowiązków osoby planującej doświadczenie należy dokumentowanie wszystkich czynności i procedur wykonywanych na zwierzętach.</w:t>
      </w:r>
      <w:r w:rsidR="000077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Dokumentacja musi umożliwiać odtworzenie losów każdego osobnika – od chwili rozpoczęcia aż do zakończenia doświadczenia, niezależnie od rodzaju punktu końcowego.</w:t>
      </w:r>
    </w:p>
    <w:p w14:paraId="782F7FEC" w14:textId="77777777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Na wniosek kierownika Centrum osoba planująca doświadczenie jest zobowiązana do udostępnienia informacji dotyczących jego przebiegu.</w:t>
      </w:r>
    </w:p>
    <w:p w14:paraId="514B867B" w14:textId="77777777" w:rsidR="00B512E8" w:rsidRPr="0072553A" w:rsidRDefault="00B512E8" w:rsidP="00CF17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Zwierzętarnia jest zobowiązana do prowadzenia dokumentacji każdego doświadczenia, w szczególności poprzez:</w:t>
      </w:r>
    </w:p>
    <w:p w14:paraId="5972FF5D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prowadzenie ewidencji zwierząt,</w:t>
      </w:r>
    </w:p>
    <w:p w14:paraId="2BBB7518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lastRenderedPageBreak/>
        <w:t>odnotowywanie warunków środowiskowych, w których zwierzęta są utrzymywane,</w:t>
      </w:r>
    </w:p>
    <w:p w14:paraId="5187D92F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rejestrowanie procedur związanych z opieką nad zwierzętami,</w:t>
      </w:r>
    </w:p>
    <w:p w14:paraId="63A3B424" w14:textId="77777777" w:rsidR="00B512E8" w:rsidRPr="0072553A" w:rsidRDefault="00B512E8" w:rsidP="00CF175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dokumentowanie stanu zdrowia zwierząt.</w:t>
      </w:r>
    </w:p>
    <w:p w14:paraId="0E0B6E06" w14:textId="1A5854B6" w:rsidR="00B512E8" w:rsidRPr="00BC2BBD" w:rsidRDefault="00B512E8" w:rsidP="00BC2B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Dokumentacja, o której mowa w </w:t>
      </w:r>
      <w:r w:rsidR="006A67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ust.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1</w:t>
      </w:r>
      <w:r w:rsidR="00C81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4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i 1</w:t>
      </w:r>
      <w:r w:rsidR="00C81C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6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przechowywana jest przez okres 5 lat od daty dokonania ostatniego wpisu</w:t>
      </w:r>
      <w:r w:rsidR="00523B0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, chyba że przepisy odrębne przewidują dłuższy okres jej przechowywania.</w:t>
      </w:r>
    </w:p>
    <w:p w14:paraId="7CAB7552" w14:textId="75CC7CF4" w:rsidR="00B512E8" w:rsidRPr="00BC2BBD" w:rsidRDefault="00B512E8" w:rsidP="00BC2BBD">
      <w:pPr>
        <w:pStyle w:val="Nagwek2"/>
        <w:spacing w:before="240" w:after="240"/>
        <w:jc w:val="center"/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</w:pPr>
      <w:r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§ 4. Wytyczne obowiązujące na terenie Zwierzętarni</w:t>
      </w:r>
    </w:p>
    <w:p w14:paraId="58C0CAD7" w14:textId="77777777" w:rsidR="00B512E8" w:rsidRPr="0072553A" w:rsidRDefault="00B512E8" w:rsidP="00CF175B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Na terenie Zwierzętarni obowiązuje:</w:t>
      </w:r>
    </w:p>
    <w:p w14:paraId="77328447" w14:textId="77777777" w:rsidR="00B512E8" w:rsidRPr="0072553A" w:rsidRDefault="00B512E8" w:rsidP="00CF175B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całkowity zakaz palenia tytoniu, </w:t>
      </w:r>
    </w:p>
    <w:p w14:paraId="68098064" w14:textId="77777777" w:rsidR="00B512E8" w:rsidRPr="0072553A" w:rsidRDefault="00B512E8" w:rsidP="00CF175B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całkowity zakaz spożywania posiłków i wnoszenia napojów poza wyznaczoną strefą (pokój socjalny),</w:t>
      </w:r>
    </w:p>
    <w:p w14:paraId="4F8F6C0C" w14:textId="39E32C4B" w:rsidR="00B512E8" w:rsidRPr="0072553A" w:rsidRDefault="00B512E8" w:rsidP="00CF175B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wejście do stref, w których przebywają zwierzęta, wyłącznie poprzez śluzy wyposażone w maty dezynfekcyjne i odpowiednie </w:t>
      </w:r>
      <w:r w:rsidR="0029039B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środki ochrony indywidualnej,</w:t>
      </w:r>
    </w:p>
    <w:p w14:paraId="0962BBB6" w14:textId="4013C635" w:rsidR="00B512E8" w:rsidRPr="0072553A" w:rsidRDefault="00B512E8" w:rsidP="00CF175B">
      <w:pPr>
        <w:numPr>
          <w:ilvl w:val="1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obowiązek dezynfekcji rąk. </w:t>
      </w:r>
    </w:p>
    <w:p w14:paraId="2BC7FDA6" w14:textId="7E534D88" w:rsidR="00B512E8" w:rsidRPr="0072553A" w:rsidRDefault="00B512E8" w:rsidP="00CF175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Zasady ogólne obowiązujące w Zwierzętarni:</w:t>
      </w:r>
    </w:p>
    <w:p w14:paraId="325A9C8D" w14:textId="5B270C31" w:rsidR="00B512E8" w:rsidRPr="0072553A" w:rsidRDefault="00B512E8" w:rsidP="00CF1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osoby </w:t>
      </w:r>
      <w:r w:rsidR="00603772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wykazujące objawy chorób zakaźnych lub innych schorzeń mogących stanowić zagrożenie dla zdrowia zwierząt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mają całkowity zakaz wstępu do pomieszczeń, w których przebywają zwierzęta,</w:t>
      </w:r>
    </w:p>
    <w:p w14:paraId="59349F7E" w14:textId="77777777" w:rsidR="00B512E8" w:rsidRPr="0072553A" w:rsidRDefault="00B512E8" w:rsidP="00CF1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zabronione jest stosowanie kosmetyków o intensywnym zapachu,</w:t>
      </w:r>
    </w:p>
    <w:p w14:paraId="52D78F8C" w14:textId="77777777" w:rsidR="00B512E8" w:rsidRPr="0072553A" w:rsidRDefault="00B512E8" w:rsidP="00CF1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odzież wierzchnią należy pozostawić w miejscu do tego przeznaczonym (szatnia) i założyć odzież ochronną (fartuch,</w:t>
      </w:r>
      <w:r w:rsidR="00117857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czepki,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ochraniacze na obuwie),</w:t>
      </w:r>
    </w:p>
    <w:p w14:paraId="32AAC17B" w14:textId="77777777" w:rsidR="00B512E8" w:rsidRPr="0072553A" w:rsidRDefault="00B512E8" w:rsidP="00CF1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wszystkie klatki ze zwierzętami muszą być opisane,</w:t>
      </w:r>
    </w:p>
    <w:p w14:paraId="5BCD5A6F" w14:textId="77777777" w:rsidR="00B512E8" w:rsidRPr="0072553A" w:rsidRDefault="00B512E8" w:rsidP="00CF1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osoby przeprowadzające badania pozostawiają pomieszczenia w czystości i porządku, a sprzęt i narzędzia poddają myciu i dezynfekcji,</w:t>
      </w:r>
    </w:p>
    <w:p w14:paraId="70132A7D" w14:textId="77777777" w:rsidR="00B512E8" w:rsidRPr="0072553A" w:rsidRDefault="00B512E8" w:rsidP="00CF1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po zabiegach należy zapewnić zwierzętom wodę i paszę,</w:t>
      </w:r>
    </w:p>
    <w:p w14:paraId="2715C12F" w14:textId="54019F91" w:rsidR="00C15345" w:rsidRPr="0072553A" w:rsidRDefault="00B512E8" w:rsidP="00CF175B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każdą zmianę w przebiegu eksperymentu, każdy przypadek zgonu lub pogorszenia stanu zdrowia zwierząt należy niezwłocznie zgłaszać obsłudze Zwierzętarni.</w:t>
      </w:r>
    </w:p>
    <w:p w14:paraId="189BD6F1" w14:textId="65CCD93C" w:rsidR="00EB0D7B" w:rsidRPr="0072553A" w:rsidRDefault="00EB0D7B" w:rsidP="00CF175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3. </w:t>
      </w:r>
      <w:r w:rsidR="0092718F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Kontrolę stanu zdrowia zwierząt utrzymywanych w ośrodku przeprowadza się codziennie przez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275F85A" w14:textId="57108220" w:rsidR="00FE7042" w:rsidRPr="00CF175B" w:rsidRDefault="0092718F" w:rsidP="00CF175B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personel, a także przez lekarza weterynarii zatrudnionego na Uniwersytecie Medycznym im. Piastów Śląskich we Wrocławiu, z</w:t>
      </w:r>
      <w:r w:rsidR="00747275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godnie z harmonogramem kontroli. </w:t>
      </w:r>
    </w:p>
    <w:p w14:paraId="65A3785B" w14:textId="33B29A0E" w:rsidR="00B512E8" w:rsidRPr="0072553A" w:rsidRDefault="00EB0D7B" w:rsidP="00CF175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4. </w:t>
      </w:r>
      <w:r w:rsidR="0092718F" w:rsidRPr="007255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Dodatkowe kontrole weterynaryjne (przeglądy zdrowotne), w tym badanie kliniczne oraz – w razie</w:t>
      </w:r>
      <w:r w:rsidRPr="007255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92718F" w:rsidRPr="007255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7255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92718F" w:rsidRPr="007255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potrzeby – badania dodatkowe, przeprowadza się na wniosek Kierownika Centrum lub w przypadku zgłoszenia wątpliwości przez opiekunów zwierząt.</w:t>
      </w:r>
    </w:p>
    <w:p w14:paraId="4B4D15CC" w14:textId="7E3433C2" w:rsidR="00B512E8" w:rsidRPr="0072553A" w:rsidRDefault="00EB0D7B" w:rsidP="00CF175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34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5. </w:t>
      </w:r>
      <w:r w:rsidR="00B512E8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Funkcję doradczą i kontrolną w zakresie warunków utrzymywania zwierząt</w:t>
      </w:r>
      <w:r w:rsidR="0092718F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, ich dobrostanu</w:t>
      </w:r>
      <w:r w:rsidR="00B512E8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oraz prawidłowości procedur pełni Pełnomocnik Rektora ds. Dobrostanu Zwierząt oraz Międzywydziałowy Zespół ds. Dobrostanu Zwierząt</w:t>
      </w:r>
      <w:r w:rsidR="00DE39A1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. Kontrole dobrostanu i utrzymywania zwierząt przeprowadzane są przez Zespół ds. Dobrostanu Zwierząt nie rzadziej niż raz na 6 miesięcy. </w:t>
      </w:r>
    </w:p>
    <w:p w14:paraId="674A0BAC" w14:textId="04855A5D" w:rsidR="00B512E8" w:rsidRPr="0072553A" w:rsidRDefault="00B512E8" w:rsidP="00CF175B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lastRenderedPageBreak/>
        <w:t>W przypadku konieczności uzyskania zgody na użycie środków farmakologicznych objętych nadzorem Wojewódzkiego Inspektoratu Farmaceutycznego, obowiązek jej pozyskania spoczywa na osobie planującej doświadczenie, chyba że umowa między Zwierzętarnią a planującym stanowi inaczej.</w:t>
      </w:r>
    </w:p>
    <w:p w14:paraId="30281687" w14:textId="62AC410E" w:rsidR="00B512E8" w:rsidRPr="00BC2BBD" w:rsidRDefault="00EB0D7B" w:rsidP="00BC2BB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34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7. </w:t>
      </w:r>
      <w:r w:rsidR="00B512E8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W kwestiach nieobjętych niniejszym Regulaminem ostateczną decyzję podejmuje kierownik Centrum.</w:t>
      </w:r>
      <w:r w:rsidR="00603772" w:rsidRPr="0072553A">
        <w:rPr>
          <w:color w:val="000000" w:themeColor="text1"/>
        </w:rPr>
        <w:t xml:space="preserve"> </w:t>
      </w:r>
      <w:r w:rsidR="00603772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 zastrzeżeniem obowiązujących przepisów prawa oraz kompetencji właściwych organów</w:t>
      </w:r>
      <w:r w:rsidR="00246356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.</w:t>
      </w:r>
    </w:p>
    <w:p w14:paraId="2E3058D0" w14:textId="4FE8192D" w:rsidR="00B512E8" w:rsidRPr="00BC2BBD" w:rsidRDefault="00556F19" w:rsidP="00BC2BBD">
      <w:pPr>
        <w:pStyle w:val="Nagwek2"/>
        <w:spacing w:before="240" w:after="240"/>
        <w:jc w:val="center"/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</w:pPr>
      <w:r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§ 5</w:t>
      </w:r>
      <w:r w:rsidR="00B512E8"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. Zasady dla eksperymentatorów</w:t>
      </w:r>
    </w:p>
    <w:p w14:paraId="0FCBF490" w14:textId="77777777" w:rsidR="00B512E8" w:rsidRPr="0072553A" w:rsidRDefault="00B512E8" w:rsidP="00CF175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Eksperymentatorzy (osoby planujące doświadczenia) są zobowiązani posiadać:</w:t>
      </w:r>
    </w:p>
    <w:p w14:paraId="1E71F95A" w14:textId="77777777" w:rsidR="00B512E8" w:rsidRPr="0072553A" w:rsidRDefault="00B512E8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Stosowane wyznaczenia, </w:t>
      </w:r>
    </w:p>
    <w:p w14:paraId="1577BEA6" w14:textId="77777777" w:rsidR="00B512E8" w:rsidRPr="0072553A" w:rsidRDefault="00B512E8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Zgodę LKE na prowadzenie doświadczenia, </w:t>
      </w:r>
    </w:p>
    <w:p w14:paraId="2DD9AEB0" w14:textId="77777777" w:rsidR="00B512E8" w:rsidRPr="0072553A" w:rsidRDefault="00B512E8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Znajomość regulaminu Zwierzętarni potwierdzoną podpisanym oświadczeniem.</w:t>
      </w:r>
    </w:p>
    <w:p w14:paraId="130F5B40" w14:textId="77777777" w:rsidR="00B512E8" w:rsidRPr="0072553A" w:rsidRDefault="00B512E8" w:rsidP="00CF175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Eksperymentatorzy są zobowiązani do:</w:t>
      </w:r>
    </w:p>
    <w:p w14:paraId="4F2C5A66" w14:textId="77777777" w:rsidR="00B512E8" w:rsidRPr="0072553A" w:rsidRDefault="00B512E8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l-PL"/>
        </w:rPr>
      </w:pPr>
      <w:proofErr w:type="spellStart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l-PL"/>
        </w:rPr>
        <w:t>Stosowania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l-PL"/>
        </w:rPr>
        <w:t xml:space="preserve"> </w:t>
      </w:r>
      <w:proofErr w:type="spellStart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l-PL"/>
        </w:rPr>
        <w:t>zasady</w:t>
      </w:r>
      <w:proofErr w:type="spellEnd"/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l-PL"/>
        </w:rPr>
        <w:t xml:space="preserve"> 3R (Replacement, Reduction, Refinement),</w:t>
      </w:r>
    </w:p>
    <w:p w14:paraId="7394E513" w14:textId="77777777" w:rsidR="00B512E8" w:rsidRPr="0072553A" w:rsidRDefault="00B512E8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Dokumentowania przebiegu badań,</w:t>
      </w:r>
    </w:p>
    <w:p w14:paraId="32250AEE" w14:textId="77777777" w:rsidR="00B512E8" w:rsidRPr="0072553A" w:rsidRDefault="00B512E8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Finansowania badań, w tym materiałów i sprzętu, oraz dbania o bezpieczeństwo aparatury,</w:t>
      </w:r>
    </w:p>
    <w:p w14:paraId="52211E35" w14:textId="7A5199DD" w:rsidR="00B512E8" w:rsidRPr="0072553A" w:rsidRDefault="00B512E8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Przestrzegania procedur Centrum w sytuacjach awaryjnych (pożar, awaria, choroba zwierząt).</w:t>
      </w:r>
    </w:p>
    <w:p w14:paraId="59E0CC23" w14:textId="3C0C9614" w:rsidR="00B512E8" w:rsidRPr="00BC2BBD" w:rsidRDefault="00A5148B" w:rsidP="00CF175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prowadzenia badań zgodnie z obowiązującymi przepisami prawa.</w:t>
      </w:r>
    </w:p>
    <w:p w14:paraId="6012B2B5" w14:textId="218F1C2D" w:rsidR="00B512E8" w:rsidRPr="00BC2BBD" w:rsidRDefault="00556F19" w:rsidP="00BC2BBD">
      <w:pPr>
        <w:pStyle w:val="Nagwek2"/>
        <w:spacing w:before="240" w:after="240"/>
        <w:jc w:val="center"/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</w:pPr>
      <w:r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§ 6</w:t>
      </w:r>
      <w:r w:rsidR="00B512E8" w:rsidRPr="00BC2BBD">
        <w:rPr>
          <w:rFonts w:asciiTheme="minorHAnsi" w:eastAsia="Times New Roman" w:hAnsiTheme="minorHAnsi" w:cstheme="minorHAnsi"/>
          <w:b/>
          <w:color w:val="auto"/>
          <w:sz w:val="24"/>
          <w:szCs w:val="24"/>
          <w:lang w:val="pl" w:eastAsia="pl-PL"/>
        </w:rPr>
        <w:t>. BHP i procedury awaryjne</w:t>
      </w:r>
    </w:p>
    <w:p w14:paraId="485EBC65" w14:textId="77777777" w:rsidR="00B512E8" w:rsidRPr="0072553A" w:rsidRDefault="00B512E8" w:rsidP="00CF1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Personel i eksperymentatorzy muszą używać środków ochrony indywidualnej (fartuchy, rękawice, </w:t>
      </w:r>
      <w:r w:rsidR="00117857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czepki, </w:t>
      </w: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maski, okulary).</w:t>
      </w:r>
    </w:p>
    <w:p w14:paraId="756E4515" w14:textId="77777777" w:rsidR="00B512E8" w:rsidRPr="0072553A" w:rsidRDefault="00B512E8" w:rsidP="00CF175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Personel podlega obowiązkowym badaniom okresowym zgodnie z zaleceniami BHP.</w:t>
      </w:r>
    </w:p>
    <w:p w14:paraId="0557FE23" w14:textId="3DFA5C0D" w:rsidR="00C15345" w:rsidRPr="00BC2BBD" w:rsidRDefault="00B512E8" w:rsidP="00BC2BB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Szczegółowe zasady dotyczące postępowania na terenie Zwierzętarni określają Standardowe Procedury Operacyjne (SOP) obowiązujące w jednostce. Regulamin ma charakter nadrzędny i ramowy, natomiast SOP zawierają szczegółowe instrukcje praktyczne.</w:t>
      </w:r>
    </w:p>
    <w:p w14:paraId="42A58AC1" w14:textId="43D8CE8A" w:rsidR="00B512E8" w:rsidRPr="00BC2BBD" w:rsidRDefault="00556F19" w:rsidP="00BC2BBD">
      <w:pPr>
        <w:spacing w:before="240" w:after="240" w:line="360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val="pl" w:eastAsia="pl-PL"/>
        </w:rPr>
      </w:pPr>
      <w:r w:rsidRPr="00BC2BBD">
        <w:rPr>
          <w:rFonts w:eastAsia="Times New Roman" w:cstheme="minorHAnsi"/>
          <w:b/>
          <w:color w:val="000000" w:themeColor="text1"/>
          <w:sz w:val="24"/>
          <w:szCs w:val="24"/>
          <w:lang w:val="pl" w:eastAsia="pl-PL"/>
        </w:rPr>
        <w:t>§ 7</w:t>
      </w:r>
      <w:r w:rsidR="00B512E8" w:rsidRPr="00BC2BBD">
        <w:rPr>
          <w:rFonts w:eastAsia="Times New Roman" w:cstheme="minorHAnsi"/>
          <w:b/>
          <w:color w:val="000000" w:themeColor="text1"/>
          <w:sz w:val="24"/>
          <w:szCs w:val="24"/>
          <w:lang w:val="pl" w:eastAsia="pl-PL"/>
        </w:rPr>
        <w:t>. Odpowiedzialność</w:t>
      </w:r>
    </w:p>
    <w:p w14:paraId="63C8F536" w14:textId="794D63B8" w:rsidR="005B36F1" w:rsidRPr="0072553A" w:rsidRDefault="00B512E8" w:rsidP="00CF175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>Zwierzętarnia nie ponosi odpowiedzialności za stan zdrowia i warunki sanitarne zwierząt w okresach, gdy znajdują się one poza pomieszczeniami Zwierzętarni (np. w transporcie lub w innych laboratoriach).</w:t>
      </w:r>
      <w:r w:rsidR="00795416"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" w:eastAsia="pl-PL"/>
        </w:rPr>
        <w:t xml:space="preserve"> Szczegółowe zasady odpowiedzialności stron w przypadku współpracy Zwierzętarni z podmiotami zewnętrznymi określają odrębne umowy.</w:t>
      </w:r>
    </w:p>
    <w:p w14:paraId="20795BC1" w14:textId="05923E36" w:rsidR="00F90F3D" w:rsidRPr="0072553A" w:rsidRDefault="00F90F3D" w:rsidP="00CF175B">
      <w:pPr>
        <w:pStyle w:val="Listanumerowana3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Każdy przypadek podejrzenia naruszenia dobrostanu zwierząt lub nieprzestrzegania obowiązujących przepisów i procedur podlega niezwłocznemu zgłoszeniu kierownikowi Centrum, lekarzowi weterynarii lub właściwemu organowi nadzoru.</w:t>
      </w:r>
    </w:p>
    <w:p w14:paraId="08A34701" w14:textId="0B7CE2DF" w:rsidR="00E65FBA" w:rsidRPr="00BC2BBD" w:rsidRDefault="00F90F3D" w:rsidP="00BC2BBD">
      <w:pPr>
        <w:pStyle w:val="Listanumerowana3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Zwierzętarnia podlega kontroli właściwych organów, w szczególności inspekcji weterynaryjnej oraz innych organów uprawnionych na podstawie przepisów prawa.</w:t>
      </w:r>
    </w:p>
    <w:p w14:paraId="76DE73FD" w14:textId="272AFCE1" w:rsidR="00E65FBA" w:rsidRPr="00BC2BBD" w:rsidRDefault="00E65FBA" w:rsidP="00BC2BBD">
      <w:pPr>
        <w:pStyle w:val="Listanumerowana3"/>
        <w:numPr>
          <w:ilvl w:val="0"/>
          <w:numId w:val="0"/>
        </w:numPr>
        <w:spacing w:before="240" w:after="240" w:line="360" w:lineRule="auto"/>
        <w:ind w:left="714" w:hanging="357"/>
        <w:contextualSpacing w:val="0"/>
        <w:jc w:val="center"/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</w:rPr>
      </w:pPr>
      <w:r w:rsidRPr="00BC2BBD"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</w:rPr>
        <w:lastRenderedPageBreak/>
        <w:t>§ 8. Postanowienia końcowe.</w:t>
      </w:r>
    </w:p>
    <w:p w14:paraId="19C27215" w14:textId="271E03D9" w:rsidR="00E65FBA" w:rsidRPr="0072553A" w:rsidRDefault="00E65FBA" w:rsidP="00CF175B">
      <w:pPr>
        <w:pStyle w:val="Listanumerowana3"/>
        <w:numPr>
          <w:ilvl w:val="0"/>
          <w:numId w:val="0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W sprawach nieuregulowanych niniejszym Regulaminem zastosowanie mają przepisy prawa powszechnie obowiązującego.</w:t>
      </w:r>
    </w:p>
    <w:p w14:paraId="4FB68982" w14:textId="63F508BE" w:rsidR="00E65FBA" w:rsidRPr="0072553A" w:rsidRDefault="00E65FBA" w:rsidP="00CF175B">
      <w:pPr>
        <w:pStyle w:val="Listanumerowana3"/>
        <w:numPr>
          <w:ilvl w:val="0"/>
          <w:numId w:val="0"/>
        </w:numPr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55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Regulamin wchodzi w życie z dniem określonym w Zarządzeniu Rektora.</w:t>
      </w:r>
    </w:p>
    <w:sectPr w:rsidR="00E65FBA" w:rsidRPr="0072553A" w:rsidSect="000431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06101"/>
    <w:multiLevelType w:val="hybridMultilevel"/>
    <w:tmpl w:val="B6A0CD0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451E8"/>
    <w:multiLevelType w:val="hybridMultilevel"/>
    <w:tmpl w:val="ECF8751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70B3D"/>
    <w:multiLevelType w:val="hybridMultilevel"/>
    <w:tmpl w:val="808E5F66"/>
    <w:lvl w:ilvl="0" w:tplc="50BC8E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A0D6D"/>
    <w:multiLevelType w:val="multilevel"/>
    <w:tmpl w:val="F87406DC"/>
    <w:lvl w:ilvl="0">
      <w:start w:val="1"/>
      <w:numFmt w:val="decimal"/>
      <w:lvlText w:val="%1."/>
      <w:lvlJc w:val="left"/>
      <w:pPr>
        <w:ind w:left="643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C0297"/>
    <w:multiLevelType w:val="multilevel"/>
    <w:tmpl w:val="188C203A"/>
    <w:lvl w:ilvl="0">
      <w:start w:val="1"/>
      <w:numFmt w:val="decimal"/>
      <w:pStyle w:val="Listanumerowana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E532B"/>
    <w:multiLevelType w:val="hybridMultilevel"/>
    <w:tmpl w:val="B6682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81F95"/>
    <w:multiLevelType w:val="hybridMultilevel"/>
    <w:tmpl w:val="9DD466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F4700"/>
    <w:multiLevelType w:val="multilevel"/>
    <w:tmpl w:val="B43E52F8"/>
    <w:lvl w:ilvl="0">
      <w:start w:val="1"/>
      <w:numFmt w:val="decimal"/>
      <w:pStyle w:val="Listapunktowana3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E00900"/>
    <w:multiLevelType w:val="multilevel"/>
    <w:tmpl w:val="FBAE0D46"/>
    <w:lvl w:ilvl="0">
      <w:start w:val="1"/>
      <w:numFmt w:val="decimal"/>
      <w:pStyle w:val="Listanumerowana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177C71"/>
    <w:multiLevelType w:val="multilevel"/>
    <w:tmpl w:val="3FFABE82"/>
    <w:lvl w:ilvl="0">
      <w:start w:val="1"/>
      <w:numFmt w:val="decimal"/>
      <w:pStyle w:val="Listapunktowana"/>
      <w:lvlText w:val="%1."/>
      <w:lvlJc w:val="left"/>
      <w:pPr>
        <w:ind w:left="1080" w:hanging="72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80357C"/>
    <w:multiLevelType w:val="multilevel"/>
    <w:tmpl w:val="4A286E28"/>
    <w:lvl w:ilvl="0">
      <w:start w:val="1"/>
      <w:numFmt w:val="decimal"/>
      <w:pStyle w:val="Listanumerowana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BD2830"/>
    <w:multiLevelType w:val="multilevel"/>
    <w:tmpl w:val="59E6585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A6B01"/>
    <w:multiLevelType w:val="multilevel"/>
    <w:tmpl w:val="38069D1A"/>
    <w:lvl w:ilvl="0">
      <w:start w:val="1"/>
      <w:numFmt w:val="decimal"/>
      <w:pStyle w:val="Listapunktowana2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714C6"/>
    <w:multiLevelType w:val="hybridMultilevel"/>
    <w:tmpl w:val="60947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11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  <w:num w:numId="11">
    <w:abstractNumId w:val="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5"/>
  </w:num>
  <w:num w:numId="15">
    <w:abstractNumId w:val="6"/>
  </w:num>
  <w:num w:numId="16">
    <w:abstractNumId w:val="1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2E8"/>
    <w:rsid w:val="00002679"/>
    <w:rsid w:val="000077F8"/>
    <w:rsid w:val="00011202"/>
    <w:rsid w:val="00026A08"/>
    <w:rsid w:val="000431F5"/>
    <w:rsid w:val="00065E6E"/>
    <w:rsid w:val="000832EE"/>
    <w:rsid w:val="00086DD1"/>
    <w:rsid w:val="000F4859"/>
    <w:rsid w:val="00110AB1"/>
    <w:rsid w:val="00117857"/>
    <w:rsid w:val="001548F5"/>
    <w:rsid w:val="001A50E2"/>
    <w:rsid w:val="001C3040"/>
    <w:rsid w:val="001C404B"/>
    <w:rsid w:val="002344F2"/>
    <w:rsid w:val="00246356"/>
    <w:rsid w:val="00286D2C"/>
    <w:rsid w:val="0029039B"/>
    <w:rsid w:val="002A7051"/>
    <w:rsid w:val="003213BC"/>
    <w:rsid w:val="00362DC6"/>
    <w:rsid w:val="003746B2"/>
    <w:rsid w:val="00375A19"/>
    <w:rsid w:val="00385C21"/>
    <w:rsid w:val="0038695B"/>
    <w:rsid w:val="003A23B4"/>
    <w:rsid w:val="003A78C8"/>
    <w:rsid w:val="003C7271"/>
    <w:rsid w:val="003F76A5"/>
    <w:rsid w:val="00421428"/>
    <w:rsid w:val="00450B15"/>
    <w:rsid w:val="004B07D5"/>
    <w:rsid w:val="004B5214"/>
    <w:rsid w:val="004D4BDE"/>
    <w:rsid w:val="004E7896"/>
    <w:rsid w:val="00517B2D"/>
    <w:rsid w:val="00523B05"/>
    <w:rsid w:val="00550EE1"/>
    <w:rsid w:val="00556F19"/>
    <w:rsid w:val="00577440"/>
    <w:rsid w:val="005A458D"/>
    <w:rsid w:val="005A7BE0"/>
    <w:rsid w:val="005B025B"/>
    <w:rsid w:val="005B36F1"/>
    <w:rsid w:val="005B5BBF"/>
    <w:rsid w:val="00603772"/>
    <w:rsid w:val="0060717A"/>
    <w:rsid w:val="00612639"/>
    <w:rsid w:val="0061267A"/>
    <w:rsid w:val="00615402"/>
    <w:rsid w:val="00624A50"/>
    <w:rsid w:val="00654322"/>
    <w:rsid w:val="006A672A"/>
    <w:rsid w:val="006B193A"/>
    <w:rsid w:val="00702001"/>
    <w:rsid w:val="007237D6"/>
    <w:rsid w:val="0072553A"/>
    <w:rsid w:val="00747275"/>
    <w:rsid w:val="0075743A"/>
    <w:rsid w:val="00783767"/>
    <w:rsid w:val="00786600"/>
    <w:rsid w:val="00795416"/>
    <w:rsid w:val="007C2C96"/>
    <w:rsid w:val="007D25C3"/>
    <w:rsid w:val="00843544"/>
    <w:rsid w:val="00852A21"/>
    <w:rsid w:val="008954CA"/>
    <w:rsid w:val="008A2459"/>
    <w:rsid w:val="008E2C55"/>
    <w:rsid w:val="008F1C70"/>
    <w:rsid w:val="0092718F"/>
    <w:rsid w:val="00943A46"/>
    <w:rsid w:val="00943B21"/>
    <w:rsid w:val="00945148"/>
    <w:rsid w:val="009924A1"/>
    <w:rsid w:val="009A2AFA"/>
    <w:rsid w:val="009A73C1"/>
    <w:rsid w:val="009F38E7"/>
    <w:rsid w:val="00A06AB5"/>
    <w:rsid w:val="00A07FCF"/>
    <w:rsid w:val="00A36DBD"/>
    <w:rsid w:val="00A5148B"/>
    <w:rsid w:val="00A5284B"/>
    <w:rsid w:val="00A83AB2"/>
    <w:rsid w:val="00A85682"/>
    <w:rsid w:val="00AE0CA7"/>
    <w:rsid w:val="00B01F60"/>
    <w:rsid w:val="00B03DC3"/>
    <w:rsid w:val="00B16DA7"/>
    <w:rsid w:val="00B512E8"/>
    <w:rsid w:val="00B51722"/>
    <w:rsid w:val="00B740A8"/>
    <w:rsid w:val="00B84121"/>
    <w:rsid w:val="00BA4CBB"/>
    <w:rsid w:val="00BC2BBD"/>
    <w:rsid w:val="00BC5A2A"/>
    <w:rsid w:val="00BE4210"/>
    <w:rsid w:val="00C15345"/>
    <w:rsid w:val="00C233DD"/>
    <w:rsid w:val="00C42693"/>
    <w:rsid w:val="00C7025E"/>
    <w:rsid w:val="00C8146A"/>
    <w:rsid w:val="00C81C44"/>
    <w:rsid w:val="00C90981"/>
    <w:rsid w:val="00CD1FC0"/>
    <w:rsid w:val="00CF175B"/>
    <w:rsid w:val="00D416A5"/>
    <w:rsid w:val="00D42C27"/>
    <w:rsid w:val="00D5062B"/>
    <w:rsid w:val="00DA7697"/>
    <w:rsid w:val="00DE0B39"/>
    <w:rsid w:val="00DE39A1"/>
    <w:rsid w:val="00E06B6F"/>
    <w:rsid w:val="00E62493"/>
    <w:rsid w:val="00E65FBA"/>
    <w:rsid w:val="00EA6A87"/>
    <w:rsid w:val="00EB0D7B"/>
    <w:rsid w:val="00F030B2"/>
    <w:rsid w:val="00F30646"/>
    <w:rsid w:val="00F67E81"/>
    <w:rsid w:val="00F90D45"/>
    <w:rsid w:val="00F90F3D"/>
    <w:rsid w:val="00FA10D7"/>
    <w:rsid w:val="00FC587C"/>
    <w:rsid w:val="00FE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FD742"/>
  <w15:docId w15:val="{310BEFDA-F125-4E31-9F60-2512832A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2B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2B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uiPriority w:val="99"/>
    <w:unhideWhenUsed/>
    <w:rsid w:val="00B512E8"/>
    <w:pPr>
      <w:numPr>
        <w:numId w:val="1"/>
      </w:numPr>
      <w:spacing w:after="200" w:line="276" w:lineRule="auto"/>
      <w:contextualSpacing/>
    </w:pPr>
    <w:rPr>
      <w:rFonts w:ascii="Cambria" w:eastAsia="Cambria" w:hAnsi="Cambria" w:cs="Cambria"/>
      <w:lang w:val="pl" w:eastAsia="pl-PL"/>
    </w:rPr>
  </w:style>
  <w:style w:type="paragraph" w:styleId="Listapunktowana2">
    <w:name w:val="List Bullet 2"/>
    <w:uiPriority w:val="99"/>
    <w:unhideWhenUsed/>
    <w:rsid w:val="00B512E8"/>
    <w:pPr>
      <w:numPr>
        <w:numId w:val="2"/>
      </w:numPr>
      <w:spacing w:after="200" w:line="276" w:lineRule="auto"/>
      <w:contextualSpacing/>
    </w:pPr>
    <w:rPr>
      <w:rFonts w:ascii="Cambria" w:eastAsia="Cambria" w:hAnsi="Cambria" w:cs="Cambria"/>
      <w:lang w:val="pl" w:eastAsia="pl-PL"/>
    </w:rPr>
  </w:style>
  <w:style w:type="paragraph" w:styleId="Listapunktowana3">
    <w:name w:val="List Bullet 3"/>
    <w:uiPriority w:val="99"/>
    <w:unhideWhenUsed/>
    <w:rsid w:val="00B512E8"/>
    <w:pPr>
      <w:numPr>
        <w:numId w:val="3"/>
      </w:numPr>
      <w:spacing w:after="200" w:line="276" w:lineRule="auto"/>
      <w:contextualSpacing/>
    </w:pPr>
    <w:rPr>
      <w:rFonts w:ascii="Cambria" w:eastAsia="Cambria" w:hAnsi="Cambria" w:cs="Cambria"/>
      <w:lang w:val="pl" w:eastAsia="pl-PL"/>
    </w:rPr>
  </w:style>
  <w:style w:type="paragraph" w:styleId="Listanumerowana">
    <w:name w:val="List Number"/>
    <w:uiPriority w:val="99"/>
    <w:unhideWhenUsed/>
    <w:rsid w:val="00B512E8"/>
    <w:pPr>
      <w:numPr>
        <w:numId w:val="5"/>
      </w:numPr>
      <w:spacing w:after="200" w:line="276" w:lineRule="auto"/>
      <w:contextualSpacing/>
    </w:pPr>
    <w:rPr>
      <w:rFonts w:ascii="Cambria" w:eastAsia="Cambria" w:hAnsi="Cambria" w:cs="Cambria"/>
      <w:lang w:val="pl" w:eastAsia="pl-PL"/>
    </w:rPr>
  </w:style>
  <w:style w:type="paragraph" w:styleId="Listanumerowana2">
    <w:name w:val="List Number 2"/>
    <w:uiPriority w:val="99"/>
    <w:unhideWhenUsed/>
    <w:rsid w:val="00B512E8"/>
    <w:pPr>
      <w:numPr>
        <w:numId w:val="6"/>
      </w:numPr>
      <w:spacing w:after="200" w:line="276" w:lineRule="auto"/>
      <w:contextualSpacing/>
    </w:pPr>
    <w:rPr>
      <w:rFonts w:ascii="Cambria" w:eastAsia="Cambria" w:hAnsi="Cambria" w:cs="Cambria"/>
      <w:lang w:val="pl" w:eastAsia="pl-PL"/>
    </w:rPr>
  </w:style>
  <w:style w:type="paragraph" w:styleId="Listanumerowana3">
    <w:name w:val="List Number 3"/>
    <w:uiPriority w:val="99"/>
    <w:unhideWhenUsed/>
    <w:rsid w:val="00B512E8"/>
    <w:pPr>
      <w:numPr>
        <w:numId w:val="7"/>
      </w:numPr>
      <w:spacing w:after="200" w:line="276" w:lineRule="auto"/>
      <w:contextualSpacing/>
    </w:pPr>
    <w:rPr>
      <w:rFonts w:ascii="Cambria" w:eastAsia="Cambria" w:hAnsi="Cambria" w:cs="Cambria"/>
      <w:lang w:val="pl" w:eastAsia="pl-PL"/>
    </w:rPr>
  </w:style>
  <w:style w:type="paragraph" w:styleId="Tytu">
    <w:name w:val="Title"/>
    <w:basedOn w:val="Normalny"/>
    <w:next w:val="Normalny"/>
    <w:link w:val="TytuZnak"/>
    <w:rsid w:val="00086DD1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rsid w:val="00086DD1"/>
    <w:rPr>
      <w:rFonts w:ascii="Calibri" w:eastAsia="Calibri" w:hAnsi="Calibri" w:cs="Calibri"/>
      <w:color w:val="17365D"/>
      <w:sz w:val="52"/>
      <w:szCs w:val="52"/>
      <w:lang w:val="pl" w:eastAsia="pl-PL"/>
    </w:rPr>
  </w:style>
  <w:style w:type="paragraph" w:styleId="Akapitzlist">
    <w:name w:val="List Paragraph"/>
    <w:basedOn w:val="Normalny"/>
    <w:uiPriority w:val="34"/>
    <w:qFormat/>
    <w:rsid w:val="00C1534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2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63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746B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746B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76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76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76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6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6A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C2C9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BC2B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C2B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wierzetarnia.doswiadczalna@umw.edu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mw.edu.pl/pl/jednostki/zwierzetarnia-doswiadczal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ra.umw.edu.pl/sprawy-kadrowe-dokumenty-czas-pracy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v/pl/web/edukacja/dokumenty-wymagane-do-ubiegania-sie-o-zdode-na-prowadzenie-doswiadcze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B0647-A03A-4568-BF9F-D50AB445B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2376</Words>
  <Characters>14257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152/XVI R/2026</dc:title>
  <dc:creator>Zwierzętarnia Doświadczalna</dc:creator>
  <cp:keywords>Zwierzętarnia Doświadczalna</cp:keywords>
  <cp:lastModifiedBy>MKapera</cp:lastModifiedBy>
  <cp:revision>8</cp:revision>
  <dcterms:created xsi:type="dcterms:W3CDTF">2026-09-23T10:22:00Z</dcterms:created>
  <dcterms:modified xsi:type="dcterms:W3CDTF">2026-09-29T08:46:00Z</dcterms:modified>
</cp:coreProperties>
</file>