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2C75F" w14:textId="77777777" w:rsidR="00BC0446" w:rsidRPr="0055528F" w:rsidRDefault="00BC0446" w:rsidP="00BC0446">
      <w:pPr>
        <w:ind w:firstLine="6946"/>
        <w:jc w:val="both"/>
        <w:rPr>
          <w:rFonts w:cs="Calibri"/>
          <w:color w:val="000000" w:themeColor="text1"/>
          <w:sz w:val="20"/>
          <w:szCs w:val="20"/>
        </w:rPr>
      </w:pPr>
      <w:r w:rsidRPr="0055528F">
        <w:rPr>
          <w:rFonts w:cs="Calibri"/>
          <w:color w:val="000000" w:themeColor="text1"/>
          <w:sz w:val="20"/>
          <w:szCs w:val="20"/>
        </w:rPr>
        <w:t>Załącznik nr 1</w:t>
      </w:r>
    </w:p>
    <w:p w14:paraId="5A276924" w14:textId="4F9E972C" w:rsidR="00BC0446" w:rsidRPr="0055528F" w:rsidRDefault="00BC0446" w:rsidP="00BC0446">
      <w:pPr>
        <w:ind w:firstLine="6946"/>
        <w:jc w:val="both"/>
        <w:rPr>
          <w:rFonts w:cs="Calibri"/>
          <w:color w:val="000000" w:themeColor="text1"/>
          <w:sz w:val="20"/>
          <w:szCs w:val="20"/>
        </w:rPr>
      </w:pPr>
      <w:r w:rsidRPr="0055528F">
        <w:rPr>
          <w:rFonts w:cs="Calibri"/>
          <w:color w:val="000000" w:themeColor="text1"/>
          <w:sz w:val="20"/>
          <w:szCs w:val="20"/>
        </w:rPr>
        <w:t xml:space="preserve">do Uchwały Nr </w:t>
      </w:r>
      <w:r w:rsidR="00115C37">
        <w:rPr>
          <w:rFonts w:cs="Calibri"/>
          <w:color w:val="000000" w:themeColor="text1"/>
          <w:sz w:val="20"/>
          <w:szCs w:val="20"/>
        </w:rPr>
        <w:t>2948</w:t>
      </w:r>
    </w:p>
    <w:p w14:paraId="34F97DEB" w14:textId="77777777" w:rsidR="00BC0446" w:rsidRPr="0055528F" w:rsidRDefault="00BC0446" w:rsidP="00BC0446">
      <w:pPr>
        <w:ind w:firstLine="6946"/>
        <w:jc w:val="both"/>
        <w:rPr>
          <w:rFonts w:cs="Calibri"/>
          <w:color w:val="000000" w:themeColor="text1"/>
          <w:sz w:val="20"/>
          <w:szCs w:val="20"/>
        </w:rPr>
      </w:pPr>
      <w:r w:rsidRPr="0055528F">
        <w:rPr>
          <w:rFonts w:cs="Calibri"/>
          <w:color w:val="000000" w:themeColor="text1"/>
          <w:sz w:val="20"/>
          <w:szCs w:val="20"/>
        </w:rPr>
        <w:t>Senatu Uniwersytetu Medycznego</w:t>
      </w:r>
    </w:p>
    <w:p w14:paraId="6260732A" w14:textId="77777777" w:rsidR="00BC0446" w:rsidRPr="0055528F" w:rsidRDefault="00BC0446" w:rsidP="00BC0446">
      <w:pPr>
        <w:ind w:firstLine="6946"/>
        <w:jc w:val="both"/>
        <w:rPr>
          <w:rFonts w:cs="Calibri"/>
          <w:color w:val="000000" w:themeColor="text1"/>
          <w:sz w:val="20"/>
          <w:szCs w:val="20"/>
        </w:rPr>
      </w:pPr>
      <w:r w:rsidRPr="0055528F">
        <w:rPr>
          <w:rFonts w:cs="Calibri"/>
          <w:color w:val="000000" w:themeColor="text1"/>
          <w:sz w:val="20"/>
          <w:szCs w:val="20"/>
        </w:rPr>
        <w:t>we Wrocławiu</w:t>
      </w:r>
    </w:p>
    <w:p w14:paraId="292F0773" w14:textId="7B3AC2F8" w:rsidR="00BC0446" w:rsidRPr="0055528F" w:rsidRDefault="00BC0446" w:rsidP="00BC0446">
      <w:pPr>
        <w:ind w:firstLine="6946"/>
        <w:jc w:val="both"/>
        <w:rPr>
          <w:rFonts w:cs="Calibri"/>
          <w:color w:val="000000" w:themeColor="text1"/>
          <w:sz w:val="20"/>
          <w:szCs w:val="20"/>
        </w:rPr>
      </w:pPr>
      <w:r w:rsidRPr="0055528F">
        <w:rPr>
          <w:rFonts w:cs="Calibri"/>
          <w:color w:val="000000" w:themeColor="text1"/>
          <w:sz w:val="20"/>
          <w:szCs w:val="20"/>
        </w:rPr>
        <w:t xml:space="preserve">z dnia </w:t>
      </w:r>
      <w:r w:rsidR="002A19DE" w:rsidRPr="0055528F">
        <w:rPr>
          <w:rFonts w:cs="Calibri"/>
          <w:color w:val="000000" w:themeColor="text1"/>
          <w:sz w:val="20"/>
          <w:szCs w:val="20"/>
        </w:rPr>
        <w:t xml:space="preserve">30 </w:t>
      </w:r>
      <w:r w:rsidR="00FD4E35" w:rsidRPr="0055528F">
        <w:rPr>
          <w:rFonts w:cs="Calibri"/>
          <w:color w:val="000000" w:themeColor="text1"/>
          <w:sz w:val="20"/>
          <w:szCs w:val="20"/>
        </w:rPr>
        <w:t>września</w:t>
      </w:r>
      <w:r w:rsidRPr="0055528F">
        <w:rPr>
          <w:rFonts w:cs="Calibri"/>
          <w:color w:val="000000" w:themeColor="text1"/>
          <w:sz w:val="20"/>
          <w:szCs w:val="20"/>
        </w:rPr>
        <w:t xml:space="preserve"> 2026 r.</w:t>
      </w:r>
    </w:p>
    <w:p w14:paraId="2F0C196A" w14:textId="77777777" w:rsidR="00B24CA1" w:rsidRPr="002A19DE" w:rsidRDefault="00B24CA1" w:rsidP="000551CA">
      <w:pPr>
        <w:ind w:firstLine="5670"/>
        <w:jc w:val="center"/>
        <w:rPr>
          <w:color w:val="000000" w:themeColor="text1"/>
        </w:rPr>
      </w:pPr>
    </w:p>
    <w:p w14:paraId="333B5B7A" w14:textId="77777777" w:rsidR="00B24CA1" w:rsidRPr="000B0174" w:rsidRDefault="00B24CA1" w:rsidP="00B24CA1">
      <w:pPr>
        <w:jc w:val="center"/>
        <w:rPr>
          <w:color w:val="000000" w:themeColor="text1"/>
        </w:rPr>
      </w:pPr>
      <w:r w:rsidRPr="000B0174">
        <w:rPr>
          <w:noProof/>
          <w:color w:val="000000" w:themeColor="text1"/>
          <w:lang w:eastAsia="pl-PL"/>
        </w:rPr>
        <w:drawing>
          <wp:inline distT="0" distB="0" distL="0" distR="0" wp14:anchorId="629EBDCA" wp14:editId="7EE3E97D">
            <wp:extent cx="3234520" cy="1472218"/>
            <wp:effectExtent l="0" t="0" r="4445" b="0"/>
            <wp:docPr id="1" name="Obraz 1" descr="logo_UMW_uklad_symetryczny_wersja_POL_dwuwierszowa_wersja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UMW_uklad_symetryczny_wersja_POL_dwuwierszowa_wersja_CMY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794" cy="1488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68D04" w14:textId="77777777" w:rsidR="00A46003" w:rsidRPr="000B0174" w:rsidRDefault="00A46003" w:rsidP="00B24CA1">
      <w:pPr>
        <w:jc w:val="center"/>
        <w:rPr>
          <w:rFonts w:asciiTheme="minorHAnsi" w:hAnsiTheme="minorHAnsi" w:cstheme="minorHAnsi"/>
          <w:b/>
          <w:color w:val="000000" w:themeColor="text1"/>
          <w:sz w:val="40"/>
          <w:szCs w:val="40"/>
        </w:rPr>
      </w:pPr>
    </w:p>
    <w:p w14:paraId="65C0F28C" w14:textId="77777777" w:rsidR="00A46003" w:rsidRPr="000B0174" w:rsidRDefault="00A46003" w:rsidP="00B24CA1">
      <w:pPr>
        <w:jc w:val="center"/>
        <w:rPr>
          <w:rFonts w:asciiTheme="minorHAnsi" w:hAnsiTheme="minorHAnsi" w:cstheme="minorHAnsi"/>
          <w:b/>
          <w:color w:val="000000" w:themeColor="text1"/>
          <w:sz w:val="40"/>
          <w:szCs w:val="40"/>
        </w:rPr>
      </w:pPr>
    </w:p>
    <w:p w14:paraId="020E66A6" w14:textId="77777777" w:rsidR="00A46003" w:rsidRPr="000B0174" w:rsidRDefault="00A46003" w:rsidP="000B6C78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619BC5B8" w14:textId="77777777" w:rsidR="00A46003" w:rsidRPr="000B0174" w:rsidRDefault="00A46003" w:rsidP="000B6C78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1C657D28" w14:textId="77777777" w:rsidR="00A46003" w:rsidRPr="000B0174" w:rsidRDefault="00A46003" w:rsidP="000B6C78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34895E66" w14:textId="77777777" w:rsidR="00A46003" w:rsidRPr="000B0174" w:rsidRDefault="00A46003" w:rsidP="000B6C78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6B0269E6" w14:textId="77777777" w:rsidR="00A46003" w:rsidRPr="000B0174" w:rsidRDefault="00A46003" w:rsidP="000B6C78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29285F7C" w14:textId="77777777" w:rsidR="00A46003" w:rsidRPr="000B0174" w:rsidRDefault="00A46003" w:rsidP="000B6C78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1EE04D5B" w14:textId="69C7E676" w:rsidR="00A46003" w:rsidRPr="000B0174" w:rsidRDefault="00A46003" w:rsidP="000B6C78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34E139B3" w14:textId="77777777" w:rsidR="00B81605" w:rsidRPr="000B0174" w:rsidRDefault="00B81605" w:rsidP="000B6C78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62F1B51A" w14:textId="77777777" w:rsidR="00A46003" w:rsidRPr="000B0174" w:rsidRDefault="00A46003" w:rsidP="000B6C78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1A371EF6" w14:textId="77777777" w:rsidR="00A46003" w:rsidRPr="000B0174" w:rsidRDefault="00A46003" w:rsidP="000B6C78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01BB79F8" w14:textId="77777777" w:rsidR="00A46003" w:rsidRPr="000B0174" w:rsidRDefault="00A46003" w:rsidP="000B6C78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6B5F6071" w14:textId="77777777" w:rsidR="00A46003" w:rsidRPr="000B0174" w:rsidRDefault="00A46003" w:rsidP="000B6C78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3C1EFA5C" w14:textId="77777777" w:rsidR="00A46003" w:rsidRPr="000B0174" w:rsidRDefault="00A46003" w:rsidP="000B6C78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289FE53B" w14:textId="77777777" w:rsidR="00A46003" w:rsidRPr="000B0174" w:rsidRDefault="00A46003" w:rsidP="000B6C78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74FD3E91" w14:textId="77777777" w:rsidR="00A46003" w:rsidRPr="000B0174" w:rsidRDefault="00A46003" w:rsidP="000B6C78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326A3A2A" w14:textId="0D4FD334" w:rsidR="00981E62" w:rsidRPr="000B0174" w:rsidRDefault="00A46003" w:rsidP="00981E62">
      <w:pPr>
        <w:rPr>
          <w:rFonts w:asciiTheme="minorHAnsi" w:hAnsiTheme="minorHAnsi" w:cstheme="minorHAnsi"/>
          <w:b/>
          <w:color w:val="000000" w:themeColor="text1"/>
          <w:sz w:val="32"/>
          <w:szCs w:val="32"/>
        </w:rPr>
      </w:pPr>
      <w:r w:rsidRPr="000B0174">
        <w:rPr>
          <w:rFonts w:asciiTheme="minorHAnsi" w:hAnsiTheme="minorHAnsi" w:cstheme="minorHAnsi"/>
          <w:b/>
          <w:color w:val="000000" w:themeColor="text1"/>
          <w:sz w:val="32"/>
          <w:szCs w:val="32"/>
        </w:rPr>
        <w:t>Wydział:</w:t>
      </w:r>
      <w:r w:rsidR="00981E62" w:rsidRPr="000B0174">
        <w:rPr>
          <w:rFonts w:asciiTheme="minorHAnsi" w:hAnsiTheme="minorHAnsi" w:cstheme="minorHAnsi"/>
          <w:b/>
          <w:color w:val="000000" w:themeColor="text1"/>
          <w:sz w:val="32"/>
          <w:szCs w:val="32"/>
        </w:rPr>
        <w:t xml:space="preserve"> Nauk o Zdrowiu </w:t>
      </w:r>
    </w:p>
    <w:p w14:paraId="7C35119C" w14:textId="3DDE76FC" w:rsidR="00981E62" w:rsidRPr="000B0174" w:rsidRDefault="00A46003" w:rsidP="00981E62">
      <w:pPr>
        <w:rPr>
          <w:rFonts w:asciiTheme="minorHAnsi" w:hAnsiTheme="minorHAnsi" w:cstheme="minorHAnsi"/>
          <w:b/>
          <w:color w:val="000000" w:themeColor="text1"/>
          <w:sz w:val="32"/>
          <w:szCs w:val="32"/>
        </w:rPr>
      </w:pPr>
      <w:r w:rsidRPr="000B0174">
        <w:rPr>
          <w:rFonts w:asciiTheme="minorHAnsi" w:hAnsiTheme="minorHAnsi" w:cstheme="minorHAnsi"/>
          <w:b/>
          <w:color w:val="000000" w:themeColor="text1"/>
          <w:sz w:val="32"/>
          <w:szCs w:val="32"/>
        </w:rPr>
        <w:t>Kierunek studiów</w:t>
      </w:r>
      <w:r w:rsidR="00B87965" w:rsidRPr="000B0174">
        <w:rPr>
          <w:rFonts w:asciiTheme="minorHAnsi" w:hAnsiTheme="minorHAnsi" w:cstheme="minorHAnsi"/>
          <w:b/>
          <w:color w:val="000000" w:themeColor="text1"/>
          <w:sz w:val="32"/>
          <w:szCs w:val="32"/>
        </w:rPr>
        <w:t>:</w:t>
      </w:r>
      <w:r w:rsidR="00981E62" w:rsidRPr="000B0174">
        <w:rPr>
          <w:rFonts w:asciiTheme="minorHAnsi" w:hAnsiTheme="minorHAnsi" w:cstheme="minorHAnsi"/>
          <w:b/>
          <w:color w:val="000000" w:themeColor="text1"/>
          <w:sz w:val="32"/>
          <w:szCs w:val="32"/>
        </w:rPr>
        <w:t xml:space="preserve"> Elektroradiologia</w:t>
      </w:r>
    </w:p>
    <w:p w14:paraId="5D6987C6" w14:textId="20A29558" w:rsidR="00A46003" w:rsidRPr="000B0174" w:rsidRDefault="00A46003" w:rsidP="000B6C78">
      <w:pPr>
        <w:rPr>
          <w:rFonts w:asciiTheme="minorHAnsi" w:hAnsiTheme="minorHAnsi" w:cstheme="minorHAnsi"/>
          <w:b/>
          <w:color w:val="000000" w:themeColor="text1"/>
          <w:sz w:val="32"/>
          <w:szCs w:val="32"/>
        </w:rPr>
      </w:pPr>
      <w:r w:rsidRPr="000B0174">
        <w:rPr>
          <w:rFonts w:asciiTheme="minorHAnsi" w:hAnsiTheme="minorHAnsi" w:cstheme="minorHAnsi"/>
          <w:b/>
          <w:color w:val="000000" w:themeColor="text1"/>
          <w:sz w:val="32"/>
          <w:szCs w:val="32"/>
        </w:rPr>
        <w:t>Poziom studiów</w:t>
      </w:r>
      <w:r w:rsidR="00B87965" w:rsidRPr="000B0174">
        <w:rPr>
          <w:rFonts w:asciiTheme="minorHAnsi" w:hAnsiTheme="minorHAnsi" w:cstheme="minorHAnsi"/>
          <w:b/>
          <w:color w:val="000000" w:themeColor="text1"/>
          <w:sz w:val="32"/>
          <w:szCs w:val="32"/>
        </w:rPr>
        <w:t>:</w:t>
      </w:r>
      <w:r w:rsidR="00981E62" w:rsidRPr="000B0174">
        <w:rPr>
          <w:rFonts w:asciiTheme="minorHAnsi" w:hAnsiTheme="minorHAnsi" w:cstheme="minorHAnsi"/>
          <w:b/>
          <w:color w:val="000000" w:themeColor="text1"/>
          <w:sz w:val="32"/>
          <w:szCs w:val="32"/>
        </w:rPr>
        <w:t xml:space="preserve"> pierwszego stopnia</w:t>
      </w:r>
    </w:p>
    <w:p w14:paraId="37CA237E" w14:textId="68AAA1D7" w:rsidR="00A46003" w:rsidRPr="000B0174" w:rsidRDefault="00A46003" w:rsidP="000B6C78">
      <w:pPr>
        <w:rPr>
          <w:rFonts w:asciiTheme="minorHAnsi" w:hAnsiTheme="minorHAnsi" w:cstheme="minorHAnsi"/>
          <w:b/>
          <w:color w:val="000000" w:themeColor="text1"/>
          <w:sz w:val="32"/>
          <w:szCs w:val="32"/>
        </w:rPr>
      </w:pPr>
      <w:r w:rsidRPr="000B0174">
        <w:rPr>
          <w:rFonts w:asciiTheme="minorHAnsi" w:hAnsiTheme="minorHAnsi" w:cstheme="minorHAnsi"/>
          <w:b/>
          <w:color w:val="000000" w:themeColor="text1"/>
          <w:sz w:val="32"/>
          <w:szCs w:val="32"/>
        </w:rPr>
        <w:t>Forma studiów</w:t>
      </w:r>
      <w:r w:rsidR="00B87965" w:rsidRPr="000B0174">
        <w:rPr>
          <w:rFonts w:asciiTheme="minorHAnsi" w:hAnsiTheme="minorHAnsi" w:cstheme="minorHAnsi"/>
          <w:b/>
          <w:color w:val="000000" w:themeColor="text1"/>
          <w:sz w:val="32"/>
          <w:szCs w:val="32"/>
        </w:rPr>
        <w:t>:</w:t>
      </w:r>
      <w:r w:rsidR="00981E62" w:rsidRPr="000B0174">
        <w:rPr>
          <w:rFonts w:asciiTheme="minorHAnsi" w:hAnsiTheme="minorHAnsi" w:cstheme="minorHAnsi"/>
          <w:b/>
          <w:color w:val="000000" w:themeColor="text1"/>
          <w:sz w:val="32"/>
          <w:szCs w:val="32"/>
        </w:rPr>
        <w:t xml:space="preserve"> stacjonarne</w:t>
      </w:r>
    </w:p>
    <w:p w14:paraId="0C41ED54" w14:textId="28402CB8" w:rsidR="00981E62" w:rsidRDefault="00A46003" w:rsidP="00981E62">
      <w:pPr>
        <w:rPr>
          <w:rFonts w:asciiTheme="minorHAnsi" w:hAnsiTheme="minorHAnsi" w:cstheme="minorHAnsi"/>
          <w:b/>
          <w:color w:val="000000" w:themeColor="text1"/>
          <w:sz w:val="32"/>
          <w:szCs w:val="32"/>
        </w:rPr>
      </w:pPr>
      <w:r w:rsidRPr="000B0174">
        <w:rPr>
          <w:rFonts w:asciiTheme="minorHAnsi" w:hAnsiTheme="minorHAnsi" w:cstheme="minorHAnsi"/>
          <w:b/>
          <w:color w:val="000000" w:themeColor="text1"/>
          <w:sz w:val="32"/>
          <w:szCs w:val="32"/>
        </w:rPr>
        <w:t xml:space="preserve">Cykl kształcenia: </w:t>
      </w:r>
      <w:r w:rsidR="00981E62" w:rsidRPr="000B0174">
        <w:rPr>
          <w:rFonts w:asciiTheme="minorHAnsi" w:hAnsiTheme="minorHAnsi" w:cstheme="minorHAnsi"/>
          <w:b/>
          <w:color w:val="000000" w:themeColor="text1"/>
          <w:sz w:val="32"/>
          <w:szCs w:val="32"/>
        </w:rPr>
        <w:t>2026/2027-2028/2029</w:t>
      </w:r>
    </w:p>
    <w:p w14:paraId="410048B0" w14:textId="77777777" w:rsidR="00BC0446" w:rsidRPr="000B0174" w:rsidRDefault="00BC0446" w:rsidP="00981E62">
      <w:pPr>
        <w:rPr>
          <w:rFonts w:asciiTheme="minorHAnsi" w:hAnsiTheme="minorHAnsi" w:cstheme="minorHAnsi"/>
          <w:b/>
          <w:color w:val="000000" w:themeColor="text1"/>
          <w:sz w:val="32"/>
          <w:szCs w:val="32"/>
        </w:rPr>
      </w:pPr>
    </w:p>
    <w:p w14:paraId="2DB7EAD0" w14:textId="77777777" w:rsidR="007E7B47" w:rsidRPr="000B0174" w:rsidRDefault="007E7B47" w:rsidP="000B6C78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3491FD91" w14:textId="77777777" w:rsidR="001B0558" w:rsidRPr="002A19DE" w:rsidRDefault="001B0558" w:rsidP="00CB39A6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4C4EA54F" w14:textId="63B8689B" w:rsidR="00EC17D2" w:rsidRPr="002A19DE" w:rsidRDefault="00CC5046" w:rsidP="00CB39A6">
      <w:pPr>
        <w:rPr>
          <w:b/>
          <w:color w:val="000000" w:themeColor="text1"/>
          <w:sz w:val="24"/>
          <w:szCs w:val="24"/>
        </w:rPr>
      </w:pPr>
      <w:r w:rsidRPr="002A19D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Część D. Katalog efektów uczenia się</w:t>
      </w:r>
    </w:p>
    <w:p w14:paraId="6C66E6E5" w14:textId="42B4DB93" w:rsidR="00120584" w:rsidRPr="002A19DE" w:rsidRDefault="00120584" w:rsidP="00BC1CA0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993"/>
        <w:gridCol w:w="6096"/>
        <w:gridCol w:w="1692"/>
      </w:tblGrid>
      <w:tr w:rsidR="002A19DE" w:rsidRPr="002A19DE" w14:paraId="5A9C3E17" w14:textId="77777777" w:rsidTr="00801AFE">
        <w:tc>
          <w:tcPr>
            <w:tcW w:w="693" w:type="pct"/>
            <w:tcBorders>
              <w:bottom w:val="single" w:sz="4" w:space="0" w:color="auto"/>
            </w:tcBorders>
          </w:tcPr>
          <w:p w14:paraId="6CBD5983" w14:textId="48263FF0" w:rsidR="00F97F6D" w:rsidRPr="002A19DE" w:rsidRDefault="00F97F6D" w:rsidP="00AD63D2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Oznaczenie kategorii efektu</w:t>
            </w: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487" w:type="pct"/>
            <w:tcBorders>
              <w:bottom w:val="single" w:sz="4" w:space="0" w:color="auto"/>
            </w:tcBorders>
            <w:shd w:val="clear" w:color="auto" w:fill="auto"/>
          </w:tcPr>
          <w:p w14:paraId="4BC3DC1A" w14:textId="472BCFD2" w:rsidR="00F97F6D" w:rsidRPr="002A19DE" w:rsidRDefault="002C0A86" w:rsidP="00AD63D2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N</w:t>
            </w:r>
            <w:r w:rsidR="00F97F6D"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umer efektu uczenia się</w:t>
            </w:r>
            <w:r w:rsidR="00F97F6D"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990" w:type="pct"/>
            <w:tcBorders>
              <w:bottom w:val="single" w:sz="4" w:space="0" w:color="auto"/>
            </w:tcBorders>
            <w:shd w:val="clear" w:color="auto" w:fill="auto"/>
          </w:tcPr>
          <w:p w14:paraId="33DFB7E0" w14:textId="345EFE7C" w:rsidR="00F97F6D" w:rsidRPr="002A19DE" w:rsidRDefault="00F97F6D" w:rsidP="00AD63D2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Efekty uczenia się</w:t>
            </w:r>
            <w:r w:rsidRPr="002A19DE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vertAlign w:val="superscript"/>
              </w:rPr>
              <w:t>3</w:t>
            </w:r>
          </w:p>
          <w:p w14:paraId="289DCB77" w14:textId="69DC2B49" w:rsidR="00F97F6D" w:rsidRPr="002A19DE" w:rsidRDefault="00F97F6D" w:rsidP="00CA39E0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po ukończeniu studiów absolwent:</w:t>
            </w:r>
          </w:p>
        </w:tc>
        <w:tc>
          <w:tcPr>
            <w:tcW w:w="830" w:type="pct"/>
            <w:tcBorders>
              <w:bottom w:val="single" w:sz="4" w:space="0" w:color="auto"/>
            </w:tcBorders>
            <w:shd w:val="clear" w:color="auto" w:fill="auto"/>
          </w:tcPr>
          <w:p w14:paraId="62391FD6" w14:textId="77777777" w:rsidR="00F97F6D" w:rsidRPr="002A19DE" w:rsidRDefault="00F97F6D" w:rsidP="00AD63D2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  <w:p w14:paraId="48936BD2" w14:textId="600F50E5" w:rsidR="00F97F6D" w:rsidRPr="002A19DE" w:rsidRDefault="00F97F6D" w:rsidP="00AD63D2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PRK</w:t>
            </w: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vertAlign w:val="superscript"/>
              </w:rPr>
              <w:t>4</w:t>
            </w:r>
          </w:p>
        </w:tc>
      </w:tr>
      <w:tr w:rsidR="002A19DE" w:rsidRPr="002A19DE" w14:paraId="1CF10BDF" w14:textId="77777777" w:rsidTr="00801AFE">
        <w:tc>
          <w:tcPr>
            <w:tcW w:w="5000" w:type="pct"/>
            <w:gridSpan w:val="4"/>
            <w:shd w:val="pct10" w:color="auto" w:fill="auto"/>
          </w:tcPr>
          <w:p w14:paraId="3706DA4A" w14:textId="5F6EA30C" w:rsidR="00801AFE" w:rsidRPr="002A19DE" w:rsidRDefault="00801AFE" w:rsidP="00AD63D2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  <w:t xml:space="preserve">w zakresie </w:t>
            </w:r>
            <w:r w:rsidRPr="002A19DE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WIEDZY </w:t>
            </w: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zna i rozumie:</w:t>
            </w:r>
          </w:p>
        </w:tc>
      </w:tr>
      <w:tr w:rsidR="002A19DE" w:rsidRPr="002A19DE" w14:paraId="6C297F30" w14:textId="77777777" w:rsidTr="00801AFE">
        <w:tc>
          <w:tcPr>
            <w:tcW w:w="693" w:type="pct"/>
          </w:tcPr>
          <w:p w14:paraId="421D9336" w14:textId="4C4B0414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K</w:t>
            </w:r>
          </w:p>
        </w:tc>
        <w:tc>
          <w:tcPr>
            <w:tcW w:w="487" w:type="pct"/>
            <w:shd w:val="clear" w:color="auto" w:fill="auto"/>
          </w:tcPr>
          <w:p w14:paraId="66612C52" w14:textId="4ECEB186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K_W01</w:t>
            </w:r>
          </w:p>
        </w:tc>
        <w:tc>
          <w:tcPr>
            <w:tcW w:w="2990" w:type="pct"/>
            <w:shd w:val="clear" w:color="auto" w:fill="auto"/>
          </w:tcPr>
          <w:p w14:paraId="38EE3C7A" w14:textId="30357B54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prawidłowe struktury komórek, tkanek, narządów i układów organizmu ludzkiego i rozumie ich funkcjonowanie w zdrowiu i chorobie</w:t>
            </w:r>
          </w:p>
        </w:tc>
        <w:tc>
          <w:tcPr>
            <w:tcW w:w="830" w:type="pct"/>
            <w:shd w:val="clear" w:color="auto" w:fill="auto"/>
          </w:tcPr>
          <w:p w14:paraId="2692E35F" w14:textId="3D65A211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2A19DE" w:rsidRPr="002A19DE" w14:paraId="77E75452" w14:textId="77777777" w:rsidTr="00801AFE">
        <w:tc>
          <w:tcPr>
            <w:tcW w:w="693" w:type="pct"/>
          </w:tcPr>
          <w:p w14:paraId="3484911D" w14:textId="0D8083DC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0F013FD0" w14:textId="6A7D4781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K_W02</w:t>
            </w:r>
          </w:p>
        </w:tc>
        <w:tc>
          <w:tcPr>
            <w:tcW w:w="2990" w:type="pct"/>
            <w:shd w:val="clear" w:color="auto" w:fill="auto"/>
          </w:tcPr>
          <w:p w14:paraId="3DF9CD47" w14:textId="0EC91205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podstawy fizyczne elektroradiologii</w:t>
            </w:r>
          </w:p>
        </w:tc>
        <w:tc>
          <w:tcPr>
            <w:tcW w:w="830" w:type="pct"/>
            <w:shd w:val="clear" w:color="auto" w:fill="auto"/>
          </w:tcPr>
          <w:p w14:paraId="3344F7E8" w14:textId="7F074029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2A19DE" w:rsidRPr="002A19DE" w14:paraId="68C691A2" w14:textId="77777777" w:rsidTr="00801AFE">
        <w:tc>
          <w:tcPr>
            <w:tcW w:w="693" w:type="pct"/>
          </w:tcPr>
          <w:p w14:paraId="6B261470" w14:textId="266D3718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009AD437" w14:textId="632D1A4B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K_W03</w:t>
            </w:r>
          </w:p>
        </w:tc>
        <w:tc>
          <w:tcPr>
            <w:tcW w:w="2990" w:type="pct"/>
            <w:shd w:val="clear" w:color="auto" w:fill="auto"/>
          </w:tcPr>
          <w:p w14:paraId="4ECBF05C" w14:textId="52C50EC0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podstawy radioterapii</w:t>
            </w:r>
          </w:p>
        </w:tc>
        <w:tc>
          <w:tcPr>
            <w:tcW w:w="830" w:type="pct"/>
            <w:shd w:val="clear" w:color="auto" w:fill="auto"/>
          </w:tcPr>
          <w:p w14:paraId="00D0E3FA" w14:textId="54356ADE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2A19DE" w:rsidRPr="002A19DE" w14:paraId="03A906E6" w14:textId="77777777" w:rsidTr="00801AFE">
        <w:tc>
          <w:tcPr>
            <w:tcW w:w="693" w:type="pct"/>
          </w:tcPr>
          <w:p w14:paraId="64C5CE86" w14:textId="46E748D8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24CDED50" w14:textId="5456A7CE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K_W04</w:t>
            </w:r>
          </w:p>
        </w:tc>
        <w:tc>
          <w:tcPr>
            <w:tcW w:w="2990" w:type="pct"/>
            <w:shd w:val="clear" w:color="auto" w:fill="auto"/>
          </w:tcPr>
          <w:p w14:paraId="0B15E5DD" w14:textId="6CD3B9C8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podstawowe zasady radiobiologii</w:t>
            </w:r>
          </w:p>
        </w:tc>
        <w:tc>
          <w:tcPr>
            <w:tcW w:w="830" w:type="pct"/>
            <w:shd w:val="clear" w:color="auto" w:fill="auto"/>
          </w:tcPr>
          <w:p w14:paraId="622013EB" w14:textId="205197CC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2A19DE" w:rsidRPr="002A19DE" w14:paraId="5E09911B" w14:textId="77777777" w:rsidTr="00801AFE">
        <w:tc>
          <w:tcPr>
            <w:tcW w:w="693" w:type="pct"/>
          </w:tcPr>
          <w:p w14:paraId="14CE3A42" w14:textId="2A9F63BE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067A67F2" w14:textId="1B706DA5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K_W05</w:t>
            </w:r>
          </w:p>
        </w:tc>
        <w:tc>
          <w:tcPr>
            <w:tcW w:w="2990" w:type="pct"/>
            <w:shd w:val="clear" w:color="auto" w:fill="auto"/>
          </w:tcPr>
          <w:p w14:paraId="20F25FD8" w14:textId="118B2C4A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podstawy wiedzy informatycznej, matematycznej i statystycznej analizy danych niezbędnej w elektroradiologii</w:t>
            </w:r>
          </w:p>
        </w:tc>
        <w:tc>
          <w:tcPr>
            <w:tcW w:w="830" w:type="pct"/>
            <w:shd w:val="clear" w:color="auto" w:fill="auto"/>
          </w:tcPr>
          <w:p w14:paraId="0D53AC67" w14:textId="75393C15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2A19DE" w:rsidRPr="002A19DE" w14:paraId="48A25EC2" w14:textId="77777777" w:rsidTr="00801AFE">
        <w:tc>
          <w:tcPr>
            <w:tcW w:w="693" w:type="pct"/>
          </w:tcPr>
          <w:p w14:paraId="2E786E18" w14:textId="3FC22FA3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3010A0A9" w14:textId="432B0452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K_W06</w:t>
            </w:r>
          </w:p>
        </w:tc>
        <w:tc>
          <w:tcPr>
            <w:tcW w:w="2990" w:type="pct"/>
            <w:shd w:val="clear" w:color="auto" w:fill="auto"/>
          </w:tcPr>
          <w:p w14:paraId="08F043CC" w14:textId="232EC576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podstawy psychologiczne </w:t>
            </w:r>
            <w:proofErr w:type="spellStart"/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zachowań</w:t>
            </w:r>
            <w:proofErr w:type="spellEnd"/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 indywidualnych, relacji z rodziną i otoczeniem</w:t>
            </w:r>
          </w:p>
        </w:tc>
        <w:tc>
          <w:tcPr>
            <w:tcW w:w="830" w:type="pct"/>
            <w:shd w:val="clear" w:color="auto" w:fill="auto"/>
          </w:tcPr>
          <w:p w14:paraId="046598C5" w14:textId="2FC2DCB4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2A19DE" w:rsidRPr="002A19DE" w14:paraId="2600BFA5" w14:textId="77777777" w:rsidTr="00801AFE">
        <w:tc>
          <w:tcPr>
            <w:tcW w:w="693" w:type="pct"/>
          </w:tcPr>
          <w:p w14:paraId="214E51C5" w14:textId="17AA6239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181A243A" w14:textId="64518C2A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K_W07</w:t>
            </w:r>
          </w:p>
        </w:tc>
        <w:tc>
          <w:tcPr>
            <w:tcW w:w="2990" w:type="pct"/>
            <w:shd w:val="clear" w:color="auto" w:fill="auto"/>
          </w:tcPr>
          <w:p w14:paraId="3DEC8030" w14:textId="70C81916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uwarunkowania fizjologiczne</w:t>
            </w:r>
            <w:r w:rsidR="00456CD7"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,</w:t>
            </w: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 psychologiczne i społeczne zdrowia i choroby</w:t>
            </w:r>
          </w:p>
        </w:tc>
        <w:tc>
          <w:tcPr>
            <w:tcW w:w="830" w:type="pct"/>
            <w:shd w:val="clear" w:color="auto" w:fill="auto"/>
          </w:tcPr>
          <w:p w14:paraId="34FE9757" w14:textId="6199AE98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2A19DE" w:rsidRPr="002A19DE" w14:paraId="14DD1DAD" w14:textId="77777777" w:rsidTr="00801AFE">
        <w:tc>
          <w:tcPr>
            <w:tcW w:w="693" w:type="pct"/>
          </w:tcPr>
          <w:p w14:paraId="3D61EA21" w14:textId="7E86EEA8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05C4EB05" w14:textId="277B00F3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K_W08</w:t>
            </w:r>
          </w:p>
        </w:tc>
        <w:tc>
          <w:tcPr>
            <w:tcW w:w="2990" w:type="pct"/>
            <w:shd w:val="clear" w:color="auto" w:fill="auto"/>
          </w:tcPr>
          <w:p w14:paraId="6E78DCA1" w14:textId="1D57406C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etyczne i prawne uwarunkowania zawodu </w:t>
            </w:r>
            <w:proofErr w:type="spellStart"/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elektroradiologa</w:t>
            </w:r>
            <w:proofErr w:type="spellEnd"/>
          </w:p>
        </w:tc>
        <w:tc>
          <w:tcPr>
            <w:tcW w:w="830" w:type="pct"/>
            <w:shd w:val="clear" w:color="auto" w:fill="auto"/>
          </w:tcPr>
          <w:p w14:paraId="2DB50713" w14:textId="5FCBE8D0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P6S_WK</w:t>
            </w:r>
          </w:p>
        </w:tc>
      </w:tr>
      <w:tr w:rsidR="002A19DE" w:rsidRPr="002A19DE" w14:paraId="7EA32DF6" w14:textId="77777777" w:rsidTr="00801AFE">
        <w:tc>
          <w:tcPr>
            <w:tcW w:w="693" w:type="pct"/>
          </w:tcPr>
          <w:p w14:paraId="199FC307" w14:textId="357AD5E6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01C82B0D" w14:textId="34E02E03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K_W09</w:t>
            </w:r>
          </w:p>
        </w:tc>
        <w:tc>
          <w:tcPr>
            <w:tcW w:w="2990" w:type="pct"/>
            <w:shd w:val="clear" w:color="auto" w:fill="auto"/>
          </w:tcPr>
          <w:p w14:paraId="772843D9" w14:textId="374F38F7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podstawy epidemiologii, profilaktyki, promocji zdrowia i edukacji zdrowotnej</w:t>
            </w:r>
          </w:p>
        </w:tc>
        <w:tc>
          <w:tcPr>
            <w:tcW w:w="830" w:type="pct"/>
            <w:shd w:val="clear" w:color="auto" w:fill="auto"/>
          </w:tcPr>
          <w:p w14:paraId="5EBFC987" w14:textId="2CAF6D79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2A19DE" w:rsidRPr="002A19DE" w14:paraId="4D14A8E1" w14:textId="77777777" w:rsidTr="00801AFE">
        <w:tc>
          <w:tcPr>
            <w:tcW w:w="693" w:type="pct"/>
          </w:tcPr>
          <w:p w14:paraId="239C7CDB" w14:textId="446C9685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5527221D" w14:textId="17520AB9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K_W10</w:t>
            </w:r>
          </w:p>
        </w:tc>
        <w:tc>
          <w:tcPr>
            <w:tcW w:w="2990" w:type="pct"/>
            <w:shd w:val="clear" w:color="auto" w:fill="auto"/>
          </w:tcPr>
          <w:p w14:paraId="5954942A" w14:textId="75492B60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organizację i zasady prowadzenia dokumentacji w pracowni rentgenodiagnostyki i diagnostyki obrazowej</w:t>
            </w:r>
          </w:p>
        </w:tc>
        <w:tc>
          <w:tcPr>
            <w:tcW w:w="830" w:type="pct"/>
            <w:shd w:val="clear" w:color="auto" w:fill="auto"/>
          </w:tcPr>
          <w:p w14:paraId="1CC50319" w14:textId="610782BD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2A19DE" w:rsidRPr="002A19DE" w14:paraId="754FB1E1" w14:textId="77777777" w:rsidTr="00801AFE">
        <w:tc>
          <w:tcPr>
            <w:tcW w:w="693" w:type="pct"/>
          </w:tcPr>
          <w:p w14:paraId="6C3DABAC" w14:textId="14D74E7A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14EFE205" w14:textId="417228AF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K_W11</w:t>
            </w:r>
          </w:p>
        </w:tc>
        <w:tc>
          <w:tcPr>
            <w:tcW w:w="2990" w:type="pct"/>
            <w:shd w:val="clear" w:color="auto" w:fill="auto"/>
          </w:tcPr>
          <w:p w14:paraId="51BE8918" w14:textId="1312054D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budowę i zasady działania aparatury rentgenodiagnostycznej i diagnostyki obrazowej</w:t>
            </w:r>
          </w:p>
        </w:tc>
        <w:tc>
          <w:tcPr>
            <w:tcW w:w="830" w:type="pct"/>
            <w:shd w:val="clear" w:color="auto" w:fill="auto"/>
          </w:tcPr>
          <w:p w14:paraId="159E4F2A" w14:textId="782F66F2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2A19DE" w:rsidRPr="002A19DE" w14:paraId="542D1C12" w14:textId="77777777" w:rsidTr="00801AFE">
        <w:tc>
          <w:tcPr>
            <w:tcW w:w="693" w:type="pct"/>
          </w:tcPr>
          <w:p w14:paraId="5C740DB3" w14:textId="22EA4FDA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6B3E8496" w14:textId="538F945E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K_W12</w:t>
            </w:r>
          </w:p>
        </w:tc>
        <w:tc>
          <w:tcPr>
            <w:tcW w:w="2990" w:type="pct"/>
            <w:shd w:val="clear" w:color="auto" w:fill="auto"/>
          </w:tcPr>
          <w:p w14:paraId="5871524C" w14:textId="35622587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zasady i metodologię wykonywania procedur z wykorzystaniem promieniowania jonizującego i niejonizującego</w:t>
            </w:r>
          </w:p>
        </w:tc>
        <w:tc>
          <w:tcPr>
            <w:tcW w:w="830" w:type="pct"/>
            <w:shd w:val="clear" w:color="auto" w:fill="auto"/>
          </w:tcPr>
          <w:p w14:paraId="0E6F055B" w14:textId="4D8D4D65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2A19DE" w:rsidRPr="002A19DE" w14:paraId="772E5B13" w14:textId="77777777" w:rsidTr="00801AFE">
        <w:tc>
          <w:tcPr>
            <w:tcW w:w="693" w:type="pct"/>
          </w:tcPr>
          <w:p w14:paraId="23FD951F" w14:textId="4EA0B34C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524E99CE" w14:textId="463BCF56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K_W13</w:t>
            </w:r>
          </w:p>
        </w:tc>
        <w:tc>
          <w:tcPr>
            <w:tcW w:w="2990" w:type="pct"/>
            <w:shd w:val="clear" w:color="auto" w:fill="auto"/>
          </w:tcPr>
          <w:p w14:paraId="2C6F61FB" w14:textId="11467B9F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anatomię radiologiczną i obrazową, charakterystykę obrazu normalnego i patologii oraz techniki ułożeń pacjenta</w:t>
            </w:r>
          </w:p>
        </w:tc>
        <w:tc>
          <w:tcPr>
            <w:tcW w:w="830" w:type="pct"/>
            <w:shd w:val="clear" w:color="auto" w:fill="auto"/>
          </w:tcPr>
          <w:p w14:paraId="480EB479" w14:textId="40DF02B8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2A19DE" w:rsidRPr="002A19DE" w14:paraId="752CBEEF" w14:textId="77777777" w:rsidTr="00801AFE">
        <w:tc>
          <w:tcPr>
            <w:tcW w:w="693" w:type="pct"/>
          </w:tcPr>
          <w:p w14:paraId="13E62A57" w14:textId="060B4128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7FF310D6" w14:textId="7F8DF360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K_W14</w:t>
            </w:r>
          </w:p>
        </w:tc>
        <w:tc>
          <w:tcPr>
            <w:tcW w:w="2990" w:type="pct"/>
            <w:shd w:val="clear" w:color="auto" w:fill="auto"/>
          </w:tcPr>
          <w:p w14:paraId="2AD9DBA7" w14:textId="5801327D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organizację pracy i zasady postępowania w pracowni radioterapii</w:t>
            </w:r>
          </w:p>
        </w:tc>
        <w:tc>
          <w:tcPr>
            <w:tcW w:w="830" w:type="pct"/>
            <w:shd w:val="clear" w:color="auto" w:fill="auto"/>
          </w:tcPr>
          <w:p w14:paraId="02CC5D87" w14:textId="46781D51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2A19DE" w:rsidRPr="002A19DE" w14:paraId="39ECF59A" w14:textId="77777777" w:rsidTr="00801AFE">
        <w:tc>
          <w:tcPr>
            <w:tcW w:w="693" w:type="pct"/>
          </w:tcPr>
          <w:p w14:paraId="76C6A5F8" w14:textId="78CF4723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3DDA2051" w14:textId="03BEA19D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K_W15</w:t>
            </w:r>
          </w:p>
        </w:tc>
        <w:tc>
          <w:tcPr>
            <w:tcW w:w="2990" w:type="pct"/>
            <w:shd w:val="clear" w:color="auto" w:fill="auto"/>
          </w:tcPr>
          <w:p w14:paraId="74169BC3" w14:textId="40FADA4C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podstawy onkologii</w:t>
            </w:r>
          </w:p>
        </w:tc>
        <w:tc>
          <w:tcPr>
            <w:tcW w:w="830" w:type="pct"/>
            <w:shd w:val="clear" w:color="auto" w:fill="auto"/>
          </w:tcPr>
          <w:p w14:paraId="22628DF7" w14:textId="0909896A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2A19DE" w:rsidRPr="002A19DE" w14:paraId="4835D24C" w14:textId="77777777" w:rsidTr="00801AFE">
        <w:tc>
          <w:tcPr>
            <w:tcW w:w="693" w:type="pct"/>
          </w:tcPr>
          <w:p w14:paraId="4F2B56A7" w14:textId="42E8FEFA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4CA817EA" w14:textId="434AC1B4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K_W16</w:t>
            </w:r>
          </w:p>
        </w:tc>
        <w:tc>
          <w:tcPr>
            <w:tcW w:w="2990" w:type="pct"/>
            <w:shd w:val="clear" w:color="auto" w:fill="auto"/>
          </w:tcPr>
          <w:p w14:paraId="67AA3E47" w14:textId="72957D3C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budowę i zasady działania aparatury stosowanej w radioterapii</w:t>
            </w:r>
          </w:p>
        </w:tc>
        <w:tc>
          <w:tcPr>
            <w:tcW w:w="830" w:type="pct"/>
            <w:shd w:val="clear" w:color="auto" w:fill="auto"/>
          </w:tcPr>
          <w:p w14:paraId="09241492" w14:textId="4DE96AF1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2A19DE" w:rsidRPr="002A19DE" w14:paraId="6C27DC3C" w14:textId="77777777" w:rsidTr="00801AFE">
        <w:tc>
          <w:tcPr>
            <w:tcW w:w="693" w:type="pct"/>
          </w:tcPr>
          <w:p w14:paraId="1943D59C" w14:textId="035719CD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5A6677B2" w14:textId="25F5DCAD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K_W17</w:t>
            </w:r>
          </w:p>
        </w:tc>
        <w:tc>
          <w:tcPr>
            <w:tcW w:w="2990" w:type="pct"/>
            <w:shd w:val="clear" w:color="auto" w:fill="auto"/>
          </w:tcPr>
          <w:p w14:paraId="280AC015" w14:textId="6BF248A7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zasady i metodologię wykonywania procedur w radioterapii</w:t>
            </w:r>
          </w:p>
        </w:tc>
        <w:tc>
          <w:tcPr>
            <w:tcW w:w="830" w:type="pct"/>
            <w:shd w:val="clear" w:color="auto" w:fill="auto"/>
          </w:tcPr>
          <w:p w14:paraId="3F77A5FE" w14:textId="0EB88BAD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2A19DE" w:rsidRPr="002A19DE" w14:paraId="3DF3C7F6" w14:textId="77777777" w:rsidTr="00801AFE">
        <w:tc>
          <w:tcPr>
            <w:tcW w:w="693" w:type="pct"/>
          </w:tcPr>
          <w:p w14:paraId="32FC47F1" w14:textId="3F857C74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1360C28B" w14:textId="641F9ADC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K_W18</w:t>
            </w:r>
          </w:p>
        </w:tc>
        <w:tc>
          <w:tcPr>
            <w:tcW w:w="2990" w:type="pct"/>
            <w:shd w:val="clear" w:color="auto" w:fill="auto"/>
          </w:tcPr>
          <w:p w14:paraId="021407BF" w14:textId="48DA1133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zasady opieki nad chorym w zakładzie radioterapii</w:t>
            </w:r>
          </w:p>
        </w:tc>
        <w:tc>
          <w:tcPr>
            <w:tcW w:w="830" w:type="pct"/>
            <w:shd w:val="clear" w:color="auto" w:fill="auto"/>
          </w:tcPr>
          <w:p w14:paraId="5579D52B" w14:textId="58D32371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2A19DE" w:rsidRPr="002A19DE" w14:paraId="6D48F997" w14:textId="77777777" w:rsidTr="00801AFE">
        <w:tc>
          <w:tcPr>
            <w:tcW w:w="693" w:type="pct"/>
          </w:tcPr>
          <w:p w14:paraId="341BBD14" w14:textId="7F0443B5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273168C8" w14:textId="2B84C4BD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K_W19</w:t>
            </w:r>
          </w:p>
        </w:tc>
        <w:tc>
          <w:tcPr>
            <w:tcW w:w="2990" w:type="pct"/>
            <w:shd w:val="clear" w:color="auto" w:fill="auto"/>
          </w:tcPr>
          <w:p w14:paraId="2D8D8332" w14:textId="70D2A5F8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organizację pracy i zasady postępowania w pracowni</w:t>
            </w:r>
          </w:p>
        </w:tc>
        <w:tc>
          <w:tcPr>
            <w:tcW w:w="830" w:type="pct"/>
            <w:shd w:val="clear" w:color="auto" w:fill="auto"/>
          </w:tcPr>
          <w:p w14:paraId="28EED408" w14:textId="37039DB6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2A19DE" w:rsidRPr="002A19DE" w14:paraId="1AB5403E" w14:textId="77777777" w:rsidTr="00801AFE">
        <w:tc>
          <w:tcPr>
            <w:tcW w:w="693" w:type="pct"/>
          </w:tcPr>
          <w:p w14:paraId="7459D742" w14:textId="61A6613A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35A3EF38" w14:textId="1F7C3FD5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K_W20</w:t>
            </w:r>
          </w:p>
        </w:tc>
        <w:tc>
          <w:tcPr>
            <w:tcW w:w="2990" w:type="pct"/>
            <w:shd w:val="clear" w:color="auto" w:fill="auto"/>
          </w:tcPr>
          <w:p w14:paraId="6D1D1514" w14:textId="5C361021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budowę i zasady działania aparatury stosowanej w medycynie nuklearnej</w:t>
            </w:r>
          </w:p>
        </w:tc>
        <w:tc>
          <w:tcPr>
            <w:tcW w:w="830" w:type="pct"/>
            <w:shd w:val="clear" w:color="auto" w:fill="auto"/>
          </w:tcPr>
          <w:p w14:paraId="0FBE8306" w14:textId="20C62C08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2A19DE" w:rsidRPr="002A19DE" w14:paraId="52F0DF8A" w14:textId="77777777" w:rsidTr="00801AFE">
        <w:tc>
          <w:tcPr>
            <w:tcW w:w="693" w:type="pct"/>
          </w:tcPr>
          <w:p w14:paraId="4DECBEFE" w14:textId="46ECCC41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0E67FA3B" w14:textId="7CA9988E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K_W21</w:t>
            </w:r>
          </w:p>
        </w:tc>
        <w:tc>
          <w:tcPr>
            <w:tcW w:w="2990" w:type="pct"/>
            <w:shd w:val="clear" w:color="auto" w:fill="auto"/>
          </w:tcPr>
          <w:p w14:paraId="45F768BF" w14:textId="2115B7B4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zasady i metodologię wykonywania badań w medycynie nuklearnej</w:t>
            </w:r>
          </w:p>
        </w:tc>
        <w:tc>
          <w:tcPr>
            <w:tcW w:w="830" w:type="pct"/>
            <w:shd w:val="clear" w:color="auto" w:fill="auto"/>
          </w:tcPr>
          <w:p w14:paraId="3F7A53E2" w14:textId="6D93EB5F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2A19DE" w:rsidRPr="002A19DE" w14:paraId="0825FC3B" w14:textId="77777777" w:rsidTr="00801AFE">
        <w:tc>
          <w:tcPr>
            <w:tcW w:w="693" w:type="pct"/>
          </w:tcPr>
          <w:p w14:paraId="0B85E227" w14:textId="0564BFD2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2A41B60E" w14:textId="114E790C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K_W22</w:t>
            </w:r>
          </w:p>
        </w:tc>
        <w:tc>
          <w:tcPr>
            <w:tcW w:w="2990" w:type="pct"/>
            <w:shd w:val="clear" w:color="auto" w:fill="auto"/>
          </w:tcPr>
          <w:p w14:paraId="35F2004B" w14:textId="59353594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podstawy farmakologii</w:t>
            </w:r>
          </w:p>
        </w:tc>
        <w:tc>
          <w:tcPr>
            <w:tcW w:w="830" w:type="pct"/>
            <w:shd w:val="clear" w:color="auto" w:fill="auto"/>
          </w:tcPr>
          <w:p w14:paraId="2002027B" w14:textId="5EB98BC1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2A19DE" w:rsidRPr="002A19DE" w14:paraId="4FDD555A" w14:textId="77777777" w:rsidTr="00801AFE">
        <w:tc>
          <w:tcPr>
            <w:tcW w:w="693" w:type="pct"/>
          </w:tcPr>
          <w:p w14:paraId="321ED591" w14:textId="051F857A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63F3F4D7" w14:textId="0A8685C6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K_W23</w:t>
            </w:r>
          </w:p>
        </w:tc>
        <w:tc>
          <w:tcPr>
            <w:tcW w:w="2990" w:type="pct"/>
            <w:shd w:val="clear" w:color="auto" w:fill="auto"/>
          </w:tcPr>
          <w:p w14:paraId="2104BBCB" w14:textId="695549A7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zasady i metodologię wykonywania procedur w medycynie nuklearnej</w:t>
            </w:r>
          </w:p>
        </w:tc>
        <w:tc>
          <w:tcPr>
            <w:tcW w:w="830" w:type="pct"/>
            <w:shd w:val="clear" w:color="auto" w:fill="auto"/>
          </w:tcPr>
          <w:p w14:paraId="4DA50C7F" w14:textId="0F3348DA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2A19DE" w:rsidRPr="002A19DE" w14:paraId="428BC722" w14:textId="77777777" w:rsidTr="00801AFE">
        <w:tc>
          <w:tcPr>
            <w:tcW w:w="693" w:type="pct"/>
          </w:tcPr>
          <w:p w14:paraId="529AF03F" w14:textId="255056EA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1CFF82D2" w14:textId="65C6AA2F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K_W24</w:t>
            </w:r>
          </w:p>
        </w:tc>
        <w:tc>
          <w:tcPr>
            <w:tcW w:w="2990" w:type="pct"/>
            <w:shd w:val="clear" w:color="auto" w:fill="auto"/>
          </w:tcPr>
          <w:p w14:paraId="114A7547" w14:textId="07F7722C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organizację pracy i zasady postępowania w medycynie nuklearnej</w:t>
            </w:r>
          </w:p>
        </w:tc>
        <w:tc>
          <w:tcPr>
            <w:tcW w:w="830" w:type="pct"/>
            <w:shd w:val="clear" w:color="auto" w:fill="auto"/>
          </w:tcPr>
          <w:p w14:paraId="7081E71A" w14:textId="3D7E8F97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2A19DE" w:rsidRPr="002A19DE" w14:paraId="7C7B117B" w14:textId="77777777" w:rsidTr="00801AFE">
        <w:tc>
          <w:tcPr>
            <w:tcW w:w="693" w:type="pct"/>
          </w:tcPr>
          <w:p w14:paraId="79D23DC5" w14:textId="16230E53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1198AA5A" w14:textId="117BC231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K_W25</w:t>
            </w:r>
          </w:p>
        </w:tc>
        <w:tc>
          <w:tcPr>
            <w:tcW w:w="2990" w:type="pct"/>
            <w:shd w:val="clear" w:color="auto" w:fill="auto"/>
          </w:tcPr>
          <w:p w14:paraId="28CBF4DF" w14:textId="3AE3C80B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zasady oddziaływania promieniowania jonizującego z materią nieożywioną i ożywioną</w:t>
            </w:r>
          </w:p>
        </w:tc>
        <w:tc>
          <w:tcPr>
            <w:tcW w:w="830" w:type="pct"/>
            <w:shd w:val="clear" w:color="auto" w:fill="auto"/>
          </w:tcPr>
          <w:p w14:paraId="337DCF00" w14:textId="3B5756C4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2A19DE" w:rsidRPr="002A19DE" w14:paraId="27DD9688" w14:textId="77777777" w:rsidTr="00801AFE">
        <w:tc>
          <w:tcPr>
            <w:tcW w:w="693" w:type="pct"/>
          </w:tcPr>
          <w:p w14:paraId="083F7418" w14:textId="59E94C49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055579CA" w14:textId="53D5819B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K_W26</w:t>
            </w:r>
          </w:p>
        </w:tc>
        <w:tc>
          <w:tcPr>
            <w:tcW w:w="2990" w:type="pct"/>
            <w:shd w:val="clear" w:color="auto" w:fill="auto"/>
          </w:tcPr>
          <w:p w14:paraId="3B2DEF48" w14:textId="4F7E2177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zasady i uwarunkowania prawne ochrony radiologicznej</w:t>
            </w:r>
          </w:p>
        </w:tc>
        <w:tc>
          <w:tcPr>
            <w:tcW w:w="830" w:type="pct"/>
            <w:shd w:val="clear" w:color="auto" w:fill="auto"/>
          </w:tcPr>
          <w:p w14:paraId="6C418022" w14:textId="20A87EE9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P6S_WK</w:t>
            </w:r>
          </w:p>
        </w:tc>
      </w:tr>
      <w:tr w:rsidR="002A19DE" w:rsidRPr="002A19DE" w14:paraId="3B45BBA2" w14:textId="77777777" w:rsidTr="00801AFE">
        <w:tc>
          <w:tcPr>
            <w:tcW w:w="693" w:type="pct"/>
          </w:tcPr>
          <w:p w14:paraId="7C73456C" w14:textId="662066F5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6D3B3902" w14:textId="40D9ECCD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K_W27</w:t>
            </w:r>
          </w:p>
        </w:tc>
        <w:tc>
          <w:tcPr>
            <w:tcW w:w="2990" w:type="pct"/>
            <w:shd w:val="clear" w:color="auto" w:fill="auto"/>
          </w:tcPr>
          <w:p w14:paraId="1406EB4E" w14:textId="6747EB7A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budowę i zasadę działania aparatury dozymetryczno- pomiarowej</w:t>
            </w:r>
          </w:p>
        </w:tc>
        <w:tc>
          <w:tcPr>
            <w:tcW w:w="830" w:type="pct"/>
            <w:shd w:val="clear" w:color="auto" w:fill="auto"/>
          </w:tcPr>
          <w:p w14:paraId="687DC043" w14:textId="7B198516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2A19DE" w:rsidRPr="002A19DE" w14:paraId="05DBEDBD" w14:textId="77777777" w:rsidTr="00801AFE">
        <w:tc>
          <w:tcPr>
            <w:tcW w:w="693" w:type="pct"/>
          </w:tcPr>
          <w:p w14:paraId="7FBE0EA6" w14:textId="041AA810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3944F95B" w14:textId="035E57FB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K_W28</w:t>
            </w:r>
          </w:p>
        </w:tc>
        <w:tc>
          <w:tcPr>
            <w:tcW w:w="2990" w:type="pct"/>
            <w:shd w:val="clear" w:color="auto" w:fill="auto"/>
          </w:tcPr>
          <w:p w14:paraId="261EE610" w14:textId="2C93A931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zasady i metodologię wykonywania procedur w diagnostyce elektromedycznej</w:t>
            </w:r>
          </w:p>
        </w:tc>
        <w:tc>
          <w:tcPr>
            <w:tcW w:w="830" w:type="pct"/>
            <w:shd w:val="clear" w:color="auto" w:fill="auto"/>
          </w:tcPr>
          <w:p w14:paraId="0A6CAAAA" w14:textId="1D139208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2A19DE" w:rsidRPr="002A19DE" w14:paraId="61B78482" w14:textId="77777777" w:rsidTr="00801AFE">
        <w:tc>
          <w:tcPr>
            <w:tcW w:w="693" w:type="pct"/>
          </w:tcPr>
          <w:p w14:paraId="2131EBD1" w14:textId="0DAE263D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133081EE" w14:textId="5561F40D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K_W29</w:t>
            </w:r>
          </w:p>
        </w:tc>
        <w:tc>
          <w:tcPr>
            <w:tcW w:w="2990" w:type="pct"/>
            <w:shd w:val="clear" w:color="auto" w:fill="auto"/>
          </w:tcPr>
          <w:p w14:paraId="46F53086" w14:textId="37CE918C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zasady i uwarunkowania   systemu zarządzania jakością w pracowniach radiodiagnostyki, diagnostyki obrazowej, diagnostyki elektromedycznej, medycyny nuklearnej i radioterapii</w:t>
            </w:r>
          </w:p>
        </w:tc>
        <w:tc>
          <w:tcPr>
            <w:tcW w:w="830" w:type="pct"/>
            <w:shd w:val="clear" w:color="auto" w:fill="auto"/>
          </w:tcPr>
          <w:p w14:paraId="47534CD6" w14:textId="12D60C42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2A19DE" w:rsidRPr="002A19DE" w14:paraId="111C74CF" w14:textId="77777777" w:rsidTr="00801AFE">
        <w:tc>
          <w:tcPr>
            <w:tcW w:w="693" w:type="pct"/>
          </w:tcPr>
          <w:p w14:paraId="19584F12" w14:textId="6CFD9D04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6BDE2381" w14:textId="29DC7595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K_W30</w:t>
            </w:r>
          </w:p>
        </w:tc>
        <w:tc>
          <w:tcPr>
            <w:tcW w:w="2990" w:type="pct"/>
            <w:shd w:val="clear" w:color="auto" w:fill="auto"/>
          </w:tcPr>
          <w:p w14:paraId="4404EE05" w14:textId="0AB26C0C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błędy w wykonywaniu badań i potrafi wskazać przyczyny błędów</w:t>
            </w:r>
          </w:p>
        </w:tc>
        <w:tc>
          <w:tcPr>
            <w:tcW w:w="830" w:type="pct"/>
            <w:shd w:val="clear" w:color="auto" w:fill="auto"/>
          </w:tcPr>
          <w:p w14:paraId="0C2C0DDC" w14:textId="38A1012A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2A19DE" w:rsidRPr="002A19DE" w14:paraId="5140530E" w14:textId="77777777" w:rsidTr="00801AFE">
        <w:tc>
          <w:tcPr>
            <w:tcW w:w="693" w:type="pct"/>
          </w:tcPr>
          <w:p w14:paraId="668C4F5A" w14:textId="587D9EC2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2FCD2CE7" w14:textId="0997AD53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K_W31</w:t>
            </w:r>
          </w:p>
        </w:tc>
        <w:tc>
          <w:tcPr>
            <w:tcW w:w="2990" w:type="pct"/>
            <w:shd w:val="clear" w:color="auto" w:fill="auto"/>
          </w:tcPr>
          <w:p w14:paraId="6D406166" w14:textId="29CE58FF" w:rsidR="001B0558" w:rsidRPr="002A19DE" w:rsidRDefault="0005524C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zasady i sposoby przetwarzania i przesyłania medycznych danych cyfrowych</w:t>
            </w:r>
          </w:p>
        </w:tc>
        <w:tc>
          <w:tcPr>
            <w:tcW w:w="830" w:type="pct"/>
            <w:shd w:val="clear" w:color="auto" w:fill="auto"/>
          </w:tcPr>
          <w:p w14:paraId="59E56AD5" w14:textId="13B68326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2A19DE" w:rsidRPr="002A19DE" w14:paraId="69E27263" w14:textId="77777777" w:rsidTr="00801AFE">
        <w:tc>
          <w:tcPr>
            <w:tcW w:w="693" w:type="pct"/>
          </w:tcPr>
          <w:p w14:paraId="65E2B850" w14:textId="66405F80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45C5B665" w14:textId="1AE0F49D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K_W32</w:t>
            </w:r>
          </w:p>
        </w:tc>
        <w:tc>
          <w:tcPr>
            <w:tcW w:w="2990" w:type="pct"/>
            <w:shd w:val="clear" w:color="auto" w:fill="auto"/>
          </w:tcPr>
          <w:p w14:paraId="4CF318A8" w14:textId="4BCCFF04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podstawowe zagadnienia dotyczące zakażeń szpitalnych</w:t>
            </w:r>
          </w:p>
        </w:tc>
        <w:tc>
          <w:tcPr>
            <w:tcW w:w="830" w:type="pct"/>
            <w:shd w:val="clear" w:color="auto" w:fill="auto"/>
          </w:tcPr>
          <w:p w14:paraId="2505C850" w14:textId="5BD208F1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2A19DE" w:rsidRPr="002A19DE" w14:paraId="07F05FAE" w14:textId="77777777" w:rsidTr="00801AFE">
        <w:tc>
          <w:tcPr>
            <w:tcW w:w="693" w:type="pct"/>
          </w:tcPr>
          <w:p w14:paraId="573FE302" w14:textId="5F1D64C4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K</w:t>
            </w:r>
          </w:p>
        </w:tc>
        <w:tc>
          <w:tcPr>
            <w:tcW w:w="487" w:type="pct"/>
            <w:shd w:val="clear" w:color="auto" w:fill="auto"/>
          </w:tcPr>
          <w:p w14:paraId="48F49AA5" w14:textId="4314EC00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K_W33</w:t>
            </w:r>
          </w:p>
        </w:tc>
        <w:tc>
          <w:tcPr>
            <w:tcW w:w="2990" w:type="pct"/>
            <w:shd w:val="clear" w:color="auto" w:fill="auto"/>
          </w:tcPr>
          <w:p w14:paraId="6ADD7A64" w14:textId="12601180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zasady udzielania pierwszej pomocy przedmedycznej</w:t>
            </w:r>
          </w:p>
        </w:tc>
        <w:tc>
          <w:tcPr>
            <w:tcW w:w="830" w:type="pct"/>
            <w:shd w:val="clear" w:color="auto" w:fill="auto"/>
          </w:tcPr>
          <w:p w14:paraId="4DAD2EFC" w14:textId="23ADF1F9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2A19DE" w:rsidRPr="002A19DE" w14:paraId="00632C07" w14:textId="77777777" w:rsidTr="00801AFE">
        <w:tc>
          <w:tcPr>
            <w:tcW w:w="693" w:type="pct"/>
          </w:tcPr>
          <w:p w14:paraId="0CBB15F2" w14:textId="05AF8A6C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00459579" w14:textId="14AE81FC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K_W34</w:t>
            </w:r>
          </w:p>
        </w:tc>
        <w:tc>
          <w:tcPr>
            <w:tcW w:w="2990" w:type="pct"/>
            <w:shd w:val="clear" w:color="auto" w:fill="auto"/>
          </w:tcPr>
          <w:p w14:paraId="0883EB0C" w14:textId="4D219E88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problematykę zdrowotną pacjentów internistycznych</w:t>
            </w:r>
          </w:p>
        </w:tc>
        <w:tc>
          <w:tcPr>
            <w:tcW w:w="830" w:type="pct"/>
            <w:shd w:val="clear" w:color="auto" w:fill="auto"/>
          </w:tcPr>
          <w:p w14:paraId="47DCE5A8" w14:textId="6328B0ED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2A19DE" w:rsidRPr="002A19DE" w14:paraId="1F394708" w14:textId="77777777" w:rsidTr="00801AFE">
        <w:tc>
          <w:tcPr>
            <w:tcW w:w="693" w:type="pct"/>
          </w:tcPr>
          <w:p w14:paraId="2A960C7E" w14:textId="3A5E1532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596A16A3" w14:textId="05BD6D0D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K_W35</w:t>
            </w:r>
          </w:p>
        </w:tc>
        <w:tc>
          <w:tcPr>
            <w:tcW w:w="2990" w:type="pct"/>
            <w:shd w:val="clear" w:color="auto" w:fill="auto"/>
          </w:tcPr>
          <w:p w14:paraId="55F35563" w14:textId="3B15F3C2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przyczyny, objawy oraz zasady diagnozowania w odniesieniu do najczęstszych chorób wymagających interwencji chirurgicznej z uwzględnieniem technik obrazowania</w:t>
            </w:r>
          </w:p>
        </w:tc>
        <w:tc>
          <w:tcPr>
            <w:tcW w:w="830" w:type="pct"/>
            <w:shd w:val="clear" w:color="auto" w:fill="auto"/>
          </w:tcPr>
          <w:p w14:paraId="731F9F90" w14:textId="2B185B47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2A19DE" w:rsidRPr="002A19DE" w14:paraId="0AB73BD1" w14:textId="77777777" w:rsidTr="00801AFE">
        <w:tc>
          <w:tcPr>
            <w:tcW w:w="693" w:type="pct"/>
          </w:tcPr>
          <w:p w14:paraId="2BE66424" w14:textId="465FEF56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409C72FF" w14:textId="4F0D50A8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K_W36</w:t>
            </w:r>
          </w:p>
        </w:tc>
        <w:tc>
          <w:tcPr>
            <w:tcW w:w="2990" w:type="pct"/>
            <w:shd w:val="clear" w:color="auto" w:fill="auto"/>
          </w:tcPr>
          <w:p w14:paraId="4CF48A23" w14:textId="54353616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mechanizmy prowadzące do nagłych zagrożeń zdrowia i życia</w:t>
            </w:r>
          </w:p>
        </w:tc>
        <w:tc>
          <w:tcPr>
            <w:tcW w:w="830" w:type="pct"/>
            <w:shd w:val="clear" w:color="auto" w:fill="auto"/>
          </w:tcPr>
          <w:p w14:paraId="5C6430F6" w14:textId="60726AD6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2A19DE" w:rsidRPr="002A19DE" w14:paraId="0FF1D3A2" w14:textId="77777777" w:rsidTr="00801AFE">
        <w:tc>
          <w:tcPr>
            <w:tcW w:w="693" w:type="pct"/>
          </w:tcPr>
          <w:p w14:paraId="2EC74D09" w14:textId="696D9DB7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2EE318B4" w14:textId="4CDC1B11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K_W37</w:t>
            </w:r>
          </w:p>
        </w:tc>
        <w:tc>
          <w:tcPr>
            <w:tcW w:w="2990" w:type="pct"/>
            <w:shd w:val="clear" w:color="auto" w:fill="auto"/>
          </w:tcPr>
          <w:p w14:paraId="59378157" w14:textId="1868D751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zasady prowadzenia podstawowych zabiegów reanimacyjnych</w:t>
            </w:r>
          </w:p>
        </w:tc>
        <w:tc>
          <w:tcPr>
            <w:tcW w:w="830" w:type="pct"/>
            <w:shd w:val="clear" w:color="auto" w:fill="auto"/>
          </w:tcPr>
          <w:p w14:paraId="4169B92D" w14:textId="20798EDA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2A19DE" w:rsidRPr="002A19DE" w14:paraId="40C59694" w14:textId="77777777" w:rsidTr="00801AFE">
        <w:tc>
          <w:tcPr>
            <w:tcW w:w="693" w:type="pct"/>
          </w:tcPr>
          <w:p w14:paraId="3728E967" w14:textId="2993556C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378EE3C5" w14:textId="33073371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K_W38</w:t>
            </w:r>
          </w:p>
        </w:tc>
        <w:tc>
          <w:tcPr>
            <w:tcW w:w="2990" w:type="pct"/>
            <w:shd w:val="clear" w:color="auto" w:fill="auto"/>
          </w:tcPr>
          <w:p w14:paraId="7FC4BDC0" w14:textId="0918F26E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ergonomiczne uwarunkowania błędów medycznych i zdarzeń niepożądanych w systemie opieki zdrowotnej, ze szczególnym uwzględnieniem interfejsów aparatury medycznej, przestrzeni i organizacji pracy (w tym praca nocna i zmianowa), fizycznego i psychicznego obciążenia pracą</w:t>
            </w:r>
          </w:p>
        </w:tc>
        <w:tc>
          <w:tcPr>
            <w:tcW w:w="830" w:type="pct"/>
            <w:shd w:val="clear" w:color="auto" w:fill="auto"/>
          </w:tcPr>
          <w:p w14:paraId="39B07001" w14:textId="726A0561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2A19DE" w:rsidRPr="002A19DE" w14:paraId="03E9C5D6" w14:textId="77777777" w:rsidTr="00801AFE">
        <w:tc>
          <w:tcPr>
            <w:tcW w:w="693" w:type="pct"/>
          </w:tcPr>
          <w:p w14:paraId="57322E26" w14:textId="1440C66A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3B215CFE" w14:textId="364D4ED7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K_W39</w:t>
            </w:r>
          </w:p>
        </w:tc>
        <w:tc>
          <w:tcPr>
            <w:tcW w:w="2990" w:type="pct"/>
            <w:shd w:val="clear" w:color="auto" w:fill="auto"/>
          </w:tcPr>
          <w:p w14:paraId="09F9596A" w14:textId="1D191BB0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przepisy prawne dotyczące bezpieczeństwa i ochrony zdrowia w procesie kształcenia oraz zasady postępowania w przypadku niebezpiecznego zdarzenia podczas zajęć, w szczególności w jednostkach medycznych i podczas kontaktu z pacjentem</w:t>
            </w:r>
          </w:p>
        </w:tc>
        <w:tc>
          <w:tcPr>
            <w:tcW w:w="830" w:type="pct"/>
            <w:shd w:val="clear" w:color="auto" w:fill="auto"/>
          </w:tcPr>
          <w:p w14:paraId="3DE7E284" w14:textId="685D3F50" w:rsidR="001B0558" w:rsidRPr="002A19DE" w:rsidRDefault="001B0558" w:rsidP="001B055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P6S_WK</w:t>
            </w:r>
          </w:p>
        </w:tc>
      </w:tr>
      <w:tr w:rsidR="002A19DE" w:rsidRPr="002A19DE" w14:paraId="6AFD6448" w14:textId="77777777" w:rsidTr="00801AFE">
        <w:tc>
          <w:tcPr>
            <w:tcW w:w="693" w:type="pct"/>
          </w:tcPr>
          <w:p w14:paraId="6F648972" w14:textId="10270611" w:rsidR="00B55AD8" w:rsidRPr="002A19DE" w:rsidRDefault="00745AE6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7EF9C8DB" w14:textId="004A0273" w:rsidR="00B55AD8" w:rsidRPr="002A19DE" w:rsidRDefault="00B55AD8" w:rsidP="00B55AD8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K_W40</w:t>
            </w:r>
          </w:p>
        </w:tc>
        <w:tc>
          <w:tcPr>
            <w:tcW w:w="2990" w:type="pct"/>
            <w:shd w:val="clear" w:color="auto" w:fill="auto"/>
          </w:tcPr>
          <w:p w14:paraId="4F9B6FDF" w14:textId="324C9EEA" w:rsidR="00B55AD8" w:rsidRPr="002A19DE" w:rsidRDefault="00B55AD8" w:rsidP="00B55AD8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zna i rozumie zasady przetwarzania, archiwizacji i bezpiecznego przesyłania medycznych danych cyfrowych, w tym danych obrazowych, oraz podstawy funkcjonowania systemów e-zdrowia i telemedycyny (w szczególności </w:t>
            </w:r>
            <w:proofErr w:type="spellStart"/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teleradiologii</w:t>
            </w:r>
            <w:proofErr w:type="spellEnd"/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), z uwzględnieniem standardów informatycznych i ochrony danych medycznych</w:t>
            </w:r>
          </w:p>
        </w:tc>
        <w:tc>
          <w:tcPr>
            <w:tcW w:w="830" w:type="pct"/>
            <w:shd w:val="clear" w:color="auto" w:fill="auto"/>
          </w:tcPr>
          <w:p w14:paraId="191F90A9" w14:textId="40794622" w:rsidR="00B55AD8" w:rsidRPr="002A19DE" w:rsidRDefault="00B55AD8" w:rsidP="00B55AD8">
            <w:pPr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P6S_WK</w:t>
            </w:r>
          </w:p>
        </w:tc>
      </w:tr>
      <w:tr w:rsidR="002A19DE" w:rsidRPr="002A19DE" w14:paraId="18E1D5E6" w14:textId="77777777" w:rsidTr="00801AFE">
        <w:tc>
          <w:tcPr>
            <w:tcW w:w="693" w:type="pct"/>
          </w:tcPr>
          <w:p w14:paraId="1A11DBAB" w14:textId="44206256" w:rsidR="00B55AD8" w:rsidRPr="002A19DE" w:rsidRDefault="00745AE6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3A24F062" w14:textId="3EB0B5DE" w:rsidR="00B55AD8" w:rsidRPr="002A19DE" w:rsidRDefault="00745AE6" w:rsidP="00B55AD8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K_W41</w:t>
            </w:r>
          </w:p>
        </w:tc>
        <w:tc>
          <w:tcPr>
            <w:tcW w:w="2990" w:type="pct"/>
            <w:shd w:val="clear" w:color="auto" w:fill="auto"/>
          </w:tcPr>
          <w:p w14:paraId="3626C175" w14:textId="332AD2A1" w:rsidR="00B55AD8" w:rsidRPr="002A19DE" w:rsidRDefault="00745AE6" w:rsidP="00B55AD8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czynności i mechanizmy regulacji narządów i układów człowieka, a także zależności pomiędzy nimi</w:t>
            </w:r>
          </w:p>
        </w:tc>
        <w:tc>
          <w:tcPr>
            <w:tcW w:w="830" w:type="pct"/>
            <w:shd w:val="clear" w:color="auto" w:fill="auto"/>
          </w:tcPr>
          <w:p w14:paraId="07D887E3" w14:textId="58EF02B2" w:rsidR="00B55AD8" w:rsidRPr="002A19DE" w:rsidRDefault="00745AE6" w:rsidP="00B55AD8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2A19DE" w:rsidRPr="002A19DE" w14:paraId="39674655" w14:textId="77777777" w:rsidTr="00801AFE">
        <w:tc>
          <w:tcPr>
            <w:tcW w:w="693" w:type="pct"/>
          </w:tcPr>
          <w:p w14:paraId="2549FDAD" w14:textId="296964DF" w:rsidR="00B55AD8" w:rsidRPr="002A19DE" w:rsidRDefault="00745AE6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22959C95" w14:textId="7260A0A6" w:rsidR="00B55AD8" w:rsidRPr="002A19DE" w:rsidRDefault="00745AE6" w:rsidP="00B55AD8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K_W42</w:t>
            </w:r>
          </w:p>
        </w:tc>
        <w:tc>
          <w:tcPr>
            <w:tcW w:w="2990" w:type="pct"/>
            <w:shd w:val="clear" w:color="auto" w:fill="auto"/>
          </w:tcPr>
          <w:p w14:paraId="60A4C596" w14:textId="60B96C5B" w:rsidR="00B55AD8" w:rsidRPr="002A19DE" w:rsidRDefault="00745AE6" w:rsidP="00B55AD8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podstawy pobudzenia i przewodzenia w układzie nerwowym, wyższe funkcje nerwowe, a także fizjologię mięśni gładkich, szkieletowych i mięśnia sercowego</w:t>
            </w:r>
          </w:p>
        </w:tc>
        <w:tc>
          <w:tcPr>
            <w:tcW w:w="830" w:type="pct"/>
            <w:shd w:val="clear" w:color="auto" w:fill="auto"/>
          </w:tcPr>
          <w:p w14:paraId="2C3CF3F2" w14:textId="1D0D5CEF" w:rsidR="00B55AD8" w:rsidRPr="002A19DE" w:rsidRDefault="00745AE6" w:rsidP="00B55AD8">
            <w:pPr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2A19DE" w:rsidRPr="002A19DE" w14:paraId="3154CA8C" w14:textId="77777777" w:rsidTr="00801AFE">
        <w:tc>
          <w:tcPr>
            <w:tcW w:w="693" w:type="pct"/>
          </w:tcPr>
          <w:p w14:paraId="233138C1" w14:textId="4B4F7A81" w:rsidR="00B55AD8" w:rsidRPr="002A19DE" w:rsidRDefault="00745AE6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325B1B68" w14:textId="1BF6864B" w:rsidR="00B55AD8" w:rsidRPr="002A19DE" w:rsidRDefault="00745AE6" w:rsidP="00B55AD8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K_W43</w:t>
            </w:r>
          </w:p>
        </w:tc>
        <w:tc>
          <w:tcPr>
            <w:tcW w:w="2990" w:type="pct"/>
            <w:shd w:val="clear" w:color="auto" w:fill="auto"/>
          </w:tcPr>
          <w:p w14:paraId="6C372FB5" w14:textId="17D1747D" w:rsidR="00B55AD8" w:rsidRPr="002A19DE" w:rsidRDefault="00BA66F8" w:rsidP="00B55AD8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sposoby komunikacji między komórkami a macierzą międzykomórkową, szklaki przewodzenia sygnałów w komórce</w:t>
            </w:r>
          </w:p>
        </w:tc>
        <w:tc>
          <w:tcPr>
            <w:tcW w:w="830" w:type="pct"/>
            <w:shd w:val="clear" w:color="auto" w:fill="auto"/>
          </w:tcPr>
          <w:p w14:paraId="1C2E252C" w14:textId="72121F58" w:rsidR="00B55AD8" w:rsidRPr="002A19DE" w:rsidRDefault="00745AE6" w:rsidP="00B55AD8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P6S_WG</w:t>
            </w:r>
          </w:p>
        </w:tc>
      </w:tr>
      <w:tr w:rsidR="002A19DE" w:rsidRPr="002A19DE" w14:paraId="50359FA4" w14:textId="77777777" w:rsidTr="00801AFE">
        <w:tc>
          <w:tcPr>
            <w:tcW w:w="5000" w:type="pct"/>
            <w:gridSpan w:val="4"/>
            <w:shd w:val="pct10" w:color="auto" w:fill="auto"/>
          </w:tcPr>
          <w:p w14:paraId="2A747191" w14:textId="325949AA" w:rsidR="00B55AD8" w:rsidRPr="002A19DE" w:rsidRDefault="00B55AD8" w:rsidP="00B55AD8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w zakresie </w:t>
            </w:r>
            <w:r w:rsidRPr="002A19DE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UMIEJĘTNOŚCI</w:t>
            </w: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potrafi:</w:t>
            </w:r>
          </w:p>
        </w:tc>
      </w:tr>
      <w:tr w:rsidR="002A19DE" w:rsidRPr="002A19DE" w14:paraId="5CE43F3D" w14:textId="77777777" w:rsidTr="00801AFE">
        <w:tc>
          <w:tcPr>
            <w:tcW w:w="693" w:type="pct"/>
            <w:tcBorders>
              <w:bottom w:val="single" w:sz="4" w:space="0" w:color="auto"/>
            </w:tcBorders>
          </w:tcPr>
          <w:p w14:paraId="6C2BBE40" w14:textId="29FB7744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tcBorders>
              <w:bottom w:val="single" w:sz="4" w:space="0" w:color="auto"/>
            </w:tcBorders>
            <w:shd w:val="clear" w:color="auto" w:fill="auto"/>
          </w:tcPr>
          <w:p w14:paraId="343A39DC" w14:textId="144FD975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K_U01</w:t>
            </w:r>
          </w:p>
        </w:tc>
        <w:tc>
          <w:tcPr>
            <w:tcW w:w="2990" w:type="pct"/>
            <w:tcBorders>
              <w:bottom w:val="single" w:sz="4" w:space="0" w:color="auto"/>
            </w:tcBorders>
            <w:shd w:val="clear" w:color="auto" w:fill="auto"/>
          </w:tcPr>
          <w:p w14:paraId="38CA7A40" w14:textId="20919C84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wyjaśnić pacjentowi zasady i przebieg procedury diagnostycznej lub terapeutycznej</w:t>
            </w:r>
          </w:p>
        </w:tc>
        <w:tc>
          <w:tcPr>
            <w:tcW w:w="830" w:type="pct"/>
            <w:tcBorders>
              <w:bottom w:val="single" w:sz="4" w:space="0" w:color="auto"/>
            </w:tcBorders>
            <w:shd w:val="clear" w:color="auto" w:fill="auto"/>
          </w:tcPr>
          <w:p w14:paraId="4AC0AE1C" w14:textId="00714F75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P6S_UK</w:t>
            </w:r>
          </w:p>
        </w:tc>
      </w:tr>
      <w:tr w:rsidR="002A19DE" w:rsidRPr="002A19DE" w14:paraId="1E7B9B37" w14:textId="77777777" w:rsidTr="00801AFE">
        <w:tc>
          <w:tcPr>
            <w:tcW w:w="693" w:type="pct"/>
            <w:tcBorders>
              <w:bottom w:val="single" w:sz="4" w:space="0" w:color="auto"/>
            </w:tcBorders>
          </w:tcPr>
          <w:p w14:paraId="57486C95" w14:textId="66AD4FA0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tcBorders>
              <w:bottom w:val="single" w:sz="4" w:space="0" w:color="auto"/>
            </w:tcBorders>
            <w:shd w:val="clear" w:color="auto" w:fill="auto"/>
          </w:tcPr>
          <w:p w14:paraId="107A6926" w14:textId="56561985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K_U02</w:t>
            </w:r>
          </w:p>
        </w:tc>
        <w:tc>
          <w:tcPr>
            <w:tcW w:w="2990" w:type="pct"/>
            <w:tcBorders>
              <w:bottom w:val="single" w:sz="4" w:space="0" w:color="auto"/>
            </w:tcBorders>
            <w:shd w:val="clear" w:color="auto" w:fill="auto"/>
          </w:tcPr>
          <w:p w14:paraId="43208230" w14:textId="0D2E4089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skutecznie komunikować się z pacjentami, współpracownikami i innymi pracownikami ochrony zdrowia</w:t>
            </w:r>
          </w:p>
        </w:tc>
        <w:tc>
          <w:tcPr>
            <w:tcW w:w="830" w:type="pct"/>
            <w:tcBorders>
              <w:bottom w:val="single" w:sz="4" w:space="0" w:color="auto"/>
            </w:tcBorders>
            <w:shd w:val="clear" w:color="auto" w:fill="auto"/>
          </w:tcPr>
          <w:p w14:paraId="512F4BCB" w14:textId="1601F979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P6S_UK</w:t>
            </w:r>
          </w:p>
        </w:tc>
      </w:tr>
      <w:tr w:rsidR="002A19DE" w:rsidRPr="002A19DE" w14:paraId="018D73D4" w14:textId="77777777" w:rsidTr="00801AFE">
        <w:tc>
          <w:tcPr>
            <w:tcW w:w="693" w:type="pct"/>
            <w:tcBorders>
              <w:bottom w:val="single" w:sz="4" w:space="0" w:color="auto"/>
            </w:tcBorders>
          </w:tcPr>
          <w:p w14:paraId="24134865" w14:textId="35001E11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tcBorders>
              <w:bottom w:val="single" w:sz="4" w:space="0" w:color="auto"/>
            </w:tcBorders>
            <w:shd w:val="clear" w:color="auto" w:fill="auto"/>
          </w:tcPr>
          <w:p w14:paraId="12CD1360" w14:textId="401DF01D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K_U03</w:t>
            </w:r>
          </w:p>
        </w:tc>
        <w:tc>
          <w:tcPr>
            <w:tcW w:w="2990" w:type="pct"/>
            <w:tcBorders>
              <w:bottom w:val="single" w:sz="4" w:space="0" w:color="auto"/>
            </w:tcBorders>
            <w:shd w:val="clear" w:color="auto" w:fill="auto"/>
          </w:tcPr>
          <w:p w14:paraId="606D04B1" w14:textId="426E6D4F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zaplanować i wykonywać zgodnie ze wskazaniami lekarskimi procedury diagnostyczne i terapeutyczne z zastosowaniem promieniowania jonizującego i niejonizującego</w:t>
            </w:r>
          </w:p>
        </w:tc>
        <w:tc>
          <w:tcPr>
            <w:tcW w:w="830" w:type="pct"/>
            <w:tcBorders>
              <w:bottom w:val="single" w:sz="4" w:space="0" w:color="auto"/>
            </w:tcBorders>
            <w:shd w:val="clear" w:color="auto" w:fill="auto"/>
          </w:tcPr>
          <w:p w14:paraId="5159EAB1" w14:textId="64CC52C0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P6S_UO</w:t>
            </w:r>
          </w:p>
        </w:tc>
      </w:tr>
      <w:tr w:rsidR="002A19DE" w:rsidRPr="002A19DE" w14:paraId="5D72F0DA" w14:textId="77777777" w:rsidTr="00801AFE">
        <w:tc>
          <w:tcPr>
            <w:tcW w:w="693" w:type="pct"/>
            <w:tcBorders>
              <w:bottom w:val="single" w:sz="4" w:space="0" w:color="auto"/>
            </w:tcBorders>
          </w:tcPr>
          <w:p w14:paraId="427E4565" w14:textId="608E4558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tcBorders>
              <w:bottom w:val="single" w:sz="4" w:space="0" w:color="auto"/>
            </w:tcBorders>
            <w:shd w:val="clear" w:color="auto" w:fill="auto"/>
          </w:tcPr>
          <w:p w14:paraId="013915B4" w14:textId="5791587C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K_U04</w:t>
            </w:r>
          </w:p>
        </w:tc>
        <w:tc>
          <w:tcPr>
            <w:tcW w:w="2990" w:type="pct"/>
            <w:tcBorders>
              <w:bottom w:val="single" w:sz="4" w:space="0" w:color="auto"/>
            </w:tcBorders>
            <w:shd w:val="clear" w:color="auto" w:fill="auto"/>
          </w:tcPr>
          <w:p w14:paraId="06023DFC" w14:textId="2164499E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obsługiwać aparaturę wykorzystującą promieniowanie jonizujące i niejonizujące</w:t>
            </w:r>
          </w:p>
        </w:tc>
        <w:tc>
          <w:tcPr>
            <w:tcW w:w="830" w:type="pct"/>
            <w:tcBorders>
              <w:bottom w:val="single" w:sz="4" w:space="0" w:color="auto"/>
            </w:tcBorders>
            <w:shd w:val="clear" w:color="auto" w:fill="auto"/>
          </w:tcPr>
          <w:p w14:paraId="1F10AABE" w14:textId="0D8F7325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P6S_UO</w:t>
            </w:r>
          </w:p>
        </w:tc>
      </w:tr>
      <w:tr w:rsidR="002A19DE" w:rsidRPr="002A19DE" w14:paraId="7C7DE551" w14:textId="77777777" w:rsidTr="00801AFE">
        <w:tc>
          <w:tcPr>
            <w:tcW w:w="693" w:type="pct"/>
            <w:tcBorders>
              <w:bottom w:val="single" w:sz="4" w:space="0" w:color="auto"/>
            </w:tcBorders>
          </w:tcPr>
          <w:p w14:paraId="7ABF01AE" w14:textId="32CAA864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tcBorders>
              <w:bottom w:val="single" w:sz="4" w:space="0" w:color="auto"/>
            </w:tcBorders>
            <w:shd w:val="clear" w:color="auto" w:fill="auto"/>
          </w:tcPr>
          <w:p w14:paraId="0CB06182" w14:textId="7DFC5F9D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K_U05</w:t>
            </w:r>
          </w:p>
        </w:tc>
        <w:tc>
          <w:tcPr>
            <w:tcW w:w="2990" w:type="pct"/>
            <w:tcBorders>
              <w:bottom w:val="single" w:sz="4" w:space="0" w:color="auto"/>
            </w:tcBorders>
            <w:shd w:val="clear" w:color="auto" w:fill="auto"/>
          </w:tcPr>
          <w:p w14:paraId="65995DEA" w14:textId="1F68E4AD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obsługiwać</w:t>
            </w:r>
            <w:proofErr w:type="spellEnd"/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 xml:space="preserve"> </w:t>
            </w:r>
            <w:proofErr w:type="spellStart"/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aparaturę</w:t>
            </w:r>
            <w:proofErr w:type="spellEnd"/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 xml:space="preserve"> </w:t>
            </w:r>
            <w:proofErr w:type="spellStart"/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radioterapeutyczną</w:t>
            </w:r>
            <w:proofErr w:type="spellEnd"/>
          </w:p>
        </w:tc>
        <w:tc>
          <w:tcPr>
            <w:tcW w:w="830" w:type="pct"/>
            <w:tcBorders>
              <w:bottom w:val="single" w:sz="4" w:space="0" w:color="auto"/>
            </w:tcBorders>
            <w:shd w:val="clear" w:color="auto" w:fill="auto"/>
          </w:tcPr>
          <w:p w14:paraId="47B4C1DC" w14:textId="53411713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P6S_UO</w:t>
            </w:r>
          </w:p>
        </w:tc>
      </w:tr>
      <w:tr w:rsidR="002A19DE" w:rsidRPr="002A19DE" w14:paraId="0641A0EE" w14:textId="77777777" w:rsidTr="00801AFE">
        <w:tc>
          <w:tcPr>
            <w:tcW w:w="693" w:type="pct"/>
            <w:tcBorders>
              <w:bottom w:val="single" w:sz="4" w:space="0" w:color="auto"/>
            </w:tcBorders>
          </w:tcPr>
          <w:p w14:paraId="78C82B47" w14:textId="23AACCC9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tcBorders>
              <w:bottom w:val="single" w:sz="4" w:space="0" w:color="auto"/>
            </w:tcBorders>
            <w:shd w:val="clear" w:color="auto" w:fill="auto"/>
          </w:tcPr>
          <w:p w14:paraId="32314CD0" w14:textId="55ED10AE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K_U06</w:t>
            </w:r>
          </w:p>
        </w:tc>
        <w:tc>
          <w:tcPr>
            <w:tcW w:w="2990" w:type="pct"/>
            <w:tcBorders>
              <w:bottom w:val="single" w:sz="4" w:space="0" w:color="auto"/>
            </w:tcBorders>
            <w:shd w:val="clear" w:color="auto" w:fill="auto"/>
          </w:tcPr>
          <w:p w14:paraId="285C9185" w14:textId="1619961E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obsługiwać aparaturę stosowaną w medycynie nuklearnej</w:t>
            </w:r>
          </w:p>
        </w:tc>
        <w:tc>
          <w:tcPr>
            <w:tcW w:w="830" w:type="pct"/>
            <w:tcBorders>
              <w:bottom w:val="single" w:sz="4" w:space="0" w:color="auto"/>
            </w:tcBorders>
            <w:shd w:val="clear" w:color="auto" w:fill="auto"/>
          </w:tcPr>
          <w:p w14:paraId="02475983" w14:textId="031F1C6E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P6S_UO</w:t>
            </w:r>
          </w:p>
        </w:tc>
      </w:tr>
      <w:tr w:rsidR="002A19DE" w:rsidRPr="002A19DE" w14:paraId="2557B214" w14:textId="77777777" w:rsidTr="00801AFE">
        <w:tc>
          <w:tcPr>
            <w:tcW w:w="693" w:type="pct"/>
            <w:tcBorders>
              <w:bottom w:val="single" w:sz="4" w:space="0" w:color="auto"/>
            </w:tcBorders>
          </w:tcPr>
          <w:p w14:paraId="4908A806" w14:textId="6A7F074B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tcBorders>
              <w:bottom w:val="single" w:sz="4" w:space="0" w:color="auto"/>
            </w:tcBorders>
            <w:shd w:val="clear" w:color="auto" w:fill="auto"/>
          </w:tcPr>
          <w:p w14:paraId="6C22D055" w14:textId="02A5CCCA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K_U07</w:t>
            </w:r>
          </w:p>
        </w:tc>
        <w:tc>
          <w:tcPr>
            <w:tcW w:w="2990" w:type="pct"/>
            <w:tcBorders>
              <w:bottom w:val="single" w:sz="4" w:space="0" w:color="auto"/>
            </w:tcBorders>
            <w:shd w:val="clear" w:color="auto" w:fill="auto"/>
          </w:tcPr>
          <w:p w14:paraId="0E9F4B23" w14:textId="6EA0CB7F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obsługiwać aparaturę stosowaną w pracowni diagnostyki elektromedycznej</w:t>
            </w:r>
          </w:p>
        </w:tc>
        <w:tc>
          <w:tcPr>
            <w:tcW w:w="830" w:type="pct"/>
            <w:tcBorders>
              <w:bottom w:val="single" w:sz="4" w:space="0" w:color="auto"/>
            </w:tcBorders>
            <w:shd w:val="clear" w:color="auto" w:fill="auto"/>
          </w:tcPr>
          <w:p w14:paraId="101233BE" w14:textId="5B926A59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P6S_UO</w:t>
            </w:r>
          </w:p>
        </w:tc>
      </w:tr>
      <w:tr w:rsidR="002A19DE" w:rsidRPr="002A19DE" w14:paraId="4751F600" w14:textId="77777777" w:rsidTr="00801AFE">
        <w:tc>
          <w:tcPr>
            <w:tcW w:w="693" w:type="pct"/>
            <w:tcBorders>
              <w:bottom w:val="single" w:sz="4" w:space="0" w:color="auto"/>
            </w:tcBorders>
          </w:tcPr>
          <w:p w14:paraId="28A6614B" w14:textId="2647C501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tcBorders>
              <w:bottom w:val="single" w:sz="4" w:space="0" w:color="auto"/>
            </w:tcBorders>
            <w:shd w:val="clear" w:color="auto" w:fill="auto"/>
          </w:tcPr>
          <w:p w14:paraId="11EF32D2" w14:textId="2DAE123D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K_U08</w:t>
            </w:r>
          </w:p>
        </w:tc>
        <w:tc>
          <w:tcPr>
            <w:tcW w:w="2990" w:type="pct"/>
            <w:tcBorders>
              <w:bottom w:val="single" w:sz="4" w:space="0" w:color="auto"/>
            </w:tcBorders>
            <w:shd w:val="clear" w:color="auto" w:fill="auto"/>
          </w:tcPr>
          <w:p w14:paraId="207D5B16" w14:textId="29ABB5BC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oprawnie wykonywać podstawowe procedury diagnostyczne i terapeutyczne oraz rozpoznawać możliwe artefakty związane z uwarunkowaniami anatomicznymi, fizjologicznymi i środowiskowymi</w:t>
            </w:r>
          </w:p>
        </w:tc>
        <w:tc>
          <w:tcPr>
            <w:tcW w:w="830" w:type="pct"/>
            <w:tcBorders>
              <w:bottom w:val="single" w:sz="4" w:space="0" w:color="auto"/>
            </w:tcBorders>
            <w:shd w:val="clear" w:color="auto" w:fill="auto"/>
          </w:tcPr>
          <w:p w14:paraId="041C28B2" w14:textId="1B06AFA1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P6S_UO</w:t>
            </w:r>
          </w:p>
        </w:tc>
      </w:tr>
      <w:tr w:rsidR="002A19DE" w:rsidRPr="002A19DE" w14:paraId="52B33740" w14:textId="77777777" w:rsidTr="00801AFE">
        <w:tc>
          <w:tcPr>
            <w:tcW w:w="693" w:type="pct"/>
            <w:tcBorders>
              <w:bottom w:val="single" w:sz="4" w:space="0" w:color="auto"/>
            </w:tcBorders>
          </w:tcPr>
          <w:p w14:paraId="130832BC" w14:textId="5F3F3CEA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tcBorders>
              <w:bottom w:val="single" w:sz="4" w:space="0" w:color="auto"/>
            </w:tcBorders>
            <w:shd w:val="clear" w:color="auto" w:fill="auto"/>
          </w:tcPr>
          <w:p w14:paraId="3C8F1995" w14:textId="09FE7220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K_U09</w:t>
            </w:r>
          </w:p>
        </w:tc>
        <w:tc>
          <w:tcPr>
            <w:tcW w:w="2990" w:type="pct"/>
            <w:tcBorders>
              <w:bottom w:val="single" w:sz="4" w:space="0" w:color="auto"/>
            </w:tcBorders>
            <w:shd w:val="clear" w:color="auto" w:fill="auto"/>
          </w:tcPr>
          <w:p w14:paraId="58D54750" w14:textId="3B67A4AB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zastosować procedury kontroli jakości aparatury elektromedycznej</w:t>
            </w:r>
          </w:p>
        </w:tc>
        <w:tc>
          <w:tcPr>
            <w:tcW w:w="830" w:type="pct"/>
            <w:tcBorders>
              <w:bottom w:val="single" w:sz="4" w:space="0" w:color="auto"/>
            </w:tcBorders>
            <w:shd w:val="clear" w:color="auto" w:fill="auto"/>
          </w:tcPr>
          <w:p w14:paraId="091DAE45" w14:textId="6A8C6F0E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P6S_UO</w:t>
            </w:r>
          </w:p>
        </w:tc>
      </w:tr>
      <w:tr w:rsidR="002A19DE" w:rsidRPr="002A19DE" w14:paraId="7FB535F7" w14:textId="77777777" w:rsidTr="00801AFE">
        <w:tc>
          <w:tcPr>
            <w:tcW w:w="693" w:type="pct"/>
            <w:tcBorders>
              <w:bottom w:val="single" w:sz="4" w:space="0" w:color="auto"/>
            </w:tcBorders>
          </w:tcPr>
          <w:p w14:paraId="40A8A6FA" w14:textId="1810CBAE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tcBorders>
              <w:bottom w:val="single" w:sz="4" w:space="0" w:color="auto"/>
            </w:tcBorders>
            <w:shd w:val="clear" w:color="auto" w:fill="auto"/>
          </w:tcPr>
          <w:p w14:paraId="211A9046" w14:textId="016CF671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K_U10</w:t>
            </w:r>
          </w:p>
        </w:tc>
        <w:tc>
          <w:tcPr>
            <w:tcW w:w="2990" w:type="pct"/>
            <w:tcBorders>
              <w:bottom w:val="single" w:sz="4" w:space="0" w:color="auto"/>
            </w:tcBorders>
            <w:shd w:val="clear" w:color="auto" w:fill="auto"/>
          </w:tcPr>
          <w:p w14:paraId="131DA3E6" w14:textId="122516E1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przestrzegać zasad dozymetrii i ochrony radiologicznej</w:t>
            </w:r>
          </w:p>
        </w:tc>
        <w:tc>
          <w:tcPr>
            <w:tcW w:w="830" w:type="pct"/>
            <w:tcBorders>
              <w:bottom w:val="single" w:sz="4" w:space="0" w:color="auto"/>
            </w:tcBorders>
            <w:shd w:val="clear" w:color="auto" w:fill="auto"/>
          </w:tcPr>
          <w:p w14:paraId="7325798E" w14:textId="288D5570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P6S_UO</w:t>
            </w:r>
          </w:p>
        </w:tc>
      </w:tr>
      <w:tr w:rsidR="002A19DE" w:rsidRPr="002A19DE" w14:paraId="45EA425A" w14:textId="77777777" w:rsidTr="00801AFE">
        <w:tc>
          <w:tcPr>
            <w:tcW w:w="693" w:type="pct"/>
            <w:tcBorders>
              <w:bottom w:val="single" w:sz="4" w:space="0" w:color="auto"/>
            </w:tcBorders>
          </w:tcPr>
          <w:p w14:paraId="0B14460D" w14:textId="5762908D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K</w:t>
            </w:r>
          </w:p>
        </w:tc>
        <w:tc>
          <w:tcPr>
            <w:tcW w:w="487" w:type="pct"/>
            <w:tcBorders>
              <w:bottom w:val="single" w:sz="4" w:space="0" w:color="auto"/>
            </w:tcBorders>
            <w:shd w:val="clear" w:color="auto" w:fill="auto"/>
          </w:tcPr>
          <w:p w14:paraId="23D01DB7" w14:textId="4C370519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K_U11</w:t>
            </w:r>
          </w:p>
        </w:tc>
        <w:tc>
          <w:tcPr>
            <w:tcW w:w="2990" w:type="pct"/>
            <w:tcBorders>
              <w:bottom w:val="single" w:sz="4" w:space="0" w:color="auto"/>
            </w:tcBorders>
            <w:shd w:val="clear" w:color="auto" w:fill="auto"/>
          </w:tcPr>
          <w:p w14:paraId="0210C9C7" w14:textId="33EB78A6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pozyskiwać informacje z literatury, baz danych oraz innych źródeł, integrować te informacje, interpretować i wyciągać wnioski oraz formułować opinie</w:t>
            </w:r>
          </w:p>
        </w:tc>
        <w:tc>
          <w:tcPr>
            <w:tcW w:w="830" w:type="pct"/>
            <w:tcBorders>
              <w:bottom w:val="single" w:sz="4" w:space="0" w:color="auto"/>
            </w:tcBorders>
            <w:shd w:val="clear" w:color="auto" w:fill="auto"/>
          </w:tcPr>
          <w:p w14:paraId="59199808" w14:textId="51136C00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P6S_UO</w:t>
            </w:r>
          </w:p>
        </w:tc>
      </w:tr>
      <w:tr w:rsidR="002A19DE" w:rsidRPr="002A19DE" w14:paraId="5456F965" w14:textId="77777777" w:rsidTr="00801AFE">
        <w:tc>
          <w:tcPr>
            <w:tcW w:w="693" w:type="pct"/>
            <w:tcBorders>
              <w:bottom w:val="single" w:sz="4" w:space="0" w:color="auto"/>
            </w:tcBorders>
          </w:tcPr>
          <w:p w14:paraId="0086F5A6" w14:textId="7B504FDB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tcBorders>
              <w:bottom w:val="single" w:sz="4" w:space="0" w:color="auto"/>
            </w:tcBorders>
            <w:shd w:val="clear" w:color="auto" w:fill="auto"/>
          </w:tcPr>
          <w:p w14:paraId="548A869E" w14:textId="75CB64D3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K_U12</w:t>
            </w:r>
          </w:p>
        </w:tc>
        <w:tc>
          <w:tcPr>
            <w:tcW w:w="2990" w:type="pct"/>
            <w:tcBorders>
              <w:bottom w:val="single" w:sz="4" w:space="0" w:color="auto"/>
            </w:tcBorders>
            <w:shd w:val="clear" w:color="auto" w:fill="auto"/>
          </w:tcPr>
          <w:p w14:paraId="615B46C5" w14:textId="6B805A02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komunikować się w języku angielskim (lub innym języku obcym) zgodne z wymaganiami określonymi dla poziomu B2 Europejskiego Systemu Opisu Kształcenia Językowego</w:t>
            </w:r>
          </w:p>
        </w:tc>
        <w:tc>
          <w:tcPr>
            <w:tcW w:w="830" w:type="pct"/>
            <w:tcBorders>
              <w:bottom w:val="single" w:sz="4" w:space="0" w:color="auto"/>
            </w:tcBorders>
            <w:shd w:val="clear" w:color="auto" w:fill="auto"/>
          </w:tcPr>
          <w:p w14:paraId="05B6E40A" w14:textId="71230C52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P6S_UK</w:t>
            </w:r>
          </w:p>
        </w:tc>
      </w:tr>
      <w:tr w:rsidR="002A19DE" w:rsidRPr="002A19DE" w14:paraId="0117A361" w14:textId="77777777" w:rsidTr="00801AFE">
        <w:tc>
          <w:tcPr>
            <w:tcW w:w="693" w:type="pct"/>
            <w:tcBorders>
              <w:bottom w:val="single" w:sz="4" w:space="0" w:color="auto"/>
            </w:tcBorders>
          </w:tcPr>
          <w:p w14:paraId="6238FF61" w14:textId="32DA8D3C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tcBorders>
              <w:bottom w:val="single" w:sz="4" w:space="0" w:color="auto"/>
            </w:tcBorders>
            <w:shd w:val="clear" w:color="auto" w:fill="auto"/>
          </w:tcPr>
          <w:p w14:paraId="3FAA1B48" w14:textId="16E7E8AB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K_U13</w:t>
            </w:r>
          </w:p>
        </w:tc>
        <w:tc>
          <w:tcPr>
            <w:tcW w:w="2990" w:type="pct"/>
            <w:tcBorders>
              <w:bottom w:val="single" w:sz="4" w:space="0" w:color="auto"/>
            </w:tcBorders>
            <w:shd w:val="clear" w:color="auto" w:fill="auto"/>
          </w:tcPr>
          <w:p w14:paraId="7BE57A56" w14:textId="3609F989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wskazać cechy stanowisk pracy i urządzeń (tzw. błędy ukryte) mogące utrudniać pracę personelu oraz mogące sprzyjać występowaniu błędów medycznych oraz zdarzeń niepożądanych; potrafi korzystać z ergonomicznych list kontrolnych (</w:t>
            </w:r>
            <w:proofErr w:type="spellStart"/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check-lists</w:t>
            </w:r>
            <w:proofErr w:type="spellEnd"/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)</w:t>
            </w:r>
          </w:p>
        </w:tc>
        <w:tc>
          <w:tcPr>
            <w:tcW w:w="830" w:type="pct"/>
            <w:tcBorders>
              <w:bottom w:val="single" w:sz="4" w:space="0" w:color="auto"/>
            </w:tcBorders>
            <w:shd w:val="clear" w:color="auto" w:fill="auto"/>
          </w:tcPr>
          <w:p w14:paraId="2D9325A3" w14:textId="689C9B33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P6S_UO</w:t>
            </w:r>
          </w:p>
        </w:tc>
      </w:tr>
      <w:tr w:rsidR="002A19DE" w:rsidRPr="002A19DE" w14:paraId="26FFEFC0" w14:textId="77777777" w:rsidTr="00801AFE">
        <w:tc>
          <w:tcPr>
            <w:tcW w:w="693" w:type="pct"/>
            <w:tcBorders>
              <w:bottom w:val="single" w:sz="4" w:space="0" w:color="auto"/>
            </w:tcBorders>
          </w:tcPr>
          <w:p w14:paraId="1CCD6BCE" w14:textId="5D52BE81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tcBorders>
              <w:bottom w:val="single" w:sz="4" w:space="0" w:color="auto"/>
            </w:tcBorders>
            <w:shd w:val="clear" w:color="auto" w:fill="auto"/>
          </w:tcPr>
          <w:p w14:paraId="0FAD7656" w14:textId="59D59EE4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K_U14</w:t>
            </w:r>
          </w:p>
        </w:tc>
        <w:tc>
          <w:tcPr>
            <w:tcW w:w="2990" w:type="pct"/>
            <w:tcBorders>
              <w:bottom w:val="single" w:sz="4" w:space="0" w:color="auto"/>
            </w:tcBorders>
            <w:shd w:val="clear" w:color="auto" w:fill="auto"/>
          </w:tcPr>
          <w:p w14:paraId="0CA17313" w14:textId="45383BAA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pracować</w:t>
            </w:r>
            <w:proofErr w:type="spellEnd"/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 xml:space="preserve"> w </w:t>
            </w:r>
            <w:proofErr w:type="spellStart"/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zespole</w:t>
            </w:r>
            <w:proofErr w:type="spellEnd"/>
          </w:p>
        </w:tc>
        <w:tc>
          <w:tcPr>
            <w:tcW w:w="830" w:type="pct"/>
            <w:tcBorders>
              <w:bottom w:val="single" w:sz="4" w:space="0" w:color="auto"/>
            </w:tcBorders>
            <w:shd w:val="clear" w:color="auto" w:fill="auto"/>
          </w:tcPr>
          <w:p w14:paraId="28C84B5D" w14:textId="5AFAE5A4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P6S_UO</w:t>
            </w:r>
          </w:p>
        </w:tc>
      </w:tr>
      <w:tr w:rsidR="002A19DE" w:rsidRPr="002A19DE" w14:paraId="0BA8C8F1" w14:textId="77777777" w:rsidTr="00801AFE">
        <w:tc>
          <w:tcPr>
            <w:tcW w:w="693" w:type="pct"/>
            <w:tcBorders>
              <w:bottom w:val="single" w:sz="4" w:space="0" w:color="auto"/>
            </w:tcBorders>
          </w:tcPr>
          <w:p w14:paraId="2022700B" w14:textId="4A633CB8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tcBorders>
              <w:bottom w:val="single" w:sz="4" w:space="0" w:color="auto"/>
            </w:tcBorders>
            <w:shd w:val="clear" w:color="auto" w:fill="auto"/>
          </w:tcPr>
          <w:p w14:paraId="6431293D" w14:textId="733D8890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K_U15</w:t>
            </w:r>
          </w:p>
        </w:tc>
        <w:tc>
          <w:tcPr>
            <w:tcW w:w="2990" w:type="pct"/>
            <w:tcBorders>
              <w:bottom w:val="single" w:sz="4" w:space="0" w:color="auto"/>
            </w:tcBorders>
            <w:shd w:val="clear" w:color="auto" w:fill="auto"/>
          </w:tcPr>
          <w:p w14:paraId="4D0801CB" w14:textId="7AAA837B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obsługiwać komputer w zakresie edycji tekstu, analizy statystycznej, gromadzenia i wyszukiwania danych, przygotowania prezentacji</w:t>
            </w:r>
          </w:p>
        </w:tc>
        <w:tc>
          <w:tcPr>
            <w:tcW w:w="830" w:type="pct"/>
            <w:tcBorders>
              <w:bottom w:val="single" w:sz="4" w:space="0" w:color="auto"/>
            </w:tcBorders>
            <w:shd w:val="clear" w:color="auto" w:fill="auto"/>
          </w:tcPr>
          <w:p w14:paraId="4739B385" w14:textId="6648B6EB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P6S_UO</w:t>
            </w:r>
          </w:p>
        </w:tc>
      </w:tr>
      <w:tr w:rsidR="002A19DE" w:rsidRPr="002A19DE" w14:paraId="6BA3D8A0" w14:textId="77777777" w:rsidTr="00801AFE">
        <w:tc>
          <w:tcPr>
            <w:tcW w:w="693" w:type="pct"/>
            <w:tcBorders>
              <w:bottom w:val="single" w:sz="4" w:space="0" w:color="auto"/>
            </w:tcBorders>
          </w:tcPr>
          <w:p w14:paraId="0765DCF1" w14:textId="5C1D4139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tcBorders>
              <w:bottom w:val="single" w:sz="4" w:space="0" w:color="auto"/>
            </w:tcBorders>
            <w:shd w:val="clear" w:color="auto" w:fill="auto"/>
          </w:tcPr>
          <w:p w14:paraId="69D9CA49" w14:textId="1AACE032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K_U16</w:t>
            </w:r>
          </w:p>
        </w:tc>
        <w:tc>
          <w:tcPr>
            <w:tcW w:w="2990" w:type="pct"/>
            <w:tcBorders>
              <w:bottom w:val="single" w:sz="4" w:space="0" w:color="auto"/>
            </w:tcBorders>
            <w:shd w:val="clear" w:color="auto" w:fill="auto"/>
          </w:tcPr>
          <w:p w14:paraId="63325053" w14:textId="7A830189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przedstawić wybrane problemy medyczne w formie ustnej lub pisemnej, w formie adekwatnej do poziomu odbiorców</w:t>
            </w:r>
          </w:p>
        </w:tc>
        <w:tc>
          <w:tcPr>
            <w:tcW w:w="830" w:type="pct"/>
            <w:tcBorders>
              <w:bottom w:val="single" w:sz="4" w:space="0" w:color="auto"/>
            </w:tcBorders>
            <w:shd w:val="clear" w:color="auto" w:fill="auto"/>
          </w:tcPr>
          <w:p w14:paraId="1C405905" w14:textId="0E9E3642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P6S_UO</w:t>
            </w:r>
          </w:p>
        </w:tc>
      </w:tr>
      <w:tr w:rsidR="002A19DE" w:rsidRPr="002A19DE" w14:paraId="53949DE5" w14:textId="77777777" w:rsidTr="00801AFE">
        <w:tc>
          <w:tcPr>
            <w:tcW w:w="693" w:type="pct"/>
            <w:tcBorders>
              <w:bottom w:val="single" w:sz="4" w:space="0" w:color="auto"/>
            </w:tcBorders>
          </w:tcPr>
          <w:p w14:paraId="204CC1E3" w14:textId="695C1480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tcBorders>
              <w:bottom w:val="single" w:sz="4" w:space="0" w:color="auto"/>
            </w:tcBorders>
            <w:shd w:val="clear" w:color="auto" w:fill="auto"/>
          </w:tcPr>
          <w:p w14:paraId="3BB6F310" w14:textId="75219695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K_U17</w:t>
            </w:r>
          </w:p>
        </w:tc>
        <w:tc>
          <w:tcPr>
            <w:tcW w:w="2990" w:type="pct"/>
            <w:tcBorders>
              <w:bottom w:val="single" w:sz="4" w:space="0" w:color="auto"/>
            </w:tcBorders>
            <w:shd w:val="clear" w:color="auto" w:fill="auto"/>
          </w:tcPr>
          <w:p w14:paraId="74977F3B" w14:textId="0EDEEEB7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właściwie gospodarować czasem swoim i współpracowników</w:t>
            </w:r>
          </w:p>
        </w:tc>
        <w:tc>
          <w:tcPr>
            <w:tcW w:w="830" w:type="pct"/>
            <w:tcBorders>
              <w:bottom w:val="single" w:sz="4" w:space="0" w:color="auto"/>
            </w:tcBorders>
            <w:shd w:val="clear" w:color="auto" w:fill="auto"/>
          </w:tcPr>
          <w:p w14:paraId="72F8F324" w14:textId="66943021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P6S_UO</w:t>
            </w:r>
          </w:p>
        </w:tc>
      </w:tr>
      <w:tr w:rsidR="002A19DE" w:rsidRPr="002A19DE" w14:paraId="699BA8B4" w14:textId="77777777" w:rsidTr="00801AFE">
        <w:tc>
          <w:tcPr>
            <w:tcW w:w="693" w:type="pct"/>
            <w:tcBorders>
              <w:bottom w:val="single" w:sz="4" w:space="0" w:color="auto"/>
            </w:tcBorders>
          </w:tcPr>
          <w:p w14:paraId="14564E09" w14:textId="0569156F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tcBorders>
              <w:bottom w:val="single" w:sz="4" w:space="0" w:color="auto"/>
            </w:tcBorders>
            <w:shd w:val="clear" w:color="auto" w:fill="auto"/>
          </w:tcPr>
          <w:p w14:paraId="4DFC7D1F" w14:textId="249AC9B7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K_U18</w:t>
            </w:r>
          </w:p>
        </w:tc>
        <w:tc>
          <w:tcPr>
            <w:tcW w:w="2990" w:type="pct"/>
            <w:tcBorders>
              <w:bottom w:val="single" w:sz="4" w:space="0" w:color="auto"/>
            </w:tcBorders>
            <w:shd w:val="clear" w:color="auto" w:fill="auto"/>
          </w:tcPr>
          <w:p w14:paraId="6A58DD89" w14:textId="1978A565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podejmować czynności w ramach kwalifikowanej pierwszej pomocy</w:t>
            </w:r>
          </w:p>
        </w:tc>
        <w:tc>
          <w:tcPr>
            <w:tcW w:w="830" w:type="pct"/>
            <w:tcBorders>
              <w:bottom w:val="single" w:sz="4" w:space="0" w:color="auto"/>
            </w:tcBorders>
            <w:shd w:val="clear" w:color="auto" w:fill="auto"/>
          </w:tcPr>
          <w:p w14:paraId="6E37B159" w14:textId="5E075DFE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P6S_UO</w:t>
            </w:r>
          </w:p>
        </w:tc>
      </w:tr>
      <w:tr w:rsidR="002A19DE" w:rsidRPr="002A19DE" w14:paraId="069557D5" w14:textId="77777777" w:rsidTr="00801AFE">
        <w:tc>
          <w:tcPr>
            <w:tcW w:w="693" w:type="pct"/>
            <w:tcBorders>
              <w:bottom w:val="single" w:sz="4" w:space="0" w:color="auto"/>
            </w:tcBorders>
          </w:tcPr>
          <w:p w14:paraId="68EF86D9" w14:textId="2B68069D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tcBorders>
              <w:bottom w:val="single" w:sz="4" w:space="0" w:color="auto"/>
            </w:tcBorders>
            <w:shd w:val="clear" w:color="auto" w:fill="auto"/>
          </w:tcPr>
          <w:p w14:paraId="48151750" w14:textId="6139476C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K_U19</w:t>
            </w:r>
          </w:p>
        </w:tc>
        <w:tc>
          <w:tcPr>
            <w:tcW w:w="2990" w:type="pct"/>
            <w:tcBorders>
              <w:bottom w:val="single" w:sz="4" w:space="0" w:color="auto"/>
            </w:tcBorders>
            <w:shd w:val="clear" w:color="auto" w:fill="auto"/>
          </w:tcPr>
          <w:p w14:paraId="6C2C21CA" w14:textId="5095EE4F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wykonać rekonstrukcje obrazów źródłowych w różnych metodach obrazowania, archiwizować, zapisywać na różnych nośnikach i odtwarzać dane obrazowe pacjenta</w:t>
            </w:r>
          </w:p>
        </w:tc>
        <w:tc>
          <w:tcPr>
            <w:tcW w:w="830" w:type="pct"/>
            <w:tcBorders>
              <w:bottom w:val="single" w:sz="4" w:space="0" w:color="auto"/>
            </w:tcBorders>
            <w:shd w:val="clear" w:color="auto" w:fill="auto"/>
          </w:tcPr>
          <w:p w14:paraId="74193864" w14:textId="5BADCAB7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P6S_UO</w:t>
            </w:r>
          </w:p>
        </w:tc>
      </w:tr>
      <w:tr w:rsidR="002A19DE" w:rsidRPr="002A19DE" w14:paraId="023EC984" w14:textId="77777777" w:rsidTr="00801AFE">
        <w:tc>
          <w:tcPr>
            <w:tcW w:w="693" w:type="pct"/>
            <w:tcBorders>
              <w:bottom w:val="single" w:sz="4" w:space="0" w:color="auto"/>
            </w:tcBorders>
          </w:tcPr>
          <w:p w14:paraId="2BBE088C" w14:textId="50D26CDB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tcBorders>
              <w:bottom w:val="single" w:sz="4" w:space="0" w:color="auto"/>
            </w:tcBorders>
            <w:shd w:val="clear" w:color="auto" w:fill="auto"/>
          </w:tcPr>
          <w:p w14:paraId="345AA76B" w14:textId="6D75E12F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K_U20</w:t>
            </w:r>
          </w:p>
        </w:tc>
        <w:tc>
          <w:tcPr>
            <w:tcW w:w="2990" w:type="pct"/>
            <w:tcBorders>
              <w:bottom w:val="single" w:sz="4" w:space="0" w:color="auto"/>
            </w:tcBorders>
            <w:shd w:val="clear" w:color="auto" w:fill="auto"/>
          </w:tcPr>
          <w:p w14:paraId="14D5956E" w14:textId="43AC60B7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interpretować i stosować przepisy prawne regulujące wykonywanie zawodu i udzielania świadczeń zdrowotnych</w:t>
            </w:r>
          </w:p>
        </w:tc>
        <w:tc>
          <w:tcPr>
            <w:tcW w:w="830" w:type="pct"/>
            <w:tcBorders>
              <w:bottom w:val="single" w:sz="4" w:space="0" w:color="auto"/>
            </w:tcBorders>
            <w:shd w:val="clear" w:color="auto" w:fill="auto"/>
          </w:tcPr>
          <w:p w14:paraId="60D26377" w14:textId="3546A878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P6S_UO</w:t>
            </w:r>
          </w:p>
        </w:tc>
      </w:tr>
      <w:tr w:rsidR="002A19DE" w:rsidRPr="002A19DE" w14:paraId="748BD7CF" w14:textId="77777777" w:rsidTr="00801AFE">
        <w:tc>
          <w:tcPr>
            <w:tcW w:w="693" w:type="pct"/>
            <w:tcBorders>
              <w:bottom w:val="single" w:sz="4" w:space="0" w:color="auto"/>
            </w:tcBorders>
          </w:tcPr>
          <w:p w14:paraId="097AD5B4" w14:textId="681C12DA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tcBorders>
              <w:bottom w:val="single" w:sz="4" w:space="0" w:color="auto"/>
            </w:tcBorders>
            <w:shd w:val="clear" w:color="auto" w:fill="auto"/>
          </w:tcPr>
          <w:p w14:paraId="48650A7F" w14:textId="5E4CB7F1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K_U21</w:t>
            </w:r>
          </w:p>
        </w:tc>
        <w:tc>
          <w:tcPr>
            <w:tcW w:w="2990" w:type="pct"/>
            <w:tcBorders>
              <w:bottom w:val="single" w:sz="4" w:space="0" w:color="auto"/>
            </w:tcBorders>
            <w:shd w:val="clear" w:color="auto" w:fill="auto"/>
          </w:tcPr>
          <w:p w14:paraId="67507523" w14:textId="47071B28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rozpoznać stan nagłego zagrożenia zdrowia/życia</w:t>
            </w:r>
          </w:p>
        </w:tc>
        <w:tc>
          <w:tcPr>
            <w:tcW w:w="830" w:type="pct"/>
            <w:tcBorders>
              <w:bottom w:val="single" w:sz="4" w:space="0" w:color="auto"/>
            </w:tcBorders>
            <w:shd w:val="clear" w:color="auto" w:fill="auto"/>
          </w:tcPr>
          <w:p w14:paraId="14AAB91A" w14:textId="72B9E333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P6S_UO</w:t>
            </w:r>
          </w:p>
        </w:tc>
      </w:tr>
      <w:tr w:rsidR="002A19DE" w:rsidRPr="002A19DE" w14:paraId="3B3369D3" w14:textId="77777777" w:rsidTr="00801AFE">
        <w:tc>
          <w:tcPr>
            <w:tcW w:w="693" w:type="pct"/>
            <w:tcBorders>
              <w:bottom w:val="single" w:sz="4" w:space="0" w:color="auto"/>
            </w:tcBorders>
          </w:tcPr>
          <w:p w14:paraId="400C9635" w14:textId="180C3600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tcBorders>
              <w:bottom w:val="single" w:sz="4" w:space="0" w:color="auto"/>
            </w:tcBorders>
            <w:shd w:val="clear" w:color="auto" w:fill="auto"/>
          </w:tcPr>
          <w:p w14:paraId="3DEB37A3" w14:textId="403979BC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K_U22</w:t>
            </w:r>
          </w:p>
        </w:tc>
        <w:tc>
          <w:tcPr>
            <w:tcW w:w="2990" w:type="pct"/>
            <w:tcBorders>
              <w:bottom w:val="single" w:sz="4" w:space="0" w:color="auto"/>
            </w:tcBorders>
            <w:shd w:val="clear" w:color="auto" w:fill="auto"/>
          </w:tcPr>
          <w:p w14:paraId="03C22D87" w14:textId="76A99CBA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rozpoznać struktury anatomiczne w technikach obrazowania z zastosowaniem promieniowania jonizującego i niejonizującego</w:t>
            </w:r>
          </w:p>
        </w:tc>
        <w:tc>
          <w:tcPr>
            <w:tcW w:w="830" w:type="pct"/>
            <w:tcBorders>
              <w:bottom w:val="single" w:sz="4" w:space="0" w:color="auto"/>
            </w:tcBorders>
            <w:shd w:val="clear" w:color="auto" w:fill="auto"/>
          </w:tcPr>
          <w:p w14:paraId="4B594831" w14:textId="604E1309" w:rsidR="00B55AD8" w:rsidRPr="002A19DE" w:rsidRDefault="00B55AD8" w:rsidP="00B55AD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P6S_UO</w:t>
            </w:r>
          </w:p>
        </w:tc>
      </w:tr>
      <w:tr w:rsidR="002A19DE" w:rsidRPr="002A19DE" w14:paraId="05C7E973" w14:textId="77777777" w:rsidTr="00801AFE">
        <w:tc>
          <w:tcPr>
            <w:tcW w:w="693" w:type="pct"/>
            <w:tcBorders>
              <w:bottom w:val="single" w:sz="4" w:space="0" w:color="auto"/>
            </w:tcBorders>
          </w:tcPr>
          <w:p w14:paraId="5237B0AD" w14:textId="27805AB2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tcBorders>
              <w:bottom w:val="single" w:sz="4" w:space="0" w:color="auto"/>
            </w:tcBorders>
            <w:shd w:val="clear" w:color="auto" w:fill="auto"/>
          </w:tcPr>
          <w:p w14:paraId="3D81C719" w14:textId="77FFEB53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K_U23</w:t>
            </w:r>
          </w:p>
        </w:tc>
        <w:tc>
          <w:tcPr>
            <w:tcW w:w="2990" w:type="pct"/>
            <w:tcBorders>
              <w:bottom w:val="single" w:sz="4" w:space="0" w:color="auto"/>
            </w:tcBorders>
            <w:shd w:val="clear" w:color="auto" w:fill="auto"/>
          </w:tcPr>
          <w:p w14:paraId="36BFD34A" w14:textId="10511C00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color w:val="000000" w:themeColor="text1"/>
              </w:rPr>
              <w:t>rozpoznawać podstawowe cechy obrazu prawidłowego oraz nieprawidłowości mogące mieć znaczenie dla prawidłowego wykonania procedury diagnostycznej i oceny jakości uzyskanego materiału, z uwzględnieniem kompetencji lekarza w zakresie interpretacji klinicznej i opisu wyniku badania</w:t>
            </w:r>
          </w:p>
        </w:tc>
        <w:tc>
          <w:tcPr>
            <w:tcW w:w="830" w:type="pct"/>
            <w:tcBorders>
              <w:bottom w:val="single" w:sz="4" w:space="0" w:color="auto"/>
            </w:tcBorders>
            <w:shd w:val="clear" w:color="auto" w:fill="auto"/>
          </w:tcPr>
          <w:p w14:paraId="7819831D" w14:textId="2E3D35AF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P6S_UO</w:t>
            </w:r>
          </w:p>
        </w:tc>
      </w:tr>
      <w:tr w:rsidR="002A19DE" w:rsidRPr="002A19DE" w14:paraId="4421A194" w14:textId="77777777" w:rsidTr="00801AFE">
        <w:tc>
          <w:tcPr>
            <w:tcW w:w="693" w:type="pct"/>
            <w:tcBorders>
              <w:bottom w:val="single" w:sz="4" w:space="0" w:color="auto"/>
            </w:tcBorders>
          </w:tcPr>
          <w:p w14:paraId="09373C82" w14:textId="02241717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tcBorders>
              <w:bottom w:val="single" w:sz="4" w:space="0" w:color="auto"/>
            </w:tcBorders>
            <w:shd w:val="clear" w:color="auto" w:fill="auto"/>
          </w:tcPr>
          <w:p w14:paraId="27190C9D" w14:textId="2FF3BAAD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K_U24</w:t>
            </w:r>
          </w:p>
        </w:tc>
        <w:tc>
          <w:tcPr>
            <w:tcW w:w="2990" w:type="pct"/>
            <w:tcBorders>
              <w:bottom w:val="single" w:sz="4" w:space="0" w:color="auto"/>
            </w:tcBorders>
            <w:shd w:val="clear" w:color="auto" w:fill="auto"/>
          </w:tcPr>
          <w:p w14:paraId="07059E28" w14:textId="516C5CFD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zidentyfikować potencjalne zagrożenia dla życia i zdrowia, zachować się adekwatnie do zaistniałego zagrożenia, a także ocenić swoje możliwości podczas udzielania pierwszej pomocy</w:t>
            </w:r>
          </w:p>
        </w:tc>
        <w:tc>
          <w:tcPr>
            <w:tcW w:w="830" w:type="pct"/>
            <w:tcBorders>
              <w:bottom w:val="single" w:sz="4" w:space="0" w:color="auto"/>
            </w:tcBorders>
            <w:shd w:val="clear" w:color="auto" w:fill="auto"/>
          </w:tcPr>
          <w:p w14:paraId="7D912411" w14:textId="7B1A5D13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P6S_UO</w:t>
            </w:r>
          </w:p>
        </w:tc>
      </w:tr>
      <w:tr w:rsidR="002A19DE" w:rsidRPr="002A19DE" w14:paraId="61DE477E" w14:textId="77777777" w:rsidTr="00801AFE">
        <w:tc>
          <w:tcPr>
            <w:tcW w:w="693" w:type="pct"/>
            <w:tcBorders>
              <w:bottom w:val="single" w:sz="4" w:space="0" w:color="auto"/>
            </w:tcBorders>
          </w:tcPr>
          <w:p w14:paraId="10D3D3E5" w14:textId="2477CBC8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</w:rPr>
              <w:t>K</w:t>
            </w:r>
          </w:p>
        </w:tc>
        <w:tc>
          <w:tcPr>
            <w:tcW w:w="487" w:type="pct"/>
            <w:tcBorders>
              <w:bottom w:val="single" w:sz="4" w:space="0" w:color="auto"/>
            </w:tcBorders>
            <w:shd w:val="clear" w:color="auto" w:fill="auto"/>
          </w:tcPr>
          <w:p w14:paraId="3B5AE38C" w14:textId="6E069C29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</w:rPr>
              <w:t>K_U25</w:t>
            </w:r>
          </w:p>
        </w:tc>
        <w:tc>
          <w:tcPr>
            <w:tcW w:w="2990" w:type="pct"/>
            <w:tcBorders>
              <w:bottom w:val="single" w:sz="4" w:space="0" w:color="auto"/>
            </w:tcBorders>
            <w:shd w:val="clear" w:color="auto" w:fill="auto"/>
          </w:tcPr>
          <w:p w14:paraId="28D84A47" w14:textId="7DF12CB3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potrafi wyszukiwać, analizować i prezentować informacje dotyczące rozwiązań </w:t>
            </w:r>
            <w:proofErr w:type="spellStart"/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telemedycznych</w:t>
            </w:r>
            <w:proofErr w:type="spellEnd"/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 i systemów e-zdrowia, w tym cyfrowego obiegu i wymiany danych medycznych, oraz uczestniczyć w merytorycznej dyskusji na temat ich znaczenia i zastosowania w ochronie zdrowia.</w:t>
            </w:r>
          </w:p>
        </w:tc>
        <w:tc>
          <w:tcPr>
            <w:tcW w:w="830" w:type="pct"/>
            <w:tcBorders>
              <w:bottom w:val="single" w:sz="4" w:space="0" w:color="auto"/>
            </w:tcBorders>
            <w:shd w:val="clear" w:color="auto" w:fill="auto"/>
          </w:tcPr>
          <w:p w14:paraId="0CA64629" w14:textId="42A91443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P6S_UO</w:t>
            </w:r>
          </w:p>
        </w:tc>
      </w:tr>
      <w:tr w:rsidR="002A19DE" w:rsidRPr="002A19DE" w14:paraId="779DD227" w14:textId="77777777" w:rsidTr="00801AFE">
        <w:tc>
          <w:tcPr>
            <w:tcW w:w="5000" w:type="pct"/>
            <w:gridSpan w:val="4"/>
            <w:shd w:val="pct10" w:color="auto" w:fill="auto"/>
          </w:tcPr>
          <w:p w14:paraId="40EDA348" w14:textId="6BA981ED" w:rsidR="00847CF8" w:rsidRPr="002A19DE" w:rsidRDefault="00847CF8" w:rsidP="00847CF8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  <w:t xml:space="preserve">w zakresie </w:t>
            </w:r>
            <w:r w:rsidRPr="002A19DE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KOMPETENCJI SPOŁECZNYCH</w:t>
            </w:r>
            <w:r w:rsidRPr="002A19DE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  <w:t xml:space="preserve"> jest gotów do:</w:t>
            </w:r>
          </w:p>
        </w:tc>
      </w:tr>
      <w:tr w:rsidR="002A19DE" w:rsidRPr="002A19DE" w14:paraId="04904C37" w14:textId="77777777" w:rsidTr="00801AFE">
        <w:tc>
          <w:tcPr>
            <w:tcW w:w="693" w:type="pct"/>
          </w:tcPr>
          <w:p w14:paraId="065771A9" w14:textId="459CA69E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7C940991" w14:textId="1EF82CEA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K_K01</w:t>
            </w:r>
          </w:p>
        </w:tc>
        <w:tc>
          <w:tcPr>
            <w:tcW w:w="2990" w:type="pct"/>
            <w:shd w:val="clear" w:color="auto" w:fill="auto"/>
          </w:tcPr>
          <w:p w14:paraId="563FF2FD" w14:textId="152B20DF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stałego doskonalenia się</w:t>
            </w:r>
          </w:p>
        </w:tc>
        <w:tc>
          <w:tcPr>
            <w:tcW w:w="830" w:type="pct"/>
            <w:shd w:val="clear" w:color="auto" w:fill="auto"/>
          </w:tcPr>
          <w:p w14:paraId="6E59C2BA" w14:textId="21AB40EC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P6S_KK</w:t>
            </w:r>
          </w:p>
        </w:tc>
      </w:tr>
      <w:tr w:rsidR="002A19DE" w:rsidRPr="002A19DE" w14:paraId="70EC9DF6" w14:textId="77777777" w:rsidTr="00801AFE">
        <w:tc>
          <w:tcPr>
            <w:tcW w:w="693" w:type="pct"/>
          </w:tcPr>
          <w:p w14:paraId="0834658F" w14:textId="25B0CBA6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2EC88A29" w14:textId="31DFD70A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K_K02</w:t>
            </w:r>
          </w:p>
        </w:tc>
        <w:tc>
          <w:tcPr>
            <w:tcW w:w="2990" w:type="pct"/>
            <w:shd w:val="clear" w:color="auto" w:fill="auto"/>
          </w:tcPr>
          <w:p w14:paraId="5E6918DD" w14:textId="3298C203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do zwrócenia się do ekspertów, posiada świadomość własnych ograniczeń</w:t>
            </w:r>
          </w:p>
        </w:tc>
        <w:tc>
          <w:tcPr>
            <w:tcW w:w="830" w:type="pct"/>
            <w:shd w:val="clear" w:color="auto" w:fill="auto"/>
          </w:tcPr>
          <w:p w14:paraId="00EBCB8D" w14:textId="41E666CA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P6S_KO</w:t>
            </w:r>
          </w:p>
        </w:tc>
      </w:tr>
      <w:tr w:rsidR="002A19DE" w:rsidRPr="002A19DE" w14:paraId="697B4770" w14:textId="77777777" w:rsidTr="00801AFE">
        <w:tc>
          <w:tcPr>
            <w:tcW w:w="693" w:type="pct"/>
          </w:tcPr>
          <w:p w14:paraId="7FB3A5D4" w14:textId="0A816764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4074D9FC" w14:textId="73495FCA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K_K03</w:t>
            </w:r>
          </w:p>
        </w:tc>
        <w:tc>
          <w:tcPr>
            <w:tcW w:w="2990" w:type="pct"/>
            <w:shd w:val="clear" w:color="auto" w:fill="auto"/>
          </w:tcPr>
          <w:p w14:paraId="5DDB620D" w14:textId="2957AD01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do działania w warunkach niepewności i stresu</w:t>
            </w:r>
          </w:p>
        </w:tc>
        <w:tc>
          <w:tcPr>
            <w:tcW w:w="830" w:type="pct"/>
            <w:shd w:val="clear" w:color="auto" w:fill="auto"/>
          </w:tcPr>
          <w:p w14:paraId="444D6DD4" w14:textId="3F02310B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P6S_KK</w:t>
            </w:r>
          </w:p>
        </w:tc>
      </w:tr>
      <w:tr w:rsidR="002A19DE" w:rsidRPr="002A19DE" w14:paraId="24F5023E" w14:textId="77777777" w:rsidTr="00801AFE">
        <w:tc>
          <w:tcPr>
            <w:tcW w:w="693" w:type="pct"/>
          </w:tcPr>
          <w:p w14:paraId="3865B3F7" w14:textId="216810C4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39708355" w14:textId="60ECBB52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K_K04</w:t>
            </w:r>
          </w:p>
        </w:tc>
        <w:tc>
          <w:tcPr>
            <w:tcW w:w="2990" w:type="pct"/>
            <w:shd w:val="clear" w:color="auto" w:fill="auto"/>
          </w:tcPr>
          <w:p w14:paraId="2C6B2015" w14:textId="2394D6E2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do stawiania dobra pacjenta na pierwszym miejscu</w:t>
            </w:r>
          </w:p>
        </w:tc>
        <w:tc>
          <w:tcPr>
            <w:tcW w:w="830" w:type="pct"/>
            <w:shd w:val="clear" w:color="auto" w:fill="auto"/>
          </w:tcPr>
          <w:p w14:paraId="24BA950E" w14:textId="52204EC8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P6S_KR</w:t>
            </w:r>
          </w:p>
        </w:tc>
      </w:tr>
      <w:tr w:rsidR="002A19DE" w:rsidRPr="002A19DE" w14:paraId="7747631A" w14:textId="77777777" w:rsidTr="00801AFE">
        <w:tc>
          <w:tcPr>
            <w:tcW w:w="693" w:type="pct"/>
          </w:tcPr>
          <w:p w14:paraId="38F963B0" w14:textId="3057F3D7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6663DB4A" w14:textId="74DB2B34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K_K05</w:t>
            </w:r>
          </w:p>
        </w:tc>
        <w:tc>
          <w:tcPr>
            <w:tcW w:w="2990" w:type="pct"/>
            <w:shd w:val="clear" w:color="auto" w:fill="auto"/>
          </w:tcPr>
          <w:p w14:paraId="1FE08CC3" w14:textId="20045593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do okazywania szacunku pacjentowi i zrozumienia dla różnic światopoglądowych i kulturowych</w:t>
            </w:r>
          </w:p>
        </w:tc>
        <w:tc>
          <w:tcPr>
            <w:tcW w:w="830" w:type="pct"/>
            <w:shd w:val="clear" w:color="auto" w:fill="auto"/>
          </w:tcPr>
          <w:p w14:paraId="0484D761" w14:textId="3C7B3C0D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P6S_KO</w:t>
            </w:r>
          </w:p>
        </w:tc>
      </w:tr>
      <w:tr w:rsidR="002A19DE" w:rsidRPr="002A19DE" w14:paraId="7C4A3FF7" w14:textId="77777777" w:rsidTr="00801AFE">
        <w:tc>
          <w:tcPr>
            <w:tcW w:w="693" w:type="pct"/>
          </w:tcPr>
          <w:p w14:paraId="119965DA" w14:textId="39324145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08B1C580" w14:textId="171551BE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K_K06</w:t>
            </w:r>
          </w:p>
        </w:tc>
        <w:tc>
          <w:tcPr>
            <w:tcW w:w="2990" w:type="pct"/>
            <w:shd w:val="clear" w:color="auto" w:fill="auto"/>
          </w:tcPr>
          <w:p w14:paraId="26F26617" w14:textId="6153A817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do przestrzegania tajemnicy zawodowej i służbowej oraz przepisów, regulaminów i zarządzeń obowiązujących w miejscu pracy, w szczególności praw pacjenta</w:t>
            </w:r>
          </w:p>
        </w:tc>
        <w:tc>
          <w:tcPr>
            <w:tcW w:w="830" w:type="pct"/>
            <w:shd w:val="clear" w:color="auto" w:fill="auto"/>
          </w:tcPr>
          <w:p w14:paraId="3C4348BD" w14:textId="5EBBA00E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P6S_KR</w:t>
            </w:r>
          </w:p>
        </w:tc>
      </w:tr>
      <w:tr w:rsidR="002A19DE" w:rsidRPr="002A19DE" w14:paraId="38DC4818" w14:textId="77777777" w:rsidTr="00801AFE">
        <w:tc>
          <w:tcPr>
            <w:tcW w:w="693" w:type="pct"/>
          </w:tcPr>
          <w:p w14:paraId="54CB597B" w14:textId="57FEB674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K</w:t>
            </w:r>
          </w:p>
        </w:tc>
        <w:tc>
          <w:tcPr>
            <w:tcW w:w="487" w:type="pct"/>
            <w:shd w:val="clear" w:color="auto" w:fill="auto"/>
          </w:tcPr>
          <w:p w14:paraId="4784E79B" w14:textId="27EDB693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K_K07</w:t>
            </w:r>
          </w:p>
        </w:tc>
        <w:tc>
          <w:tcPr>
            <w:tcW w:w="2990" w:type="pct"/>
            <w:shd w:val="clear" w:color="auto" w:fill="auto"/>
          </w:tcPr>
          <w:p w14:paraId="50B60F55" w14:textId="61646354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do współpracy z przedstawicielami innych zawodów w zakresie ochrony zdrowia</w:t>
            </w:r>
          </w:p>
        </w:tc>
        <w:tc>
          <w:tcPr>
            <w:tcW w:w="830" w:type="pct"/>
            <w:shd w:val="clear" w:color="auto" w:fill="auto"/>
          </w:tcPr>
          <w:p w14:paraId="73770A8A" w14:textId="5EF8110D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P6S_KO</w:t>
            </w:r>
          </w:p>
        </w:tc>
      </w:tr>
      <w:tr w:rsidR="002A19DE" w:rsidRPr="002A19DE" w14:paraId="20744486" w14:textId="77777777" w:rsidTr="00801AFE">
        <w:tc>
          <w:tcPr>
            <w:tcW w:w="693" w:type="pct"/>
          </w:tcPr>
          <w:p w14:paraId="4BB923A9" w14:textId="61AA576E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75C69336" w14:textId="6581E2FE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K_K08</w:t>
            </w:r>
          </w:p>
        </w:tc>
        <w:tc>
          <w:tcPr>
            <w:tcW w:w="2990" w:type="pct"/>
            <w:shd w:val="clear" w:color="auto" w:fill="auto"/>
          </w:tcPr>
          <w:p w14:paraId="5E0A7E4B" w14:textId="634379B6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do przekazywania społeczeństwu informacji o osiągnięciach naukowych związanych z reprezentowaną dziedziną wiedzy</w:t>
            </w:r>
          </w:p>
        </w:tc>
        <w:tc>
          <w:tcPr>
            <w:tcW w:w="830" w:type="pct"/>
            <w:shd w:val="clear" w:color="auto" w:fill="auto"/>
          </w:tcPr>
          <w:p w14:paraId="539BF0DE" w14:textId="6DB30300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P6S_KO</w:t>
            </w:r>
          </w:p>
        </w:tc>
      </w:tr>
      <w:tr w:rsidR="002A19DE" w:rsidRPr="002A19DE" w14:paraId="3F6CC9AC" w14:textId="77777777" w:rsidTr="00801AFE">
        <w:tc>
          <w:tcPr>
            <w:tcW w:w="693" w:type="pct"/>
          </w:tcPr>
          <w:p w14:paraId="155FF2C9" w14:textId="5EE90840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27759449" w14:textId="42EE0FF4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K_K09</w:t>
            </w:r>
          </w:p>
        </w:tc>
        <w:tc>
          <w:tcPr>
            <w:tcW w:w="2990" w:type="pct"/>
            <w:shd w:val="clear" w:color="auto" w:fill="auto"/>
          </w:tcPr>
          <w:p w14:paraId="64C6728F" w14:textId="2EA1200C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do właściwej organizacji pracy własnej oraz współdziałania i pracy w grupie</w:t>
            </w:r>
          </w:p>
        </w:tc>
        <w:tc>
          <w:tcPr>
            <w:tcW w:w="830" w:type="pct"/>
            <w:shd w:val="clear" w:color="auto" w:fill="auto"/>
          </w:tcPr>
          <w:p w14:paraId="2C25C113" w14:textId="07870AB1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P6S_KK</w:t>
            </w:r>
          </w:p>
        </w:tc>
      </w:tr>
      <w:tr w:rsidR="002A19DE" w:rsidRPr="002A19DE" w14:paraId="3D9B35ED" w14:textId="77777777" w:rsidTr="00801AFE">
        <w:tc>
          <w:tcPr>
            <w:tcW w:w="693" w:type="pct"/>
          </w:tcPr>
          <w:p w14:paraId="5E111ED6" w14:textId="156B7852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4B81A82C" w14:textId="41E6C9C6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K_K10</w:t>
            </w:r>
          </w:p>
        </w:tc>
        <w:tc>
          <w:tcPr>
            <w:tcW w:w="2990" w:type="pct"/>
            <w:shd w:val="clear" w:color="auto" w:fill="auto"/>
          </w:tcPr>
          <w:p w14:paraId="481D6DE9" w14:textId="76573988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do brania odpowiedzialności za własne działania</w:t>
            </w:r>
          </w:p>
        </w:tc>
        <w:tc>
          <w:tcPr>
            <w:tcW w:w="830" w:type="pct"/>
            <w:shd w:val="clear" w:color="auto" w:fill="auto"/>
          </w:tcPr>
          <w:p w14:paraId="2C0E59E3" w14:textId="62B1ED28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P6S_KK</w:t>
            </w:r>
          </w:p>
        </w:tc>
      </w:tr>
      <w:tr w:rsidR="002A19DE" w:rsidRPr="002A19DE" w14:paraId="1F5FC0E8" w14:textId="77777777" w:rsidTr="00801AFE">
        <w:tc>
          <w:tcPr>
            <w:tcW w:w="693" w:type="pct"/>
          </w:tcPr>
          <w:p w14:paraId="4E48977B" w14:textId="56F3920B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51E830B6" w14:textId="37784A0A" w:rsidR="00847CF8" w:rsidRPr="002A19DE" w:rsidRDefault="00847CF8" w:rsidP="00847CF8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K_K11</w:t>
            </w:r>
          </w:p>
        </w:tc>
        <w:tc>
          <w:tcPr>
            <w:tcW w:w="2990" w:type="pct"/>
            <w:shd w:val="clear" w:color="auto" w:fill="auto"/>
          </w:tcPr>
          <w:p w14:paraId="53A18697" w14:textId="0B471A0F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do przestrzegania zasad bezpieczeństwa pracy</w:t>
            </w:r>
          </w:p>
        </w:tc>
        <w:tc>
          <w:tcPr>
            <w:tcW w:w="830" w:type="pct"/>
            <w:shd w:val="clear" w:color="auto" w:fill="auto"/>
          </w:tcPr>
          <w:p w14:paraId="76B52BD7" w14:textId="5EE414F6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P6S_KR</w:t>
            </w:r>
          </w:p>
        </w:tc>
      </w:tr>
      <w:tr w:rsidR="002A19DE" w:rsidRPr="002A19DE" w14:paraId="3B41A27A" w14:textId="77777777" w:rsidTr="00801AFE">
        <w:tc>
          <w:tcPr>
            <w:tcW w:w="693" w:type="pct"/>
          </w:tcPr>
          <w:p w14:paraId="29EDD0C8" w14:textId="593688EF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236F3FE1" w14:textId="600304C6" w:rsidR="00847CF8" w:rsidRPr="002A19DE" w:rsidRDefault="00847CF8" w:rsidP="00847CF8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K_K12</w:t>
            </w:r>
          </w:p>
        </w:tc>
        <w:tc>
          <w:tcPr>
            <w:tcW w:w="2990" w:type="pct"/>
            <w:shd w:val="clear" w:color="auto" w:fill="auto"/>
          </w:tcPr>
          <w:p w14:paraId="7DF26F8E" w14:textId="41BF6A78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do przestrzegania zasad etyki zawodowej</w:t>
            </w:r>
          </w:p>
        </w:tc>
        <w:tc>
          <w:tcPr>
            <w:tcW w:w="830" w:type="pct"/>
            <w:shd w:val="clear" w:color="auto" w:fill="auto"/>
          </w:tcPr>
          <w:p w14:paraId="58AE8C1A" w14:textId="6F04FDC0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P6S_KR</w:t>
            </w:r>
          </w:p>
        </w:tc>
      </w:tr>
      <w:tr w:rsidR="00847CF8" w:rsidRPr="002A19DE" w14:paraId="068E873E" w14:textId="77777777" w:rsidTr="00801AFE">
        <w:tc>
          <w:tcPr>
            <w:tcW w:w="693" w:type="pct"/>
          </w:tcPr>
          <w:p w14:paraId="441B9134" w14:textId="1C3029F8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487" w:type="pct"/>
            <w:shd w:val="clear" w:color="auto" w:fill="auto"/>
          </w:tcPr>
          <w:p w14:paraId="709E4A02" w14:textId="24E70840" w:rsidR="00847CF8" w:rsidRPr="002A19DE" w:rsidRDefault="00847CF8" w:rsidP="00847CF8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K_K13</w:t>
            </w:r>
          </w:p>
        </w:tc>
        <w:tc>
          <w:tcPr>
            <w:tcW w:w="2990" w:type="pct"/>
            <w:shd w:val="clear" w:color="auto" w:fill="auto"/>
          </w:tcPr>
          <w:p w14:paraId="038A31EE" w14:textId="67646033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</w:rPr>
              <w:t>do aktywnego występowania z inicjatywami zmierzającymi do poprawy warunków pracy personelu oraz bezpieczeństwa</w:t>
            </w:r>
          </w:p>
        </w:tc>
        <w:tc>
          <w:tcPr>
            <w:tcW w:w="830" w:type="pct"/>
            <w:shd w:val="clear" w:color="auto" w:fill="auto"/>
          </w:tcPr>
          <w:p w14:paraId="67AA2D08" w14:textId="2D87AD88" w:rsidR="00847CF8" w:rsidRPr="002A19DE" w:rsidRDefault="00847CF8" w:rsidP="00847CF8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19D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P6S_KR</w:t>
            </w:r>
          </w:p>
        </w:tc>
      </w:tr>
    </w:tbl>
    <w:p w14:paraId="0670A47C" w14:textId="4017B396" w:rsidR="0030511E" w:rsidRPr="002A19DE" w:rsidRDefault="0030511E" w:rsidP="004F4505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58413BA" w14:textId="43AB731C" w:rsidR="00577ADA" w:rsidRPr="002A19DE" w:rsidRDefault="00577ADA" w:rsidP="00577ADA">
      <w:pPr>
        <w:pStyle w:val="Tekstprzypisudolnego"/>
        <w:rPr>
          <w:rFonts w:asciiTheme="minorHAnsi" w:hAnsiTheme="minorHAnsi" w:cstheme="minorHAnsi"/>
          <w:b/>
          <w:bCs/>
          <w:color w:val="000000" w:themeColor="text1"/>
        </w:rPr>
      </w:pPr>
      <w:r w:rsidRPr="002A19DE">
        <w:rPr>
          <w:rFonts w:asciiTheme="minorHAnsi" w:hAnsiTheme="minorHAnsi" w:cstheme="minorHAnsi"/>
          <w:b/>
          <w:bCs/>
          <w:color w:val="000000" w:themeColor="text1"/>
        </w:rPr>
        <w:t>Objaśnienie oznaczeń:</w:t>
      </w:r>
    </w:p>
    <w:p w14:paraId="694EB1F3" w14:textId="2BD30CDE" w:rsidR="00F97F6D" w:rsidRPr="002A19DE" w:rsidRDefault="00AB7806" w:rsidP="00F97F6D">
      <w:pPr>
        <w:pStyle w:val="Tekstprzypisudolnego"/>
        <w:jc w:val="both"/>
        <w:rPr>
          <w:rFonts w:asciiTheme="minorHAnsi" w:hAnsiTheme="minorHAnsi" w:cstheme="minorHAnsi"/>
          <w:color w:val="000000" w:themeColor="text1"/>
        </w:rPr>
      </w:pPr>
      <w:r w:rsidRPr="002A19DE">
        <w:rPr>
          <w:rFonts w:asciiTheme="minorHAnsi" w:hAnsiTheme="minorHAnsi" w:cstheme="minorHAnsi"/>
          <w:color w:val="000000" w:themeColor="text1"/>
          <w:vertAlign w:val="superscript"/>
        </w:rPr>
        <w:t>1</w:t>
      </w:r>
      <w:r w:rsidRPr="002A19DE">
        <w:rPr>
          <w:rFonts w:asciiTheme="minorHAnsi" w:hAnsiTheme="minorHAnsi" w:cstheme="minorHAnsi"/>
          <w:color w:val="000000" w:themeColor="text1"/>
        </w:rPr>
        <w:t xml:space="preserve"> </w:t>
      </w:r>
      <w:r w:rsidR="00F97F6D" w:rsidRPr="002A19DE">
        <w:rPr>
          <w:rFonts w:asciiTheme="minorHAnsi" w:hAnsiTheme="minorHAnsi" w:cstheme="minorHAnsi"/>
          <w:color w:val="000000" w:themeColor="text1"/>
        </w:rPr>
        <w:t>Dla kierunków regulowanych standardami kształcenia tj.: lekarskiego, lekarsko-dentystycznego, farmaceutycznego, położnictwa,  pielęgniarstwa, fizjoterapii, ratownictwa medycznego:</w:t>
      </w:r>
      <w:r w:rsidR="00B00339" w:rsidRPr="002A19DE">
        <w:rPr>
          <w:rFonts w:asciiTheme="minorHAnsi" w:hAnsiTheme="minorHAnsi" w:cstheme="minorHAnsi"/>
          <w:color w:val="000000" w:themeColor="text1"/>
        </w:rPr>
        <w:t xml:space="preserve"> </w:t>
      </w:r>
      <w:r w:rsidR="00F97F6D" w:rsidRPr="002A19DE">
        <w:rPr>
          <w:rFonts w:asciiTheme="minorHAnsi" w:hAnsiTheme="minorHAnsi" w:cstheme="minorHAnsi"/>
          <w:color w:val="000000" w:themeColor="text1"/>
        </w:rPr>
        <w:t>Ogólny</w:t>
      </w:r>
      <w:r w:rsidR="006C365F" w:rsidRPr="002A19DE">
        <w:rPr>
          <w:rFonts w:asciiTheme="minorHAnsi" w:hAnsiTheme="minorHAnsi" w:cstheme="minorHAnsi"/>
          <w:color w:val="000000" w:themeColor="text1"/>
        </w:rPr>
        <w:t>/Szczegółowy</w:t>
      </w:r>
      <w:r w:rsidR="00F97F6D" w:rsidRPr="002A19DE">
        <w:rPr>
          <w:rFonts w:asciiTheme="minorHAnsi" w:hAnsiTheme="minorHAnsi" w:cstheme="minorHAnsi"/>
          <w:color w:val="000000" w:themeColor="text1"/>
        </w:rPr>
        <w:t>, dla pozostałych kierunków:</w:t>
      </w:r>
      <w:r w:rsidR="006C365F" w:rsidRPr="002A19DE">
        <w:rPr>
          <w:rFonts w:asciiTheme="minorHAnsi" w:hAnsiTheme="minorHAnsi" w:cstheme="minorHAnsi"/>
          <w:color w:val="000000" w:themeColor="text1"/>
        </w:rPr>
        <w:t xml:space="preserve"> Kierunkowy/ </w:t>
      </w:r>
      <w:r w:rsidR="00F97F6D" w:rsidRPr="002A19DE">
        <w:rPr>
          <w:rFonts w:asciiTheme="minorHAnsi" w:hAnsiTheme="minorHAnsi" w:cstheme="minorHAnsi"/>
          <w:color w:val="000000" w:themeColor="text1"/>
        </w:rPr>
        <w:t>Przedmiotowy;</w:t>
      </w:r>
    </w:p>
    <w:p w14:paraId="0738E57A" w14:textId="66244384" w:rsidR="00EC66C0" w:rsidRPr="002A19DE" w:rsidRDefault="002C0A86" w:rsidP="00577ADA">
      <w:pPr>
        <w:pStyle w:val="Tekstprzypisudolnego"/>
        <w:jc w:val="both"/>
        <w:rPr>
          <w:rFonts w:asciiTheme="minorHAnsi" w:hAnsiTheme="minorHAnsi" w:cstheme="minorHAnsi"/>
          <w:color w:val="000000" w:themeColor="text1"/>
        </w:rPr>
      </w:pPr>
      <w:r w:rsidRPr="002A19DE">
        <w:rPr>
          <w:rFonts w:asciiTheme="minorHAnsi" w:hAnsiTheme="minorHAnsi" w:cstheme="minorHAnsi"/>
          <w:color w:val="000000" w:themeColor="text1"/>
          <w:vertAlign w:val="superscript"/>
        </w:rPr>
        <w:t>2</w:t>
      </w:r>
      <w:r w:rsidRPr="002A19DE">
        <w:rPr>
          <w:rFonts w:asciiTheme="minorHAnsi" w:hAnsiTheme="minorHAnsi" w:cstheme="minorHAnsi"/>
          <w:color w:val="000000" w:themeColor="text1"/>
        </w:rPr>
        <w:t xml:space="preserve"> </w:t>
      </w:r>
      <w:r w:rsidR="00577ADA" w:rsidRPr="002A19DE">
        <w:rPr>
          <w:rFonts w:asciiTheme="minorHAnsi" w:hAnsiTheme="minorHAnsi" w:cstheme="minorHAnsi"/>
          <w:color w:val="000000" w:themeColor="text1"/>
          <w:u w:val="single"/>
        </w:rPr>
        <w:t>Dla kierunków regulowanych standardami kształcenia</w:t>
      </w:r>
      <w:r w:rsidR="00577ADA" w:rsidRPr="002A19DE">
        <w:rPr>
          <w:rFonts w:asciiTheme="minorHAnsi" w:hAnsiTheme="minorHAnsi" w:cstheme="minorHAnsi"/>
          <w:color w:val="000000" w:themeColor="text1"/>
        </w:rPr>
        <w:t xml:space="preserve"> tj.: lekarskiego, lekarsko-dentystycznego, farmaceutycznego, położnictwa,  pielęgniarstwa, fizjoterapii, ratownictwa medycznego</w:t>
      </w:r>
      <w:r w:rsidR="00EC66C0" w:rsidRPr="002A19DE">
        <w:rPr>
          <w:rFonts w:asciiTheme="minorHAnsi" w:hAnsiTheme="minorHAnsi" w:cstheme="minorHAnsi"/>
          <w:color w:val="000000" w:themeColor="text1"/>
        </w:rPr>
        <w:t xml:space="preserve"> dla</w:t>
      </w:r>
      <w:r w:rsidR="00577ADA" w:rsidRPr="002A19DE">
        <w:rPr>
          <w:rFonts w:asciiTheme="minorHAnsi" w:hAnsiTheme="minorHAnsi" w:cstheme="minorHAnsi"/>
          <w:color w:val="000000" w:themeColor="text1"/>
        </w:rPr>
        <w:t xml:space="preserve"> </w:t>
      </w:r>
      <w:r w:rsidR="00EC66C0" w:rsidRPr="002A19DE">
        <w:rPr>
          <w:rFonts w:asciiTheme="minorHAnsi" w:hAnsiTheme="minorHAnsi" w:cstheme="minorHAnsi"/>
          <w:color w:val="000000" w:themeColor="text1"/>
        </w:rPr>
        <w:t xml:space="preserve">ogólnych efektów uczenia się przyjmuje się następujące oznaczenia: kategoria wiedza W.1., W.2., W.3., i kolejne, kategoria umiejętności: U.1., U.2., U.3., i kolejne, kategoria kompetencje społeczne K.1., K.2., K.3., i kolejne; </w:t>
      </w:r>
    </w:p>
    <w:p w14:paraId="7D7F2022" w14:textId="3F095896" w:rsidR="00046704" w:rsidRPr="002A19DE" w:rsidRDefault="00EC66C0" w:rsidP="00577ADA">
      <w:pPr>
        <w:pStyle w:val="Tekstprzypisudolnego"/>
        <w:jc w:val="both"/>
        <w:rPr>
          <w:rFonts w:asciiTheme="minorHAnsi" w:hAnsiTheme="minorHAnsi" w:cstheme="minorHAnsi"/>
          <w:color w:val="000000" w:themeColor="text1"/>
        </w:rPr>
      </w:pPr>
      <w:r w:rsidRPr="002A19DE">
        <w:rPr>
          <w:rFonts w:asciiTheme="minorHAnsi" w:hAnsiTheme="minorHAnsi" w:cstheme="minorHAnsi"/>
          <w:color w:val="000000" w:themeColor="text1"/>
        </w:rPr>
        <w:t xml:space="preserve">Dla </w:t>
      </w:r>
      <w:r w:rsidR="00686AC7" w:rsidRPr="002A19DE">
        <w:rPr>
          <w:rFonts w:asciiTheme="minorHAnsi" w:hAnsiTheme="minorHAnsi" w:cstheme="minorHAnsi"/>
          <w:color w:val="000000" w:themeColor="text1"/>
        </w:rPr>
        <w:t>szczegółow</w:t>
      </w:r>
      <w:r w:rsidRPr="002A19DE">
        <w:rPr>
          <w:rFonts w:asciiTheme="minorHAnsi" w:hAnsiTheme="minorHAnsi" w:cstheme="minorHAnsi"/>
          <w:color w:val="000000" w:themeColor="text1"/>
        </w:rPr>
        <w:t>ych efektów uczenia się przyjmuje się oznaczenia zgodne z</w:t>
      </w:r>
      <w:r w:rsidR="00577ADA" w:rsidRPr="002A19DE">
        <w:rPr>
          <w:rFonts w:asciiTheme="minorHAnsi" w:hAnsiTheme="minorHAnsi" w:cstheme="minorHAnsi"/>
          <w:color w:val="000000" w:themeColor="text1"/>
        </w:rPr>
        <w:t xml:space="preserve"> odpowiednim standard</w:t>
      </w:r>
      <w:r w:rsidRPr="002A19DE">
        <w:rPr>
          <w:rFonts w:asciiTheme="minorHAnsi" w:hAnsiTheme="minorHAnsi" w:cstheme="minorHAnsi"/>
          <w:color w:val="000000" w:themeColor="text1"/>
        </w:rPr>
        <w:t>em</w:t>
      </w:r>
      <w:r w:rsidR="00577ADA" w:rsidRPr="002A19DE">
        <w:rPr>
          <w:rFonts w:asciiTheme="minorHAnsi" w:hAnsiTheme="minorHAnsi" w:cstheme="minorHAnsi"/>
          <w:color w:val="000000" w:themeColor="text1"/>
        </w:rPr>
        <w:t xml:space="preserve"> kształcenia </w:t>
      </w:r>
      <w:r w:rsidRPr="002A19DE">
        <w:rPr>
          <w:rFonts w:asciiTheme="minorHAnsi" w:hAnsiTheme="minorHAnsi" w:cstheme="minorHAnsi"/>
          <w:color w:val="000000" w:themeColor="text1"/>
        </w:rPr>
        <w:t>(</w:t>
      </w:r>
      <w:r w:rsidR="00577ADA" w:rsidRPr="002A19DE">
        <w:rPr>
          <w:rFonts w:asciiTheme="minorHAnsi" w:hAnsiTheme="minorHAnsi" w:cstheme="minorHAnsi"/>
          <w:color w:val="000000" w:themeColor="text1"/>
        </w:rPr>
        <w:t xml:space="preserve">np. A.W1., B.W22., D.U4., F.U15.). </w:t>
      </w:r>
    </w:p>
    <w:p w14:paraId="16F5BCE3" w14:textId="20D4ED45" w:rsidR="00577ADA" w:rsidRPr="002A19DE" w:rsidRDefault="00577ADA" w:rsidP="00577ADA">
      <w:pPr>
        <w:pStyle w:val="Tekstprzypisudolnego"/>
        <w:jc w:val="both"/>
        <w:rPr>
          <w:rFonts w:asciiTheme="minorHAnsi" w:hAnsiTheme="minorHAnsi" w:cstheme="minorHAnsi"/>
          <w:color w:val="000000" w:themeColor="text1"/>
        </w:rPr>
      </w:pPr>
      <w:r w:rsidRPr="002A19DE">
        <w:rPr>
          <w:rFonts w:asciiTheme="minorHAnsi" w:hAnsiTheme="minorHAnsi" w:cstheme="minorHAnsi"/>
          <w:color w:val="000000" w:themeColor="text1"/>
        </w:rPr>
        <w:t xml:space="preserve">Dla </w:t>
      </w:r>
      <w:r w:rsidR="00686AC7" w:rsidRPr="002A19DE">
        <w:rPr>
          <w:rFonts w:asciiTheme="minorHAnsi" w:hAnsiTheme="minorHAnsi" w:cstheme="minorHAnsi"/>
          <w:color w:val="000000" w:themeColor="text1"/>
        </w:rPr>
        <w:t xml:space="preserve">ogólnych </w:t>
      </w:r>
      <w:r w:rsidRPr="002A19DE">
        <w:rPr>
          <w:rFonts w:asciiTheme="minorHAnsi" w:hAnsiTheme="minorHAnsi" w:cstheme="minorHAnsi"/>
          <w:color w:val="000000" w:themeColor="text1"/>
        </w:rPr>
        <w:t xml:space="preserve">efektów </w:t>
      </w:r>
      <w:r w:rsidR="00686AC7" w:rsidRPr="002A19DE">
        <w:rPr>
          <w:rFonts w:asciiTheme="minorHAnsi" w:hAnsiTheme="minorHAnsi" w:cstheme="minorHAnsi"/>
          <w:color w:val="000000" w:themeColor="text1"/>
        </w:rPr>
        <w:t xml:space="preserve">uczenia się </w:t>
      </w:r>
      <w:r w:rsidRPr="002A19DE">
        <w:rPr>
          <w:rFonts w:asciiTheme="minorHAnsi" w:hAnsiTheme="minorHAnsi" w:cstheme="minorHAnsi"/>
          <w:color w:val="000000" w:themeColor="text1"/>
        </w:rPr>
        <w:t>przyjmuje się następujące oznaczenia</w:t>
      </w:r>
      <w:r w:rsidR="001B12E0" w:rsidRPr="002A19DE">
        <w:rPr>
          <w:rFonts w:asciiTheme="minorHAnsi" w:hAnsiTheme="minorHAnsi" w:cstheme="minorHAnsi"/>
          <w:color w:val="000000" w:themeColor="text1"/>
        </w:rPr>
        <w:t>:</w:t>
      </w:r>
      <w:r w:rsidR="00046704" w:rsidRPr="002A19DE">
        <w:rPr>
          <w:rFonts w:asciiTheme="minorHAnsi" w:hAnsiTheme="minorHAnsi" w:cstheme="minorHAnsi"/>
          <w:color w:val="000000" w:themeColor="text1"/>
        </w:rPr>
        <w:t xml:space="preserve"> kategoria wiedza</w:t>
      </w:r>
      <w:r w:rsidR="001B12E0" w:rsidRPr="002A19DE">
        <w:rPr>
          <w:rFonts w:asciiTheme="minorHAnsi" w:hAnsiTheme="minorHAnsi" w:cstheme="minorHAnsi"/>
          <w:color w:val="000000" w:themeColor="text1"/>
        </w:rPr>
        <w:t xml:space="preserve"> </w:t>
      </w:r>
      <w:r w:rsidR="00A12F6C" w:rsidRPr="002A19DE">
        <w:rPr>
          <w:rFonts w:asciiTheme="minorHAnsi" w:hAnsiTheme="minorHAnsi" w:cstheme="minorHAnsi"/>
          <w:color w:val="000000" w:themeColor="text1"/>
        </w:rPr>
        <w:t>W.1., W</w:t>
      </w:r>
      <w:r w:rsidRPr="002A19DE">
        <w:rPr>
          <w:rFonts w:asciiTheme="minorHAnsi" w:hAnsiTheme="minorHAnsi" w:cstheme="minorHAnsi"/>
          <w:color w:val="000000" w:themeColor="text1"/>
        </w:rPr>
        <w:t>.</w:t>
      </w:r>
      <w:r w:rsidR="009B2847" w:rsidRPr="002A19DE">
        <w:rPr>
          <w:rFonts w:asciiTheme="minorHAnsi" w:hAnsiTheme="minorHAnsi" w:cstheme="minorHAnsi"/>
          <w:color w:val="000000" w:themeColor="text1"/>
        </w:rPr>
        <w:t>2</w:t>
      </w:r>
      <w:r w:rsidRPr="002A19DE">
        <w:rPr>
          <w:rFonts w:asciiTheme="minorHAnsi" w:hAnsiTheme="minorHAnsi" w:cstheme="minorHAnsi"/>
          <w:color w:val="000000" w:themeColor="text1"/>
        </w:rPr>
        <w:t>.,</w:t>
      </w:r>
      <w:r w:rsidR="003C6FFF" w:rsidRPr="002A19DE">
        <w:rPr>
          <w:rFonts w:asciiTheme="minorHAnsi" w:hAnsiTheme="minorHAnsi" w:cstheme="minorHAnsi"/>
          <w:color w:val="000000" w:themeColor="text1"/>
        </w:rPr>
        <w:t xml:space="preserve"> W.3.</w:t>
      </w:r>
      <w:r w:rsidR="005608EC" w:rsidRPr="002A19DE">
        <w:rPr>
          <w:rFonts w:asciiTheme="minorHAnsi" w:hAnsiTheme="minorHAnsi" w:cstheme="minorHAnsi"/>
          <w:color w:val="000000" w:themeColor="text1"/>
        </w:rPr>
        <w:t>, i kolejne</w:t>
      </w:r>
      <w:r w:rsidR="003C6FFF" w:rsidRPr="002A19DE">
        <w:rPr>
          <w:rFonts w:asciiTheme="minorHAnsi" w:hAnsiTheme="minorHAnsi" w:cstheme="minorHAnsi"/>
          <w:color w:val="000000" w:themeColor="text1"/>
        </w:rPr>
        <w:t xml:space="preserve">, </w:t>
      </w:r>
      <w:r w:rsidR="00046704" w:rsidRPr="002A19DE">
        <w:rPr>
          <w:rFonts w:asciiTheme="minorHAnsi" w:hAnsiTheme="minorHAnsi" w:cstheme="minorHAnsi"/>
          <w:color w:val="000000" w:themeColor="text1"/>
        </w:rPr>
        <w:t xml:space="preserve">kategoria umiejętności: </w:t>
      </w:r>
      <w:r w:rsidR="009B2847" w:rsidRPr="002A19DE">
        <w:rPr>
          <w:rFonts w:asciiTheme="minorHAnsi" w:hAnsiTheme="minorHAnsi" w:cstheme="minorHAnsi"/>
          <w:color w:val="000000" w:themeColor="text1"/>
        </w:rPr>
        <w:t>U.1., U.2.,</w:t>
      </w:r>
      <w:r w:rsidRPr="002A19DE">
        <w:rPr>
          <w:rFonts w:asciiTheme="minorHAnsi" w:hAnsiTheme="minorHAnsi" w:cstheme="minorHAnsi"/>
          <w:color w:val="000000" w:themeColor="text1"/>
        </w:rPr>
        <w:t xml:space="preserve"> </w:t>
      </w:r>
      <w:r w:rsidR="003C6FFF" w:rsidRPr="002A19DE">
        <w:rPr>
          <w:rFonts w:asciiTheme="minorHAnsi" w:hAnsiTheme="minorHAnsi" w:cstheme="minorHAnsi"/>
          <w:color w:val="000000" w:themeColor="text1"/>
        </w:rPr>
        <w:t>U.3.,</w:t>
      </w:r>
      <w:r w:rsidR="005608EC" w:rsidRPr="002A19DE">
        <w:rPr>
          <w:rFonts w:asciiTheme="minorHAnsi" w:hAnsiTheme="minorHAnsi" w:cstheme="minorHAnsi"/>
          <w:color w:val="000000" w:themeColor="text1"/>
        </w:rPr>
        <w:t xml:space="preserve"> i kolejne, </w:t>
      </w:r>
      <w:r w:rsidR="00046704" w:rsidRPr="002A19DE">
        <w:rPr>
          <w:rFonts w:asciiTheme="minorHAnsi" w:hAnsiTheme="minorHAnsi" w:cstheme="minorHAnsi"/>
          <w:color w:val="000000" w:themeColor="text1"/>
        </w:rPr>
        <w:t xml:space="preserve">kategoria kompetencje społeczne </w:t>
      </w:r>
      <w:r w:rsidR="003C6FFF" w:rsidRPr="002A19DE">
        <w:rPr>
          <w:rFonts w:asciiTheme="minorHAnsi" w:hAnsiTheme="minorHAnsi" w:cstheme="minorHAnsi"/>
          <w:color w:val="000000" w:themeColor="text1"/>
        </w:rPr>
        <w:t xml:space="preserve">K.1., </w:t>
      </w:r>
      <w:r w:rsidRPr="002A19DE">
        <w:rPr>
          <w:rFonts w:asciiTheme="minorHAnsi" w:hAnsiTheme="minorHAnsi" w:cstheme="minorHAnsi"/>
          <w:color w:val="000000" w:themeColor="text1"/>
        </w:rPr>
        <w:t>K.2., K.3., i kolejne;</w:t>
      </w:r>
    </w:p>
    <w:p w14:paraId="6C5BFCAC" w14:textId="3DA86A89" w:rsidR="00577ADA" w:rsidRPr="002A19DE" w:rsidRDefault="00577ADA" w:rsidP="00577ADA">
      <w:pPr>
        <w:pStyle w:val="Tekstprzypisudolnego"/>
        <w:jc w:val="both"/>
        <w:rPr>
          <w:rFonts w:asciiTheme="minorHAnsi" w:hAnsiTheme="minorHAnsi" w:cstheme="minorHAnsi"/>
          <w:color w:val="000000" w:themeColor="text1"/>
        </w:rPr>
      </w:pPr>
      <w:r w:rsidRPr="002A19DE">
        <w:rPr>
          <w:rFonts w:asciiTheme="minorHAnsi" w:hAnsiTheme="minorHAnsi" w:cstheme="minorHAnsi"/>
          <w:color w:val="000000" w:themeColor="text1"/>
        </w:rPr>
        <w:t xml:space="preserve">Efekty uczenia się niewynikające ze standardów uwzględniane są w programie studiów poprzez dodanie kolejnych pozycji w istniejących grupach efektów i dodanie akronimu UMW po </w:t>
      </w:r>
      <w:proofErr w:type="spellStart"/>
      <w:r w:rsidRPr="002A19DE">
        <w:rPr>
          <w:rFonts w:asciiTheme="minorHAnsi" w:hAnsiTheme="minorHAnsi" w:cstheme="minorHAnsi"/>
          <w:color w:val="000000" w:themeColor="text1"/>
        </w:rPr>
        <w:t>podkreślniku</w:t>
      </w:r>
      <w:proofErr w:type="spellEnd"/>
      <w:r w:rsidR="00D63EB7" w:rsidRPr="002A19DE">
        <w:rPr>
          <w:rFonts w:asciiTheme="minorHAnsi" w:hAnsiTheme="minorHAnsi" w:cstheme="minorHAnsi"/>
          <w:color w:val="000000" w:themeColor="text1"/>
        </w:rPr>
        <w:t>;</w:t>
      </w:r>
    </w:p>
    <w:p w14:paraId="1FF932C5" w14:textId="5EBDE4A2" w:rsidR="00577ADA" w:rsidRPr="002A19DE" w:rsidRDefault="00577ADA" w:rsidP="00577ADA">
      <w:pPr>
        <w:pStyle w:val="Tekstprzypisudolnego"/>
        <w:rPr>
          <w:rFonts w:asciiTheme="minorHAnsi" w:hAnsiTheme="minorHAnsi" w:cstheme="minorHAnsi"/>
          <w:color w:val="000000" w:themeColor="text1"/>
        </w:rPr>
      </w:pPr>
      <w:r w:rsidRPr="002A19DE">
        <w:rPr>
          <w:rFonts w:asciiTheme="minorHAnsi" w:hAnsiTheme="minorHAnsi" w:cstheme="minorHAnsi"/>
          <w:color w:val="000000" w:themeColor="text1"/>
          <w:u w:val="single"/>
        </w:rPr>
        <w:t>Dla pozostałych kierunków studiów</w:t>
      </w:r>
      <w:r w:rsidRPr="002A19DE">
        <w:rPr>
          <w:rFonts w:asciiTheme="minorHAnsi" w:hAnsiTheme="minorHAnsi" w:cstheme="minorHAnsi"/>
          <w:color w:val="000000" w:themeColor="text1"/>
        </w:rPr>
        <w:t xml:space="preserve"> </w:t>
      </w:r>
      <w:r w:rsidR="00A54FFD" w:rsidRPr="002A19DE">
        <w:rPr>
          <w:rFonts w:asciiTheme="minorHAnsi" w:hAnsiTheme="minorHAnsi" w:cstheme="minorHAnsi"/>
          <w:color w:val="000000" w:themeColor="text1"/>
        </w:rPr>
        <w:t xml:space="preserve">dla efektów kierunkowych </w:t>
      </w:r>
      <w:r w:rsidRPr="002A19DE">
        <w:rPr>
          <w:rFonts w:asciiTheme="minorHAnsi" w:hAnsiTheme="minorHAnsi" w:cstheme="minorHAnsi"/>
          <w:color w:val="000000" w:themeColor="text1"/>
        </w:rPr>
        <w:t>przyjmuje się poniższe oznaczenia:</w:t>
      </w:r>
    </w:p>
    <w:p w14:paraId="361D72C7" w14:textId="3C8760D9" w:rsidR="00577ADA" w:rsidRPr="002A19DE" w:rsidRDefault="00577ADA" w:rsidP="00577ADA">
      <w:pPr>
        <w:pStyle w:val="Tekstprzypisudolnego"/>
        <w:rPr>
          <w:rFonts w:asciiTheme="minorHAnsi" w:hAnsiTheme="minorHAnsi" w:cstheme="minorHAnsi"/>
          <w:color w:val="000000" w:themeColor="text1"/>
        </w:rPr>
      </w:pPr>
      <w:r w:rsidRPr="002A19DE">
        <w:rPr>
          <w:rFonts w:asciiTheme="minorHAnsi" w:hAnsiTheme="minorHAnsi" w:cstheme="minorHAnsi"/>
          <w:color w:val="000000" w:themeColor="text1"/>
        </w:rPr>
        <w:t xml:space="preserve">K (przed </w:t>
      </w:r>
      <w:proofErr w:type="spellStart"/>
      <w:r w:rsidRPr="002A19DE">
        <w:rPr>
          <w:rFonts w:asciiTheme="minorHAnsi" w:hAnsiTheme="minorHAnsi" w:cstheme="minorHAnsi"/>
          <w:color w:val="000000" w:themeColor="text1"/>
        </w:rPr>
        <w:t>podkreślnikiem</w:t>
      </w:r>
      <w:proofErr w:type="spellEnd"/>
      <w:r w:rsidRPr="002A19DE">
        <w:rPr>
          <w:rFonts w:asciiTheme="minorHAnsi" w:hAnsiTheme="minorHAnsi" w:cstheme="minorHAnsi"/>
          <w:color w:val="000000" w:themeColor="text1"/>
        </w:rPr>
        <w:t xml:space="preserve">) — </w:t>
      </w:r>
      <w:r w:rsidR="00874ECA" w:rsidRPr="002A19DE">
        <w:rPr>
          <w:rFonts w:asciiTheme="minorHAnsi" w:hAnsiTheme="minorHAnsi" w:cstheme="minorHAnsi"/>
          <w:color w:val="000000" w:themeColor="text1"/>
        </w:rPr>
        <w:t>ogólne</w:t>
      </w:r>
      <w:r w:rsidRPr="002A19DE">
        <w:rPr>
          <w:rFonts w:asciiTheme="minorHAnsi" w:hAnsiTheme="minorHAnsi" w:cstheme="minorHAnsi"/>
          <w:color w:val="000000" w:themeColor="text1"/>
        </w:rPr>
        <w:t xml:space="preserve"> efekty uczenia się </w:t>
      </w:r>
    </w:p>
    <w:p w14:paraId="22C91383" w14:textId="77777777" w:rsidR="00577ADA" w:rsidRPr="002A19DE" w:rsidRDefault="00577ADA" w:rsidP="00577ADA">
      <w:pPr>
        <w:pStyle w:val="Tekstprzypisudolnego"/>
        <w:rPr>
          <w:rFonts w:asciiTheme="minorHAnsi" w:hAnsiTheme="minorHAnsi" w:cstheme="minorHAnsi"/>
          <w:color w:val="000000" w:themeColor="text1"/>
        </w:rPr>
      </w:pPr>
      <w:r w:rsidRPr="002A19DE">
        <w:rPr>
          <w:rFonts w:asciiTheme="minorHAnsi" w:hAnsiTheme="minorHAnsi" w:cstheme="minorHAnsi"/>
          <w:color w:val="000000" w:themeColor="text1"/>
        </w:rPr>
        <w:t xml:space="preserve">W — kategoria wiedzy; U — kategoria umiejętności; K (po </w:t>
      </w:r>
      <w:proofErr w:type="spellStart"/>
      <w:r w:rsidRPr="002A19DE">
        <w:rPr>
          <w:rFonts w:asciiTheme="minorHAnsi" w:hAnsiTheme="minorHAnsi" w:cstheme="minorHAnsi"/>
          <w:color w:val="000000" w:themeColor="text1"/>
        </w:rPr>
        <w:t>podkreślniku</w:t>
      </w:r>
      <w:proofErr w:type="spellEnd"/>
      <w:r w:rsidRPr="002A19DE">
        <w:rPr>
          <w:rFonts w:asciiTheme="minorHAnsi" w:hAnsiTheme="minorHAnsi" w:cstheme="minorHAnsi"/>
          <w:color w:val="000000" w:themeColor="text1"/>
        </w:rPr>
        <w:t>) — kategoria kompetencji społecznych</w:t>
      </w:r>
    </w:p>
    <w:p w14:paraId="16FE4C8D" w14:textId="35F905C6" w:rsidR="00577ADA" w:rsidRPr="002A19DE" w:rsidRDefault="00577ADA" w:rsidP="00577ADA">
      <w:pPr>
        <w:pStyle w:val="Tekstprzypisudolnego"/>
        <w:rPr>
          <w:rFonts w:asciiTheme="minorHAnsi" w:hAnsiTheme="minorHAnsi" w:cstheme="minorHAnsi"/>
          <w:color w:val="000000" w:themeColor="text1"/>
        </w:rPr>
      </w:pPr>
      <w:r w:rsidRPr="002A19DE">
        <w:rPr>
          <w:rFonts w:asciiTheme="minorHAnsi" w:hAnsiTheme="minorHAnsi" w:cstheme="minorHAnsi"/>
          <w:color w:val="000000" w:themeColor="text1"/>
        </w:rPr>
        <w:t>01, 02, 03 i kolejne — numer efektu uczenia się (np. K_W01, K_U11, K_K05)</w:t>
      </w:r>
      <w:r w:rsidR="00D63EB7" w:rsidRPr="002A19DE">
        <w:rPr>
          <w:rFonts w:asciiTheme="minorHAnsi" w:hAnsiTheme="minorHAnsi" w:cstheme="minorHAnsi"/>
          <w:color w:val="000000" w:themeColor="text1"/>
        </w:rPr>
        <w:t>;</w:t>
      </w:r>
    </w:p>
    <w:p w14:paraId="2D5F5E7D" w14:textId="76F208DE" w:rsidR="00A54FFD" w:rsidRPr="002A19DE" w:rsidRDefault="00573B13" w:rsidP="00577ADA">
      <w:pPr>
        <w:pStyle w:val="Tekstprzypisudolnego"/>
        <w:rPr>
          <w:rFonts w:asciiTheme="minorHAnsi" w:hAnsiTheme="minorHAnsi" w:cstheme="minorHAnsi"/>
          <w:color w:val="000000" w:themeColor="text1"/>
        </w:rPr>
      </w:pPr>
      <w:r w:rsidRPr="002A19DE">
        <w:rPr>
          <w:rFonts w:asciiTheme="minorHAnsi" w:hAnsiTheme="minorHAnsi" w:cstheme="minorHAnsi"/>
          <w:color w:val="000000" w:themeColor="text1"/>
        </w:rPr>
        <w:t>Dla efektów przedmiotowych przyjmuje się poniższe oznaczenia:</w:t>
      </w:r>
    </w:p>
    <w:p w14:paraId="2939A248" w14:textId="4BD4DD6F" w:rsidR="00874ECA" w:rsidRPr="002A19DE" w:rsidRDefault="00874ECA" w:rsidP="00874ECA">
      <w:pPr>
        <w:pStyle w:val="Tekstprzypisudolnego"/>
        <w:rPr>
          <w:rFonts w:asciiTheme="minorHAnsi" w:hAnsiTheme="minorHAnsi" w:cstheme="minorHAnsi"/>
          <w:color w:val="000000" w:themeColor="text1"/>
        </w:rPr>
      </w:pPr>
      <w:r w:rsidRPr="002A19DE">
        <w:rPr>
          <w:rFonts w:asciiTheme="minorHAnsi" w:hAnsiTheme="minorHAnsi" w:cstheme="minorHAnsi"/>
          <w:color w:val="000000" w:themeColor="text1"/>
        </w:rPr>
        <w:t xml:space="preserve">P (przed </w:t>
      </w:r>
      <w:proofErr w:type="spellStart"/>
      <w:r w:rsidRPr="002A19DE">
        <w:rPr>
          <w:rFonts w:asciiTheme="minorHAnsi" w:hAnsiTheme="minorHAnsi" w:cstheme="minorHAnsi"/>
          <w:color w:val="000000" w:themeColor="text1"/>
        </w:rPr>
        <w:t>podkreślnikiem</w:t>
      </w:r>
      <w:proofErr w:type="spellEnd"/>
      <w:r w:rsidRPr="002A19DE">
        <w:rPr>
          <w:rFonts w:asciiTheme="minorHAnsi" w:hAnsiTheme="minorHAnsi" w:cstheme="minorHAnsi"/>
          <w:color w:val="000000" w:themeColor="text1"/>
        </w:rPr>
        <w:t xml:space="preserve">) — szczegółowe efekty uczenia się </w:t>
      </w:r>
    </w:p>
    <w:p w14:paraId="23137F6C" w14:textId="77777777" w:rsidR="00874ECA" w:rsidRPr="002A19DE" w:rsidRDefault="00874ECA" w:rsidP="00874ECA">
      <w:pPr>
        <w:pStyle w:val="Tekstprzypisudolnego"/>
        <w:rPr>
          <w:rFonts w:asciiTheme="minorHAnsi" w:hAnsiTheme="minorHAnsi" w:cstheme="minorHAnsi"/>
          <w:color w:val="000000" w:themeColor="text1"/>
        </w:rPr>
      </w:pPr>
      <w:r w:rsidRPr="002A19DE">
        <w:rPr>
          <w:rFonts w:asciiTheme="minorHAnsi" w:hAnsiTheme="minorHAnsi" w:cstheme="minorHAnsi"/>
          <w:color w:val="000000" w:themeColor="text1"/>
        </w:rPr>
        <w:t xml:space="preserve">W — kategoria wiedzy; U — kategoria umiejętności; K (po </w:t>
      </w:r>
      <w:proofErr w:type="spellStart"/>
      <w:r w:rsidRPr="002A19DE">
        <w:rPr>
          <w:rFonts w:asciiTheme="minorHAnsi" w:hAnsiTheme="minorHAnsi" w:cstheme="minorHAnsi"/>
          <w:color w:val="000000" w:themeColor="text1"/>
        </w:rPr>
        <w:t>podkreślniku</w:t>
      </w:r>
      <w:proofErr w:type="spellEnd"/>
      <w:r w:rsidRPr="002A19DE">
        <w:rPr>
          <w:rFonts w:asciiTheme="minorHAnsi" w:hAnsiTheme="minorHAnsi" w:cstheme="minorHAnsi"/>
          <w:color w:val="000000" w:themeColor="text1"/>
        </w:rPr>
        <w:t>) — kategoria kompetencji społecznych</w:t>
      </w:r>
    </w:p>
    <w:p w14:paraId="3E0C0EDA" w14:textId="2D3B9EB4" w:rsidR="00874ECA" w:rsidRPr="002A19DE" w:rsidRDefault="00874ECA" w:rsidP="00874ECA">
      <w:pPr>
        <w:pStyle w:val="Tekstprzypisudolnego"/>
        <w:rPr>
          <w:rFonts w:asciiTheme="minorHAnsi" w:hAnsiTheme="minorHAnsi" w:cstheme="minorHAnsi"/>
          <w:color w:val="000000" w:themeColor="text1"/>
        </w:rPr>
      </w:pPr>
      <w:r w:rsidRPr="002A19DE">
        <w:rPr>
          <w:rFonts w:asciiTheme="minorHAnsi" w:hAnsiTheme="minorHAnsi" w:cstheme="minorHAnsi"/>
          <w:color w:val="000000" w:themeColor="text1"/>
        </w:rPr>
        <w:t>01, 02, 03 i kolejne — numer efektu uczenia się (np. P_W01, P_U11, P_K05);</w:t>
      </w:r>
    </w:p>
    <w:p w14:paraId="2A8DD64D" w14:textId="341F7BDE" w:rsidR="005C29F2" w:rsidRPr="002A19DE" w:rsidRDefault="005C29F2" w:rsidP="00577ADA">
      <w:pPr>
        <w:pStyle w:val="Tekstprzypisudolnego"/>
        <w:rPr>
          <w:rFonts w:asciiTheme="minorHAnsi" w:hAnsiTheme="minorHAnsi" w:cstheme="minorHAnsi"/>
          <w:color w:val="000000" w:themeColor="text1"/>
          <w:u w:val="single"/>
        </w:rPr>
      </w:pPr>
      <w:r w:rsidRPr="002A19DE">
        <w:rPr>
          <w:rFonts w:asciiTheme="minorHAnsi" w:hAnsiTheme="minorHAnsi" w:cstheme="minorHAnsi"/>
          <w:color w:val="000000" w:themeColor="text1"/>
          <w:u w:val="single"/>
        </w:rPr>
        <w:t xml:space="preserve">Dla </w:t>
      </w:r>
      <w:r w:rsidRPr="002A19DE">
        <w:rPr>
          <w:rFonts w:asciiTheme="minorHAnsi" w:hAnsiTheme="minorHAnsi" w:cstheme="minorHAnsi"/>
          <w:color w:val="000000" w:themeColor="text1"/>
          <w:szCs w:val="24"/>
          <w:u w:val="single"/>
        </w:rPr>
        <w:t>szkoleń BHP i P.P oraz Przysposobienia bibliotecznego numery efektów uczenia się</w:t>
      </w:r>
      <w:r w:rsidRPr="002A19DE">
        <w:rPr>
          <w:rFonts w:asciiTheme="minorHAnsi" w:hAnsiTheme="minorHAnsi" w:cstheme="minorHAnsi"/>
          <w:color w:val="000000" w:themeColor="text1"/>
          <w:szCs w:val="24"/>
        </w:rPr>
        <w:t xml:space="preserve"> powinny być zgodne z</w:t>
      </w:r>
      <w:r w:rsidR="00D63EB7" w:rsidRPr="002A19DE">
        <w:rPr>
          <w:rFonts w:asciiTheme="minorHAnsi" w:hAnsiTheme="minorHAnsi" w:cstheme="minorHAnsi"/>
          <w:color w:val="000000" w:themeColor="text1"/>
          <w:szCs w:val="24"/>
        </w:rPr>
        <w:t xml:space="preserve">  §10 ust. 2 Uchwały Senatu w sprawie ustalenia wytycznych w zakresie opracowywania programów studiów, studiów podyplomowych oraz programów kształcenia w szkole doktorskiej;</w:t>
      </w:r>
    </w:p>
    <w:p w14:paraId="34CB8D66" w14:textId="1545F399" w:rsidR="00577ADA" w:rsidRPr="002A19DE" w:rsidRDefault="00AB7806" w:rsidP="00577ADA">
      <w:pPr>
        <w:pStyle w:val="Tekstprzypisudolnego"/>
        <w:rPr>
          <w:rFonts w:asciiTheme="minorHAnsi" w:hAnsiTheme="minorHAnsi" w:cstheme="minorHAnsi"/>
          <w:color w:val="000000" w:themeColor="text1"/>
        </w:rPr>
      </w:pPr>
      <w:r w:rsidRPr="002A19DE">
        <w:rPr>
          <w:rStyle w:val="Odwoanieprzypisudolnego"/>
          <w:rFonts w:asciiTheme="minorHAnsi" w:hAnsiTheme="minorHAnsi" w:cstheme="minorHAnsi"/>
          <w:color w:val="000000" w:themeColor="text1"/>
        </w:rPr>
        <w:t>2</w:t>
      </w:r>
      <w:r w:rsidR="00577ADA" w:rsidRPr="002A19DE">
        <w:rPr>
          <w:rFonts w:asciiTheme="minorHAnsi" w:hAnsiTheme="minorHAnsi" w:cstheme="minorHAnsi"/>
          <w:color w:val="000000" w:themeColor="text1"/>
        </w:rPr>
        <w:t> Liczba dowolna (należy dodać lub usunąć wiersze tabeli w razie potrzeby).</w:t>
      </w:r>
    </w:p>
    <w:p w14:paraId="7FFC432A" w14:textId="68897E7A" w:rsidR="00577ADA" w:rsidRPr="002A19DE" w:rsidRDefault="00AB7806" w:rsidP="00577ADA">
      <w:pPr>
        <w:pStyle w:val="Tekstprzypisudolnego"/>
        <w:rPr>
          <w:rFonts w:asciiTheme="minorHAnsi" w:hAnsiTheme="minorHAnsi" w:cstheme="minorHAnsi"/>
          <w:color w:val="000000" w:themeColor="text1"/>
        </w:rPr>
      </w:pPr>
      <w:r w:rsidRPr="002A19DE">
        <w:rPr>
          <w:rStyle w:val="Odwoanieprzypisudolnego"/>
          <w:rFonts w:asciiTheme="minorHAnsi" w:hAnsiTheme="minorHAnsi" w:cstheme="minorHAnsi"/>
          <w:color w:val="000000" w:themeColor="text1"/>
        </w:rPr>
        <w:t>3</w:t>
      </w:r>
      <w:r w:rsidR="00577ADA" w:rsidRPr="002A19DE">
        <w:rPr>
          <w:rFonts w:asciiTheme="minorHAnsi" w:hAnsiTheme="minorHAnsi" w:cstheme="minorHAnsi"/>
          <w:color w:val="000000" w:themeColor="text1"/>
        </w:rPr>
        <w:t xml:space="preserve"> Wpisać symbol z Polskich Ram Kwalifikacji</w:t>
      </w:r>
    </w:p>
    <w:p w14:paraId="7367C6B5" w14:textId="77777777" w:rsidR="00577ADA" w:rsidRPr="002A19DE" w:rsidRDefault="00577ADA" w:rsidP="00CC5046">
      <w:pPr>
        <w:contextualSpacing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61719CE4" w14:textId="77777777" w:rsidR="00577ADA" w:rsidRPr="002A19DE" w:rsidRDefault="00577ADA" w:rsidP="00CC5046">
      <w:pPr>
        <w:contextualSpacing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08BE1921" w14:textId="6F3F10BA" w:rsidR="00CC5046" w:rsidRPr="002A19DE" w:rsidRDefault="00CC5046" w:rsidP="00CC5046">
      <w:pPr>
        <w:contextualSpacing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2A19D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Część E. Katalog metod oceniania</w:t>
      </w:r>
    </w:p>
    <w:p w14:paraId="7FD6B225" w14:textId="77777777" w:rsidR="00CC5046" w:rsidRPr="002A19DE" w:rsidRDefault="00CC5046" w:rsidP="00CC5046">
      <w:pPr>
        <w:contextualSpacing/>
        <w:rPr>
          <w:b/>
          <w:color w:val="000000" w:themeColor="text1"/>
          <w:sz w:val="24"/>
          <w:szCs w:val="24"/>
        </w:rPr>
      </w:pPr>
    </w:p>
    <w:p w14:paraId="39F27BFF" w14:textId="77777777" w:rsidR="00465F96" w:rsidRPr="002A19DE" w:rsidRDefault="00465F96" w:rsidP="00465F96">
      <w:pPr>
        <w:contextualSpacing/>
        <w:rPr>
          <w:b/>
          <w:color w:val="000000" w:themeColor="text1"/>
          <w:sz w:val="24"/>
          <w:szCs w:val="24"/>
        </w:rPr>
      </w:pPr>
      <w:r w:rsidRPr="002A19DE">
        <w:rPr>
          <w:b/>
          <w:color w:val="000000" w:themeColor="text1"/>
          <w:sz w:val="24"/>
          <w:szCs w:val="24"/>
        </w:rPr>
        <w:t>Katalog przykładowych sposobów weryfikacji i oceny efektów uczenia się osiągniętych przez studenta w trakcie całego cyklu kształcenia****:</w:t>
      </w:r>
    </w:p>
    <w:p w14:paraId="268BA601" w14:textId="77777777" w:rsidR="00465F96" w:rsidRPr="002A19DE" w:rsidRDefault="00465F96" w:rsidP="00465F96">
      <w:pPr>
        <w:contextualSpacing/>
        <w:rPr>
          <w:bCs/>
          <w:color w:val="000000" w:themeColor="text1"/>
          <w:sz w:val="24"/>
          <w:szCs w:val="24"/>
        </w:rPr>
      </w:pPr>
      <w:r w:rsidRPr="002A19DE">
        <w:rPr>
          <w:bCs/>
          <w:color w:val="000000" w:themeColor="text1"/>
          <w:sz w:val="24"/>
          <w:szCs w:val="24"/>
        </w:rPr>
        <w:t>Weryfikacja osiągniętych efektów uczenia się, zarówno formująca, jak i końcowa, wymaga zastosowania zróżnicowanych form sprawdzania, adekwatnych do kategorii wiedzy, umiejętności i kompetencji społecznych, których dotyczą te efekty.</w:t>
      </w:r>
    </w:p>
    <w:p w14:paraId="61CA01E1" w14:textId="1B35A425" w:rsidR="00CC5046" w:rsidRPr="002A19DE" w:rsidRDefault="00CF7EE3" w:rsidP="00CC5046">
      <w:pPr>
        <w:contextualSpacing/>
        <w:rPr>
          <w:bCs/>
          <w:color w:val="000000" w:themeColor="text1"/>
          <w:sz w:val="24"/>
          <w:szCs w:val="24"/>
        </w:rPr>
      </w:pPr>
      <w:r w:rsidRPr="002A19DE">
        <w:rPr>
          <w:color w:val="000000" w:themeColor="text1"/>
          <w:sz w:val="24"/>
          <w:szCs w:val="24"/>
        </w:rPr>
        <w:t>Egzaminy powinny być standaryzowane i ukierunkowane na sprawdzenie wiedzy na poziomie wyższym niż sama znajomość zagadnień (poziom zrozumienia zagadnień, analizy i syntezy informacji oraz rozwiązywania problemów).</w:t>
      </w:r>
    </w:p>
    <w:p w14:paraId="1DB6EC68" w14:textId="77777777" w:rsidR="00CC5046" w:rsidRPr="002A19DE" w:rsidRDefault="00CC5046" w:rsidP="00CC5046">
      <w:pPr>
        <w:contextualSpacing/>
        <w:rPr>
          <w:bCs/>
          <w:color w:val="000000" w:themeColor="text1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1"/>
        <w:gridCol w:w="2032"/>
        <w:gridCol w:w="7601"/>
      </w:tblGrid>
      <w:tr w:rsidR="002A19DE" w:rsidRPr="002A19DE" w14:paraId="38F23BD3" w14:textId="77777777" w:rsidTr="004B7926">
        <w:tc>
          <w:tcPr>
            <w:tcW w:w="562" w:type="dxa"/>
          </w:tcPr>
          <w:p w14:paraId="0D981931" w14:textId="77777777" w:rsidR="00CC5046" w:rsidRPr="002A19DE" w:rsidRDefault="00CC5046" w:rsidP="004B7926">
            <w:pPr>
              <w:contextualSpacing/>
              <w:rPr>
                <w:b/>
                <w:color w:val="000000" w:themeColor="text1"/>
              </w:rPr>
            </w:pPr>
            <w:r w:rsidRPr="002A19DE">
              <w:rPr>
                <w:b/>
                <w:color w:val="000000" w:themeColor="text1"/>
              </w:rPr>
              <w:t>Lp.</w:t>
            </w:r>
          </w:p>
        </w:tc>
        <w:tc>
          <w:tcPr>
            <w:tcW w:w="1985" w:type="dxa"/>
          </w:tcPr>
          <w:p w14:paraId="1F0B2440" w14:textId="77777777" w:rsidR="00CC5046" w:rsidRPr="002A19DE" w:rsidRDefault="00CC5046" w:rsidP="004B7926">
            <w:pPr>
              <w:contextualSpacing/>
              <w:rPr>
                <w:b/>
                <w:color w:val="000000" w:themeColor="text1"/>
              </w:rPr>
            </w:pPr>
            <w:r w:rsidRPr="002A19DE">
              <w:rPr>
                <w:b/>
                <w:color w:val="000000" w:themeColor="text1"/>
              </w:rPr>
              <w:t>Kategoria efektów</w:t>
            </w:r>
          </w:p>
        </w:tc>
        <w:tc>
          <w:tcPr>
            <w:tcW w:w="7647" w:type="dxa"/>
          </w:tcPr>
          <w:p w14:paraId="097A6E9D" w14:textId="77777777" w:rsidR="00CC5046" w:rsidRPr="002A19DE" w:rsidRDefault="00CC5046" w:rsidP="004B7926">
            <w:pPr>
              <w:contextualSpacing/>
              <w:rPr>
                <w:b/>
                <w:color w:val="000000" w:themeColor="text1"/>
              </w:rPr>
            </w:pPr>
            <w:r w:rsidRPr="002A19DE">
              <w:rPr>
                <w:b/>
                <w:color w:val="000000" w:themeColor="text1"/>
              </w:rPr>
              <w:t>Formy weryfikacji</w:t>
            </w:r>
          </w:p>
        </w:tc>
      </w:tr>
      <w:tr w:rsidR="002A19DE" w:rsidRPr="002A19DE" w14:paraId="747E1E70" w14:textId="77777777" w:rsidTr="004B7926">
        <w:tc>
          <w:tcPr>
            <w:tcW w:w="562" w:type="dxa"/>
          </w:tcPr>
          <w:p w14:paraId="3FEDEFBC" w14:textId="77777777" w:rsidR="00CC5046" w:rsidRPr="002A19DE" w:rsidRDefault="00CC5046" w:rsidP="004B7926">
            <w:pPr>
              <w:contextualSpacing/>
              <w:rPr>
                <w:bCs/>
                <w:color w:val="000000" w:themeColor="text1"/>
              </w:rPr>
            </w:pPr>
            <w:r w:rsidRPr="002A19DE">
              <w:rPr>
                <w:bCs/>
                <w:color w:val="000000" w:themeColor="text1"/>
              </w:rPr>
              <w:lastRenderedPageBreak/>
              <w:t>1.</w:t>
            </w:r>
          </w:p>
        </w:tc>
        <w:tc>
          <w:tcPr>
            <w:tcW w:w="1985" w:type="dxa"/>
          </w:tcPr>
          <w:p w14:paraId="2612D039" w14:textId="77777777" w:rsidR="00CC5046" w:rsidRPr="002A19DE" w:rsidRDefault="00CC5046" w:rsidP="004B7926">
            <w:pPr>
              <w:contextualSpacing/>
              <w:rPr>
                <w:bCs/>
                <w:color w:val="000000" w:themeColor="text1"/>
              </w:rPr>
            </w:pPr>
            <w:r w:rsidRPr="002A19DE">
              <w:rPr>
                <w:bCs/>
                <w:color w:val="000000" w:themeColor="text1"/>
              </w:rPr>
              <w:t>Wiedza</w:t>
            </w:r>
          </w:p>
        </w:tc>
        <w:tc>
          <w:tcPr>
            <w:tcW w:w="7647" w:type="dxa"/>
          </w:tcPr>
          <w:p w14:paraId="0311931D" w14:textId="77777777" w:rsidR="00465F96" w:rsidRPr="002A19DE" w:rsidRDefault="00465F96" w:rsidP="00465F96">
            <w:pPr>
              <w:pStyle w:val="Akapitzlist"/>
              <w:rPr>
                <w:color w:val="000000" w:themeColor="text1"/>
              </w:rPr>
            </w:pPr>
            <w:r w:rsidRPr="002A19DE">
              <w:rPr>
                <w:color w:val="000000" w:themeColor="text1"/>
                <w:u w:val="single"/>
              </w:rPr>
              <w:t xml:space="preserve">egzaminy/ zaliczenia ustne: </w:t>
            </w:r>
          </w:p>
          <w:p w14:paraId="1251A75E" w14:textId="0236957D" w:rsidR="00CC5046" w:rsidRPr="002A19DE" w:rsidRDefault="00CC5046" w:rsidP="004245FE">
            <w:pPr>
              <w:pStyle w:val="Akapitzlist"/>
              <w:numPr>
                <w:ilvl w:val="0"/>
                <w:numId w:val="24"/>
              </w:numPr>
              <w:rPr>
                <w:color w:val="000000" w:themeColor="text1"/>
              </w:rPr>
            </w:pPr>
            <w:r w:rsidRPr="002A19DE">
              <w:rPr>
                <w:color w:val="000000" w:themeColor="text1"/>
              </w:rPr>
              <w:t>pytania teoretyczne</w:t>
            </w:r>
          </w:p>
          <w:p w14:paraId="618E8927" w14:textId="77777777" w:rsidR="00CC5046" w:rsidRPr="002A19DE" w:rsidRDefault="00CC5046" w:rsidP="004245FE">
            <w:pPr>
              <w:pStyle w:val="Akapitzlist"/>
              <w:numPr>
                <w:ilvl w:val="0"/>
                <w:numId w:val="24"/>
              </w:numPr>
              <w:rPr>
                <w:color w:val="000000" w:themeColor="text1"/>
              </w:rPr>
            </w:pPr>
            <w:r w:rsidRPr="002A19DE">
              <w:rPr>
                <w:color w:val="000000" w:themeColor="text1"/>
              </w:rPr>
              <w:t>pytania problemowe</w:t>
            </w:r>
          </w:p>
          <w:p w14:paraId="34308C5D" w14:textId="77777777" w:rsidR="00CC5046" w:rsidRPr="002A19DE" w:rsidRDefault="00CC5046" w:rsidP="004B7926">
            <w:pPr>
              <w:pStyle w:val="Akapitzlist"/>
              <w:rPr>
                <w:color w:val="000000" w:themeColor="text1"/>
              </w:rPr>
            </w:pPr>
          </w:p>
          <w:p w14:paraId="4585948A" w14:textId="0C08D344" w:rsidR="00CC5046" w:rsidRPr="002A19DE" w:rsidRDefault="00465F96" w:rsidP="004B7926">
            <w:pPr>
              <w:pStyle w:val="Akapitzlist"/>
              <w:rPr>
                <w:color w:val="000000" w:themeColor="text1"/>
                <w:u w:val="single"/>
              </w:rPr>
            </w:pPr>
            <w:r w:rsidRPr="002A19DE">
              <w:rPr>
                <w:color w:val="000000" w:themeColor="text1"/>
                <w:u w:val="single"/>
              </w:rPr>
              <w:t>egzaminy/ zaliczenia pisemne</w:t>
            </w:r>
            <w:r w:rsidR="00CC5046" w:rsidRPr="002A19DE">
              <w:rPr>
                <w:color w:val="000000" w:themeColor="text1"/>
                <w:u w:val="single"/>
              </w:rPr>
              <w:t>:</w:t>
            </w:r>
          </w:p>
          <w:p w14:paraId="30A05A49" w14:textId="77777777" w:rsidR="00CC5046" w:rsidRPr="002A19DE" w:rsidRDefault="00CC5046" w:rsidP="004245FE">
            <w:pPr>
              <w:pStyle w:val="Akapitzlist"/>
              <w:numPr>
                <w:ilvl w:val="0"/>
                <w:numId w:val="25"/>
              </w:numPr>
              <w:rPr>
                <w:color w:val="000000" w:themeColor="text1"/>
              </w:rPr>
            </w:pPr>
            <w:r w:rsidRPr="002A19DE">
              <w:rPr>
                <w:color w:val="000000" w:themeColor="text1"/>
              </w:rPr>
              <w:t>pytania teoretyczne</w:t>
            </w:r>
          </w:p>
          <w:p w14:paraId="12B4686E" w14:textId="77777777" w:rsidR="00CC5046" w:rsidRPr="002A19DE" w:rsidRDefault="00CC5046" w:rsidP="004245FE">
            <w:pPr>
              <w:pStyle w:val="Akapitzlist"/>
              <w:numPr>
                <w:ilvl w:val="0"/>
                <w:numId w:val="25"/>
              </w:numPr>
              <w:rPr>
                <w:color w:val="000000" w:themeColor="text1"/>
              </w:rPr>
            </w:pPr>
            <w:r w:rsidRPr="002A19DE">
              <w:rPr>
                <w:color w:val="000000" w:themeColor="text1"/>
              </w:rPr>
              <w:t>pytania problemowe</w:t>
            </w:r>
          </w:p>
          <w:p w14:paraId="2E17097F" w14:textId="77777777" w:rsidR="00CC5046" w:rsidRPr="002A19DE" w:rsidRDefault="00CC5046" w:rsidP="004245FE">
            <w:pPr>
              <w:pStyle w:val="Akapitzlist"/>
              <w:numPr>
                <w:ilvl w:val="0"/>
                <w:numId w:val="25"/>
              </w:numPr>
              <w:rPr>
                <w:color w:val="000000" w:themeColor="text1"/>
              </w:rPr>
            </w:pPr>
            <w:r w:rsidRPr="002A19DE">
              <w:rPr>
                <w:color w:val="000000" w:themeColor="text1"/>
              </w:rPr>
              <w:t>esej, kolokwium</w:t>
            </w:r>
          </w:p>
          <w:p w14:paraId="3B049D1A" w14:textId="77777777" w:rsidR="009A43FC" w:rsidRPr="002A19DE" w:rsidRDefault="00CC5046" w:rsidP="004245FE">
            <w:pPr>
              <w:pStyle w:val="Akapitzlist"/>
              <w:numPr>
                <w:ilvl w:val="0"/>
                <w:numId w:val="25"/>
              </w:numPr>
              <w:rPr>
                <w:color w:val="000000" w:themeColor="text1"/>
              </w:rPr>
            </w:pPr>
            <w:r w:rsidRPr="002A19DE">
              <w:rPr>
                <w:color w:val="000000" w:themeColor="text1"/>
              </w:rPr>
              <w:t>projekt</w:t>
            </w:r>
          </w:p>
          <w:p w14:paraId="44D41631" w14:textId="3B0BCE22" w:rsidR="00CC5046" w:rsidRPr="002A19DE" w:rsidRDefault="00CC5046" w:rsidP="004245FE">
            <w:pPr>
              <w:pStyle w:val="Akapitzlist"/>
              <w:numPr>
                <w:ilvl w:val="0"/>
                <w:numId w:val="25"/>
              </w:numPr>
              <w:rPr>
                <w:color w:val="000000" w:themeColor="text1"/>
              </w:rPr>
            </w:pPr>
            <w:r w:rsidRPr="002A19DE">
              <w:rPr>
                <w:color w:val="000000" w:themeColor="text1"/>
              </w:rPr>
              <w:t>prezentacja</w:t>
            </w:r>
          </w:p>
          <w:p w14:paraId="17643377" w14:textId="77777777" w:rsidR="00CC5046" w:rsidRPr="002A19DE" w:rsidRDefault="00CC5046" w:rsidP="004245FE">
            <w:pPr>
              <w:pStyle w:val="Akapitzlist"/>
              <w:numPr>
                <w:ilvl w:val="0"/>
                <w:numId w:val="25"/>
              </w:numPr>
              <w:rPr>
                <w:color w:val="000000" w:themeColor="text1"/>
              </w:rPr>
            </w:pPr>
            <w:r w:rsidRPr="002A19DE">
              <w:rPr>
                <w:color w:val="000000" w:themeColor="text1"/>
              </w:rPr>
              <w:t>krótkie ustrukturyzowane pytania</w:t>
            </w:r>
          </w:p>
          <w:p w14:paraId="7A1711A7" w14:textId="77777777" w:rsidR="00CC5046" w:rsidRPr="002A19DE" w:rsidRDefault="00CC5046" w:rsidP="004245FE">
            <w:pPr>
              <w:pStyle w:val="Akapitzlist"/>
              <w:numPr>
                <w:ilvl w:val="0"/>
                <w:numId w:val="25"/>
              </w:numPr>
              <w:rPr>
                <w:color w:val="000000" w:themeColor="text1"/>
              </w:rPr>
            </w:pPr>
            <w:r w:rsidRPr="002A19DE">
              <w:rPr>
                <w:color w:val="000000" w:themeColor="text1"/>
              </w:rPr>
              <w:t>testy wielokrotnego wyboru (</w:t>
            </w:r>
            <w:proofErr w:type="spellStart"/>
            <w:r w:rsidRPr="002A19DE">
              <w:rPr>
                <w:color w:val="000000" w:themeColor="text1"/>
              </w:rPr>
              <w:t>Multiple</w:t>
            </w:r>
            <w:proofErr w:type="spellEnd"/>
            <w:r w:rsidRPr="002A19DE">
              <w:rPr>
                <w:color w:val="000000" w:themeColor="text1"/>
              </w:rPr>
              <w:t xml:space="preserve"> Choice </w:t>
            </w:r>
            <w:proofErr w:type="spellStart"/>
            <w:r w:rsidRPr="002A19DE">
              <w:rPr>
                <w:color w:val="000000" w:themeColor="text1"/>
              </w:rPr>
              <w:t>Questions</w:t>
            </w:r>
            <w:proofErr w:type="spellEnd"/>
            <w:r w:rsidRPr="002A19DE">
              <w:rPr>
                <w:color w:val="000000" w:themeColor="text1"/>
              </w:rPr>
              <w:t>, MCQ)</w:t>
            </w:r>
          </w:p>
          <w:p w14:paraId="620D2110" w14:textId="77777777" w:rsidR="00CC5046" w:rsidRPr="002A19DE" w:rsidRDefault="00CC5046" w:rsidP="004245FE">
            <w:pPr>
              <w:pStyle w:val="Akapitzlist"/>
              <w:numPr>
                <w:ilvl w:val="0"/>
                <w:numId w:val="25"/>
              </w:numPr>
              <w:rPr>
                <w:color w:val="000000" w:themeColor="text1"/>
              </w:rPr>
            </w:pPr>
            <w:r w:rsidRPr="002A19DE">
              <w:rPr>
                <w:color w:val="000000" w:themeColor="text1"/>
              </w:rPr>
              <w:t>testy wielokrotnej odpowiedzi (</w:t>
            </w:r>
            <w:proofErr w:type="spellStart"/>
            <w:r w:rsidRPr="002A19DE">
              <w:rPr>
                <w:color w:val="000000" w:themeColor="text1"/>
              </w:rPr>
              <w:t>Multiple</w:t>
            </w:r>
            <w:proofErr w:type="spellEnd"/>
            <w:r w:rsidRPr="002A19DE">
              <w:rPr>
                <w:color w:val="000000" w:themeColor="text1"/>
              </w:rPr>
              <w:t xml:space="preserve"> </w:t>
            </w:r>
            <w:proofErr w:type="spellStart"/>
            <w:r w:rsidRPr="002A19DE">
              <w:rPr>
                <w:color w:val="000000" w:themeColor="text1"/>
              </w:rPr>
              <w:t>Response</w:t>
            </w:r>
            <w:proofErr w:type="spellEnd"/>
            <w:r w:rsidRPr="002A19DE">
              <w:rPr>
                <w:color w:val="000000" w:themeColor="text1"/>
              </w:rPr>
              <w:t xml:space="preserve"> </w:t>
            </w:r>
            <w:proofErr w:type="spellStart"/>
            <w:r w:rsidRPr="002A19DE">
              <w:rPr>
                <w:color w:val="000000" w:themeColor="text1"/>
              </w:rPr>
              <w:t>Questions</w:t>
            </w:r>
            <w:proofErr w:type="spellEnd"/>
            <w:r w:rsidRPr="002A19DE">
              <w:rPr>
                <w:color w:val="000000" w:themeColor="text1"/>
              </w:rPr>
              <w:t>, MRQ)</w:t>
            </w:r>
          </w:p>
          <w:p w14:paraId="2CBA4425" w14:textId="77777777" w:rsidR="00CC5046" w:rsidRPr="002A19DE" w:rsidRDefault="00CC5046" w:rsidP="004245FE">
            <w:pPr>
              <w:pStyle w:val="Akapitzlist"/>
              <w:numPr>
                <w:ilvl w:val="0"/>
                <w:numId w:val="25"/>
              </w:numPr>
              <w:rPr>
                <w:color w:val="000000" w:themeColor="text1"/>
              </w:rPr>
            </w:pPr>
            <w:r w:rsidRPr="002A19DE">
              <w:rPr>
                <w:color w:val="000000" w:themeColor="text1"/>
              </w:rPr>
              <w:t>testy wyboru Tak/Nie</w:t>
            </w:r>
          </w:p>
          <w:p w14:paraId="00D51769" w14:textId="77777777" w:rsidR="00CC5046" w:rsidRPr="002A19DE" w:rsidRDefault="00CC5046" w:rsidP="004245FE">
            <w:pPr>
              <w:pStyle w:val="Akapitzlist"/>
              <w:numPr>
                <w:ilvl w:val="0"/>
                <w:numId w:val="25"/>
              </w:numPr>
              <w:rPr>
                <w:color w:val="000000" w:themeColor="text1"/>
              </w:rPr>
            </w:pPr>
            <w:r w:rsidRPr="002A19DE">
              <w:rPr>
                <w:color w:val="000000" w:themeColor="text1"/>
              </w:rPr>
              <w:t>testy dopasowania odpowiedzi</w:t>
            </w:r>
          </w:p>
          <w:p w14:paraId="09EFD411" w14:textId="77777777" w:rsidR="00CC5046" w:rsidRPr="002A19DE" w:rsidRDefault="00CC5046" w:rsidP="004245FE">
            <w:pPr>
              <w:pStyle w:val="Akapitzlist"/>
              <w:numPr>
                <w:ilvl w:val="0"/>
                <w:numId w:val="25"/>
              </w:numPr>
              <w:rPr>
                <w:color w:val="000000" w:themeColor="text1"/>
              </w:rPr>
            </w:pPr>
            <w:r w:rsidRPr="002A19DE">
              <w:rPr>
                <w:color w:val="000000" w:themeColor="text1"/>
              </w:rPr>
              <w:t>test obrazkowy</w:t>
            </w:r>
          </w:p>
          <w:p w14:paraId="50A73724" w14:textId="2CDB410D" w:rsidR="00CC5046" w:rsidRPr="002A19DE" w:rsidRDefault="00CC5046" w:rsidP="004245FE">
            <w:pPr>
              <w:pStyle w:val="Akapitzlist"/>
              <w:numPr>
                <w:ilvl w:val="0"/>
                <w:numId w:val="25"/>
              </w:numPr>
              <w:rPr>
                <w:color w:val="000000" w:themeColor="text1"/>
              </w:rPr>
            </w:pPr>
            <w:r w:rsidRPr="002A19DE">
              <w:rPr>
                <w:color w:val="000000" w:themeColor="text1"/>
              </w:rPr>
              <w:t xml:space="preserve">test krótkich odpowiedzi </w:t>
            </w:r>
            <w:proofErr w:type="spellStart"/>
            <w:r w:rsidRPr="002A19DE">
              <w:rPr>
                <w:color w:val="000000" w:themeColor="text1"/>
              </w:rPr>
              <w:t>SAQs</w:t>
            </w:r>
            <w:proofErr w:type="spellEnd"/>
          </w:p>
          <w:p w14:paraId="725B6AC2" w14:textId="30640F0A" w:rsidR="00F27A68" w:rsidRPr="002A19DE" w:rsidRDefault="00F27A68" w:rsidP="004245FE">
            <w:pPr>
              <w:pStyle w:val="Akapitzlist"/>
              <w:numPr>
                <w:ilvl w:val="0"/>
                <w:numId w:val="25"/>
              </w:numPr>
              <w:rPr>
                <w:color w:val="000000" w:themeColor="text1"/>
              </w:rPr>
            </w:pPr>
            <w:r w:rsidRPr="002A19DE">
              <w:rPr>
                <w:color w:val="000000" w:themeColor="text1"/>
              </w:rPr>
              <w:t>test uzupełniania odpowiedzi</w:t>
            </w:r>
          </w:p>
          <w:p w14:paraId="09A1AE34" w14:textId="65396768" w:rsidR="00F27A68" w:rsidRPr="002A19DE" w:rsidRDefault="00F27A68" w:rsidP="004245FE">
            <w:pPr>
              <w:pStyle w:val="Akapitzlist"/>
              <w:numPr>
                <w:ilvl w:val="0"/>
                <w:numId w:val="25"/>
              </w:numPr>
              <w:rPr>
                <w:color w:val="000000" w:themeColor="text1"/>
              </w:rPr>
            </w:pPr>
            <w:r w:rsidRPr="002A19DE">
              <w:rPr>
                <w:color w:val="000000" w:themeColor="text1"/>
              </w:rPr>
              <w:t>test uszeregowania odpowiedzi</w:t>
            </w:r>
          </w:p>
          <w:p w14:paraId="6640EE8D" w14:textId="21BC8BA9" w:rsidR="002D59E4" w:rsidRPr="002A19DE" w:rsidRDefault="002D59E4" w:rsidP="004245FE">
            <w:pPr>
              <w:pStyle w:val="Akapitzlist"/>
              <w:numPr>
                <w:ilvl w:val="0"/>
                <w:numId w:val="25"/>
              </w:numPr>
              <w:rPr>
                <w:color w:val="000000" w:themeColor="text1"/>
              </w:rPr>
            </w:pPr>
            <w:r w:rsidRPr="002A19DE">
              <w:rPr>
                <w:color w:val="000000" w:themeColor="text1"/>
              </w:rPr>
              <w:t>quiz</w:t>
            </w:r>
          </w:p>
          <w:p w14:paraId="39FB3070" w14:textId="77777777" w:rsidR="00CC5046" w:rsidRPr="002A19DE" w:rsidRDefault="00CC5046" w:rsidP="004B7926">
            <w:pPr>
              <w:contextualSpacing/>
              <w:rPr>
                <w:bCs/>
                <w:color w:val="000000" w:themeColor="text1"/>
              </w:rPr>
            </w:pPr>
          </w:p>
        </w:tc>
      </w:tr>
      <w:tr w:rsidR="002A19DE" w:rsidRPr="002A19DE" w14:paraId="1B47EB3A" w14:textId="77777777" w:rsidTr="004B7926">
        <w:tc>
          <w:tcPr>
            <w:tcW w:w="562" w:type="dxa"/>
          </w:tcPr>
          <w:p w14:paraId="2562A227" w14:textId="77777777" w:rsidR="00CC5046" w:rsidRPr="002A19DE" w:rsidRDefault="00CC5046" w:rsidP="004B7926">
            <w:pPr>
              <w:contextualSpacing/>
              <w:rPr>
                <w:bCs/>
                <w:color w:val="000000" w:themeColor="text1"/>
              </w:rPr>
            </w:pPr>
            <w:r w:rsidRPr="002A19DE">
              <w:rPr>
                <w:bCs/>
                <w:color w:val="000000" w:themeColor="text1"/>
              </w:rPr>
              <w:t>2.</w:t>
            </w:r>
          </w:p>
        </w:tc>
        <w:tc>
          <w:tcPr>
            <w:tcW w:w="1985" w:type="dxa"/>
          </w:tcPr>
          <w:p w14:paraId="53F3888F" w14:textId="77777777" w:rsidR="00CC5046" w:rsidRPr="002A19DE" w:rsidRDefault="00CC5046" w:rsidP="004B7926">
            <w:pPr>
              <w:contextualSpacing/>
              <w:rPr>
                <w:bCs/>
                <w:color w:val="000000" w:themeColor="text1"/>
              </w:rPr>
            </w:pPr>
            <w:r w:rsidRPr="002A19DE">
              <w:rPr>
                <w:bCs/>
                <w:color w:val="000000" w:themeColor="text1"/>
              </w:rPr>
              <w:t>Umiejętności:</w:t>
            </w:r>
          </w:p>
          <w:p w14:paraId="40CAC059" w14:textId="77777777" w:rsidR="00CC5046" w:rsidRPr="002A19DE" w:rsidRDefault="00CC5046" w:rsidP="004B7926">
            <w:pPr>
              <w:pStyle w:val="Akapitzlist"/>
              <w:numPr>
                <w:ilvl w:val="0"/>
                <w:numId w:val="12"/>
              </w:numPr>
              <w:rPr>
                <w:bCs/>
                <w:color w:val="000000" w:themeColor="text1"/>
              </w:rPr>
            </w:pPr>
            <w:r w:rsidRPr="002A19DE">
              <w:rPr>
                <w:bCs/>
                <w:color w:val="000000" w:themeColor="text1"/>
              </w:rPr>
              <w:t>umiejętności proceduralne/ manualne</w:t>
            </w:r>
          </w:p>
          <w:p w14:paraId="3D41ED79" w14:textId="77777777" w:rsidR="00CC5046" w:rsidRPr="002A19DE" w:rsidRDefault="00CC5046" w:rsidP="004B7926">
            <w:pPr>
              <w:rPr>
                <w:bCs/>
                <w:color w:val="000000" w:themeColor="text1"/>
              </w:rPr>
            </w:pPr>
          </w:p>
          <w:p w14:paraId="25401E50" w14:textId="77777777" w:rsidR="00CC5046" w:rsidRPr="002A19DE" w:rsidRDefault="00CC5046" w:rsidP="004B7926">
            <w:pPr>
              <w:rPr>
                <w:bCs/>
                <w:color w:val="000000" w:themeColor="text1"/>
              </w:rPr>
            </w:pPr>
          </w:p>
          <w:p w14:paraId="27D7B75C" w14:textId="77777777" w:rsidR="00CC5046" w:rsidRPr="002A19DE" w:rsidRDefault="00CC5046" w:rsidP="004B7926">
            <w:pPr>
              <w:rPr>
                <w:bCs/>
                <w:color w:val="000000" w:themeColor="text1"/>
              </w:rPr>
            </w:pPr>
          </w:p>
          <w:p w14:paraId="19A2052A" w14:textId="77777777" w:rsidR="00CC5046" w:rsidRPr="002A19DE" w:rsidRDefault="00CC5046" w:rsidP="004B7926">
            <w:pPr>
              <w:rPr>
                <w:bCs/>
                <w:color w:val="000000" w:themeColor="text1"/>
              </w:rPr>
            </w:pPr>
          </w:p>
          <w:p w14:paraId="77ACCD55" w14:textId="77777777" w:rsidR="00CC5046" w:rsidRPr="002A19DE" w:rsidRDefault="00CC5046" w:rsidP="004B7926">
            <w:pPr>
              <w:rPr>
                <w:bCs/>
                <w:color w:val="000000" w:themeColor="text1"/>
              </w:rPr>
            </w:pPr>
          </w:p>
          <w:p w14:paraId="3B4E351C" w14:textId="77777777" w:rsidR="00CC5046" w:rsidRPr="002A19DE" w:rsidRDefault="00CC5046" w:rsidP="004B7926">
            <w:pPr>
              <w:rPr>
                <w:bCs/>
                <w:color w:val="000000" w:themeColor="text1"/>
              </w:rPr>
            </w:pPr>
          </w:p>
          <w:p w14:paraId="42583722" w14:textId="77777777" w:rsidR="00CC5046" w:rsidRPr="002A19DE" w:rsidRDefault="00CC5046" w:rsidP="004B7926">
            <w:pPr>
              <w:rPr>
                <w:bCs/>
                <w:color w:val="000000" w:themeColor="text1"/>
              </w:rPr>
            </w:pPr>
          </w:p>
          <w:p w14:paraId="4D47E386" w14:textId="77777777" w:rsidR="00CC5046" w:rsidRPr="002A19DE" w:rsidRDefault="00CC5046" w:rsidP="004B7926">
            <w:pPr>
              <w:rPr>
                <w:bCs/>
                <w:color w:val="000000" w:themeColor="text1"/>
              </w:rPr>
            </w:pPr>
          </w:p>
          <w:p w14:paraId="59F07328" w14:textId="77777777" w:rsidR="00CC5046" w:rsidRPr="002A19DE" w:rsidRDefault="00CC5046" w:rsidP="004B7926">
            <w:pPr>
              <w:pStyle w:val="Akapitzlist"/>
              <w:numPr>
                <w:ilvl w:val="0"/>
                <w:numId w:val="12"/>
              </w:numPr>
              <w:rPr>
                <w:bCs/>
                <w:color w:val="000000" w:themeColor="text1"/>
              </w:rPr>
            </w:pPr>
            <w:r w:rsidRPr="002A19DE">
              <w:rPr>
                <w:bCs/>
                <w:color w:val="000000" w:themeColor="text1"/>
              </w:rPr>
              <w:t>w zakresie profesjonalnego komunikowania się z pacjentem</w:t>
            </w:r>
          </w:p>
          <w:p w14:paraId="787E9973" w14:textId="77777777" w:rsidR="00CC5046" w:rsidRPr="002A19DE" w:rsidRDefault="00CC5046" w:rsidP="004B7926">
            <w:pPr>
              <w:pStyle w:val="Akapitzlist"/>
              <w:ind w:left="360"/>
              <w:rPr>
                <w:bCs/>
                <w:color w:val="000000" w:themeColor="text1"/>
              </w:rPr>
            </w:pPr>
          </w:p>
        </w:tc>
        <w:tc>
          <w:tcPr>
            <w:tcW w:w="7647" w:type="dxa"/>
          </w:tcPr>
          <w:p w14:paraId="2BD1BB67" w14:textId="77777777" w:rsidR="00CC5046" w:rsidRPr="002A19DE" w:rsidRDefault="00CC5046" w:rsidP="004B7926">
            <w:pPr>
              <w:pStyle w:val="Akapitzlist"/>
              <w:rPr>
                <w:bCs/>
                <w:color w:val="000000" w:themeColor="text1"/>
              </w:rPr>
            </w:pPr>
          </w:p>
          <w:p w14:paraId="280F242E" w14:textId="77777777" w:rsidR="00CC5046" w:rsidRPr="002A19DE" w:rsidRDefault="00CC5046" w:rsidP="004B7926">
            <w:pPr>
              <w:pStyle w:val="Akapitzlist"/>
              <w:numPr>
                <w:ilvl w:val="0"/>
                <w:numId w:val="21"/>
              </w:numPr>
              <w:rPr>
                <w:bCs/>
                <w:color w:val="000000" w:themeColor="text1"/>
              </w:rPr>
            </w:pPr>
            <w:r w:rsidRPr="002A19DE">
              <w:rPr>
                <w:bCs/>
                <w:color w:val="000000" w:themeColor="text1"/>
              </w:rPr>
              <w:t>obserwacja umiejętności demonstrowanych przez studenta</w:t>
            </w:r>
            <w:r w:rsidRPr="002A19DE">
              <w:rPr>
                <w:color w:val="000000" w:themeColor="text1"/>
              </w:rPr>
              <w:t xml:space="preserve"> </w:t>
            </w:r>
            <w:r w:rsidRPr="002A19DE">
              <w:rPr>
                <w:bCs/>
                <w:color w:val="000000" w:themeColor="text1"/>
              </w:rPr>
              <w:t>z użyciem kart obserwacji lub list kontrolnych</w:t>
            </w:r>
          </w:p>
          <w:p w14:paraId="67EBB04E" w14:textId="77777777" w:rsidR="00CC5046" w:rsidRPr="002A19DE" w:rsidRDefault="00CC5046" w:rsidP="004B7926">
            <w:pPr>
              <w:pStyle w:val="Akapitzlist"/>
              <w:numPr>
                <w:ilvl w:val="0"/>
                <w:numId w:val="21"/>
              </w:numPr>
              <w:rPr>
                <w:bCs/>
                <w:color w:val="000000" w:themeColor="text1"/>
              </w:rPr>
            </w:pPr>
            <w:r w:rsidRPr="002A19DE">
              <w:rPr>
                <w:bCs/>
                <w:color w:val="000000" w:themeColor="text1"/>
              </w:rPr>
              <w:t>tradycyjny egzamin kliniczny</w:t>
            </w:r>
          </w:p>
          <w:p w14:paraId="57D797FF" w14:textId="77777777" w:rsidR="00CC5046" w:rsidRPr="002A19DE" w:rsidRDefault="00CC5046" w:rsidP="004B7926">
            <w:pPr>
              <w:pStyle w:val="Akapitzlist"/>
              <w:numPr>
                <w:ilvl w:val="0"/>
                <w:numId w:val="21"/>
              </w:numPr>
              <w:rPr>
                <w:bCs/>
                <w:color w:val="000000" w:themeColor="text1"/>
                <w:lang w:val="en-GB"/>
              </w:rPr>
            </w:pPr>
            <w:proofErr w:type="spellStart"/>
            <w:r w:rsidRPr="002A19DE">
              <w:rPr>
                <w:bCs/>
                <w:color w:val="000000" w:themeColor="text1"/>
                <w:lang w:val="en-GB"/>
              </w:rPr>
              <w:t>egzamin</w:t>
            </w:r>
            <w:proofErr w:type="spellEnd"/>
            <w:r w:rsidRPr="002A19DE">
              <w:rPr>
                <w:bCs/>
                <w:color w:val="000000" w:themeColor="text1"/>
                <w:lang w:val="en-GB"/>
              </w:rPr>
              <w:t xml:space="preserve"> </w:t>
            </w:r>
            <w:proofErr w:type="spellStart"/>
            <w:r w:rsidRPr="002A19DE">
              <w:rPr>
                <w:bCs/>
                <w:color w:val="000000" w:themeColor="text1"/>
                <w:lang w:val="en-GB"/>
              </w:rPr>
              <w:t>standaryzowany</w:t>
            </w:r>
            <w:proofErr w:type="spellEnd"/>
            <w:r w:rsidRPr="002A19DE">
              <w:rPr>
                <w:bCs/>
                <w:color w:val="000000" w:themeColor="text1"/>
                <w:lang w:val="en-GB"/>
              </w:rPr>
              <w:t xml:space="preserve"> (Objective Structured Clinical Examination, OSCE/</w:t>
            </w:r>
            <w:r w:rsidRPr="002A19DE">
              <w:rPr>
                <w:color w:val="000000" w:themeColor="text1"/>
                <w:lang w:val="en-GB"/>
              </w:rPr>
              <w:t xml:space="preserve"> Objective Structured Practical Examination, </w:t>
            </w:r>
            <w:r w:rsidRPr="002A19DE">
              <w:rPr>
                <w:bCs/>
                <w:color w:val="000000" w:themeColor="text1"/>
                <w:lang w:val="en-GB"/>
              </w:rPr>
              <w:t>OSPE)</w:t>
            </w:r>
          </w:p>
          <w:p w14:paraId="04EEEE8D" w14:textId="77777777" w:rsidR="00CC5046" w:rsidRPr="002A19DE" w:rsidRDefault="00CC5046" w:rsidP="004B7926">
            <w:pPr>
              <w:pStyle w:val="Akapitzlist"/>
              <w:numPr>
                <w:ilvl w:val="0"/>
                <w:numId w:val="21"/>
              </w:numPr>
              <w:rPr>
                <w:bCs/>
                <w:i/>
                <w:iCs/>
                <w:color w:val="000000" w:themeColor="text1"/>
                <w:lang w:val="en-GB"/>
              </w:rPr>
            </w:pPr>
            <w:r w:rsidRPr="002A19DE">
              <w:rPr>
                <w:bCs/>
                <w:i/>
                <w:iCs/>
                <w:color w:val="000000" w:themeColor="text1"/>
                <w:lang w:val="en-GB"/>
              </w:rPr>
              <w:t>Mini-</w:t>
            </w:r>
            <w:proofErr w:type="spellStart"/>
            <w:r w:rsidRPr="002A19DE">
              <w:rPr>
                <w:bCs/>
                <w:i/>
                <w:iCs/>
                <w:color w:val="000000" w:themeColor="text1"/>
                <w:lang w:val="en-GB"/>
              </w:rPr>
              <w:t>Cex</w:t>
            </w:r>
            <w:proofErr w:type="spellEnd"/>
          </w:p>
          <w:p w14:paraId="5D4253B0" w14:textId="77777777" w:rsidR="00CC5046" w:rsidRPr="002A19DE" w:rsidRDefault="00CC5046" w:rsidP="004B7926">
            <w:pPr>
              <w:pStyle w:val="Akapitzlist"/>
              <w:numPr>
                <w:ilvl w:val="0"/>
                <w:numId w:val="21"/>
              </w:numPr>
              <w:rPr>
                <w:bCs/>
                <w:color w:val="000000" w:themeColor="text1"/>
              </w:rPr>
            </w:pPr>
            <w:r w:rsidRPr="002A19DE">
              <w:rPr>
                <w:bCs/>
                <w:color w:val="000000" w:themeColor="text1"/>
              </w:rPr>
              <w:t>sporządzenie dokumentacji medycznej/ planu opieki</w:t>
            </w:r>
          </w:p>
          <w:p w14:paraId="5491772E" w14:textId="77777777" w:rsidR="00CC5046" w:rsidRPr="002A19DE" w:rsidRDefault="00CC5046" w:rsidP="004B7926">
            <w:pPr>
              <w:pStyle w:val="Akapitzlist"/>
              <w:numPr>
                <w:ilvl w:val="0"/>
                <w:numId w:val="21"/>
              </w:numPr>
              <w:rPr>
                <w:color w:val="000000" w:themeColor="text1"/>
              </w:rPr>
            </w:pPr>
            <w:r w:rsidRPr="002A19DE">
              <w:rPr>
                <w:color w:val="000000" w:themeColor="text1"/>
              </w:rPr>
              <w:t xml:space="preserve">analiza przypadku/ </w:t>
            </w:r>
            <w:r w:rsidRPr="002A19DE">
              <w:rPr>
                <w:i/>
                <w:iCs/>
                <w:color w:val="000000" w:themeColor="text1"/>
              </w:rPr>
              <w:t>case study</w:t>
            </w:r>
          </w:p>
          <w:p w14:paraId="6B95FD4B" w14:textId="77777777" w:rsidR="00CC5046" w:rsidRPr="002A19DE" w:rsidRDefault="00CC5046" w:rsidP="004B7926">
            <w:pPr>
              <w:pStyle w:val="Akapitzlist"/>
              <w:numPr>
                <w:ilvl w:val="0"/>
                <w:numId w:val="21"/>
              </w:numPr>
              <w:rPr>
                <w:color w:val="000000" w:themeColor="text1"/>
              </w:rPr>
            </w:pPr>
            <w:r w:rsidRPr="002A19DE">
              <w:rPr>
                <w:color w:val="000000" w:themeColor="text1"/>
              </w:rPr>
              <w:t>raport, sprawozdanie</w:t>
            </w:r>
          </w:p>
          <w:p w14:paraId="7423216D" w14:textId="77777777" w:rsidR="00CC5046" w:rsidRPr="002A19DE" w:rsidRDefault="00CC5046" w:rsidP="004B7926">
            <w:pPr>
              <w:pStyle w:val="Akapitzlist"/>
              <w:rPr>
                <w:bCs/>
                <w:color w:val="000000" w:themeColor="text1"/>
              </w:rPr>
            </w:pPr>
          </w:p>
          <w:p w14:paraId="02C6441E" w14:textId="77777777" w:rsidR="00CC5046" w:rsidRPr="002A19DE" w:rsidRDefault="00CC5046" w:rsidP="004B7926">
            <w:pPr>
              <w:pStyle w:val="Akapitzlist"/>
              <w:rPr>
                <w:bCs/>
                <w:i/>
                <w:iCs/>
                <w:color w:val="000000" w:themeColor="text1"/>
              </w:rPr>
            </w:pPr>
          </w:p>
          <w:p w14:paraId="0B2FED92" w14:textId="77777777" w:rsidR="00CC5046" w:rsidRPr="002A19DE" w:rsidRDefault="00CC5046" w:rsidP="004B7926">
            <w:pPr>
              <w:pStyle w:val="Akapitzlist"/>
              <w:numPr>
                <w:ilvl w:val="0"/>
                <w:numId w:val="21"/>
              </w:numPr>
              <w:rPr>
                <w:bCs/>
                <w:color w:val="000000" w:themeColor="text1"/>
              </w:rPr>
            </w:pPr>
            <w:r w:rsidRPr="002A19DE">
              <w:rPr>
                <w:bCs/>
                <w:color w:val="000000" w:themeColor="text1"/>
              </w:rPr>
              <w:t>egzamin praktycznego w warunkach symulowanych lub w warunkach klinicznych, z użyciem kart obserwacji lub list kontrolnych</w:t>
            </w:r>
          </w:p>
          <w:p w14:paraId="48B9B622" w14:textId="77777777" w:rsidR="00CC5046" w:rsidRPr="002A19DE" w:rsidRDefault="00CC5046" w:rsidP="004B7926">
            <w:pPr>
              <w:pStyle w:val="Akapitzlist"/>
              <w:ind w:left="360"/>
              <w:rPr>
                <w:bCs/>
                <w:color w:val="000000" w:themeColor="text1"/>
              </w:rPr>
            </w:pPr>
          </w:p>
          <w:p w14:paraId="178D1AC0" w14:textId="77777777" w:rsidR="00CC5046" w:rsidRPr="002A19DE" w:rsidRDefault="00CC5046" w:rsidP="004B7926">
            <w:pPr>
              <w:rPr>
                <w:bCs/>
                <w:color w:val="000000" w:themeColor="text1"/>
              </w:rPr>
            </w:pPr>
          </w:p>
        </w:tc>
      </w:tr>
      <w:tr w:rsidR="00CC5046" w:rsidRPr="002A19DE" w14:paraId="0B1B51B4" w14:textId="77777777" w:rsidTr="004B7926">
        <w:tc>
          <w:tcPr>
            <w:tcW w:w="562" w:type="dxa"/>
          </w:tcPr>
          <w:p w14:paraId="3117E1BE" w14:textId="77777777" w:rsidR="00CC5046" w:rsidRPr="002A19DE" w:rsidRDefault="00CC5046" w:rsidP="004B7926">
            <w:pPr>
              <w:contextualSpacing/>
              <w:rPr>
                <w:bCs/>
                <w:color w:val="000000" w:themeColor="text1"/>
              </w:rPr>
            </w:pPr>
            <w:r w:rsidRPr="002A19DE">
              <w:rPr>
                <w:bCs/>
                <w:color w:val="000000" w:themeColor="text1"/>
              </w:rPr>
              <w:t>3.</w:t>
            </w:r>
          </w:p>
        </w:tc>
        <w:tc>
          <w:tcPr>
            <w:tcW w:w="1985" w:type="dxa"/>
          </w:tcPr>
          <w:p w14:paraId="7C3C0F69" w14:textId="77777777" w:rsidR="00CC5046" w:rsidRPr="002A19DE" w:rsidRDefault="00CC5046" w:rsidP="004B7926">
            <w:pPr>
              <w:contextualSpacing/>
              <w:rPr>
                <w:bCs/>
                <w:color w:val="000000" w:themeColor="text1"/>
              </w:rPr>
            </w:pPr>
            <w:r w:rsidRPr="002A19DE">
              <w:rPr>
                <w:bCs/>
                <w:color w:val="000000" w:themeColor="text1"/>
              </w:rPr>
              <w:t>Kompetencje społeczne</w:t>
            </w:r>
          </w:p>
        </w:tc>
        <w:tc>
          <w:tcPr>
            <w:tcW w:w="7647" w:type="dxa"/>
          </w:tcPr>
          <w:p w14:paraId="2A242F57" w14:textId="7D563483" w:rsidR="004245FE" w:rsidRPr="002A19DE" w:rsidRDefault="004245FE" w:rsidP="004245FE">
            <w:pPr>
              <w:pStyle w:val="Akapitzlist"/>
              <w:numPr>
                <w:ilvl w:val="0"/>
                <w:numId w:val="26"/>
              </w:numPr>
              <w:rPr>
                <w:rFonts w:ascii="Verdana" w:hAnsi="Verdana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2A19DE">
              <w:rPr>
                <w:rFonts w:ascii="Verdana" w:hAnsi="Verdana"/>
                <w:color w:val="000000" w:themeColor="text1"/>
                <w:sz w:val="20"/>
                <w:szCs w:val="20"/>
                <w:shd w:val="clear" w:color="auto" w:fill="FFFFFF"/>
              </w:rPr>
              <w:t>obserwacja przez prowadzącego i współuczestników</w:t>
            </w:r>
          </w:p>
          <w:p w14:paraId="272823BC" w14:textId="312B790D" w:rsidR="00CC5046" w:rsidRPr="002A19DE" w:rsidRDefault="004245FE" w:rsidP="004245FE">
            <w:pPr>
              <w:pStyle w:val="Akapitzlist"/>
              <w:numPr>
                <w:ilvl w:val="0"/>
                <w:numId w:val="26"/>
              </w:numPr>
              <w:rPr>
                <w:bCs/>
                <w:color w:val="000000" w:themeColor="text1"/>
              </w:rPr>
            </w:pPr>
            <w:r w:rsidRPr="002A19DE">
              <w:rPr>
                <w:rFonts w:ascii="Verdana" w:hAnsi="Verdana"/>
                <w:color w:val="000000" w:themeColor="text1"/>
                <w:sz w:val="20"/>
                <w:szCs w:val="20"/>
                <w:shd w:val="clear" w:color="auto" w:fill="FFFFFF"/>
              </w:rPr>
              <w:t>samoobserwacja</w:t>
            </w:r>
          </w:p>
          <w:p w14:paraId="49EFAF0D" w14:textId="77777777" w:rsidR="00CC5046" w:rsidRPr="002A19DE" w:rsidRDefault="00CC5046" w:rsidP="004B7926">
            <w:pPr>
              <w:ind w:left="360"/>
              <w:rPr>
                <w:bCs/>
                <w:color w:val="000000" w:themeColor="text1"/>
              </w:rPr>
            </w:pPr>
          </w:p>
        </w:tc>
      </w:tr>
    </w:tbl>
    <w:p w14:paraId="321A20E9" w14:textId="77777777" w:rsidR="00CC5046" w:rsidRPr="002A19DE" w:rsidRDefault="00CC5046" w:rsidP="00CC5046">
      <w:pPr>
        <w:contextualSpacing/>
        <w:rPr>
          <w:bCs/>
          <w:color w:val="000000" w:themeColor="text1"/>
          <w:sz w:val="24"/>
          <w:szCs w:val="24"/>
        </w:rPr>
      </w:pPr>
    </w:p>
    <w:p w14:paraId="685163F2" w14:textId="40D1870B" w:rsidR="00CB39A6" w:rsidRPr="002A19DE" w:rsidRDefault="00CC5046" w:rsidP="004F4505">
      <w:pPr>
        <w:contextualSpacing/>
        <w:rPr>
          <w:bCs/>
          <w:color w:val="000000" w:themeColor="text1"/>
          <w:sz w:val="20"/>
          <w:szCs w:val="20"/>
        </w:rPr>
      </w:pPr>
      <w:r w:rsidRPr="002A19DE">
        <w:rPr>
          <w:bCs/>
          <w:color w:val="000000" w:themeColor="text1"/>
          <w:sz w:val="20"/>
          <w:szCs w:val="20"/>
        </w:rPr>
        <w:t>****</w:t>
      </w:r>
      <w:r w:rsidR="0009239B" w:rsidRPr="002A19DE">
        <w:rPr>
          <w:color w:val="000000" w:themeColor="text1"/>
        </w:rPr>
        <w:t xml:space="preserve"> </w:t>
      </w:r>
      <w:r w:rsidR="0009239B" w:rsidRPr="002A19DE">
        <w:rPr>
          <w:bCs/>
          <w:color w:val="000000" w:themeColor="text1"/>
          <w:sz w:val="20"/>
          <w:szCs w:val="20"/>
        </w:rPr>
        <w:t>należy usunąć formy weryfikacji nieadekwatne dla kierunku, a jeśli zachodzi potrzeba – dodać zaplanowane dostosowania</w:t>
      </w:r>
    </w:p>
    <w:p w14:paraId="41368DFB" w14:textId="64F1BFFB" w:rsidR="00F5622A" w:rsidRPr="002A19DE" w:rsidRDefault="00F5622A" w:rsidP="004F4505">
      <w:pPr>
        <w:contextualSpacing/>
        <w:rPr>
          <w:bCs/>
          <w:color w:val="000000" w:themeColor="text1"/>
          <w:sz w:val="20"/>
          <w:szCs w:val="20"/>
        </w:rPr>
      </w:pPr>
    </w:p>
    <w:p w14:paraId="0EC31E37" w14:textId="64E80C7E" w:rsidR="00493D79" w:rsidRPr="002A19DE" w:rsidRDefault="00493D79" w:rsidP="004F4505">
      <w:pPr>
        <w:contextualSpacing/>
        <w:rPr>
          <w:rFonts w:ascii="Times New Roman" w:hAnsi="Times New Roman"/>
          <w:b/>
          <w:color w:val="000000" w:themeColor="text1"/>
          <w:sz w:val="24"/>
          <w:szCs w:val="24"/>
        </w:rPr>
      </w:pPr>
    </w:p>
    <w:sectPr w:rsidR="00493D79" w:rsidRPr="002A19DE" w:rsidSect="00351B32">
      <w:headerReference w:type="default" r:id="rId9"/>
      <w:footerReference w:type="default" r:id="rId10"/>
      <w:footnotePr>
        <w:pos w:val="beneathText"/>
        <w:numRestart w:val="eachSect"/>
      </w:footnotePr>
      <w:pgSz w:w="11906" w:h="16838" w:code="9"/>
      <w:pgMar w:top="426" w:right="851" w:bottom="426" w:left="85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7E9AD" w14:textId="77777777" w:rsidR="0027296E" w:rsidRDefault="0027296E" w:rsidP="00E91587">
      <w:r>
        <w:separator/>
      </w:r>
    </w:p>
  </w:endnote>
  <w:endnote w:type="continuationSeparator" w:id="0">
    <w:p w14:paraId="1FE2F05F" w14:textId="77777777" w:rsidR="0027296E" w:rsidRDefault="0027296E" w:rsidP="00E91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brew">
    <w:altName w:val="Cambria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331651"/>
      <w:docPartObj>
        <w:docPartGallery w:val="Page Numbers (Bottom of Page)"/>
        <w:docPartUnique/>
      </w:docPartObj>
    </w:sdtPr>
    <w:sdtContent>
      <w:sdt>
        <w:sdtPr>
          <w:id w:val="1687716302"/>
          <w:docPartObj>
            <w:docPartGallery w:val="Page Numbers (Top of Page)"/>
            <w:docPartUnique/>
          </w:docPartObj>
        </w:sdtPr>
        <w:sdtContent>
          <w:p w14:paraId="7F53524A" w14:textId="3290C506" w:rsidR="00601A71" w:rsidRDefault="00601A71" w:rsidP="00351B32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94C8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94C81">
              <w:rPr>
                <w:b/>
                <w:bCs/>
                <w:noProof/>
              </w:rPr>
              <w:t>28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A88CD88" w14:textId="436C1326" w:rsidR="00601A71" w:rsidRDefault="00601A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BC503" w14:textId="77777777" w:rsidR="0027296E" w:rsidRDefault="0027296E" w:rsidP="00E91587">
      <w:r>
        <w:separator/>
      </w:r>
    </w:p>
  </w:footnote>
  <w:footnote w:type="continuationSeparator" w:id="0">
    <w:p w14:paraId="12C512CA" w14:textId="77777777" w:rsidR="0027296E" w:rsidRDefault="0027296E" w:rsidP="00E915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44A0A" w14:textId="77777777" w:rsidR="00601A71" w:rsidRDefault="00601A71" w:rsidP="00FF2839">
    <w:pPr>
      <w:pStyle w:val="Nagwek"/>
      <w:tabs>
        <w:tab w:val="clear" w:pos="9072"/>
      </w:tabs>
      <w:ind w:left="6372"/>
      <w:rPr>
        <w:sz w:val="20"/>
        <w:szCs w:val="20"/>
      </w:rPr>
    </w:pPr>
    <w:r>
      <w:rPr>
        <w:noProof/>
        <w:lang w:eastAsia="pl-PL"/>
      </w:rPr>
      <w:drawing>
        <wp:anchor distT="0" distB="0" distL="114300" distR="114300" simplePos="0" relativeHeight="251658752" behindDoc="0" locked="0" layoutInCell="1" allowOverlap="1" wp14:anchorId="7793DFE3" wp14:editId="7F00F8C1">
          <wp:simplePos x="0" y="0"/>
          <wp:positionH relativeFrom="page">
            <wp:posOffset>533400</wp:posOffset>
          </wp:positionH>
          <wp:positionV relativeFrom="paragraph">
            <wp:posOffset>-245745</wp:posOffset>
          </wp:positionV>
          <wp:extent cx="2793365" cy="748665"/>
          <wp:effectExtent l="0" t="0" r="6985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3365" cy="748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2E94F2E" w14:textId="77777777" w:rsidR="00601A71" w:rsidRPr="00645354" w:rsidRDefault="00601A71" w:rsidP="00FF2839">
    <w:pPr>
      <w:pStyle w:val="Nagwek"/>
      <w:tabs>
        <w:tab w:val="clear" w:pos="9072"/>
      </w:tabs>
      <w:ind w:left="6372"/>
      <w:rPr>
        <w:sz w:val="20"/>
        <w:szCs w:val="20"/>
      </w:rPr>
    </w:pPr>
  </w:p>
  <w:p w14:paraId="1B8F609E" w14:textId="77777777" w:rsidR="00601A71" w:rsidRPr="00645354" w:rsidRDefault="00601A71" w:rsidP="00C458F5">
    <w:pPr>
      <w:pStyle w:val="Nagwek"/>
      <w:ind w:left="6372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27F00"/>
    <w:multiLevelType w:val="multilevel"/>
    <w:tmpl w:val="DB109CC6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6883AE3"/>
    <w:multiLevelType w:val="multilevel"/>
    <w:tmpl w:val="ED02E8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0B8A4BD7"/>
    <w:multiLevelType w:val="hybridMultilevel"/>
    <w:tmpl w:val="98009C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40E08"/>
    <w:multiLevelType w:val="hybridMultilevel"/>
    <w:tmpl w:val="315CE09C"/>
    <w:lvl w:ilvl="0" w:tplc="3E060056">
      <w:start w:val="1"/>
      <w:numFmt w:val="decimal"/>
      <w:lvlText w:val="%1."/>
      <w:lvlJc w:val="left"/>
      <w:pPr>
        <w:ind w:left="644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379F3"/>
    <w:multiLevelType w:val="multilevel"/>
    <w:tmpl w:val="04105102"/>
    <w:styleLink w:val="StylNumerowanieZlewej0piksWysunicie05cm1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4F6625F"/>
    <w:multiLevelType w:val="hybridMultilevel"/>
    <w:tmpl w:val="2CA8B0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4D4E32"/>
    <w:multiLevelType w:val="multilevel"/>
    <w:tmpl w:val="ED02E8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19807BB0"/>
    <w:multiLevelType w:val="hybridMultilevel"/>
    <w:tmpl w:val="B2808E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1D777E"/>
    <w:multiLevelType w:val="hybridMultilevel"/>
    <w:tmpl w:val="EEFCD248"/>
    <w:lvl w:ilvl="0" w:tplc="04150009">
      <w:start w:val="1"/>
      <w:numFmt w:val="bullet"/>
      <w:lvlText w:val="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221D72D7"/>
    <w:multiLevelType w:val="multilevel"/>
    <w:tmpl w:val="6CA699B2"/>
    <w:styleLink w:val="StylNumerowanieZlewej0piksWysunicie05cm2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298C1EDF"/>
    <w:multiLevelType w:val="hybridMultilevel"/>
    <w:tmpl w:val="70F613B6"/>
    <w:lvl w:ilvl="0" w:tplc="2F30AA86">
      <w:start w:val="1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F33A53"/>
    <w:multiLevelType w:val="hybridMultilevel"/>
    <w:tmpl w:val="5F4658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D64554"/>
    <w:multiLevelType w:val="multilevel"/>
    <w:tmpl w:val="F32473FC"/>
    <w:lvl w:ilvl="0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F93A93"/>
    <w:multiLevelType w:val="hybridMultilevel"/>
    <w:tmpl w:val="883CE71A"/>
    <w:lvl w:ilvl="0" w:tplc="0C7685C6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F941AF"/>
    <w:multiLevelType w:val="hybridMultilevel"/>
    <w:tmpl w:val="128CF6D2"/>
    <w:lvl w:ilvl="0" w:tplc="04150001">
      <w:start w:val="1"/>
      <w:numFmt w:val="bullet"/>
      <w:lvlText w:val=""/>
      <w:lvlJc w:val="left"/>
      <w:pPr>
        <w:ind w:left="10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02" w:hanging="360"/>
      </w:pPr>
      <w:rPr>
        <w:rFonts w:ascii="Wingdings" w:hAnsi="Wingdings" w:hint="default"/>
      </w:rPr>
    </w:lvl>
  </w:abstractNum>
  <w:abstractNum w:abstractNumId="15" w15:restartNumberingAfterBreak="0">
    <w:nsid w:val="45FA4001"/>
    <w:multiLevelType w:val="multilevel"/>
    <w:tmpl w:val="E9E81F60"/>
    <w:styleLink w:val="StylNumerowanieZlewej0piksWysunicie05cm"/>
    <w:lvl w:ilvl="0">
      <w:start w:val="1"/>
      <w:numFmt w:val="decimal"/>
      <w:lvlText w:val="%1"/>
      <w:lvlJc w:val="left"/>
      <w:pPr>
        <w:ind w:left="720" w:hanging="720"/>
      </w:pPr>
      <w:rPr>
        <w:rFonts w:ascii="Calibri" w:hAnsi="Calibri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52AE1E41"/>
    <w:multiLevelType w:val="hybridMultilevel"/>
    <w:tmpl w:val="9C063E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E00009"/>
    <w:multiLevelType w:val="hybridMultilevel"/>
    <w:tmpl w:val="F83A567A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666C14"/>
    <w:multiLevelType w:val="hybridMultilevel"/>
    <w:tmpl w:val="5B4866FE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322161"/>
    <w:multiLevelType w:val="hybridMultilevel"/>
    <w:tmpl w:val="5B2C0B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BF3364"/>
    <w:multiLevelType w:val="hybridMultilevel"/>
    <w:tmpl w:val="669831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BD5311"/>
    <w:multiLevelType w:val="hybridMultilevel"/>
    <w:tmpl w:val="EE0245F4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5F1E24"/>
    <w:multiLevelType w:val="multilevel"/>
    <w:tmpl w:val="1F765386"/>
    <w:lvl w:ilvl="0">
      <w:numFmt w:val="decimal"/>
      <w:pStyle w:val="Nagwek1"/>
      <w:lvlText w:val="%1."/>
      <w:lvlJc w:val="left"/>
      <w:pPr>
        <w:tabs>
          <w:tab w:val="num" w:pos="320"/>
        </w:tabs>
        <w:ind w:left="320" w:hanging="360"/>
      </w:pPr>
      <w:rPr>
        <w:rFonts w:hint="default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752"/>
        </w:tabs>
        <w:ind w:left="752" w:hanging="432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1400"/>
        </w:tabs>
        <w:ind w:left="1184" w:hanging="504"/>
      </w:pPr>
      <w:rPr>
        <w:rFonts w:hint="default"/>
      </w:rPr>
    </w:lvl>
    <w:lvl w:ilvl="3">
      <w:start w:val="1"/>
      <w:numFmt w:val="decimal"/>
      <w:pStyle w:val="Nagwek4"/>
      <w:lvlText w:val="%1.%2.%3.%4."/>
      <w:lvlJc w:val="left"/>
      <w:pPr>
        <w:tabs>
          <w:tab w:val="num" w:pos="1871"/>
        </w:tabs>
        <w:ind w:left="16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80"/>
        </w:tabs>
        <w:ind w:left="21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40"/>
        </w:tabs>
        <w:ind w:left="26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0"/>
        </w:tabs>
        <w:ind w:left="32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20"/>
        </w:tabs>
        <w:ind w:left="37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40"/>
        </w:tabs>
        <w:ind w:left="4280" w:hanging="1440"/>
      </w:pPr>
      <w:rPr>
        <w:rFonts w:hint="default"/>
      </w:rPr>
    </w:lvl>
  </w:abstractNum>
  <w:abstractNum w:abstractNumId="23" w15:restartNumberingAfterBreak="0">
    <w:nsid w:val="6F2827D8"/>
    <w:multiLevelType w:val="hybridMultilevel"/>
    <w:tmpl w:val="97284B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FD0929"/>
    <w:multiLevelType w:val="hybridMultilevel"/>
    <w:tmpl w:val="4A60996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43835080">
    <w:abstractNumId w:val="22"/>
  </w:num>
  <w:num w:numId="2" w16cid:durableId="345326055">
    <w:abstractNumId w:val="22"/>
  </w:num>
  <w:num w:numId="3" w16cid:durableId="106243263">
    <w:abstractNumId w:val="22"/>
  </w:num>
  <w:num w:numId="4" w16cid:durableId="1214347781">
    <w:abstractNumId w:val="22"/>
  </w:num>
  <w:num w:numId="5" w16cid:durableId="524557975">
    <w:abstractNumId w:val="3"/>
  </w:num>
  <w:num w:numId="6" w16cid:durableId="395322997">
    <w:abstractNumId w:val="12"/>
  </w:num>
  <w:num w:numId="7" w16cid:durableId="1033655817">
    <w:abstractNumId w:val="15"/>
  </w:num>
  <w:num w:numId="8" w16cid:durableId="800001698">
    <w:abstractNumId w:val="4"/>
  </w:num>
  <w:num w:numId="9" w16cid:durableId="251819482">
    <w:abstractNumId w:val="9"/>
  </w:num>
  <w:num w:numId="10" w16cid:durableId="270626615">
    <w:abstractNumId w:val="10"/>
  </w:num>
  <w:num w:numId="11" w16cid:durableId="783689954">
    <w:abstractNumId w:val="16"/>
  </w:num>
  <w:num w:numId="12" w16cid:durableId="1311401991">
    <w:abstractNumId w:val="6"/>
  </w:num>
  <w:num w:numId="13" w16cid:durableId="1993025996">
    <w:abstractNumId w:val="1"/>
  </w:num>
  <w:num w:numId="14" w16cid:durableId="1920021213">
    <w:abstractNumId w:val="0"/>
  </w:num>
  <w:num w:numId="15" w16cid:durableId="1733038657">
    <w:abstractNumId w:val="24"/>
  </w:num>
  <w:num w:numId="16" w16cid:durableId="777142920">
    <w:abstractNumId w:val="8"/>
  </w:num>
  <w:num w:numId="17" w16cid:durableId="749035241">
    <w:abstractNumId w:val="17"/>
  </w:num>
  <w:num w:numId="18" w16cid:durableId="2033803884">
    <w:abstractNumId w:val="21"/>
  </w:num>
  <w:num w:numId="19" w16cid:durableId="2103721890">
    <w:abstractNumId w:val="18"/>
  </w:num>
  <w:num w:numId="20" w16cid:durableId="937640589">
    <w:abstractNumId w:val="14"/>
  </w:num>
  <w:num w:numId="21" w16cid:durableId="760221767">
    <w:abstractNumId w:val="11"/>
  </w:num>
  <w:num w:numId="22" w16cid:durableId="855726694">
    <w:abstractNumId w:val="19"/>
  </w:num>
  <w:num w:numId="23" w16cid:durableId="277958270">
    <w:abstractNumId w:val="13"/>
  </w:num>
  <w:num w:numId="24" w16cid:durableId="616834135">
    <w:abstractNumId w:val="5"/>
  </w:num>
  <w:num w:numId="25" w16cid:durableId="569734705">
    <w:abstractNumId w:val="2"/>
  </w:num>
  <w:num w:numId="26" w16cid:durableId="561714006">
    <w:abstractNumId w:val="23"/>
  </w:num>
  <w:num w:numId="27" w16cid:durableId="719863215">
    <w:abstractNumId w:val="20"/>
  </w:num>
  <w:num w:numId="28" w16cid:durableId="143328646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pos w:val="beneathText"/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587"/>
    <w:rsid w:val="00000280"/>
    <w:rsid w:val="00011097"/>
    <w:rsid w:val="00011ABF"/>
    <w:rsid w:val="00013A2C"/>
    <w:rsid w:val="00014349"/>
    <w:rsid w:val="0002557F"/>
    <w:rsid w:val="00027FBB"/>
    <w:rsid w:val="00030973"/>
    <w:rsid w:val="0003722B"/>
    <w:rsid w:val="00043411"/>
    <w:rsid w:val="00046704"/>
    <w:rsid w:val="000512BE"/>
    <w:rsid w:val="00051446"/>
    <w:rsid w:val="000551CA"/>
    <w:rsid w:val="0005524C"/>
    <w:rsid w:val="000600EF"/>
    <w:rsid w:val="00061959"/>
    <w:rsid w:val="00062721"/>
    <w:rsid w:val="00064766"/>
    <w:rsid w:val="00064CA1"/>
    <w:rsid w:val="000715F9"/>
    <w:rsid w:val="000723E8"/>
    <w:rsid w:val="00074992"/>
    <w:rsid w:val="00077829"/>
    <w:rsid w:val="00080800"/>
    <w:rsid w:val="00081E34"/>
    <w:rsid w:val="00090AF9"/>
    <w:rsid w:val="0009239B"/>
    <w:rsid w:val="00092AB9"/>
    <w:rsid w:val="00092CA7"/>
    <w:rsid w:val="00093551"/>
    <w:rsid w:val="00094C81"/>
    <w:rsid w:val="00094FE1"/>
    <w:rsid w:val="00095D76"/>
    <w:rsid w:val="00096D74"/>
    <w:rsid w:val="000A0F2A"/>
    <w:rsid w:val="000A2A62"/>
    <w:rsid w:val="000A4D5E"/>
    <w:rsid w:val="000A73AF"/>
    <w:rsid w:val="000A7913"/>
    <w:rsid w:val="000B0174"/>
    <w:rsid w:val="000B4EA8"/>
    <w:rsid w:val="000B6C78"/>
    <w:rsid w:val="000B7335"/>
    <w:rsid w:val="000C0D36"/>
    <w:rsid w:val="000C698F"/>
    <w:rsid w:val="000E04FD"/>
    <w:rsid w:val="000E1146"/>
    <w:rsid w:val="000E28D7"/>
    <w:rsid w:val="000E2FCE"/>
    <w:rsid w:val="000E40F8"/>
    <w:rsid w:val="000F3701"/>
    <w:rsid w:val="001001E2"/>
    <w:rsid w:val="001032BD"/>
    <w:rsid w:val="001039CF"/>
    <w:rsid w:val="00103AB8"/>
    <w:rsid w:val="001125EB"/>
    <w:rsid w:val="00115C37"/>
    <w:rsid w:val="00120584"/>
    <w:rsid w:val="0012233B"/>
    <w:rsid w:val="00123ACB"/>
    <w:rsid w:val="00130276"/>
    <w:rsid w:val="001305FC"/>
    <w:rsid w:val="00131777"/>
    <w:rsid w:val="00131F72"/>
    <w:rsid w:val="001345D0"/>
    <w:rsid w:val="00141289"/>
    <w:rsid w:val="00144108"/>
    <w:rsid w:val="001526FA"/>
    <w:rsid w:val="00155E8C"/>
    <w:rsid w:val="001565D7"/>
    <w:rsid w:val="00160C59"/>
    <w:rsid w:val="00160CAB"/>
    <w:rsid w:val="00166AED"/>
    <w:rsid w:val="0017438E"/>
    <w:rsid w:val="00180598"/>
    <w:rsid w:val="0018501D"/>
    <w:rsid w:val="00185C11"/>
    <w:rsid w:val="00185D65"/>
    <w:rsid w:val="00187F73"/>
    <w:rsid w:val="0019573F"/>
    <w:rsid w:val="00195B3C"/>
    <w:rsid w:val="001A1EBA"/>
    <w:rsid w:val="001A2632"/>
    <w:rsid w:val="001A2E9D"/>
    <w:rsid w:val="001B0558"/>
    <w:rsid w:val="001B12E0"/>
    <w:rsid w:val="001B1656"/>
    <w:rsid w:val="001B1FB8"/>
    <w:rsid w:val="001B2B26"/>
    <w:rsid w:val="001B679E"/>
    <w:rsid w:val="001B7C90"/>
    <w:rsid w:val="001B7E33"/>
    <w:rsid w:val="001C26D4"/>
    <w:rsid w:val="001C2AC4"/>
    <w:rsid w:val="001C5198"/>
    <w:rsid w:val="001C5892"/>
    <w:rsid w:val="001D2F44"/>
    <w:rsid w:val="001E1B84"/>
    <w:rsid w:val="001E2E5C"/>
    <w:rsid w:val="001F36F2"/>
    <w:rsid w:val="001F7C2E"/>
    <w:rsid w:val="00203F23"/>
    <w:rsid w:val="00204C52"/>
    <w:rsid w:val="00204C97"/>
    <w:rsid w:val="002051C8"/>
    <w:rsid w:val="00205696"/>
    <w:rsid w:val="00212320"/>
    <w:rsid w:val="00215E35"/>
    <w:rsid w:val="002213E7"/>
    <w:rsid w:val="002233FE"/>
    <w:rsid w:val="00230252"/>
    <w:rsid w:val="00230369"/>
    <w:rsid w:val="00237E81"/>
    <w:rsid w:val="0024082D"/>
    <w:rsid w:val="002442D0"/>
    <w:rsid w:val="00246CCF"/>
    <w:rsid w:val="0025266E"/>
    <w:rsid w:val="002529F2"/>
    <w:rsid w:val="00267F93"/>
    <w:rsid w:val="002719ED"/>
    <w:rsid w:val="0027296E"/>
    <w:rsid w:val="0027692E"/>
    <w:rsid w:val="00281E67"/>
    <w:rsid w:val="0029469A"/>
    <w:rsid w:val="00296DF1"/>
    <w:rsid w:val="00297F82"/>
    <w:rsid w:val="002A19DE"/>
    <w:rsid w:val="002B1EC8"/>
    <w:rsid w:val="002B2661"/>
    <w:rsid w:val="002B2A02"/>
    <w:rsid w:val="002B3069"/>
    <w:rsid w:val="002B311D"/>
    <w:rsid w:val="002B6A8B"/>
    <w:rsid w:val="002C0A86"/>
    <w:rsid w:val="002C77A5"/>
    <w:rsid w:val="002C77C9"/>
    <w:rsid w:val="002D59E4"/>
    <w:rsid w:val="002D5DA8"/>
    <w:rsid w:val="002E2684"/>
    <w:rsid w:val="002E387E"/>
    <w:rsid w:val="002E5398"/>
    <w:rsid w:val="002E5ADF"/>
    <w:rsid w:val="002E7D99"/>
    <w:rsid w:val="002F17D5"/>
    <w:rsid w:val="002F4AEC"/>
    <w:rsid w:val="00302056"/>
    <w:rsid w:val="0030511E"/>
    <w:rsid w:val="00306265"/>
    <w:rsid w:val="003079EF"/>
    <w:rsid w:val="00311F0C"/>
    <w:rsid w:val="0032216B"/>
    <w:rsid w:val="003257D3"/>
    <w:rsid w:val="003306BF"/>
    <w:rsid w:val="00331654"/>
    <w:rsid w:val="00332B65"/>
    <w:rsid w:val="00337495"/>
    <w:rsid w:val="00340F63"/>
    <w:rsid w:val="00341467"/>
    <w:rsid w:val="00342EAF"/>
    <w:rsid w:val="003464DD"/>
    <w:rsid w:val="00347843"/>
    <w:rsid w:val="00350AC4"/>
    <w:rsid w:val="00351B32"/>
    <w:rsid w:val="00360381"/>
    <w:rsid w:val="003644F9"/>
    <w:rsid w:val="00375DF1"/>
    <w:rsid w:val="00380FD8"/>
    <w:rsid w:val="00384F1D"/>
    <w:rsid w:val="00386A8B"/>
    <w:rsid w:val="00390319"/>
    <w:rsid w:val="00391306"/>
    <w:rsid w:val="00391790"/>
    <w:rsid w:val="00397BBB"/>
    <w:rsid w:val="003A28C0"/>
    <w:rsid w:val="003A41FE"/>
    <w:rsid w:val="003A5A23"/>
    <w:rsid w:val="003A72CD"/>
    <w:rsid w:val="003B34AB"/>
    <w:rsid w:val="003B39B7"/>
    <w:rsid w:val="003B74AB"/>
    <w:rsid w:val="003C2577"/>
    <w:rsid w:val="003C45E2"/>
    <w:rsid w:val="003C6FFF"/>
    <w:rsid w:val="003E1722"/>
    <w:rsid w:val="003E6DB3"/>
    <w:rsid w:val="003F3356"/>
    <w:rsid w:val="003F59C9"/>
    <w:rsid w:val="004030EE"/>
    <w:rsid w:val="0040708B"/>
    <w:rsid w:val="004100FB"/>
    <w:rsid w:val="00413B0E"/>
    <w:rsid w:val="00424228"/>
    <w:rsid w:val="004245FE"/>
    <w:rsid w:val="00430740"/>
    <w:rsid w:val="0043191F"/>
    <w:rsid w:val="0043499E"/>
    <w:rsid w:val="004418D1"/>
    <w:rsid w:val="00446BB5"/>
    <w:rsid w:val="004517A1"/>
    <w:rsid w:val="0045565E"/>
    <w:rsid w:val="00456032"/>
    <w:rsid w:val="00456CD7"/>
    <w:rsid w:val="00456D0E"/>
    <w:rsid w:val="00465F2F"/>
    <w:rsid w:val="00465F96"/>
    <w:rsid w:val="00472F43"/>
    <w:rsid w:val="0047656E"/>
    <w:rsid w:val="00476B10"/>
    <w:rsid w:val="00481792"/>
    <w:rsid w:val="004938DD"/>
    <w:rsid w:val="00493ACA"/>
    <w:rsid w:val="00493D79"/>
    <w:rsid w:val="004A0499"/>
    <w:rsid w:val="004A4120"/>
    <w:rsid w:val="004A634D"/>
    <w:rsid w:val="004A7F01"/>
    <w:rsid w:val="004C00F4"/>
    <w:rsid w:val="004C1C97"/>
    <w:rsid w:val="004C26DC"/>
    <w:rsid w:val="004C47FD"/>
    <w:rsid w:val="004C5879"/>
    <w:rsid w:val="004D6BFD"/>
    <w:rsid w:val="004D7066"/>
    <w:rsid w:val="004E6428"/>
    <w:rsid w:val="004F1377"/>
    <w:rsid w:val="004F3541"/>
    <w:rsid w:val="004F4505"/>
    <w:rsid w:val="004F4D9D"/>
    <w:rsid w:val="00502EF5"/>
    <w:rsid w:val="005106B7"/>
    <w:rsid w:val="00511C04"/>
    <w:rsid w:val="00514470"/>
    <w:rsid w:val="00514DD9"/>
    <w:rsid w:val="00516423"/>
    <w:rsid w:val="00516D08"/>
    <w:rsid w:val="00517101"/>
    <w:rsid w:val="0052177D"/>
    <w:rsid w:val="00522BD8"/>
    <w:rsid w:val="0052338D"/>
    <w:rsid w:val="005239BD"/>
    <w:rsid w:val="00524953"/>
    <w:rsid w:val="005259BC"/>
    <w:rsid w:val="0052607B"/>
    <w:rsid w:val="00526103"/>
    <w:rsid w:val="00527E04"/>
    <w:rsid w:val="005312CA"/>
    <w:rsid w:val="00531CF8"/>
    <w:rsid w:val="00533719"/>
    <w:rsid w:val="00533EF4"/>
    <w:rsid w:val="00533F87"/>
    <w:rsid w:val="00544AEF"/>
    <w:rsid w:val="005518DD"/>
    <w:rsid w:val="00553B42"/>
    <w:rsid w:val="00553DB5"/>
    <w:rsid w:val="0055528F"/>
    <w:rsid w:val="005608EC"/>
    <w:rsid w:val="00562224"/>
    <w:rsid w:val="0056343F"/>
    <w:rsid w:val="0057305A"/>
    <w:rsid w:val="00573B13"/>
    <w:rsid w:val="00575EF1"/>
    <w:rsid w:val="00576755"/>
    <w:rsid w:val="005770D3"/>
    <w:rsid w:val="00577422"/>
    <w:rsid w:val="00577ADA"/>
    <w:rsid w:val="00580EAE"/>
    <w:rsid w:val="005835D2"/>
    <w:rsid w:val="0058587D"/>
    <w:rsid w:val="00586909"/>
    <w:rsid w:val="0059058B"/>
    <w:rsid w:val="00593F73"/>
    <w:rsid w:val="00597814"/>
    <w:rsid w:val="005A04EA"/>
    <w:rsid w:val="005A1C18"/>
    <w:rsid w:val="005B00AB"/>
    <w:rsid w:val="005C29F2"/>
    <w:rsid w:val="005C4688"/>
    <w:rsid w:val="005D037C"/>
    <w:rsid w:val="005D6788"/>
    <w:rsid w:val="005E0D5B"/>
    <w:rsid w:val="005E4DE7"/>
    <w:rsid w:val="005E5527"/>
    <w:rsid w:val="005E6891"/>
    <w:rsid w:val="005E7229"/>
    <w:rsid w:val="005F2E3A"/>
    <w:rsid w:val="005F7409"/>
    <w:rsid w:val="00600781"/>
    <w:rsid w:val="00601A71"/>
    <w:rsid w:val="00603A17"/>
    <w:rsid w:val="006061C7"/>
    <w:rsid w:val="00606372"/>
    <w:rsid w:val="006076A7"/>
    <w:rsid w:val="00611C96"/>
    <w:rsid w:val="006135D0"/>
    <w:rsid w:val="00617062"/>
    <w:rsid w:val="006210A3"/>
    <w:rsid w:val="0062181C"/>
    <w:rsid w:val="006222DE"/>
    <w:rsid w:val="00622654"/>
    <w:rsid w:val="0062428D"/>
    <w:rsid w:val="006265F1"/>
    <w:rsid w:val="006273CA"/>
    <w:rsid w:val="00631F54"/>
    <w:rsid w:val="006354A1"/>
    <w:rsid w:val="00645354"/>
    <w:rsid w:val="00646DAF"/>
    <w:rsid w:val="00655AA9"/>
    <w:rsid w:val="00657F8B"/>
    <w:rsid w:val="0066261A"/>
    <w:rsid w:val="006705AB"/>
    <w:rsid w:val="0067263C"/>
    <w:rsid w:val="0068083A"/>
    <w:rsid w:val="00680A95"/>
    <w:rsid w:val="00680E6F"/>
    <w:rsid w:val="006812A2"/>
    <w:rsid w:val="00682763"/>
    <w:rsid w:val="00683033"/>
    <w:rsid w:val="00686AC7"/>
    <w:rsid w:val="00691729"/>
    <w:rsid w:val="006919FE"/>
    <w:rsid w:val="00693856"/>
    <w:rsid w:val="006A4BBE"/>
    <w:rsid w:val="006B5128"/>
    <w:rsid w:val="006B6D11"/>
    <w:rsid w:val="006C18E4"/>
    <w:rsid w:val="006C365F"/>
    <w:rsid w:val="006C5F58"/>
    <w:rsid w:val="006D2581"/>
    <w:rsid w:val="006D37EA"/>
    <w:rsid w:val="006D79DF"/>
    <w:rsid w:val="006E5EBF"/>
    <w:rsid w:val="0070514C"/>
    <w:rsid w:val="00713C43"/>
    <w:rsid w:val="00717D65"/>
    <w:rsid w:val="00720949"/>
    <w:rsid w:val="00721CC5"/>
    <w:rsid w:val="0072236C"/>
    <w:rsid w:val="007268E5"/>
    <w:rsid w:val="00730D89"/>
    <w:rsid w:val="00744441"/>
    <w:rsid w:val="00745AE6"/>
    <w:rsid w:val="00747A5D"/>
    <w:rsid w:val="00747C2F"/>
    <w:rsid w:val="00747F53"/>
    <w:rsid w:val="00750982"/>
    <w:rsid w:val="00754483"/>
    <w:rsid w:val="007649B1"/>
    <w:rsid w:val="00765852"/>
    <w:rsid w:val="007670A5"/>
    <w:rsid w:val="007743A6"/>
    <w:rsid w:val="00784AA5"/>
    <w:rsid w:val="00786F5F"/>
    <w:rsid w:val="00791688"/>
    <w:rsid w:val="00791EE1"/>
    <w:rsid w:val="007A2B9C"/>
    <w:rsid w:val="007A47E9"/>
    <w:rsid w:val="007A790E"/>
    <w:rsid w:val="007B631A"/>
    <w:rsid w:val="007B725E"/>
    <w:rsid w:val="007C3388"/>
    <w:rsid w:val="007C7FCB"/>
    <w:rsid w:val="007D11BA"/>
    <w:rsid w:val="007D1B3A"/>
    <w:rsid w:val="007D1CCA"/>
    <w:rsid w:val="007D3361"/>
    <w:rsid w:val="007E0AC7"/>
    <w:rsid w:val="007E7B47"/>
    <w:rsid w:val="007E7CD0"/>
    <w:rsid w:val="00801AFE"/>
    <w:rsid w:val="0080207E"/>
    <w:rsid w:val="008037DC"/>
    <w:rsid w:val="00803958"/>
    <w:rsid w:val="00810E08"/>
    <w:rsid w:val="0081441A"/>
    <w:rsid w:val="008158E0"/>
    <w:rsid w:val="008247DA"/>
    <w:rsid w:val="00824E6F"/>
    <w:rsid w:val="008275F8"/>
    <w:rsid w:val="0083250A"/>
    <w:rsid w:val="00837719"/>
    <w:rsid w:val="00842182"/>
    <w:rsid w:val="00847CF8"/>
    <w:rsid w:val="008529C1"/>
    <w:rsid w:val="008537D3"/>
    <w:rsid w:val="00853AFF"/>
    <w:rsid w:val="00856A6F"/>
    <w:rsid w:val="00856CD9"/>
    <w:rsid w:val="00860526"/>
    <w:rsid w:val="00861DF5"/>
    <w:rsid w:val="00864B5B"/>
    <w:rsid w:val="00871076"/>
    <w:rsid w:val="00871CBA"/>
    <w:rsid w:val="00874ECA"/>
    <w:rsid w:val="0087581D"/>
    <w:rsid w:val="00881EEF"/>
    <w:rsid w:val="008820ED"/>
    <w:rsid w:val="00883EE4"/>
    <w:rsid w:val="00891147"/>
    <w:rsid w:val="008911C7"/>
    <w:rsid w:val="00891C66"/>
    <w:rsid w:val="008A2BFB"/>
    <w:rsid w:val="008A4A35"/>
    <w:rsid w:val="008A4D97"/>
    <w:rsid w:val="008B023C"/>
    <w:rsid w:val="008C342E"/>
    <w:rsid w:val="008C5F04"/>
    <w:rsid w:val="008C77BE"/>
    <w:rsid w:val="008D1C40"/>
    <w:rsid w:val="008D2822"/>
    <w:rsid w:val="008D2EA5"/>
    <w:rsid w:val="008D52CB"/>
    <w:rsid w:val="008D774E"/>
    <w:rsid w:val="008E2E21"/>
    <w:rsid w:val="008E5E6B"/>
    <w:rsid w:val="008F15E1"/>
    <w:rsid w:val="008F4486"/>
    <w:rsid w:val="008F4BC9"/>
    <w:rsid w:val="008F4D56"/>
    <w:rsid w:val="008F5B64"/>
    <w:rsid w:val="00901862"/>
    <w:rsid w:val="009043A1"/>
    <w:rsid w:val="00911F35"/>
    <w:rsid w:val="00920324"/>
    <w:rsid w:val="00926E6D"/>
    <w:rsid w:val="0092731D"/>
    <w:rsid w:val="009359CA"/>
    <w:rsid w:val="0093646A"/>
    <w:rsid w:val="009377AB"/>
    <w:rsid w:val="00946D3F"/>
    <w:rsid w:val="009628FD"/>
    <w:rsid w:val="00963ECE"/>
    <w:rsid w:val="00974087"/>
    <w:rsid w:val="00981BC9"/>
    <w:rsid w:val="00981E62"/>
    <w:rsid w:val="009853E2"/>
    <w:rsid w:val="00986FA2"/>
    <w:rsid w:val="00994A37"/>
    <w:rsid w:val="00994D94"/>
    <w:rsid w:val="00995163"/>
    <w:rsid w:val="00996E04"/>
    <w:rsid w:val="009978B0"/>
    <w:rsid w:val="009A43FC"/>
    <w:rsid w:val="009B1F04"/>
    <w:rsid w:val="009B2847"/>
    <w:rsid w:val="009B71CD"/>
    <w:rsid w:val="009B7E04"/>
    <w:rsid w:val="009D5E42"/>
    <w:rsid w:val="009D73A7"/>
    <w:rsid w:val="009E2318"/>
    <w:rsid w:val="009F5F04"/>
    <w:rsid w:val="009F715C"/>
    <w:rsid w:val="00A01A3D"/>
    <w:rsid w:val="00A01E54"/>
    <w:rsid w:val="00A07BF7"/>
    <w:rsid w:val="00A12F6C"/>
    <w:rsid w:val="00A153E0"/>
    <w:rsid w:val="00A2023C"/>
    <w:rsid w:val="00A20326"/>
    <w:rsid w:val="00A2244E"/>
    <w:rsid w:val="00A23234"/>
    <w:rsid w:val="00A31C41"/>
    <w:rsid w:val="00A336B5"/>
    <w:rsid w:val="00A34CB0"/>
    <w:rsid w:val="00A45C82"/>
    <w:rsid w:val="00A46003"/>
    <w:rsid w:val="00A47309"/>
    <w:rsid w:val="00A53DF9"/>
    <w:rsid w:val="00A5420A"/>
    <w:rsid w:val="00A54FFD"/>
    <w:rsid w:val="00A60FAF"/>
    <w:rsid w:val="00A66883"/>
    <w:rsid w:val="00A73E03"/>
    <w:rsid w:val="00A80935"/>
    <w:rsid w:val="00A8121A"/>
    <w:rsid w:val="00A81B0E"/>
    <w:rsid w:val="00A842EC"/>
    <w:rsid w:val="00A87978"/>
    <w:rsid w:val="00A87EB6"/>
    <w:rsid w:val="00A9091C"/>
    <w:rsid w:val="00A9533C"/>
    <w:rsid w:val="00A9590E"/>
    <w:rsid w:val="00AA39C9"/>
    <w:rsid w:val="00AA642E"/>
    <w:rsid w:val="00AB7806"/>
    <w:rsid w:val="00AC04AC"/>
    <w:rsid w:val="00AC116C"/>
    <w:rsid w:val="00AC6219"/>
    <w:rsid w:val="00AC690E"/>
    <w:rsid w:val="00AD63D2"/>
    <w:rsid w:val="00AE4CB3"/>
    <w:rsid w:val="00AF0A8E"/>
    <w:rsid w:val="00AF1FBC"/>
    <w:rsid w:val="00AF4647"/>
    <w:rsid w:val="00AF7A4B"/>
    <w:rsid w:val="00B00339"/>
    <w:rsid w:val="00B007D7"/>
    <w:rsid w:val="00B01585"/>
    <w:rsid w:val="00B031F9"/>
    <w:rsid w:val="00B0415A"/>
    <w:rsid w:val="00B04C49"/>
    <w:rsid w:val="00B04CBF"/>
    <w:rsid w:val="00B12780"/>
    <w:rsid w:val="00B14659"/>
    <w:rsid w:val="00B164AA"/>
    <w:rsid w:val="00B20A47"/>
    <w:rsid w:val="00B24CA1"/>
    <w:rsid w:val="00B268A0"/>
    <w:rsid w:val="00B274DA"/>
    <w:rsid w:val="00B3130D"/>
    <w:rsid w:val="00B3159A"/>
    <w:rsid w:val="00B336FD"/>
    <w:rsid w:val="00B456AD"/>
    <w:rsid w:val="00B50862"/>
    <w:rsid w:val="00B51E2B"/>
    <w:rsid w:val="00B522B9"/>
    <w:rsid w:val="00B55AD8"/>
    <w:rsid w:val="00B560D5"/>
    <w:rsid w:val="00B64245"/>
    <w:rsid w:val="00B65082"/>
    <w:rsid w:val="00B72EC4"/>
    <w:rsid w:val="00B77E32"/>
    <w:rsid w:val="00B81605"/>
    <w:rsid w:val="00B87965"/>
    <w:rsid w:val="00B9178F"/>
    <w:rsid w:val="00B9205F"/>
    <w:rsid w:val="00BA490D"/>
    <w:rsid w:val="00BA66F8"/>
    <w:rsid w:val="00BC0446"/>
    <w:rsid w:val="00BC089E"/>
    <w:rsid w:val="00BC1CA0"/>
    <w:rsid w:val="00BC26CF"/>
    <w:rsid w:val="00BC4DC6"/>
    <w:rsid w:val="00BD10FE"/>
    <w:rsid w:val="00BD174F"/>
    <w:rsid w:val="00BD2780"/>
    <w:rsid w:val="00BD3641"/>
    <w:rsid w:val="00BE181F"/>
    <w:rsid w:val="00BE3CAB"/>
    <w:rsid w:val="00BE40A1"/>
    <w:rsid w:val="00BF170D"/>
    <w:rsid w:val="00BF22AD"/>
    <w:rsid w:val="00BF35C1"/>
    <w:rsid w:val="00C00899"/>
    <w:rsid w:val="00C00FD4"/>
    <w:rsid w:val="00C06782"/>
    <w:rsid w:val="00C06AAB"/>
    <w:rsid w:val="00C11DEC"/>
    <w:rsid w:val="00C15D92"/>
    <w:rsid w:val="00C17071"/>
    <w:rsid w:val="00C236F8"/>
    <w:rsid w:val="00C23CBC"/>
    <w:rsid w:val="00C30229"/>
    <w:rsid w:val="00C36E52"/>
    <w:rsid w:val="00C376B1"/>
    <w:rsid w:val="00C403E9"/>
    <w:rsid w:val="00C412DC"/>
    <w:rsid w:val="00C41305"/>
    <w:rsid w:val="00C42F34"/>
    <w:rsid w:val="00C43374"/>
    <w:rsid w:val="00C4572E"/>
    <w:rsid w:val="00C458F5"/>
    <w:rsid w:val="00C5079F"/>
    <w:rsid w:val="00C51AD7"/>
    <w:rsid w:val="00C558DF"/>
    <w:rsid w:val="00C56F0C"/>
    <w:rsid w:val="00C572A6"/>
    <w:rsid w:val="00C718AB"/>
    <w:rsid w:val="00C72FE5"/>
    <w:rsid w:val="00C76B4F"/>
    <w:rsid w:val="00C817B0"/>
    <w:rsid w:val="00C85F83"/>
    <w:rsid w:val="00C860FB"/>
    <w:rsid w:val="00C86A5A"/>
    <w:rsid w:val="00CA0029"/>
    <w:rsid w:val="00CA315E"/>
    <w:rsid w:val="00CA39E0"/>
    <w:rsid w:val="00CB2CCF"/>
    <w:rsid w:val="00CB39A6"/>
    <w:rsid w:val="00CB5811"/>
    <w:rsid w:val="00CC5046"/>
    <w:rsid w:val="00CC79FF"/>
    <w:rsid w:val="00CC7E5C"/>
    <w:rsid w:val="00CE2584"/>
    <w:rsid w:val="00CF442E"/>
    <w:rsid w:val="00CF51AD"/>
    <w:rsid w:val="00CF7EE3"/>
    <w:rsid w:val="00D00BCD"/>
    <w:rsid w:val="00D03B19"/>
    <w:rsid w:val="00D27956"/>
    <w:rsid w:val="00D312D7"/>
    <w:rsid w:val="00D31E73"/>
    <w:rsid w:val="00D32C01"/>
    <w:rsid w:val="00D33180"/>
    <w:rsid w:val="00D45222"/>
    <w:rsid w:val="00D52BCA"/>
    <w:rsid w:val="00D5528B"/>
    <w:rsid w:val="00D5688A"/>
    <w:rsid w:val="00D63EB7"/>
    <w:rsid w:val="00D644D5"/>
    <w:rsid w:val="00D71B44"/>
    <w:rsid w:val="00D76206"/>
    <w:rsid w:val="00D77522"/>
    <w:rsid w:val="00D93B69"/>
    <w:rsid w:val="00D94D0D"/>
    <w:rsid w:val="00D968EC"/>
    <w:rsid w:val="00DA0562"/>
    <w:rsid w:val="00DA0EF3"/>
    <w:rsid w:val="00DA122E"/>
    <w:rsid w:val="00DA6AC8"/>
    <w:rsid w:val="00DA7A35"/>
    <w:rsid w:val="00DB5C8B"/>
    <w:rsid w:val="00DB5EB8"/>
    <w:rsid w:val="00DB5EE9"/>
    <w:rsid w:val="00DC1564"/>
    <w:rsid w:val="00DC183C"/>
    <w:rsid w:val="00DC7390"/>
    <w:rsid w:val="00DD2601"/>
    <w:rsid w:val="00DD4C94"/>
    <w:rsid w:val="00DD4EDA"/>
    <w:rsid w:val="00DE1ACD"/>
    <w:rsid w:val="00DE7A21"/>
    <w:rsid w:val="00E008EC"/>
    <w:rsid w:val="00E02C31"/>
    <w:rsid w:val="00E1117A"/>
    <w:rsid w:val="00E215FA"/>
    <w:rsid w:val="00E26C24"/>
    <w:rsid w:val="00E27C4E"/>
    <w:rsid w:val="00E356AA"/>
    <w:rsid w:val="00E3636F"/>
    <w:rsid w:val="00E43ADD"/>
    <w:rsid w:val="00E56419"/>
    <w:rsid w:val="00E575DA"/>
    <w:rsid w:val="00E61751"/>
    <w:rsid w:val="00E6364B"/>
    <w:rsid w:val="00E63AD3"/>
    <w:rsid w:val="00E64F29"/>
    <w:rsid w:val="00E65E62"/>
    <w:rsid w:val="00E664E9"/>
    <w:rsid w:val="00E67E20"/>
    <w:rsid w:val="00E7112C"/>
    <w:rsid w:val="00E75156"/>
    <w:rsid w:val="00E75437"/>
    <w:rsid w:val="00E83549"/>
    <w:rsid w:val="00E91587"/>
    <w:rsid w:val="00E922F5"/>
    <w:rsid w:val="00E95EFD"/>
    <w:rsid w:val="00E96C8D"/>
    <w:rsid w:val="00E97376"/>
    <w:rsid w:val="00EA55EF"/>
    <w:rsid w:val="00EA5E97"/>
    <w:rsid w:val="00EA66B5"/>
    <w:rsid w:val="00EA7990"/>
    <w:rsid w:val="00EB0535"/>
    <w:rsid w:val="00EB053F"/>
    <w:rsid w:val="00EC066B"/>
    <w:rsid w:val="00EC17D2"/>
    <w:rsid w:val="00EC25FB"/>
    <w:rsid w:val="00EC3A11"/>
    <w:rsid w:val="00EC66C0"/>
    <w:rsid w:val="00EC6883"/>
    <w:rsid w:val="00ED5139"/>
    <w:rsid w:val="00EE0F36"/>
    <w:rsid w:val="00EE492F"/>
    <w:rsid w:val="00EE63ED"/>
    <w:rsid w:val="00EF44DB"/>
    <w:rsid w:val="00EF4BE2"/>
    <w:rsid w:val="00EF5BA7"/>
    <w:rsid w:val="00F04502"/>
    <w:rsid w:val="00F10C0E"/>
    <w:rsid w:val="00F16554"/>
    <w:rsid w:val="00F20C44"/>
    <w:rsid w:val="00F2399B"/>
    <w:rsid w:val="00F24DB4"/>
    <w:rsid w:val="00F25BDC"/>
    <w:rsid w:val="00F27A68"/>
    <w:rsid w:val="00F30722"/>
    <w:rsid w:val="00F31447"/>
    <w:rsid w:val="00F33B4F"/>
    <w:rsid w:val="00F37D27"/>
    <w:rsid w:val="00F41A5B"/>
    <w:rsid w:val="00F4224A"/>
    <w:rsid w:val="00F42CAD"/>
    <w:rsid w:val="00F50521"/>
    <w:rsid w:val="00F50628"/>
    <w:rsid w:val="00F5622A"/>
    <w:rsid w:val="00F65DCB"/>
    <w:rsid w:val="00F73CB3"/>
    <w:rsid w:val="00F81065"/>
    <w:rsid w:val="00F81FF8"/>
    <w:rsid w:val="00F8238A"/>
    <w:rsid w:val="00F83292"/>
    <w:rsid w:val="00F847AE"/>
    <w:rsid w:val="00F84D71"/>
    <w:rsid w:val="00F855C5"/>
    <w:rsid w:val="00F85AF8"/>
    <w:rsid w:val="00F8653E"/>
    <w:rsid w:val="00F872CC"/>
    <w:rsid w:val="00F917B3"/>
    <w:rsid w:val="00F936CB"/>
    <w:rsid w:val="00F957A1"/>
    <w:rsid w:val="00F96B6F"/>
    <w:rsid w:val="00F97F6D"/>
    <w:rsid w:val="00FA0730"/>
    <w:rsid w:val="00FA67F8"/>
    <w:rsid w:val="00FA73B5"/>
    <w:rsid w:val="00FB14AD"/>
    <w:rsid w:val="00FB20D3"/>
    <w:rsid w:val="00FD4E35"/>
    <w:rsid w:val="00FF1395"/>
    <w:rsid w:val="00FF2839"/>
    <w:rsid w:val="00FF33A0"/>
    <w:rsid w:val="00FF4E08"/>
    <w:rsid w:val="00FF5DA8"/>
    <w:rsid w:val="00FF637F"/>
    <w:rsid w:val="00FF63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EC0E83"/>
  <w15:docId w15:val="{08973464-3F61-4DF5-9A09-8D401D5DF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28D7"/>
    <w:rPr>
      <w:sz w:val="22"/>
      <w:szCs w:val="22"/>
      <w:lang w:eastAsia="en-US"/>
    </w:rPr>
  </w:style>
  <w:style w:type="paragraph" w:styleId="Nagwek1">
    <w:name w:val="heading 1"/>
    <w:basedOn w:val="Normalny"/>
    <w:next w:val="Tekstpodstawowy"/>
    <w:link w:val="Nagwek1Znak"/>
    <w:qFormat/>
    <w:rsid w:val="007D1CCA"/>
    <w:pPr>
      <w:keepNext/>
      <w:numPr>
        <w:numId w:val="4"/>
      </w:numPr>
      <w:spacing w:before="120" w:after="180" w:line="360" w:lineRule="auto"/>
      <w:jc w:val="both"/>
      <w:outlineLvl w:val="0"/>
    </w:pPr>
    <w:rPr>
      <w:rFonts w:ascii="Times New Roman" w:eastAsia="Times New Roman" w:hAnsi="Times New Roman"/>
      <w:b/>
      <w:bCs/>
      <w:kern w:val="32"/>
      <w:sz w:val="28"/>
      <w:szCs w:val="32"/>
    </w:rPr>
  </w:style>
  <w:style w:type="paragraph" w:styleId="Nagwek2">
    <w:name w:val="heading 2"/>
    <w:basedOn w:val="Normalny"/>
    <w:next w:val="Tekstpodstawowy"/>
    <w:link w:val="Nagwek2Znak"/>
    <w:qFormat/>
    <w:rsid w:val="007D1CCA"/>
    <w:pPr>
      <w:keepNext/>
      <w:numPr>
        <w:ilvl w:val="1"/>
        <w:numId w:val="4"/>
      </w:numPr>
      <w:spacing w:before="60" w:after="120" w:line="360" w:lineRule="auto"/>
      <w:jc w:val="both"/>
      <w:outlineLvl w:val="1"/>
    </w:pPr>
    <w:rPr>
      <w:rFonts w:ascii="Times New Roman" w:eastAsia="Times New Roman" w:hAnsi="Times New Roman"/>
      <w:bCs/>
      <w:iCs/>
      <w:sz w:val="24"/>
      <w:szCs w:val="28"/>
    </w:rPr>
  </w:style>
  <w:style w:type="paragraph" w:styleId="Nagwek3">
    <w:name w:val="heading 3"/>
    <w:basedOn w:val="Normalny"/>
    <w:next w:val="Tekstpodstawowy"/>
    <w:link w:val="Nagwek3Znak"/>
    <w:qFormat/>
    <w:rsid w:val="007D1CCA"/>
    <w:pPr>
      <w:numPr>
        <w:ilvl w:val="2"/>
        <w:numId w:val="4"/>
      </w:numPr>
      <w:tabs>
        <w:tab w:val="left" w:pos="993"/>
      </w:tabs>
      <w:spacing w:before="60" w:after="120"/>
      <w:jc w:val="both"/>
      <w:outlineLvl w:val="2"/>
    </w:pPr>
    <w:rPr>
      <w:rFonts w:ascii="Times New Roman" w:eastAsia="Times New Roman" w:hAnsi="Times New Roman"/>
      <w:bCs/>
      <w:sz w:val="24"/>
      <w:szCs w:val="24"/>
    </w:rPr>
  </w:style>
  <w:style w:type="paragraph" w:styleId="Nagwek4">
    <w:name w:val="heading 4"/>
    <w:basedOn w:val="Nagwek3"/>
    <w:next w:val="Tekstpodstawowy"/>
    <w:link w:val="Nagwek4Znak"/>
    <w:qFormat/>
    <w:rsid w:val="007D1CCA"/>
    <w:pPr>
      <w:keepNext/>
      <w:numPr>
        <w:ilvl w:val="3"/>
      </w:numPr>
      <w:tabs>
        <w:tab w:val="left" w:pos="1276"/>
      </w:tabs>
      <w:spacing w:after="60" w:line="360" w:lineRule="auto"/>
      <w:outlineLvl w:val="3"/>
    </w:pPr>
    <w:rPr>
      <w:bCs w:val="0"/>
      <w:szCs w:val="28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7D1CCA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wcicia">
    <w:name w:val="bez wcięcia"/>
    <w:basedOn w:val="Tekstpodstawowy"/>
    <w:rsid w:val="007D1CCA"/>
    <w:rPr>
      <w:lang w:val="it-IT"/>
    </w:rPr>
  </w:style>
  <w:style w:type="paragraph" w:styleId="Tekstpodstawowy">
    <w:name w:val="Body Text"/>
    <w:basedOn w:val="Normalny"/>
    <w:link w:val="TekstpodstawowyZnak"/>
    <w:rsid w:val="007D1CCA"/>
    <w:pPr>
      <w:spacing w:line="360" w:lineRule="auto"/>
      <w:ind w:firstLine="34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7D1CC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ibliografia">
    <w:name w:val="bibliografia"/>
    <w:basedOn w:val="Tekstpodstawowy"/>
    <w:rsid w:val="007D1CCA"/>
    <w:pPr>
      <w:ind w:left="567" w:hanging="567"/>
    </w:pPr>
    <w:rPr>
      <w:lang w:val="de-DE"/>
    </w:rPr>
  </w:style>
  <w:style w:type="paragraph" w:customStyle="1" w:styleId="Cytatlat">
    <w:name w:val="Cytat_lat"/>
    <w:basedOn w:val="Normalny"/>
    <w:rsid w:val="007D1CCA"/>
    <w:pPr>
      <w:spacing w:after="180"/>
      <w:ind w:left="570"/>
      <w:jc w:val="both"/>
    </w:pPr>
    <w:rPr>
      <w:rFonts w:ascii="Times New Roman" w:eastAsia="Times New Roman" w:hAnsi="Times New Roman"/>
      <w:iCs/>
      <w:color w:val="000000"/>
      <w:sz w:val="23"/>
      <w:szCs w:val="24"/>
      <w:lang w:val="la-Latn" w:eastAsia="pl-PL"/>
    </w:rPr>
  </w:style>
  <w:style w:type="paragraph" w:customStyle="1" w:styleId="Cytatpl">
    <w:name w:val="Cytat_pl"/>
    <w:basedOn w:val="Cytatlat"/>
    <w:rsid w:val="007D1CCA"/>
    <w:rPr>
      <w:lang w:val="pl-PL"/>
    </w:rPr>
  </w:style>
  <w:style w:type="paragraph" w:customStyle="1" w:styleId="Cytatang">
    <w:name w:val="Cytat_ang"/>
    <w:basedOn w:val="Cytatpl"/>
    <w:rsid w:val="007D1CCA"/>
    <w:rPr>
      <w:lang w:val="en-GB" w:eastAsia="en-US"/>
    </w:rPr>
  </w:style>
  <w:style w:type="paragraph" w:customStyle="1" w:styleId="Cytatde">
    <w:name w:val="Cytat_de"/>
    <w:basedOn w:val="Cytatpl"/>
    <w:rsid w:val="007D1CCA"/>
    <w:rPr>
      <w:lang w:val="de-DE" w:eastAsia="en-US"/>
    </w:rPr>
  </w:style>
  <w:style w:type="paragraph" w:customStyle="1" w:styleId="Cytatfr">
    <w:name w:val="Cytat_fr"/>
    <w:basedOn w:val="Cytatlat"/>
    <w:rsid w:val="007D1CCA"/>
    <w:rPr>
      <w:lang w:val="fr-FR" w:eastAsia="en-US"/>
    </w:rPr>
  </w:style>
  <w:style w:type="paragraph" w:customStyle="1" w:styleId="Cytatit">
    <w:name w:val="Cytat_it"/>
    <w:basedOn w:val="Cytatfr"/>
    <w:rsid w:val="007D1CCA"/>
    <w:rPr>
      <w:lang w:val="it-IT"/>
    </w:rPr>
  </w:style>
  <w:style w:type="character" w:customStyle="1" w:styleId="Nagwek1Znak">
    <w:name w:val="Nagłówek 1 Znak"/>
    <w:link w:val="Nagwek1"/>
    <w:rsid w:val="007D1CCA"/>
    <w:rPr>
      <w:rFonts w:ascii="Times New Roman" w:eastAsia="Times New Roman" w:hAnsi="Times New Roman" w:cs="Arial"/>
      <w:b/>
      <w:bCs/>
      <w:kern w:val="32"/>
      <w:sz w:val="28"/>
      <w:szCs w:val="32"/>
    </w:rPr>
  </w:style>
  <w:style w:type="character" w:customStyle="1" w:styleId="Nagwek2Znak">
    <w:name w:val="Nagłówek 2 Znak"/>
    <w:link w:val="Nagwek2"/>
    <w:rsid w:val="007D1CCA"/>
    <w:rPr>
      <w:rFonts w:ascii="Times New Roman" w:eastAsia="Times New Roman" w:hAnsi="Times New Roman" w:cs="Arial"/>
      <w:bCs/>
      <w:iCs/>
      <w:sz w:val="24"/>
      <w:szCs w:val="28"/>
    </w:rPr>
  </w:style>
  <w:style w:type="character" w:customStyle="1" w:styleId="Nagwek3Znak">
    <w:name w:val="Nagłówek 3 Znak"/>
    <w:link w:val="Nagwek3"/>
    <w:rsid w:val="007D1CCA"/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Nagwek4Znak">
    <w:name w:val="Nagłówek 4 Znak"/>
    <w:link w:val="Nagwek4"/>
    <w:rsid w:val="007D1CCA"/>
    <w:rPr>
      <w:rFonts w:ascii="Times New Roman" w:eastAsia="Times New Roman" w:hAnsi="Times New Roman" w:cs="Times New Roman"/>
      <w:sz w:val="24"/>
      <w:szCs w:val="28"/>
    </w:rPr>
  </w:style>
  <w:style w:type="character" w:customStyle="1" w:styleId="Nagwek5Znak">
    <w:name w:val="Nagłówek 5 Znak"/>
    <w:link w:val="Nagwek5"/>
    <w:uiPriority w:val="9"/>
    <w:rsid w:val="007D1CCA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hebrajski">
    <w:name w:val="hebrajski"/>
    <w:rsid w:val="007D1CCA"/>
    <w:rPr>
      <w:rFonts w:ascii="Hebrew" w:hAnsi="Hebrew"/>
      <w:sz w:val="28"/>
    </w:rPr>
  </w:style>
  <w:style w:type="paragraph" w:styleId="Nagwek">
    <w:name w:val="header"/>
    <w:basedOn w:val="Normalny"/>
    <w:link w:val="NagwekZnak"/>
    <w:uiPriority w:val="99"/>
    <w:unhideWhenUsed/>
    <w:rsid w:val="00E915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1587"/>
  </w:style>
  <w:style w:type="paragraph" w:styleId="Stopka">
    <w:name w:val="footer"/>
    <w:basedOn w:val="Normalny"/>
    <w:link w:val="StopkaZnak"/>
    <w:uiPriority w:val="99"/>
    <w:unhideWhenUsed/>
    <w:rsid w:val="00E915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1587"/>
  </w:style>
  <w:style w:type="table" w:styleId="Tabela-Siatka">
    <w:name w:val="Table Grid"/>
    <w:basedOn w:val="Standardowy"/>
    <w:uiPriority w:val="59"/>
    <w:rsid w:val="00A34C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030973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030973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030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1446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51446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E636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6364B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6364B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364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6364B"/>
    <w:rPr>
      <w:b/>
      <w:bCs/>
      <w:lang w:eastAsia="en-US"/>
    </w:rPr>
  </w:style>
  <w:style w:type="numbering" w:customStyle="1" w:styleId="StylNumerowanieZlewej0piksWysunicie05cm">
    <w:name w:val="Styl Numerowanie Z lewej:  0 piks. Wysunięcie:  05 cm"/>
    <w:basedOn w:val="Bezlisty"/>
    <w:rsid w:val="00E922F5"/>
    <w:pPr>
      <w:numPr>
        <w:numId w:val="7"/>
      </w:numPr>
    </w:pPr>
  </w:style>
  <w:style w:type="numbering" w:customStyle="1" w:styleId="StylNumerowanieZlewej0piksWysunicie05cm1">
    <w:name w:val="Styl Numerowanie Z lewej:  0 piks. Wysunięcie:  05 cm1"/>
    <w:basedOn w:val="Bezlisty"/>
    <w:rsid w:val="00E922F5"/>
    <w:pPr>
      <w:numPr>
        <w:numId w:val="8"/>
      </w:numPr>
    </w:pPr>
  </w:style>
  <w:style w:type="numbering" w:customStyle="1" w:styleId="StylNumerowanieZlewej0piksWysunicie05cm2">
    <w:name w:val="Styl Numerowanie Z lewej:  0 piks. Wysunięcie:  05 cm2"/>
    <w:basedOn w:val="Bezlisty"/>
    <w:rsid w:val="00E922F5"/>
    <w:pPr>
      <w:numPr>
        <w:numId w:val="9"/>
      </w:numPr>
    </w:pPr>
  </w:style>
  <w:style w:type="paragraph" w:styleId="Poprawka">
    <w:name w:val="Revision"/>
    <w:hidden/>
    <w:uiPriority w:val="99"/>
    <w:semiHidden/>
    <w:rsid w:val="00C11DEC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B7E3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B7E33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B7E33"/>
    <w:rPr>
      <w:vertAlign w:val="superscript"/>
    </w:rPr>
  </w:style>
  <w:style w:type="paragraph" w:styleId="Akapitzlist">
    <w:name w:val="List Paragraph"/>
    <w:basedOn w:val="Normalny"/>
    <w:uiPriority w:val="34"/>
    <w:qFormat/>
    <w:rsid w:val="00611C96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3B34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5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25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0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8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49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98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66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6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1BDB88-A84A-47AD-88FB-717A09FDD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1969</Words>
  <Characters>11814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2303/2021</vt:lpstr>
    </vt:vector>
  </TitlesOfParts>
  <Company>KEP</Company>
  <LinksUpToDate>false</LinksUpToDate>
  <CharactersWithSpaces>13756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2948/2026</dc:title>
  <dc:subject/>
  <dc:creator>Dziekanat Wydziału Nauk o Zdrowiu</dc:creator>
  <cp:keywords>PROGRAM KSZTAŁCENIA</cp:keywords>
  <dc:description/>
  <cp:lastModifiedBy>Joanna Pawlinska</cp:lastModifiedBy>
  <cp:revision>2</cp:revision>
  <cp:lastPrinted>2025-09-05T08:55:00Z</cp:lastPrinted>
  <dcterms:created xsi:type="dcterms:W3CDTF">2026-10-12T07:39:00Z</dcterms:created>
  <dcterms:modified xsi:type="dcterms:W3CDTF">2026-10-12T07:39:00Z</dcterms:modified>
</cp:coreProperties>
</file>