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9EA9" w14:textId="77777777" w:rsidR="00B56D74" w:rsidRPr="001D10A3" w:rsidRDefault="00B56D74" w:rsidP="00B56D74">
      <w:pPr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  <w:r w:rsidRPr="001D10A3">
        <w:rPr>
          <w:rFonts w:ascii="Times New Roman" w:hAnsi="Times New Roman"/>
          <w:b/>
          <w:bCs/>
          <w:sz w:val="26"/>
          <w:szCs w:val="26"/>
        </w:rPr>
        <w:t xml:space="preserve">ZAGADNIENIA TEORETYCZNE Z CHORÓB ZAKAŹNYCH </w:t>
      </w:r>
    </w:p>
    <w:p w14:paraId="4CE9A810" w14:textId="102AF667" w:rsidR="00B56D74" w:rsidRPr="008F1A5C" w:rsidRDefault="00B56D74" w:rsidP="00B56D74">
      <w:pPr>
        <w:spacing w:line="480" w:lineRule="auto"/>
        <w:jc w:val="center"/>
        <w:rPr>
          <w:rFonts w:ascii="Times New Roman" w:hAnsi="Times New Roman"/>
          <w:sz w:val="26"/>
          <w:szCs w:val="26"/>
        </w:rPr>
      </w:pPr>
      <w:r w:rsidRPr="00A85DD0">
        <w:rPr>
          <w:rFonts w:ascii="Times New Roman" w:hAnsi="Times New Roman"/>
          <w:sz w:val="26"/>
          <w:szCs w:val="26"/>
        </w:rPr>
        <w:t>SEMESTR ZIMOWY</w:t>
      </w:r>
      <w:r>
        <w:rPr>
          <w:rFonts w:ascii="Times New Roman" w:hAnsi="Times New Roman"/>
          <w:sz w:val="26"/>
          <w:szCs w:val="26"/>
        </w:rPr>
        <w:t xml:space="preserve">, </w:t>
      </w:r>
      <w:r w:rsidRPr="008F1A5C">
        <w:rPr>
          <w:rFonts w:ascii="Times New Roman" w:hAnsi="Times New Roman"/>
          <w:sz w:val="26"/>
          <w:szCs w:val="26"/>
        </w:rPr>
        <w:t>ROK AKADEMICKI 20</w:t>
      </w:r>
      <w:r>
        <w:rPr>
          <w:rFonts w:ascii="Times New Roman" w:hAnsi="Times New Roman"/>
          <w:sz w:val="26"/>
          <w:szCs w:val="26"/>
        </w:rPr>
        <w:t>26</w:t>
      </w:r>
      <w:r w:rsidRPr="008F1A5C">
        <w:rPr>
          <w:rFonts w:ascii="Times New Roman" w:hAnsi="Times New Roman"/>
          <w:sz w:val="26"/>
          <w:szCs w:val="26"/>
        </w:rPr>
        <w:t>/202</w:t>
      </w:r>
      <w:r>
        <w:rPr>
          <w:rFonts w:ascii="Times New Roman" w:hAnsi="Times New Roman"/>
          <w:sz w:val="26"/>
          <w:szCs w:val="26"/>
        </w:rPr>
        <w:t xml:space="preserve">7, </w:t>
      </w:r>
      <w:r>
        <w:rPr>
          <w:rFonts w:ascii="Times New Roman" w:hAnsi="Times New Roman"/>
          <w:sz w:val="26"/>
          <w:szCs w:val="26"/>
        </w:rPr>
        <w:br/>
      </w:r>
      <w:r w:rsidRPr="008F1A5C">
        <w:rPr>
          <w:rFonts w:ascii="Times New Roman" w:hAnsi="Times New Roman"/>
          <w:sz w:val="26"/>
          <w:szCs w:val="26"/>
        </w:rPr>
        <w:t xml:space="preserve"> </w:t>
      </w:r>
      <w:r w:rsidRPr="00B56D74">
        <w:rPr>
          <w:rFonts w:ascii="Times New Roman" w:hAnsi="Times New Roman"/>
          <w:b/>
          <w:bCs/>
          <w:sz w:val="26"/>
          <w:szCs w:val="26"/>
        </w:rPr>
        <w:t xml:space="preserve">IV rok, </w:t>
      </w:r>
      <w:r w:rsidR="00DC32B7">
        <w:rPr>
          <w:rFonts w:ascii="Times New Roman" w:hAnsi="Times New Roman"/>
          <w:b/>
          <w:bCs/>
          <w:sz w:val="26"/>
          <w:szCs w:val="26"/>
        </w:rPr>
        <w:t>Kierunek</w:t>
      </w:r>
      <w:r w:rsidRPr="00B56D74">
        <w:rPr>
          <w:rFonts w:ascii="Times New Roman" w:hAnsi="Times New Roman"/>
          <w:b/>
          <w:bCs/>
          <w:sz w:val="26"/>
          <w:szCs w:val="26"/>
        </w:rPr>
        <w:t xml:space="preserve"> Lekarski, Filia UMW w Wałbrzychu</w:t>
      </w:r>
    </w:p>
    <w:p w14:paraId="3AE15297" w14:textId="13944986" w:rsidR="00B56D74" w:rsidRPr="008F1A5C" w:rsidRDefault="00B56D74" w:rsidP="00B56D74"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a) Katedra i Klinika Chorób Zakaźnych, Chorób Wątroby i Nabytych Niedoborów Odpornościowych UMW:</w:t>
      </w:r>
    </w:p>
    <w:p w14:paraId="712A5075" w14:textId="77777777" w:rsidR="00B56D74" w:rsidRPr="009D248F" w:rsidRDefault="00B56D74" w:rsidP="00B56D74">
      <w:pPr>
        <w:jc w:val="both"/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b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53E8A">
        <w:rPr>
          <w:rFonts w:ascii="Times New Roman" w:hAnsi="Times New Roman"/>
          <w:sz w:val="26"/>
          <w:szCs w:val="26"/>
        </w:rPr>
        <w:t>Zakażenia szpitalne</w:t>
      </w:r>
      <w:r>
        <w:rPr>
          <w:rFonts w:ascii="Times New Roman" w:hAnsi="Times New Roman"/>
          <w:sz w:val="26"/>
          <w:szCs w:val="26"/>
        </w:rPr>
        <w:t xml:space="preserve"> </w:t>
      </w:r>
      <w:r w:rsidRPr="00553E8A">
        <w:rPr>
          <w:rFonts w:ascii="Times New Roman" w:hAnsi="Times New Roman"/>
          <w:sz w:val="26"/>
          <w:szCs w:val="26"/>
        </w:rPr>
        <w:t>– epidemiologia, obraz kliniczny, diagnostyka, leczenie, profilaktyka</w:t>
      </w:r>
      <w:r>
        <w:rPr>
          <w:rFonts w:ascii="Times New Roman" w:hAnsi="Times New Roman"/>
          <w:sz w:val="26"/>
          <w:szCs w:val="26"/>
        </w:rPr>
        <w:t xml:space="preserve"> z uwzględnieniem </w:t>
      </w:r>
      <w:proofErr w:type="spellStart"/>
      <w:r w:rsidRPr="005C0575">
        <w:rPr>
          <w:rFonts w:ascii="Times New Roman" w:hAnsi="Times New Roman"/>
          <w:i/>
          <w:sz w:val="26"/>
          <w:szCs w:val="26"/>
        </w:rPr>
        <w:t>Clostridio</w:t>
      </w:r>
      <w:r>
        <w:rPr>
          <w:rFonts w:ascii="Times New Roman" w:hAnsi="Times New Roman"/>
          <w:i/>
          <w:sz w:val="26"/>
          <w:szCs w:val="26"/>
        </w:rPr>
        <w:t>i</w:t>
      </w:r>
      <w:r w:rsidRPr="005C0575">
        <w:rPr>
          <w:rFonts w:ascii="Times New Roman" w:hAnsi="Times New Roman"/>
          <w:i/>
          <w:sz w:val="26"/>
          <w:szCs w:val="26"/>
        </w:rPr>
        <w:t>des</w:t>
      </w:r>
      <w:proofErr w:type="spellEnd"/>
      <w:r w:rsidRPr="005C0575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5C0575">
        <w:rPr>
          <w:rFonts w:ascii="Times New Roman" w:hAnsi="Times New Roman"/>
          <w:i/>
          <w:sz w:val="26"/>
          <w:szCs w:val="26"/>
        </w:rPr>
        <w:t>difficile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7F5D7E07" w14:textId="77777777" w:rsidR="00B56D74" w:rsidRPr="005C0575" w:rsidRDefault="00B56D74" w:rsidP="00B56D7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</w:t>
      </w:r>
      <w:r w:rsidRPr="008F1A5C"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5C0575">
        <w:rPr>
          <w:rFonts w:ascii="Times New Roman" w:hAnsi="Times New Roman"/>
          <w:sz w:val="26"/>
          <w:szCs w:val="26"/>
        </w:rPr>
        <w:t xml:space="preserve">Diagnostyka chorób zakaźnych z uwzględnieniem badań serologicznych, molekularnych i </w:t>
      </w:r>
      <w:r>
        <w:rPr>
          <w:rFonts w:ascii="Times New Roman" w:hAnsi="Times New Roman"/>
          <w:sz w:val="26"/>
          <w:szCs w:val="26"/>
        </w:rPr>
        <w:t>klasycznych badań mikrobiologicznych (wskazania i zasady wykonywania posiewów materiałów biologicznych).</w:t>
      </w:r>
    </w:p>
    <w:p w14:paraId="40B8D78A" w14:textId="77777777" w:rsidR="00B56D74" w:rsidRDefault="00B56D74" w:rsidP="00B56D7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</w:t>
      </w:r>
      <w:r w:rsidRPr="008F1A5C"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8F1A5C">
        <w:rPr>
          <w:rFonts w:ascii="Times New Roman" w:hAnsi="Times New Roman"/>
          <w:sz w:val="26"/>
          <w:szCs w:val="26"/>
        </w:rPr>
        <w:t>Neuroinfekcje – zasady diagnostyki różnicowej.</w:t>
      </w:r>
    </w:p>
    <w:p w14:paraId="2733E438" w14:textId="0EE77108" w:rsidR="00B56D74" w:rsidRPr="00B56D74" w:rsidRDefault="00B56D74" w:rsidP="00B56D74">
      <w:pPr>
        <w:jc w:val="both"/>
        <w:rPr>
          <w:rFonts w:ascii="Times New Roman" w:hAnsi="Times New Roman"/>
          <w:b/>
          <w:bCs/>
          <w:sz w:val="26"/>
          <w:szCs w:val="26"/>
        </w:rPr>
      </w:pPr>
      <w:r w:rsidRPr="00B56D74">
        <w:rPr>
          <w:rFonts w:ascii="Times New Roman" w:hAnsi="Times New Roman"/>
          <w:b/>
          <w:bCs/>
          <w:sz w:val="26"/>
          <w:szCs w:val="26"/>
        </w:rPr>
        <w:t>b) Filia UMW w Wałbrzychu:</w:t>
      </w:r>
    </w:p>
    <w:p w14:paraId="0E31B2DC" w14:textId="77777777" w:rsidR="00B56D74" w:rsidRDefault="00B56D74" w:rsidP="00B56D7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Pr="005C0575"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9B597D">
        <w:rPr>
          <w:rFonts w:ascii="Times New Roman" w:hAnsi="Times New Roman"/>
          <w:sz w:val="26"/>
          <w:szCs w:val="26"/>
        </w:rPr>
        <w:t>Tężec i wścieklizna</w:t>
      </w:r>
      <w:r>
        <w:rPr>
          <w:rFonts w:ascii="Times New Roman" w:hAnsi="Times New Roman"/>
          <w:sz w:val="26"/>
          <w:szCs w:val="26"/>
        </w:rPr>
        <w:t>.</w:t>
      </w:r>
    </w:p>
    <w:p w14:paraId="615F5D8A" w14:textId="3BECAA4C" w:rsidR="00B56D74" w:rsidRDefault="00B56D74" w:rsidP="00B56D74">
      <w:pPr>
        <w:rPr>
          <w:rFonts w:ascii="Times New Roman" w:hAnsi="Times New Roman"/>
          <w:sz w:val="26"/>
          <w:szCs w:val="26"/>
        </w:rPr>
      </w:pPr>
      <w:r w:rsidRPr="00B56D74">
        <w:rPr>
          <w:rFonts w:ascii="Times New Roman" w:hAnsi="Times New Roman"/>
          <w:b/>
          <w:bCs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 xml:space="preserve"> Choroby </w:t>
      </w:r>
      <w:proofErr w:type="spellStart"/>
      <w:r>
        <w:rPr>
          <w:rFonts w:ascii="Times New Roman" w:hAnsi="Times New Roman"/>
          <w:sz w:val="26"/>
          <w:szCs w:val="26"/>
        </w:rPr>
        <w:t>odkleszczowe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</w:p>
    <w:p w14:paraId="67360832" w14:textId="77777777" w:rsidR="00B56D74" w:rsidRPr="008F1A5C" w:rsidRDefault="00B56D74" w:rsidP="00B56D74">
      <w:pPr>
        <w:rPr>
          <w:rFonts w:ascii="Times New Roman" w:hAnsi="Times New Roman"/>
          <w:sz w:val="26"/>
          <w:szCs w:val="26"/>
        </w:rPr>
      </w:pPr>
    </w:p>
    <w:p w14:paraId="1EE55D74" w14:textId="77777777" w:rsidR="00B56D74" w:rsidRPr="008F1A5C" w:rsidRDefault="00B56D74" w:rsidP="00B56D74">
      <w:pPr>
        <w:jc w:val="center"/>
        <w:rPr>
          <w:rFonts w:ascii="Times New Roman" w:hAnsi="Times New Roman"/>
          <w:b/>
          <w:sz w:val="26"/>
          <w:szCs w:val="26"/>
        </w:rPr>
      </w:pPr>
      <w:r w:rsidRPr="008F1A5C">
        <w:rPr>
          <w:rFonts w:ascii="Times New Roman" w:hAnsi="Times New Roman"/>
          <w:b/>
          <w:sz w:val="26"/>
          <w:szCs w:val="26"/>
        </w:rPr>
        <w:t>SAMOKSZTAŁCENIE</w:t>
      </w:r>
    </w:p>
    <w:p w14:paraId="603EE535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sz w:val="26"/>
          <w:szCs w:val="26"/>
        </w:rPr>
        <w:t xml:space="preserve">Sepsa – patogeneza, </w:t>
      </w:r>
      <w:r>
        <w:rPr>
          <w:rFonts w:ascii="Times New Roman" w:hAnsi="Times New Roman"/>
          <w:sz w:val="26"/>
          <w:szCs w:val="26"/>
        </w:rPr>
        <w:t>diagnostyka</w:t>
      </w:r>
      <w:r w:rsidRPr="008F1A5C">
        <w:rPr>
          <w:rFonts w:ascii="Times New Roman" w:hAnsi="Times New Roman"/>
          <w:sz w:val="26"/>
          <w:szCs w:val="26"/>
        </w:rPr>
        <w:t xml:space="preserve"> i leczenie. Zasady racjonalnej antybiotykoterapii.</w:t>
      </w:r>
    </w:p>
    <w:p w14:paraId="67EC19B0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proofErr w:type="spellStart"/>
      <w:r w:rsidRPr="008F1A5C">
        <w:rPr>
          <w:rFonts w:ascii="Times New Roman" w:hAnsi="Times New Roman"/>
          <w:sz w:val="26"/>
          <w:szCs w:val="26"/>
        </w:rPr>
        <w:t>Egzotoksemie</w:t>
      </w:r>
      <w:proofErr w:type="spellEnd"/>
      <w:r w:rsidRPr="008F1A5C">
        <w:rPr>
          <w:rFonts w:ascii="Times New Roman" w:hAnsi="Times New Roman"/>
          <w:sz w:val="26"/>
          <w:szCs w:val="26"/>
        </w:rPr>
        <w:t>.</w:t>
      </w:r>
    </w:p>
    <w:p w14:paraId="67A2634E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sz w:val="26"/>
          <w:szCs w:val="26"/>
        </w:rPr>
        <w:t>Gorączka o nieznanej etiologii (FUO).</w:t>
      </w:r>
    </w:p>
    <w:p w14:paraId="5BC89687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sz w:val="26"/>
          <w:szCs w:val="26"/>
        </w:rPr>
        <w:t xml:space="preserve">Zasady racjonalnej antybiotykoterapii. </w:t>
      </w:r>
    </w:p>
    <w:p w14:paraId="3943A82A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sz w:val="26"/>
          <w:szCs w:val="26"/>
        </w:rPr>
        <w:t xml:space="preserve">Zakażenia wirusowe (grypa, wirusy </w:t>
      </w:r>
      <w:proofErr w:type="spellStart"/>
      <w:r w:rsidRPr="008F1A5C">
        <w:rPr>
          <w:rFonts w:ascii="Times New Roman" w:hAnsi="Times New Roman"/>
          <w:sz w:val="26"/>
          <w:szCs w:val="26"/>
        </w:rPr>
        <w:t>herpes</w:t>
      </w:r>
      <w:proofErr w:type="spellEnd"/>
      <w:r w:rsidRPr="008F1A5C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8F1A5C">
        <w:rPr>
          <w:rFonts w:ascii="Times New Roman" w:hAnsi="Times New Roman"/>
          <w:sz w:val="26"/>
          <w:szCs w:val="26"/>
        </w:rPr>
        <w:t>enterowirusy</w:t>
      </w:r>
      <w:proofErr w:type="spellEnd"/>
      <w:r w:rsidRPr="008F1A5C">
        <w:rPr>
          <w:rFonts w:ascii="Times New Roman" w:hAnsi="Times New Roman"/>
          <w:sz w:val="26"/>
          <w:szCs w:val="26"/>
        </w:rPr>
        <w:t>, HPV).</w:t>
      </w:r>
    </w:p>
    <w:p w14:paraId="7397150B" w14:textId="77777777" w:rsidR="00B56D74" w:rsidRPr="008F1A5C" w:rsidRDefault="00B56D74" w:rsidP="00B56D74">
      <w:pPr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 w:rsidRPr="008F1A5C">
        <w:rPr>
          <w:rFonts w:ascii="Times New Roman" w:hAnsi="Times New Roman"/>
          <w:sz w:val="26"/>
          <w:szCs w:val="26"/>
        </w:rPr>
        <w:t>Choroby odzwierzęce.</w:t>
      </w:r>
    </w:p>
    <w:p w14:paraId="47EAEC17" w14:textId="77777777" w:rsidR="00F11B7E" w:rsidRDefault="00F11B7E"/>
    <w:sectPr w:rsidR="00F11B7E" w:rsidSect="00B56D7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B020B"/>
    <w:multiLevelType w:val="hybridMultilevel"/>
    <w:tmpl w:val="844CF718"/>
    <w:lvl w:ilvl="0" w:tplc="354E40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D74"/>
    <w:rsid w:val="005F5D73"/>
    <w:rsid w:val="00635A80"/>
    <w:rsid w:val="00B56D74"/>
    <w:rsid w:val="00BA1DE3"/>
    <w:rsid w:val="00CA0A0B"/>
    <w:rsid w:val="00DC32B7"/>
    <w:rsid w:val="00E627BA"/>
    <w:rsid w:val="00F1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882F5"/>
  <w15:chartTrackingRefBased/>
  <w15:docId w15:val="{679F6727-E02C-494C-BD04-E2342EB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6D74"/>
    <w:pPr>
      <w:spacing w:after="20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6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6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6D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6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6D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6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6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6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6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6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6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6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6D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6D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6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6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6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6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6D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6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6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6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6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6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6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6D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6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6D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6D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Biała</dc:creator>
  <cp:keywords/>
  <dc:description/>
  <cp:lastModifiedBy>Joanna Musiał</cp:lastModifiedBy>
  <cp:revision>2</cp:revision>
  <dcterms:created xsi:type="dcterms:W3CDTF">2026-10-01T09:18:00Z</dcterms:created>
  <dcterms:modified xsi:type="dcterms:W3CDTF">2026-10-01T09:18:00Z</dcterms:modified>
</cp:coreProperties>
</file>