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14671" w14:textId="77777777" w:rsidR="00960332" w:rsidRDefault="008A622A">
      <w:pPr>
        <w:jc w:val="center"/>
      </w:pPr>
      <w:bookmarkStart w:id="0" w:name="_GoBack"/>
      <w:bookmarkEnd w:id="0"/>
      <w:r>
        <w:rPr>
          <w:b/>
        </w:rPr>
        <w:t>Topics of Lectures, Seminars and Practical Classes in Propaedeutics of Pediatrics</w:t>
      </w:r>
    </w:p>
    <w:p w14:paraId="780861BF" w14:textId="77777777" w:rsidR="00960332" w:rsidRDefault="008A622A">
      <w:pPr>
        <w:jc w:val="center"/>
      </w:pPr>
      <w:r>
        <w:rPr>
          <w:b/>
        </w:rPr>
        <w:t>2026/2027</w:t>
      </w:r>
    </w:p>
    <w:p w14:paraId="749AD099" w14:textId="77777777" w:rsidR="00960332" w:rsidRDefault="008A622A">
      <w:r>
        <w:rPr>
          <w:b/>
        </w:rPr>
        <w:t>LECTURES</w:t>
      </w:r>
    </w:p>
    <w:p w14:paraId="7241734B" w14:textId="77777777" w:rsidR="00960332" w:rsidRDefault="008A622A">
      <w:r>
        <w:rPr>
          <w:b/>
        </w:rPr>
        <w:t>Winter semester</w:t>
      </w:r>
    </w:p>
    <w:p w14:paraId="53F0EBDF" w14:textId="77777777" w:rsidR="00960332" w:rsidRDefault="008A622A">
      <w:r>
        <w:t>III Department and Clinic of Pediatrics, Immunology and Rheumatology of Developmental Age – Microsoft Teams</w:t>
      </w:r>
    </w:p>
    <w:p w14:paraId="5C95ABF1" w14:textId="446824D0" w:rsidR="00960332" w:rsidRDefault="008A622A">
      <w:r>
        <w:t xml:space="preserve">MD, PhD </w:t>
      </w:r>
      <w:r w:rsidR="00543AAB">
        <w:t xml:space="preserve">Karolina </w:t>
      </w:r>
      <w:proofErr w:type="spellStart"/>
      <w:r w:rsidR="00543AAB">
        <w:t>Pieniawska-Śmiech</w:t>
      </w:r>
      <w:proofErr w:type="spellEnd"/>
    </w:p>
    <w:p w14:paraId="74F225E6" w14:textId="77777777" w:rsidR="00960332" w:rsidRDefault="008A622A">
      <w:r>
        <w:t>1–2. Clinical history. Physical examination and general semiology. Assessment of general condition and body habitus. Skin examination. Structured, non-contact initial assessment of the child using the Pediatric Assessment Triangle (PAT): appearance,</w:t>
      </w:r>
      <w:r>
        <w:t xml:space="preserve"> work of breathing, and skin circulation. Identification of abnormalities and directing further assessment according to the ABCDE approach.</w:t>
      </w:r>
    </w:p>
    <w:p w14:paraId="08A4D13C" w14:textId="77777777" w:rsidR="00960332" w:rsidRDefault="008A622A">
      <w:r>
        <w:t>3–4. Physical examination and general semiology. Examination of the lymph nodes. Examination of the head.</w:t>
      </w:r>
    </w:p>
    <w:p w14:paraId="35FB94D5" w14:textId="77777777" w:rsidR="00960332" w:rsidRDefault="008A622A">
      <w:r>
        <w:t>5–6. Physi</w:t>
      </w:r>
      <w:r>
        <w:t>cal examination and general semiology. Musculoskeletal system. Morphological and functional differences. Postural defects.</w:t>
      </w:r>
    </w:p>
    <w:p w14:paraId="0F898566" w14:textId="77777777" w:rsidR="00960332" w:rsidRDefault="008A622A">
      <w:r>
        <w:t>7–8. Physical examination and general semiology. Chest. Determination of borders; auscultation of the lungs and heart.</w:t>
      </w:r>
    </w:p>
    <w:p w14:paraId="29CF619D" w14:textId="77777777" w:rsidR="00960332" w:rsidRDefault="008A622A">
      <w:r>
        <w:t>9–10. Physical</w:t>
      </w:r>
      <w:r>
        <w:t xml:space="preserve"> examination and general semiology. Abdominal cavity. Genitourinary organs.</w:t>
      </w:r>
    </w:p>
    <w:p w14:paraId="13E0896C" w14:textId="77777777" w:rsidR="00960332" w:rsidRDefault="008A622A">
      <w:r>
        <w:t>11–12. Physical examination and general semiology. Nervous system. Meningeal signs.</w:t>
      </w:r>
    </w:p>
    <w:p w14:paraId="2804AF5B" w14:textId="77777777" w:rsidR="00960332" w:rsidRDefault="008A622A">
      <w:r>
        <w:rPr>
          <w:b/>
        </w:rPr>
        <w:t>Summer semester</w:t>
      </w:r>
    </w:p>
    <w:p w14:paraId="56C7F599" w14:textId="77777777" w:rsidR="00960332" w:rsidRDefault="008A622A">
      <w:r>
        <w:t>III Department and Clinic of Pediatrics, Immunology and Rheumatology of Developm</w:t>
      </w:r>
      <w:r>
        <w:t>ental Age – Microsoft Teams</w:t>
      </w:r>
    </w:p>
    <w:p w14:paraId="5025C99F" w14:textId="4A5A68D8" w:rsidR="00960332" w:rsidRDefault="008A622A">
      <w:r>
        <w:t xml:space="preserve">MD, PhD </w:t>
      </w:r>
      <w:r w:rsidR="00543AAB">
        <w:t xml:space="preserve">Karolina </w:t>
      </w:r>
      <w:proofErr w:type="spellStart"/>
      <w:r w:rsidR="00543AAB">
        <w:t>Pieniawska-Śmiech</w:t>
      </w:r>
      <w:proofErr w:type="spellEnd"/>
    </w:p>
    <w:p w14:paraId="54B4A6D6" w14:textId="77777777" w:rsidR="00960332" w:rsidRDefault="008A622A">
      <w:r>
        <w:t>1–2. Immunization. Indications and contraindications for vaccination. Active and passive immunization. Adverse events following immunization. Reporting of adverse events following immunization.</w:t>
      </w:r>
      <w:r>
        <w:t xml:space="preserve"> Vaccination records. Mandatory vaccination schedule.</w:t>
      </w:r>
    </w:p>
    <w:p w14:paraId="317143EC" w14:textId="77777777" w:rsidR="00960332" w:rsidRDefault="008A622A">
      <w:r>
        <w:t>3–4. Nutrition of infants and children. Elimination diets. Nutritional disorders.</w:t>
      </w:r>
    </w:p>
    <w:p w14:paraId="614788F4" w14:textId="77777777" w:rsidR="00960332" w:rsidRDefault="008A622A">
      <w:r>
        <w:t>5–6. Selected preventive topics: rickets, vitamin D deficiency, vitamin K deficiency, iron deficiency, postural defects,</w:t>
      </w:r>
      <w:r>
        <w:t xml:space="preserve"> and Rh incompatibility.</w:t>
      </w:r>
    </w:p>
    <w:p w14:paraId="105DD8C7" w14:textId="77777777" w:rsidR="00960332" w:rsidRDefault="008A622A">
      <w:r>
        <w:t>7–8. Semiology. Life-threatening conditions in pediatrics.</w:t>
      </w:r>
    </w:p>
    <w:p w14:paraId="6819A729" w14:textId="77777777" w:rsidR="00543AAB" w:rsidRDefault="00543AAB"/>
    <w:p w14:paraId="08BF3CA3" w14:textId="77777777" w:rsidR="00543AAB" w:rsidRDefault="00543AAB"/>
    <w:p w14:paraId="7B51FF7D" w14:textId="3B2EAD68" w:rsidR="00960332" w:rsidRDefault="008A622A">
      <w:r>
        <w:lastRenderedPageBreak/>
        <w:t>Department and Clinic of Neonatology</w:t>
      </w:r>
    </w:p>
    <w:p w14:paraId="13C35D44" w14:textId="77777777" w:rsidR="00960332" w:rsidRDefault="008A622A">
      <w:r>
        <w:t>Prof. Barbara Królak-Olejnik, MD, PhD</w:t>
      </w:r>
    </w:p>
    <w:p w14:paraId="48DDC11C" w14:textId="77777777" w:rsidR="00960332" w:rsidRDefault="008A622A">
      <w:r>
        <w:t>9–10. History-taking and physical examination in neonatology.</w:t>
      </w:r>
    </w:p>
    <w:p w14:paraId="7E462CFB" w14:textId="77777777" w:rsidR="00960332" w:rsidRDefault="008A622A">
      <w:r>
        <w:rPr>
          <w:b/>
        </w:rPr>
        <w:t>SEMINARS</w:t>
      </w:r>
    </w:p>
    <w:p w14:paraId="653882E8" w14:textId="77777777" w:rsidR="00960332" w:rsidRDefault="008A622A">
      <w:r>
        <w:rPr>
          <w:b/>
        </w:rPr>
        <w:t>Winter semester (4 hours</w:t>
      </w:r>
      <w:r>
        <w:rPr>
          <w:b/>
        </w:rPr>
        <w:t>)</w:t>
      </w:r>
    </w:p>
    <w:p w14:paraId="4402E382" w14:textId="77777777" w:rsidR="00960332" w:rsidRDefault="008A622A">
      <w:r>
        <w:t>III Department and Clinic of Pediatrics, Immunology and Rheumatology of Developmental Age</w:t>
      </w:r>
    </w:p>
    <w:p w14:paraId="3DDEDB47" w14:textId="77777777" w:rsidR="00960332" w:rsidRDefault="008A622A">
      <w:r>
        <w:t>Developmental periods: Factors influencing fetal development. Infancy. Physical and psychological development during childhood (toddler, preschool and school age; a</w:t>
      </w:r>
      <w:r>
        <w:t>dolescence).</w:t>
      </w:r>
    </w:p>
    <w:p w14:paraId="298EFF99" w14:textId="77777777" w:rsidR="00960332" w:rsidRDefault="008A622A">
      <w:r>
        <w:t xml:space="preserve">Social medicine: The problem of domestic violence. Child abuse syndrome. Possibilities for providing assistance to the family. Addictions during childhood and adolescence. FAS (fetal alcohol syndrome). Care of children with chronic diseases. </w:t>
      </w:r>
      <w:r>
        <w:t>Analgesia in pediatrics. Hospice care. Laboratory tests and their significance.</w:t>
      </w:r>
    </w:p>
    <w:p w14:paraId="6DF04B06" w14:textId="77777777" w:rsidR="00960332" w:rsidRDefault="008A622A">
      <w:r>
        <w:rPr>
          <w:b/>
        </w:rPr>
        <w:t>Summer semester (2 hours)</w:t>
      </w:r>
    </w:p>
    <w:p w14:paraId="367B1918" w14:textId="77777777" w:rsidR="00960332" w:rsidRDefault="008A622A">
      <w:r>
        <w:t>Department and Clinic of Neonatology</w:t>
      </w:r>
    </w:p>
    <w:p w14:paraId="2B7E878F" w14:textId="77777777" w:rsidR="00960332" w:rsidRDefault="008A622A">
      <w:r>
        <w:t>Term newborn – assessment of general condition (Apgar score), adaptation to extrauterine life, care of the newbor</w:t>
      </w:r>
      <w:r>
        <w:t>n in accordance with the Standards of Perinatal Care. Preterm newborn – assessment of maturity and birth weight in relation to gestational age (AGA, SGA, LGA).</w:t>
      </w:r>
    </w:p>
    <w:p w14:paraId="30234A9F" w14:textId="77777777" w:rsidR="00960332" w:rsidRDefault="008A622A">
      <w:r>
        <w:rPr>
          <w:b/>
        </w:rPr>
        <w:t>PRACTICAL CLASSES</w:t>
      </w:r>
    </w:p>
    <w:p w14:paraId="54F28F26" w14:textId="77777777" w:rsidR="00960332" w:rsidRDefault="008A622A">
      <w:r>
        <w:rPr>
          <w:b/>
        </w:rPr>
        <w:t>Winter semester</w:t>
      </w:r>
    </w:p>
    <w:p w14:paraId="786A9964" w14:textId="77777777" w:rsidR="00960332" w:rsidRDefault="008A622A">
      <w:r>
        <w:t>I Department and Clinic of Pediatrics and Pediatric Allergolog</w:t>
      </w:r>
      <w:r>
        <w:t>y</w:t>
      </w:r>
    </w:p>
    <w:p w14:paraId="2C8B8372" w14:textId="77777777" w:rsidR="00960332" w:rsidRDefault="008A622A">
      <w:r>
        <w:t>II Department and Clinic of Pediatrics, Gastroenterology and Nutrition</w:t>
      </w:r>
    </w:p>
    <w:p w14:paraId="7F3E7876" w14:textId="77777777" w:rsidR="00960332" w:rsidRDefault="008A622A">
      <w:r>
        <w:t>III Department and Clinic of Pediatrics, Immunology and Rheumatology of Developmental Age</w:t>
      </w:r>
    </w:p>
    <w:p w14:paraId="1AA05515" w14:textId="77777777" w:rsidR="00960332" w:rsidRDefault="008A622A">
      <w:r>
        <w:t>Department and Clinic of Pediatrics, Endocrinology, Diabetology and Metabolic Diseases</w:t>
      </w:r>
    </w:p>
    <w:p w14:paraId="13ECD708" w14:textId="77777777" w:rsidR="00960332" w:rsidRDefault="008A622A">
      <w:r>
        <w:t>Clinic</w:t>
      </w:r>
      <w:r>
        <w:t xml:space="preserve"> of Pediatric Bone Marrow Transplantation, Oncology and Hematology</w:t>
      </w:r>
    </w:p>
    <w:p w14:paraId="0001FD91" w14:textId="77777777" w:rsidR="00960332" w:rsidRDefault="008A622A">
      <w:r>
        <w:t>Department and Clinic of Pediatric Nephrology</w:t>
      </w:r>
    </w:p>
    <w:p w14:paraId="676944DE" w14:textId="77777777" w:rsidR="00960332" w:rsidRDefault="008A622A">
      <w:r>
        <w:t>Clinic of Pediatric Cardiology and Cardiac Surgery</w:t>
      </w:r>
    </w:p>
    <w:p w14:paraId="4C83E465" w14:textId="77777777" w:rsidR="00960332" w:rsidRDefault="008A622A">
      <w:r>
        <w:t xml:space="preserve">1. Documentation in pediatrics – Child Health Book, medical history. Admission of a patient </w:t>
      </w:r>
      <w:r>
        <w:t>to hospital. Protection of personal data under applicable regulations. Organization and functioning of neonatal and general pediatric wards.</w:t>
      </w:r>
    </w:p>
    <w:p w14:paraId="7ADDE608" w14:textId="77777777" w:rsidR="00960332" w:rsidRDefault="008A622A">
      <w:r>
        <w:t>2. History-taking. Subjective and objective examination. Assessment of general condition. Assessment of consciousne</w:t>
      </w:r>
      <w:r>
        <w:t>ss (Glasgow Coma Scale), assessment of verbal and logical contact. Pediatric Assessment Triangle (PAT) as a structured, non-contact initial assessment of the child: appearance, work of breathing, and skin circulation. Recognition of normal and abnormal fin</w:t>
      </w:r>
      <w:r>
        <w:t xml:space="preserve">dings </w:t>
      </w:r>
      <w:r>
        <w:lastRenderedPageBreak/>
        <w:t xml:space="preserve">in individual domains and transition to further assessment according to ABCDE. Preparation for an exercise using the Kid AID PAT educational application based on real-life video cases and discussion of selected cases during the class. Examination of </w:t>
      </w:r>
      <w:r>
        <w:t>the skin and its appendages. Examination of peripheral lymph nodes. Semiology of the most common diseases presenting with skin lesions and lymphadenopathy in children.</w:t>
      </w:r>
    </w:p>
    <w:p w14:paraId="2DCEBDF7" w14:textId="77777777" w:rsidR="00960332" w:rsidRDefault="008A622A">
      <w:r>
        <w:t>3. ABC of the physical examination in pediatrics (classes are held at the Medical Simula</w:t>
      </w:r>
      <w:r>
        <w:t>tion Center).</w:t>
      </w:r>
    </w:p>
    <w:p w14:paraId="6F5A6659" w14:textId="77777777" w:rsidR="00960332" w:rsidRDefault="008A622A">
      <w:r>
        <w:t>4. Examination of the head. Assessment of size and shape (microcephaly and macrocephaly). Assessment of fontanelle size. Eye examination. Examination of the oral cavity and nasopharynx. Semiology of diseases of the ears, nose and oral cavity.</w:t>
      </w:r>
      <w:r>
        <w:t xml:space="preserve"> Dentition development. Examination of the neck and thyroid gland. Body hair – types (infantile, childhood, male and female patterns).</w:t>
      </w:r>
    </w:p>
    <w:p w14:paraId="7A155851" w14:textId="77777777" w:rsidR="00960332" w:rsidRDefault="008A622A">
      <w:r>
        <w:t>5. Examination of the musculoskeletal system. Skeletal system: the most common abnormalities in the structure of the spin</w:t>
      </w:r>
      <w:r>
        <w:t>e (lordosis, kyphosis, scoliosis) and chest, as well as lower limbs (valgus deformity, varus deformity, limb shortening). Assessment of posture. Foot deformities. Postural defects in children. Assessment of active and passive joint mobility. Examination of</w:t>
      </w:r>
      <w:r>
        <w:t xml:space="preserve"> the hip joints. Assessment of the muscular system (muscle tone and strength).</w:t>
      </w:r>
    </w:p>
    <w:p w14:paraId="1FEA2286" w14:textId="77777777" w:rsidR="00960332" w:rsidRDefault="008A622A">
      <w:r>
        <w:t>6. Chest. Physical examination of the chest: inspection, percussion, auscultation of the lungs, determination of lung borders. Semiology of the most common respiratory disorders</w:t>
      </w:r>
      <w:r>
        <w:t>: cough, dyspnea, cyanosis.</w:t>
      </w:r>
    </w:p>
    <w:p w14:paraId="743B3556" w14:textId="77777777" w:rsidR="00960332" w:rsidRDefault="008A622A">
      <w:r>
        <w:t>7. Examination of the cardiovascular system; auscultation of heart sounds and percussion of the cardiac borders. Measurement of blood pressure and heart rate. Interpretation of results. Semiology of the most common cardiovascula</w:t>
      </w:r>
      <w:r>
        <w:t>r disorders. Physiological differences in the cardiovascular system during childhood and adolescence.</w:t>
      </w:r>
    </w:p>
    <w:p w14:paraId="1E7A0919" w14:textId="77777777" w:rsidR="00960332" w:rsidRDefault="008A622A">
      <w:r>
        <w:t>8. Principles of detailed examination of the abdominal cavity and genitourinary system in children. Developmental differences of the genitourinary system.</w:t>
      </w:r>
      <w:r>
        <w:t xml:space="preserve"> Assessment of the liver and spleen. Peritoneal signs. Semiology of abdominal diseases in children: abdominal pain (acute, chronic), vomiting, diarrhea, constipation, free fluid in the peritoneal cavity, enlargement of parenchymal organs. Specific features</w:t>
      </w:r>
      <w:r>
        <w:t xml:space="preserve"> of kidney diseases in children. Interpretation of basic laboratory test results.</w:t>
      </w:r>
    </w:p>
    <w:p w14:paraId="4ABBCA4A" w14:textId="77777777" w:rsidR="00960332" w:rsidRDefault="008A622A">
      <w:r>
        <w:t xml:space="preserve">9. Neurological examination, assessment of cranial nerves, meningeal signs. Signs of increased intracranial pressure. Principles of examination of physiological deep tendon </w:t>
      </w:r>
      <w:r>
        <w:t>reflexes. Semiology of diseases of the nervous system.</w:t>
      </w:r>
    </w:p>
    <w:p w14:paraId="214C5A4B" w14:textId="77777777" w:rsidR="00960332" w:rsidRDefault="008A622A">
      <w:r>
        <w:t>10. Independent history-taking and performance of a physical examination. Preparation of status praesens (trial version), discussion of case summaries, assessment.</w:t>
      </w:r>
    </w:p>
    <w:p w14:paraId="0930A7D2" w14:textId="77777777" w:rsidR="00960332" w:rsidRDefault="008A622A">
      <w:r>
        <w:rPr>
          <w:b/>
        </w:rPr>
        <w:t>Summer semester</w:t>
      </w:r>
    </w:p>
    <w:p w14:paraId="2AA2DC16" w14:textId="77777777" w:rsidR="00960332" w:rsidRDefault="008A622A">
      <w:r>
        <w:t>Department and Clinic</w:t>
      </w:r>
      <w:r>
        <w:t xml:space="preserve"> of Neonatology</w:t>
      </w:r>
    </w:p>
    <w:p w14:paraId="44E205B1" w14:textId="77777777" w:rsidR="00960332" w:rsidRDefault="008A622A">
      <w:r>
        <w:t>1. Assessment of the newborn’s general condition (Apgar score), methods of assessing maturity. Term newborn – physiology. Adaptation to extrauterine life. Infant reflexes.</w:t>
      </w:r>
    </w:p>
    <w:p w14:paraId="2E013F01" w14:textId="77777777" w:rsidR="00960332" w:rsidRDefault="008A622A">
      <w:r>
        <w:t>2. Neonatal pathology: preterm newborn; small for gestational age; l</w:t>
      </w:r>
      <w:r>
        <w:t>arge for gestational age; newborn from a multiple pregnancy. Perinatal injuries. Newborn screening.</w:t>
      </w:r>
    </w:p>
    <w:p w14:paraId="00DACBD4" w14:textId="77777777" w:rsidR="00960332" w:rsidRDefault="008A622A">
      <w:r>
        <w:lastRenderedPageBreak/>
        <w:t>I Department and Clinic of Pediatrics and Pediatric Allergology</w:t>
      </w:r>
    </w:p>
    <w:p w14:paraId="64CA3BE9" w14:textId="77777777" w:rsidR="00960332" w:rsidRDefault="008A622A">
      <w:r>
        <w:t>II Department and Clinic of Pediatrics, Gastroenterology and Nutrition</w:t>
      </w:r>
    </w:p>
    <w:p w14:paraId="3D6946D1" w14:textId="77777777" w:rsidR="00960332" w:rsidRDefault="008A622A">
      <w:r>
        <w:t xml:space="preserve">III Department and </w:t>
      </w:r>
      <w:r>
        <w:t>Clinic of Pediatrics, Immunology and Rheumatology of Developmental Age</w:t>
      </w:r>
    </w:p>
    <w:p w14:paraId="0ACE97D2" w14:textId="77777777" w:rsidR="00960332" w:rsidRDefault="008A622A">
      <w:r>
        <w:t>Department and Clinic of Pediatrics, Endocrinology, Diabetology and Metabolic Diseases</w:t>
      </w:r>
    </w:p>
    <w:p w14:paraId="32A3093D" w14:textId="77777777" w:rsidR="00960332" w:rsidRDefault="008A622A">
      <w:r>
        <w:t>Clinic of Pediatric Bone Marrow Transplantation, Oncology and Hematology</w:t>
      </w:r>
    </w:p>
    <w:p w14:paraId="33A63A9C" w14:textId="77777777" w:rsidR="00960332" w:rsidRDefault="008A622A">
      <w:r>
        <w:t xml:space="preserve">Department and Clinic of </w:t>
      </w:r>
      <w:r>
        <w:t>Pediatric Nephrology</w:t>
      </w:r>
    </w:p>
    <w:p w14:paraId="0B233729" w14:textId="77777777" w:rsidR="00960332" w:rsidRDefault="008A622A">
      <w:r>
        <w:t>Clinic of Pediatric Cardiology and Cardiac Surgery</w:t>
      </w:r>
    </w:p>
    <w:p w14:paraId="6107D41E" w14:textId="77777777" w:rsidR="00960332" w:rsidRDefault="008A622A">
      <w:r>
        <w:t>3. Assessment of physical and psychological development (growth charts) in children. Nutritional disorders.</w:t>
      </w:r>
    </w:p>
    <w:p w14:paraId="046173E5" w14:textId="77777777" w:rsidR="00960332" w:rsidRDefault="008A622A">
      <w:r>
        <w:t>4. Immunization. Qualification for vaccination. Implementation of the mandat</w:t>
      </w:r>
      <w:r>
        <w:t>ory vaccination schedule. Indications and contraindications for vaccination.</w:t>
      </w:r>
    </w:p>
    <w:p w14:paraId="29A7C85F" w14:textId="77777777" w:rsidR="00960332" w:rsidRDefault="008A622A">
      <w:r>
        <w:t>5. Adverse events following immunization. Reporting of adverse events following immunization. Vaccination records.</w:t>
      </w:r>
    </w:p>
    <w:p w14:paraId="24BEB67C" w14:textId="77777777" w:rsidR="00960332" w:rsidRDefault="008A622A">
      <w:r>
        <w:t>6. Infant and young child care procedures. Bathing, hygiene, ski</w:t>
      </w:r>
      <w:r>
        <w:t>n moisturization, prevention of excessive overheating and cooling of the body.</w:t>
      </w:r>
    </w:p>
    <w:p w14:paraId="436B81F2" w14:textId="77777777" w:rsidR="00960332" w:rsidRDefault="008A622A">
      <w:r>
        <w:t>7. Selected preventive topics: rickets, vitamin D deficiency, vitamin K deficiency, iron deficiency, postural defects, and Rh incompatibility.</w:t>
      </w:r>
    </w:p>
    <w:p w14:paraId="0E650506" w14:textId="77777777" w:rsidR="00960332" w:rsidRDefault="008A622A">
      <w:r>
        <w:t xml:space="preserve">8. Independent history-taking and </w:t>
      </w:r>
      <w:r>
        <w:t>performance of a physical examination. Preparation of status praesens (graded version).</w:t>
      </w:r>
    </w:p>
    <w:p w14:paraId="547E5E11" w14:textId="77777777" w:rsidR="00960332" w:rsidRDefault="008A622A">
      <w:r>
        <w:t>9. Summary and consolidation of the material covered throughout the year. Questions and answers concerning physical examination, history-taking, and the topics discusse</w:t>
      </w:r>
      <w:r>
        <w:t>d. Completion of the course based on theoretical knowledge and practical skills.</w:t>
      </w:r>
    </w:p>
    <w:sectPr w:rsidR="0096033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43AAB"/>
    <w:rsid w:val="007E6F3D"/>
    <w:rsid w:val="008A622A"/>
    <w:rsid w:val="0096033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E5A3DE"/>
  <w14:defaultImageDpi w14:val="300"/>
  <w15:docId w15:val="{DABBF7FE-0422-AC40-845E-4ECE6115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rPr>
      <w:rFonts w:ascii="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B3CEB-3411-4D3A-BE8F-C872027E4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1254</Words>
  <Characters>7524</Characters>
  <Application>Microsoft Office Word</Application>
  <DocSecurity>0</DocSecurity>
  <Lines>62</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UMED</cp:lastModifiedBy>
  <cp:revision>2</cp:revision>
  <dcterms:created xsi:type="dcterms:W3CDTF">2026-10-05T11:32:00Z</dcterms:created>
  <dcterms:modified xsi:type="dcterms:W3CDTF">2026-10-05T11:32:00Z</dcterms:modified>
  <cp:category/>
</cp:coreProperties>
</file>