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1761" w:rsidRDefault="00D005C0" w:rsidP="00751761">
      <w:r>
        <w:fldChar w:fldCharType="begin"/>
      </w:r>
      <w:r w:rsidR="00751761">
        <w:instrText xml:space="preserve"> HYPERLINK "</w:instrText>
      </w:r>
      <w:r w:rsidR="00751761" w:rsidRPr="00751761">
        <w:instrText>http://www.ed.ac.uk/student-funding/postgraduate/uk-eu/medicine-vet-medicine/polish</w:instrText>
      </w:r>
      <w:r w:rsidR="00751761">
        <w:instrText xml:space="preserve">" </w:instrText>
      </w:r>
      <w:r>
        <w:fldChar w:fldCharType="separate"/>
      </w:r>
      <w:r w:rsidR="00751761" w:rsidRPr="002B76F0">
        <w:rPr>
          <w:rStyle w:val="Hipercze"/>
        </w:rPr>
        <w:t>http://www.ed.ac.uk/student-funding/postgraduate/uk-eu/medicine-vet-medicine/polish</w:t>
      </w:r>
      <w:r>
        <w:fldChar w:fldCharType="end"/>
      </w:r>
    </w:p>
    <w:p w:rsidR="00751761" w:rsidRDefault="00751761" w:rsidP="00751761"/>
    <w:p w:rsidR="00751761" w:rsidRPr="00751761" w:rsidRDefault="00751761" w:rsidP="00751761">
      <w:pPr>
        <w:rPr>
          <w:b/>
        </w:rPr>
      </w:pPr>
      <w:r w:rsidRPr="00751761">
        <w:rPr>
          <w:b/>
        </w:rPr>
        <w:t>Polish School of Medicine Memorial Fund</w:t>
      </w:r>
    </w:p>
    <w:p w:rsidR="00751761" w:rsidRPr="00751761" w:rsidRDefault="00751761" w:rsidP="00751761">
      <w:r w:rsidRPr="00751761">
        <w:t>The scholarship enables medical scientists at the outset of their careers to undertake a period of further study or research at the University’s Medical School and return to Poland.</w:t>
      </w:r>
    </w:p>
    <w:p w:rsidR="00751761" w:rsidRPr="00751761" w:rsidRDefault="00751761" w:rsidP="00751761">
      <w:r w:rsidRPr="00751761">
        <w:t>Background</w:t>
      </w:r>
    </w:p>
    <w:p w:rsidR="00751761" w:rsidRPr="00751761" w:rsidRDefault="00751761" w:rsidP="00751761">
      <w:r w:rsidRPr="00751761">
        <w:t>The Polish School of Medicine Memorial Fund was set up in 1986 by former members of staff, graduates, alumni and friends of the School to commemorate the endeavo</w:t>
      </w:r>
      <w:r w:rsidR="003A5E3B">
        <w:t>u</w:t>
      </w:r>
      <w:r w:rsidRPr="00751761">
        <w:t>rs of the School at The University of Edinburgh from 1941 to 1949 and to foster academic links between The University of Edinburgh and Poland.</w:t>
      </w:r>
    </w:p>
    <w:p w:rsidR="00751761" w:rsidRPr="00751761" w:rsidRDefault="00751761" w:rsidP="00751761">
      <w:r w:rsidRPr="00751761">
        <w:t xml:space="preserve">A variable number of scholarships will be made available each year. These will normally take the form of a subsistence allowance for a period of up to 12 months. In the case of distance learning students the award </w:t>
      </w:r>
      <w:r w:rsidRPr="00751761">
        <w:rPr>
          <w:b/>
          <w:bCs/>
        </w:rPr>
        <w:t>will normally</w:t>
      </w:r>
      <w:r w:rsidRPr="00751761">
        <w:t xml:space="preserve"> cover the tuition fees, subject to satisfactory progress, but </w:t>
      </w:r>
      <w:r w:rsidRPr="00751761">
        <w:rPr>
          <w:b/>
          <w:bCs/>
        </w:rPr>
        <w:t>no subsistence allowance is payable</w:t>
      </w:r>
      <w:r w:rsidRPr="00751761">
        <w:t>. Travel costs to and from Poland are not covered.</w:t>
      </w:r>
    </w:p>
    <w:p w:rsidR="00751761" w:rsidRPr="00751761" w:rsidRDefault="00751761" w:rsidP="00751761">
      <w:r w:rsidRPr="00751761">
        <w:t>Eligibility</w:t>
      </w:r>
    </w:p>
    <w:p w:rsidR="00751761" w:rsidRPr="00751761" w:rsidRDefault="00751761" w:rsidP="00751761">
      <w:r w:rsidRPr="00751761">
        <w:t xml:space="preserve">Applications will be considered from eligible candidates wishing to apply for a 1 year taught Masters programme/ Masters by research offered at The University of Edinburgh College of Medicine </w:t>
      </w:r>
      <w:r w:rsidRPr="00751761">
        <w:rPr>
          <w:b/>
          <w:bCs/>
        </w:rPr>
        <w:t>or</w:t>
      </w:r>
      <w:r w:rsidRPr="00751761">
        <w:t xml:space="preserve"> a Masters by distance learning provided that they have the full support of their Head of Department and Polish Medical University authorities.</w:t>
      </w:r>
    </w:p>
    <w:p w:rsidR="00751761" w:rsidRPr="00751761" w:rsidRDefault="00751761" w:rsidP="00751761">
      <w:r w:rsidRPr="00751761">
        <w:t>The programme is open to Polish postgraduate medical scientists:</w:t>
      </w:r>
    </w:p>
    <w:p w:rsidR="00751761" w:rsidRPr="00751761" w:rsidRDefault="00751761" w:rsidP="00751761">
      <w:pPr>
        <w:numPr>
          <w:ilvl w:val="0"/>
          <w:numId w:val="1"/>
        </w:numPr>
      </w:pPr>
      <w:r w:rsidRPr="00751761">
        <w:t>in their early career (usually within 10 years of their medical graduation - MB ChB equivalent)</w:t>
      </w:r>
    </w:p>
    <w:p w:rsidR="00751761" w:rsidRPr="00751761" w:rsidRDefault="00751761" w:rsidP="00751761">
      <w:pPr>
        <w:numPr>
          <w:ilvl w:val="0"/>
          <w:numId w:val="1"/>
        </w:numPr>
      </w:pPr>
      <w:r w:rsidRPr="00751761">
        <w:t>working in Polish Medical Academies/Universities and Research Institutes</w:t>
      </w:r>
    </w:p>
    <w:p w:rsidR="00751761" w:rsidRPr="00751761" w:rsidRDefault="00751761" w:rsidP="00751761">
      <w:pPr>
        <w:numPr>
          <w:ilvl w:val="0"/>
          <w:numId w:val="1"/>
        </w:numPr>
      </w:pPr>
      <w:r w:rsidRPr="00751761">
        <w:t>with excellent mastery of English; and</w:t>
      </w:r>
    </w:p>
    <w:p w:rsidR="00751761" w:rsidRPr="00751761" w:rsidRDefault="00751761" w:rsidP="00751761">
      <w:pPr>
        <w:numPr>
          <w:ilvl w:val="0"/>
          <w:numId w:val="1"/>
        </w:numPr>
      </w:pPr>
      <w:r w:rsidRPr="00751761">
        <w:t>committed to the further development of medical research expertise in Poland.</w:t>
      </w:r>
    </w:p>
    <w:p w:rsidR="00751761" w:rsidRPr="00751761" w:rsidRDefault="00751761" w:rsidP="00751761">
      <w:r w:rsidRPr="00751761">
        <w:t>Criteria</w:t>
      </w:r>
    </w:p>
    <w:p w:rsidR="00751761" w:rsidRPr="00751761" w:rsidRDefault="00751761" w:rsidP="00751761">
      <w:r w:rsidRPr="00751761">
        <w:t>Applicants must agree to provide the Polish School of Medicine Memorial Fund Committee with a scholarship report within 1 month of completing their programme of study/ research.</w:t>
      </w:r>
    </w:p>
    <w:p w:rsidR="00751761" w:rsidRPr="00751761" w:rsidRDefault="00751761" w:rsidP="00751761">
      <w:r w:rsidRPr="00751761">
        <w:t>The expectation and intention of the founders of the Polish School of Medicine Memorial Fund Scholarship Programme is that successful applicants should return to their units/ departments in Poland on completion of their attachment/studies, use their new found skills to further enhance and develop Polish medicine and thus foster academic links between Polish Medical Universities and Research Institutes and The University of Edinburgh.</w:t>
      </w:r>
    </w:p>
    <w:p w:rsidR="00751761" w:rsidRPr="00751761" w:rsidRDefault="00751761" w:rsidP="00751761">
      <w:r w:rsidRPr="00751761">
        <w:t>Applying</w:t>
      </w:r>
    </w:p>
    <w:p w:rsidR="00751761" w:rsidRPr="00751761" w:rsidRDefault="00751761" w:rsidP="00751761">
      <w:r w:rsidRPr="00751761">
        <w:t>Eligible applicants should complete an online application</w:t>
      </w:r>
    </w:p>
    <w:p w:rsidR="00751761" w:rsidRPr="00751761" w:rsidRDefault="00751761" w:rsidP="00751761">
      <w:r w:rsidRPr="00751761">
        <w:t>The closing date for applications is </w:t>
      </w:r>
      <w:r w:rsidR="002E4548">
        <w:rPr>
          <w:b/>
          <w:bCs/>
        </w:rPr>
        <w:t>17</w:t>
      </w:r>
      <w:r w:rsidR="002E4548" w:rsidRPr="002E4548">
        <w:rPr>
          <w:b/>
          <w:bCs/>
          <w:vertAlign w:val="superscript"/>
        </w:rPr>
        <w:t>th</w:t>
      </w:r>
      <w:r w:rsidR="002E4548">
        <w:rPr>
          <w:b/>
          <w:bCs/>
        </w:rPr>
        <w:t xml:space="preserve"> </w:t>
      </w:r>
      <w:r w:rsidRPr="00751761">
        <w:rPr>
          <w:b/>
          <w:bCs/>
        </w:rPr>
        <w:t>May 201</w:t>
      </w:r>
      <w:r w:rsidR="009D2F38">
        <w:rPr>
          <w:b/>
          <w:bCs/>
        </w:rPr>
        <w:t>8</w:t>
      </w:r>
      <w:r w:rsidRPr="00751761">
        <w:rPr>
          <w:b/>
          <w:bCs/>
        </w:rPr>
        <w:t>.</w:t>
      </w:r>
    </w:p>
    <w:p w:rsidR="00751761" w:rsidRPr="00751761" w:rsidRDefault="00751761" w:rsidP="00751761">
      <w:r w:rsidRPr="00751761">
        <w:t>Please note you will not be able to access the online application form unless you have applied for admission to the University of Edinburgh.</w:t>
      </w:r>
    </w:p>
    <w:p w:rsidR="00751761" w:rsidRPr="00751761" w:rsidRDefault="00751761" w:rsidP="00751761">
      <w:r w:rsidRPr="00751761">
        <w:t xml:space="preserve">The online scholarship application form is located in EUCLID and can be accessed via </w:t>
      </w:r>
      <w:proofErr w:type="spellStart"/>
      <w:r w:rsidRPr="00751761">
        <w:t>MyEd</w:t>
      </w:r>
      <w:proofErr w:type="spellEnd"/>
      <w:r w:rsidRPr="00751761">
        <w:t xml:space="preserve"> our web based information portal at </w:t>
      </w:r>
      <w:hyperlink r:id="rId5" w:history="1">
        <w:r w:rsidRPr="00751761">
          <w:rPr>
            <w:rStyle w:val="Hipercze"/>
            <w:b/>
            <w:bCs/>
          </w:rPr>
          <w:t>https://www.myed.ed.ac.uk</w:t>
        </w:r>
      </w:hyperlink>
    </w:p>
    <w:p w:rsidR="00751761" w:rsidRPr="00751761" w:rsidRDefault="00751761" w:rsidP="00751761">
      <w:r w:rsidRPr="00751761">
        <w:t xml:space="preserve">When logging in to </w:t>
      </w:r>
      <w:proofErr w:type="spellStart"/>
      <w:r w:rsidRPr="00751761">
        <w:t>MyEd</w:t>
      </w:r>
      <w:proofErr w:type="spellEnd"/>
      <w:r w:rsidRPr="00751761">
        <w:t xml:space="preserve">, you will need your University User Name and password. If you require assistance, please go to </w:t>
      </w:r>
      <w:hyperlink r:id="rId6" w:history="1">
        <w:r w:rsidRPr="00751761">
          <w:rPr>
            <w:rStyle w:val="Hipercze"/>
          </w:rPr>
          <w:t>http://www.ed.ac.uk/student-systems/support-guidance</w:t>
        </w:r>
      </w:hyperlink>
    </w:p>
    <w:p w:rsidR="00ED55DD" w:rsidRDefault="00751761">
      <w:r w:rsidRPr="00751761">
        <w:t>Notification</w:t>
      </w:r>
      <w:r>
        <w:t xml:space="preserve">:  </w:t>
      </w:r>
      <w:r w:rsidRPr="00751761">
        <w:t xml:space="preserve">All applicants will be notified of the outcome by the </w:t>
      </w:r>
      <w:r w:rsidR="002E4548">
        <w:t>end of May 2018.</w:t>
      </w:r>
    </w:p>
    <w:sectPr w:rsidR="00ED55DD" w:rsidSect="007517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F2F3F"/>
    <w:multiLevelType w:val="multilevel"/>
    <w:tmpl w:val="825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61"/>
    <w:rsid w:val="0012468C"/>
    <w:rsid w:val="002E4548"/>
    <w:rsid w:val="003A5E3B"/>
    <w:rsid w:val="00751761"/>
    <w:rsid w:val="009D2F38"/>
    <w:rsid w:val="00D005C0"/>
    <w:rsid w:val="00ED55DD"/>
    <w:rsid w:val="00F2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5B3E-9800-456B-9260-DDF361E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1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34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.ac.uk/student-systems/support-guidance" TargetMode="External"/><Relationship Id="rId5" Type="http://schemas.openxmlformats.org/officeDocument/2006/relationships/hyperlink" Target="https://www.myed.ed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DLUGOLECKA-GRAHAM Maria</dc:creator>
  <cp:lastModifiedBy>Roksana Struzik</cp:lastModifiedBy>
  <cp:revision>2</cp:revision>
  <dcterms:created xsi:type="dcterms:W3CDTF">2018-01-29T07:46:00Z</dcterms:created>
  <dcterms:modified xsi:type="dcterms:W3CDTF">2018-01-29T07:46:00Z</dcterms:modified>
</cp:coreProperties>
</file>