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336" w:rsidRDefault="00D920ED" w:rsidP="00944E6F">
      <w:pPr>
        <w:pStyle w:val="Nagwek2"/>
      </w:pPr>
      <w:r>
        <w:t xml:space="preserve">Konkurs wniosków w programie </w:t>
      </w:r>
      <w:proofErr w:type="spellStart"/>
      <w:r>
        <w:t>erasmus</w:t>
      </w:r>
      <w:proofErr w:type="spellEnd"/>
      <w:r>
        <w:t>+ ka107 kraje partnerskie</w:t>
      </w:r>
    </w:p>
    <w:p w:rsidR="00944E6F" w:rsidRPr="00944E6F" w:rsidRDefault="00944E6F" w:rsidP="00944E6F"/>
    <w:p w:rsidR="00944E6F" w:rsidRDefault="00944E6F">
      <w:r w:rsidRPr="00944E6F">
        <w:t xml:space="preserve">Pracownicy naukowo-dydaktyczni </w:t>
      </w:r>
      <w:r>
        <w:t>Uniwersytetu Medycznego im Piastów Śląskich we Wrocławiu mogą</w:t>
      </w:r>
      <w:r w:rsidRPr="00944E6F">
        <w:t xml:space="preserve"> zrealizować mobilność w celu przeprowadzenia zajęć dla studentów instytucji partnerskiej w ramach programu Erasmus+ KA 107</w:t>
      </w:r>
      <w:r>
        <w:t>.</w:t>
      </w:r>
    </w:p>
    <w:p w:rsidR="00944E6F" w:rsidRDefault="00944E6F"/>
    <w:p w:rsidR="00944E6F" w:rsidRDefault="00944E6F" w:rsidP="00944E6F">
      <w:pPr>
        <w:pStyle w:val="Nagwek2"/>
      </w:pPr>
      <w:r w:rsidRPr="00944E6F">
        <w:t xml:space="preserve">Zasady realizacji wyjazdów dydaktycznych pracowników Uniwersytetu </w:t>
      </w:r>
      <w:r>
        <w:t>Medycznego im Piastów Śląskich we Wrocławiu</w:t>
      </w:r>
      <w:r w:rsidRPr="00944E6F">
        <w:t xml:space="preserve"> w programie Erasmus+, Projekt </w:t>
      </w:r>
      <w:r>
        <w:t>2019-1-PL01-KA107-064842 (01/08/2019-31/07/2021)</w:t>
      </w:r>
    </w:p>
    <w:p w:rsidR="00944E6F" w:rsidRDefault="00944E6F" w:rsidP="00944E6F"/>
    <w:p w:rsidR="00944E6F" w:rsidRDefault="00944E6F" w:rsidP="00944E6F">
      <w:pPr>
        <w:pStyle w:val="Akapitzlist"/>
        <w:numPr>
          <w:ilvl w:val="0"/>
          <w:numId w:val="1"/>
        </w:numPr>
      </w:pPr>
      <w:r>
        <w:t>Wyjazd w celach dydaktycznych w ramach projektu 2019-1-PL01-KA107-064842 może być zrealizowany do poniższych uczelni partnerskich:</w:t>
      </w:r>
    </w:p>
    <w:p w:rsidR="00944E6F" w:rsidRDefault="00944E6F" w:rsidP="00944E6F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72"/>
        <w:gridCol w:w="2480"/>
        <w:gridCol w:w="2554"/>
      </w:tblGrid>
      <w:tr w:rsidR="00944E6F" w:rsidTr="00D873BF">
        <w:tc>
          <w:tcPr>
            <w:tcW w:w="3172" w:type="dxa"/>
            <w:shd w:val="clear" w:color="auto" w:fill="44546A" w:themeFill="text2"/>
          </w:tcPr>
          <w:p w:rsidR="00944E6F" w:rsidRPr="00944E6F" w:rsidRDefault="00944E6F" w:rsidP="00944E6F">
            <w:pPr>
              <w:pStyle w:val="Akapitzlist"/>
              <w:ind w:left="0"/>
              <w:jc w:val="center"/>
              <w:rPr>
                <w:color w:val="FFFFFF" w:themeColor="background1"/>
              </w:rPr>
            </w:pPr>
            <w:r w:rsidRPr="00944E6F">
              <w:rPr>
                <w:color w:val="FFFFFF" w:themeColor="background1"/>
              </w:rPr>
              <w:t>Uczelnia partnerska</w:t>
            </w:r>
          </w:p>
        </w:tc>
        <w:tc>
          <w:tcPr>
            <w:tcW w:w="2480" w:type="dxa"/>
            <w:shd w:val="clear" w:color="auto" w:fill="44546A" w:themeFill="text2"/>
          </w:tcPr>
          <w:p w:rsidR="00944E6F" w:rsidRPr="00944E6F" w:rsidRDefault="00944E6F" w:rsidP="00944E6F">
            <w:pPr>
              <w:pStyle w:val="Akapitzlist"/>
              <w:ind w:left="0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Kraj</w:t>
            </w:r>
          </w:p>
        </w:tc>
        <w:tc>
          <w:tcPr>
            <w:tcW w:w="2554" w:type="dxa"/>
            <w:shd w:val="clear" w:color="auto" w:fill="44546A" w:themeFill="text2"/>
          </w:tcPr>
          <w:p w:rsidR="00944E6F" w:rsidRPr="00944E6F" w:rsidRDefault="00944E6F" w:rsidP="00944E6F">
            <w:pPr>
              <w:pStyle w:val="Akapitzlist"/>
              <w:ind w:left="0"/>
              <w:jc w:val="center"/>
              <w:rPr>
                <w:color w:val="FFFFFF" w:themeColor="background1"/>
              </w:rPr>
            </w:pPr>
            <w:r w:rsidRPr="00944E6F">
              <w:rPr>
                <w:color w:val="FFFFFF" w:themeColor="background1"/>
              </w:rPr>
              <w:t>Liczba miejsc</w:t>
            </w:r>
          </w:p>
        </w:tc>
      </w:tr>
      <w:tr w:rsidR="00944E6F" w:rsidTr="00D873BF">
        <w:tc>
          <w:tcPr>
            <w:tcW w:w="3172" w:type="dxa"/>
          </w:tcPr>
          <w:p w:rsidR="00944E6F" w:rsidRPr="00182F8C" w:rsidRDefault="00944E6F" w:rsidP="00944E6F">
            <w:pPr>
              <w:pStyle w:val="Akapitzlist"/>
              <w:ind w:left="0"/>
              <w:rPr>
                <w:lang w:val="en-US"/>
              </w:rPr>
            </w:pPr>
          </w:p>
          <w:p w:rsidR="00944E6F" w:rsidRPr="00D873BF" w:rsidRDefault="00944E6F" w:rsidP="00944E6F">
            <w:pPr>
              <w:pStyle w:val="Akapitzlist"/>
              <w:ind w:left="0"/>
              <w:rPr>
                <w:b/>
                <w:lang w:val="en-US"/>
              </w:rPr>
            </w:pPr>
            <w:r w:rsidRPr="00D873BF">
              <w:rPr>
                <w:b/>
                <w:lang w:val="en-US"/>
              </w:rPr>
              <w:t>University of Medicine, Tirana</w:t>
            </w:r>
          </w:p>
          <w:p w:rsidR="00944E6F" w:rsidRPr="00D873BF" w:rsidRDefault="00E55E96" w:rsidP="00944E6F">
            <w:pPr>
              <w:pStyle w:val="Akapitzlist"/>
              <w:ind w:left="0"/>
              <w:rPr>
                <w:lang w:val="en-US"/>
              </w:rPr>
            </w:pPr>
            <w:hyperlink r:id="rId5" w:history="1">
              <w:r w:rsidR="00944E6F" w:rsidRPr="00D873BF">
                <w:rPr>
                  <w:rStyle w:val="Hipercze"/>
                  <w:lang w:val="en-US"/>
                </w:rPr>
                <w:t>http://umed.edu.al/</w:t>
              </w:r>
            </w:hyperlink>
            <w:r w:rsidR="00944E6F" w:rsidRPr="00D873BF">
              <w:rPr>
                <w:lang w:val="en-US"/>
              </w:rPr>
              <w:t xml:space="preserve"> </w:t>
            </w:r>
          </w:p>
        </w:tc>
        <w:tc>
          <w:tcPr>
            <w:tcW w:w="2480" w:type="dxa"/>
          </w:tcPr>
          <w:p w:rsidR="00EB3863" w:rsidRPr="00D873BF" w:rsidRDefault="00EB3863" w:rsidP="00EB3863">
            <w:pPr>
              <w:pStyle w:val="Akapitzlist"/>
              <w:ind w:left="0"/>
              <w:jc w:val="center"/>
              <w:rPr>
                <w:lang w:val="en-US"/>
              </w:rPr>
            </w:pPr>
          </w:p>
          <w:p w:rsidR="00944E6F" w:rsidRDefault="00944E6F" w:rsidP="00EB3863">
            <w:pPr>
              <w:pStyle w:val="Akapitzlist"/>
              <w:ind w:left="0"/>
              <w:jc w:val="center"/>
            </w:pPr>
            <w:r>
              <w:t>Albania</w:t>
            </w:r>
          </w:p>
        </w:tc>
        <w:tc>
          <w:tcPr>
            <w:tcW w:w="2554" w:type="dxa"/>
          </w:tcPr>
          <w:p w:rsidR="00944E6F" w:rsidRPr="00944E6F" w:rsidRDefault="00944E6F" w:rsidP="00944E6F">
            <w:pPr>
              <w:pStyle w:val="Akapitzlist"/>
              <w:ind w:left="0"/>
              <w:jc w:val="center"/>
              <w:rPr>
                <w:b/>
              </w:rPr>
            </w:pPr>
            <w:r w:rsidRPr="00944E6F">
              <w:rPr>
                <w:b/>
              </w:rPr>
              <w:t>1</w:t>
            </w:r>
          </w:p>
        </w:tc>
      </w:tr>
    </w:tbl>
    <w:p w:rsidR="00944E6F" w:rsidRDefault="00944E6F" w:rsidP="00944E6F">
      <w:pPr>
        <w:pStyle w:val="Akapitzlist"/>
      </w:pPr>
    </w:p>
    <w:p w:rsidR="00944E6F" w:rsidRDefault="00944E6F" w:rsidP="00944E6F">
      <w:pPr>
        <w:pStyle w:val="Akapitzlist"/>
      </w:pPr>
    </w:p>
    <w:p w:rsidR="00944E6F" w:rsidRDefault="00944E6F" w:rsidP="00944E6F">
      <w:pPr>
        <w:pStyle w:val="Akapitzlist"/>
        <w:numPr>
          <w:ilvl w:val="0"/>
          <w:numId w:val="1"/>
        </w:numPr>
      </w:pPr>
      <w:r>
        <w:t xml:space="preserve">Wyjazd dydaktyczny STA trwa </w:t>
      </w:r>
      <w:r w:rsidRPr="00944E6F">
        <w:rPr>
          <w:b/>
        </w:rPr>
        <w:t>5 dni</w:t>
      </w:r>
      <w:r w:rsidR="00EB3863">
        <w:t xml:space="preserve">. Uczestnik może wyjechać wcześniej jeden dzień przed rozpoczęciem mobilności </w:t>
      </w:r>
      <w:r w:rsidR="00C45075">
        <w:t>i</w:t>
      </w:r>
      <w:r w:rsidR="00EB3863">
        <w:t xml:space="preserve"> wrócić do kraju później jeden dzień po jej zakończeniu, jednak tylko maksymalnie dwa dodatkowe dni (jeden dzień przed mobilnością i jeden dzień po jej zakończeniu) zostaną uwzględnione przy wypłacaniu stypendium z kategorii „Wsparcie Indywidualne”.</w:t>
      </w:r>
    </w:p>
    <w:p w:rsidR="00944E6F" w:rsidRDefault="00EB3863" w:rsidP="00944E6F">
      <w:pPr>
        <w:pStyle w:val="Akapitzlist"/>
        <w:numPr>
          <w:ilvl w:val="0"/>
          <w:numId w:val="1"/>
        </w:numPr>
      </w:pPr>
      <w:r>
        <w:t xml:space="preserve">Osoby zainteresowane wyjazdem składają do dnia </w:t>
      </w:r>
      <w:bookmarkStart w:id="0" w:name="_GoBack"/>
      <w:r w:rsidR="00D873BF">
        <w:rPr>
          <w:b/>
        </w:rPr>
        <w:t>31 grudnia</w:t>
      </w:r>
      <w:r w:rsidRPr="00EB3863">
        <w:rPr>
          <w:b/>
        </w:rPr>
        <w:t xml:space="preserve"> 2019</w:t>
      </w:r>
      <w:r w:rsidR="00182F8C">
        <w:rPr>
          <w:b/>
        </w:rPr>
        <w:t xml:space="preserve"> r</w:t>
      </w:r>
      <w:bookmarkEnd w:id="0"/>
      <w:r w:rsidR="00182F8C">
        <w:rPr>
          <w:b/>
        </w:rPr>
        <w:t>. (deadline został przedłużony)</w:t>
      </w:r>
      <w:r>
        <w:t xml:space="preserve"> do Działu Współpracy Międzynarodowej następujący dokument:</w:t>
      </w:r>
    </w:p>
    <w:p w:rsidR="00EB3863" w:rsidRDefault="00C45075" w:rsidP="00C45075">
      <w:pPr>
        <w:pStyle w:val="Akapitzlist"/>
        <w:ind w:left="2977"/>
      </w:pPr>
      <w:r>
        <w:rPr>
          <w:rFonts w:cstheme="minorHAnsi"/>
        </w:rPr>
        <w:t>˗</w:t>
      </w:r>
      <w:r>
        <w:t xml:space="preserve"> </w:t>
      </w:r>
      <w:r w:rsidR="00EB3863">
        <w:t>Formularz</w:t>
      </w:r>
      <w:r>
        <w:t xml:space="preserve"> </w:t>
      </w:r>
      <w:r w:rsidR="00EB3863">
        <w:t>aplikacyjny (do pobrania)</w:t>
      </w:r>
    </w:p>
    <w:p w:rsidR="00EB3863" w:rsidRDefault="00EB3863" w:rsidP="00EB3863">
      <w:pPr>
        <w:pStyle w:val="Akapitzlist"/>
      </w:pPr>
      <w:r>
        <w:t xml:space="preserve">W momencie </w:t>
      </w:r>
      <w:r w:rsidR="00C45075">
        <w:t>aplikowania</w:t>
      </w:r>
      <w:r>
        <w:t xml:space="preserve"> dokument mus</w:t>
      </w:r>
      <w:r w:rsidR="00C45075">
        <w:t>i</w:t>
      </w:r>
      <w:r>
        <w:t xml:space="preserve"> być kompletn</w:t>
      </w:r>
      <w:r w:rsidR="00C45075">
        <w:t>y</w:t>
      </w:r>
      <w:r>
        <w:t xml:space="preserve"> pod względem formalnym, tj. uzupełnion</w:t>
      </w:r>
      <w:r w:rsidR="00C45075">
        <w:t>y</w:t>
      </w:r>
      <w:r>
        <w:t xml:space="preserve"> w wymaganych sekcjach.</w:t>
      </w:r>
    </w:p>
    <w:p w:rsidR="00EB3863" w:rsidRDefault="00EB3863" w:rsidP="00EB3863">
      <w:pPr>
        <w:pStyle w:val="Akapitzlist"/>
        <w:numPr>
          <w:ilvl w:val="0"/>
          <w:numId w:val="1"/>
        </w:numPr>
      </w:pPr>
      <w:r w:rsidRPr="00EB3863">
        <w:t>Decyzja o zakwalifikowaniu pracowników do wyjazdu w celach dydaktycznych</w:t>
      </w:r>
      <w:r>
        <w:t xml:space="preserve"> będzie podjęta na podstawie następujących </w:t>
      </w:r>
      <w:r w:rsidRPr="00E05EA2">
        <w:rPr>
          <w:b/>
        </w:rPr>
        <w:t>kryteriów</w:t>
      </w:r>
      <w:r>
        <w:t xml:space="preserve">: </w:t>
      </w:r>
    </w:p>
    <w:p w:rsidR="00EB3863" w:rsidRDefault="00E05EA2" w:rsidP="00EB3863">
      <w:pPr>
        <w:pStyle w:val="Akapitzlist"/>
        <w:numPr>
          <w:ilvl w:val="0"/>
          <w:numId w:val="3"/>
        </w:numPr>
      </w:pPr>
      <w:r>
        <w:t>Liczba zrealizowanych dotychczas wyjazdów w ramach projektu KA103 (pierwszeństwo mają osoby z mniejszą liczbą zrealizowanych mobilności);</w:t>
      </w:r>
    </w:p>
    <w:p w:rsidR="00E05EA2" w:rsidRDefault="00E05EA2" w:rsidP="00EB3863">
      <w:pPr>
        <w:pStyle w:val="Akapitzlist"/>
        <w:numPr>
          <w:ilvl w:val="0"/>
          <w:numId w:val="3"/>
        </w:numPr>
      </w:pPr>
      <w:r>
        <w:t>Termin dostarczenia wniosku do Działu Współpracy Międzynarodowej;</w:t>
      </w:r>
    </w:p>
    <w:p w:rsidR="00E05EA2" w:rsidRDefault="00E05EA2" w:rsidP="00EB3863">
      <w:pPr>
        <w:pStyle w:val="Akapitzlist"/>
        <w:numPr>
          <w:ilvl w:val="0"/>
          <w:numId w:val="3"/>
        </w:numPr>
      </w:pPr>
      <w:r>
        <w:t>Planowane tematy wy</w:t>
      </w:r>
      <w:r w:rsidR="003E530E">
        <w:t>kładów.</w:t>
      </w:r>
      <w:r>
        <w:t xml:space="preserve"> </w:t>
      </w:r>
    </w:p>
    <w:p w:rsidR="00E05EA2" w:rsidRDefault="00E05EA2" w:rsidP="00E05EA2">
      <w:pPr>
        <w:pStyle w:val="Akapitzlist"/>
        <w:numPr>
          <w:ilvl w:val="0"/>
          <w:numId w:val="1"/>
        </w:numPr>
      </w:pPr>
      <w:r>
        <w:t>Obowiązek dopełnienia procedur związanych z uzyskaniem odpowiedniej wizy oraz ubezpieczenia leży po stronie pracownika.</w:t>
      </w:r>
    </w:p>
    <w:p w:rsidR="00E05EA2" w:rsidRDefault="00E05EA2" w:rsidP="00E05EA2">
      <w:pPr>
        <w:pStyle w:val="Akapitzlist"/>
        <w:numPr>
          <w:ilvl w:val="0"/>
          <w:numId w:val="1"/>
        </w:numPr>
      </w:pPr>
      <w:r>
        <w:t>Kontakt</w:t>
      </w:r>
      <w:r w:rsidR="00C45075">
        <w:t>.</w:t>
      </w:r>
      <w:r>
        <w:t xml:space="preserve"> Dzia</w:t>
      </w:r>
      <w:r w:rsidR="00C45075">
        <w:t>ł</w:t>
      </w:r>
      <w:r>
        <w:t xml:space="preserve"> Współpracy Międzynarodowej:</w:t>
      </w:r>
    </w:p>
    <w:p w:rsidR="00E05EA2" w:rsidRDefault="00E05EA2" w:rsidP="00E05EA2">
      <w:pPr>
        <w:pStyle w:val="Akapitzlist"/>
      </w:pPr>
      <w:r>
        <w:t xml:space="preserve">Maria Kuznetsova  +48 71 784 </w:t>
      </w:r>
      <w:r w:rsidR="003E530E">
        <w:t xml:space="preserve">11 42  </w:t>
      </w:r>
      <w:hyperlink r:id="rId6" w:history="1">
        <w:r w:rsidR="003E530E" w:rsidRPr="00BE6207">
          <w:rPr>
            <w:rStyle w:val="Hipercze"/>
          </w:rPr>
          <w:t>mariia.kuznetsova@umed.wroc.pl</w:t>
        </w:r>
      </w:hyperlink>
      <w:r w:rsidR="003E530E">
        <w:t xml:space="preserve"> </w:t>
      </w:r>
    </w:p>
    <w:p w:rsidR="003E530E" w:rsidRPr="00944E6F" w:rsidRDefault="003E530E" w:rsidP="00E05EA2">
      <w:pPr>
        <w:pStyle w:val="Akapitzlist"/>
      </w:pPr>
    </w:p>
    <w:sectPr w:rsidR="003E530E" w:rsidRPr="00944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0011"/>
    <w:multiLevelType w:val="hybridMultilevel"/>
    <w:tmpl w:val="0A80242E"/>
    <w:lvl w:ilvl="0" w:tplc="9A369D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F37489"/>
    <w:multiLevelType w:val="hybridMultilevel"/>
    <w:tmpl w:val="1E4A7D5A"/>
    <w:lvl w:ilvl="0" w:tplc="3BC09C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3A615B"/>
    <w:multiLevelType w:val="hybridMultilevel"/>
    <w:tmpl w:val="18CEF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E6F"/>
    <w:rsid w:val="00182F8C"/>
    <w:rsid w:val="003E530E"/>
    <w:rsid w:val="00555336"/>
    <w:rsid w:val="007378DA"/>
    <w:rsid w:val="00944E6F"/>
    <w:rsid w:val="00C45075"/>
    <w:rsid w:val="00D873BF"/>
    <w:rsid w:val="00D920ED"/>
    <w:rsid w:val="00E05EA2"/>
    <w:rsid w:val="00E55E96"/>
    <w:rsid w:val="00EB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810E0-CE26-4277-89A5-E4DCBF78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4E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4E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44E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944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944E6F"/>
    <w:pPr>
      <w:ind w:left="720"/>
      <w:contextualSpacing/>
    </w:pPr>
  </w:style>
  <w:style w:type="table" w:styleId="Tabela-Siatka">
    <w:name w:val="Table Grid"/>
    <w:basedOn w:val="Standardowy"/>
    <w:uiPriority w:val="39"/>
    <w:rsid w:val="00944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44E6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44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4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ia.kuznetsova@umed.wroc.pl" TargetMode="External"/><Relationship Id="rId5" Type="http://schemas.openxmlformats.org/officeDocument/2006/relationships/hyperlink" Target="http://umed.edu.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Kuznetsova</dc:creator>
  <cp:keywords/>
  <dc:description/>
  <cp:lastModifiedBy>UMED</cp:lastModifiedBy>
  <cp:revision>2</cp:revision>
  <cp:lastPrinted>2019-10-28T13:00:00Z</cp:lastPrinted>
  <dcterms:created xsi:type="dcterms:W3CDTF">2019-11-20T11:26:00Z</dcterms:created>
  <dcterms:modified xsi:type="dcterms:W3CDTF">2019-11-20T11:26:00Z</dcterms:modified>
</cp:coreProperties>
</file>