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1"/>
        <w:gridCol w:w="1137"/>
        <w:gridCol w:w="35"/>
      </w:tblGrid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Nazwa </w:t>
            </w:r>
            <w:r w:rsidRPr="000434D6">
              <w:rPr>
                <w:szCs w:val="24"/>
              </w:rPr>
              <w:br/>
              <w:t>i symbol</w:t>
            </w:r>
          </w:p>
        </w:tc>
        <w:tc>
          <w:tcPr>
            <w:tcW w:w="7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756F89">
            <w:pPr>
              <w:keepNext/>
              <w:keepLines/>
              <w:spacing w:before="120" w:after="120"/>
              <w:ind w:left="567"/>
              <w:outlineLvl w:val="2"/>
              <w:rPr>
                <w:rFonts w:eastAsia="Calibri"/>
                <w:b/>
                <w:bCs/>
                <w:sz w:val="26"/>
                <w:szCs w:val="26"/>
              </w:rPr>
            </w:pPr>
            <w:bookmarkStart w:id="0" w:name="_Toc20839423"/>
            <w:bookmarkStart w:id="1" w:name="_Toc28859494"/>
            <w:r w:rsidRPr="000434D6">
              <w:rPr>
                <w:b/>
                <w:bCs/>
                <w:sz w:val="26"/>
                <w:szCs w:val="26"/>
              </w:rPr>
              <w:t>DZIEKANAT WYDZIAŁU LEKARSKIEGO</w:t>
            </w:r>
            <w:bookmarkEnd w:id="0"/>
            <w:bookmarkEnd w:id="1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spacing w:before="120" w:after="120"/>
              <w:jc w:val="center"/>
              <w:rPr>
                <w:b/>
                <w:szCs w:val="24"/>
              </w:rPr>
            </w:pPr>
            <w:r w:rsidRPr="000434D6">
              <w:rPr>
                <w:b/>
                <w:szCs w:val="24"/>
              </w:rPr>
              <w:t>DL-D</w:t>
            </w:r>
          </w:p>
        </w:tc>
      </w:tr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Jednostka </w:t>
            </w:r>
            <w:r w:rsidRPr="000434D6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formalna</w:t>
            </w:r>
          </w:p>
        </w:tc>
        <w:tc>
          <w:tcPr>
            <w:tcW w:w="42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merytoryczna</w:t>
            </w:r>
          </w:p>
        </w:tc>
      </w:tr>
      <w:tr w:rsidR="00756F89" w:rsidRPr="000434D6" w:rsidTr="00A91242">
        <w:trPr>
          <w:gridAfter w:val="1"/>
          <w:wAfter w:w="35" w:type="dxa"/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Kanclerz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Dziekan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DL</w:t>
            </w:r>
          </w:p>
        </w:tc>
      </w:tr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Jednostki </w:t>
            </w:r>
            <w:r w:rsidRPr="000434D6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formalna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merytoryczna</w:t>
            </w:r>
          </w:p>
        </w:tc>
      </w:tr>
      <w:tr w:rsidR="00756F89" w:rsidRPr="00FD3DBD" w:rsidTr="00A91242">
        <w:trPr>
          <w:gridAfter w:val="1"/>
          <w:wAfter w:w="35" w:type="dxa"/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365EA" w:rsidRDefault="00756F89" w:rsidP="00A91242">
            <w:pPr>
              <w:pStyle w:val="Akapitzlist"/>
              <w:spacing w:line="240" w:lineRule="auto"/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</w:tr>
      <w:tr w:rsidR="00756F89" w:rsidRPr="00FD3DBD" w:rsidTr="00A91242">
        <w:tc>
          <w:tcPr>
            <w:tcW w:w="975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</w:tr>
      <w:tr w:rsidR="00756F89" w:rsidRPr="000434D6" w:rsidTr="00A91242"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Cel działalności </w:t>
            </w:r>
          </w:p>
        </w:tc>
      </w:tr>
      <w:tr w:rsidR="00756F89" w:rsidRPr="000434D6" w:rsidTr="00A91242">
        <w:trPr>
          <w:trHeight w:val="1416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6579" w:rsidRPr="00626579" w:rsidRDefault="00756F89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0434D6">
              <w:rPr>
                <w:szCs w:val="24"/>
              </w:rPr>
              <w:t xml:space="preserve">Kompleksowa, profesjonalna obsługa studentów kierunku lekarskiego, w zakresie obejmującym tok studiów i </w:t>
            </w:r>
            <w:r w:rsidR="00CB0C63">
              <w:rPr>
                <w:szCs w:val="24"/>
              </w:rPr>
              <w:t xml:space="preserve">sprawy </w:t>
            </w:r>
            <w:r w:rsidRPr="000434D6">
              <w:rPr>
                <w:szCs w:val="24"/>
              </w:rPr>
              <w:t>socjalno-bytowe</w:t>
            </w:r>
            <w:r w:rsidR="00CB0C63">
              <w:rPr>
                <w:szCs w:val="24"/>
              </w:rPr>
              <w:t xml:space="preserve">. </w:t>
            </w:r>
          </w:p>
          <w:p w:rsidR="00756F89" w:rsidRPr="000434D6" w:rsidRDefault="00CB0C63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>
              <w:rPr>
                <w:szCs w:val="24"/>
              </w:rPr>
              <w:t>Prowadzenie spraw dotyczących dydaktyki kierunku lek</w:t>
            </w:r>
            <w:r w:rsidR="00626579">
              <w:rPr>
                <w:szCs w:val="24"/>
              </w:rPr>
              <w:t>a</w:t>
            </w:r>
            <w:r>
              <w:rPr>
                <w:szCs w:val="24"/>
              </w:rPr>
              <w:t>rskiego (programy studiów, rozliczanie dydaktyki)</w:t>
            </w:r>
            <w:r w:rsidR="00756F89" w:rsidRPr="000434D6">
              <w:rPr>
                <w:szCs w:val="24"/>
              </w:rPr>
              <w:t>.</w:t>
            </w:r>
          </w:p>
          <w:p w:rsidR="00756F89" w:rsidRPr="000434D6" w:rsidRDefault="00756F89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0434D6">
              <w:rPr>
                <w:szCs w:val="24"/>
              </w:rPr>
              <w:t>Przeprowadzanie konkursów dotyczących zatrudnień pracowników dydaktycznych. Przeprowadzanie okresowych ocen pracowników dydaktycznych.</w:t>
            </w:r>
          </w:p>
          <w:p w:rsidR="00756F89" w:rsidRPr="000434D6" w:rsidRDefault="00756F89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color w:val="7030A0"/>
                <w:spacing w:val="-6"/>
                <w:szCs w:val="24"/>
              </w:rPr>
            </w:pPr>
            <w:r w:rsidRPr="000434D6">
              <w:rPr>
                <w:szCs w:val="24"/>
              </w:rPr>
              <w:t>Administracyjna obsługa kursów podyplomowych dla lekarzy i nostryfikacji dyplomów lekarza.</w:t>
            </w:r>
          </w:p>
        </w:tc>
      </w:tr>
      <w:tr w:rsidR="00756F89" w:rsidRPr="000434D6" w:rsidTr="00A91242">
        <w:trPr>
          <w:trHeight w:val="279"/>
        </w:trPr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spacing w:line="276" w:lineRule="auto"/>
              <w:jc w:val="both"/>
              <w:rPr>
                <w:szCs w:val="24"/>
              </w:rPr>
            </w:pPr>
            <w:r w:rsidRPr="000434D6">
              <w:rPr>
                <w:szCs w:val="24"/>
              </w:rPr>
              <w:t>Kluczowe zadania:</w:t>
            </w:r>
          </w:p>
          <w:p w:rsidR="00756F89" w:rsidRPr="00626579" w:rsidRDefault="00756F89" w:rsidP="0062657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74"/>
              <w:rPr>
                <w:rFonts w:eastAsia="Calibri"/>
                <w:szCs w:val="24"/>
                <w:u w:val="single"/>
              </w:rPr>
            </w:pPr>
            <w:r w:rsidRPr="00626579">
              <w:rPr>
                <w:rFonts w:eastAsia="Calibri"/>
                <w:szCs w:val="24"/>
                <w:u w:val="single"/>
              </w:rPr>
              <w:t>Sekcja Toku Studiów: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0434D6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weryfikacja dokumentacji dotyczącej zaliczenia semestru i roku akademickiego,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obsługa programu Bazus związana z ewidencją oraz tokiem studiów,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prowadzenie spraw związanych z przeniesieniem studentów z innej uczelni lub do innej uczelni, w tym zagranicznej, oraz z innego wydziału lub na inny wydział,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studentów studiów niestacjonarnych; cudzoziemców studiujących za odpłatnością; studentów powtarzających przedmiot(y) oraz rok studiów; studentów wznawiających studia,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 xml:space="preserve">obsługa administracyjna studentów z Indywidualnym Tokiem Studiów i studentów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br/>
              <w:t>z</w:t>
            </w:r>
            <w:r w:rsidR="00756F89" w:rsidRPr="000434D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programu MOSTUM,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 xml:space="preserve">kierowanie studentów na szkolenia z zakresu bezpieczeństwa i higieny pracy oraz ochrony przeciwpożarowej,   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:rsidR="00756F89" w:rsidRPr="000434D6" w:rsidRDefault="00CB0C63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0434D6">
              <w:rPr>
                <w:rFonts w:ascii="Times New Roman" w:hAnsi="Times New Roman"/>
                <w:sz w:val="24"/>
                <w:szCs w:val="24"/>
              </w:rPr>
              <w:t>obsługa systemu POL-on w zakresie wykazu studentów.</w:t>
            </w:r>
          </w:p>
        </w:tc>
      </w:tr>
      <w:tr w:rsidR="00756F89" w:rsidRPr="000C6211" w:rsidTr="00E137EF">
        <w:trPr>
          <w:trHeight w:val="13466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F89" w:rsidRPr="00D8726B" w:rsidRDefault="00756F89" w:rsidP="00A91242">
            <w:pPr>
              <w:shd w:val="clear" w:color="auto" w:fill="FFFFFF"/>
              <w:ind w:right="10"/>
              <w:rPr>
                <w:rFonts w:eastAsia="Calibri"/>
                <w:color w:val="000000"/>
                <w:spacing w:val="-4"/>
                <w:sz w:val="10"/>
                <w:szCs w:val="10"/>
              </w:rPr>
            </w:pPr>
          </w:p>
          <w:p w:rsidR="00756F89" w:rsidRPr="00D8726B" w:rsidRDefault="00756F89" w:rsidP="00756F89">
            <w:pPr>
              <w:pStyle w:val="Akapitzlist"/>
              <w:numPr>
                <w:ilvl w:val="0"/>
                <w:numId w:val="7"/>
              </w:numPr>
              <w:shd w:val="clear" w:color="auto" w:fill="auto"/>
              <w:spacing w:before="0" w:after="200" w:line="276" w:lineRule="auto"/>
              <w:ind w:left="390" w:right="0" w:hanging="284"/>
              <w:rPr>
                <w:rFonts w:eastAsia="Calibri"/>
                <w:szCs w:val="24"/>
                <w:u w:val="single"/>
              </w:rPr>
            </w:pPr>
            <w:r w:rsidRPr="00D8726B">
              <w:rPr>
                <w:rFonts w:eastAsia="Calibri"/>
                <w:szCs w:val="24"/>
                <w:u w:val="single"/>
              </w:rPr>
              <w:t>Sekcja Dokumentacji: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 xml:space="preserve">opracowywanie materiałów związanych z dydaktyką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– plany, programy, spisy wykładów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C63AB">
              <w:rPr>
                <w:rFonts w:ascii="Times New Roman" w:hAnsi="Times New Roman"/>
                <w:sz w:val="24"/>
                <w:szCs w:val="24"/>
              </w:rPr>
              <w:t>i ćwiczeń oraz ich archiwizowanie,</w:t>
            </w:r>
          </w:p>
          <w:p w:rsidR="00756F89" w:rsidRPr="00050BAB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 xml:space="preserve">obsługa administracyjna </w:t>
            </w:r>
            <w:r w:rsidR="00CB0C63">
              <w:rPr>
                <w:rFonts w:ascii="Times New Roman" w:hAnsi="Times New Roman"/>
                <w:sz w:val="24"/>
                <w:szCs w:val="24"/>
              </w:rPr>
              <w:t>Rady Programowej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 xml:space="preserve"> dla kierunku lekarskiego, 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obsługa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absolwentów Wydziału Lekarskiego, kierunku lekarskiego; wydawanie zaświadczeń do ZUS, zaświadczeń o wysokości średniej ocen, sporządzanie przebiegu studiów w języku polskim i angielskim, korespondencja zagraniczna,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przygotowywanie teczek studentów do archiwum zakładowego,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i wydawanie dyplomów wraz z suplementem w języku polskim i obcym,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ksiąg dyplomowych oraz wykazu absolwentów,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>ewidencji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druków ścisłego zarachowania,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56F89" w:rsidRPr="00CB0C63" w:rsidRDefault="00756F89" w:rsidP="00CB0C63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danym roku akademickim oraz weryfikacja obciążenia dydaktycznego jednostek dydaktycznych biorących udział w nauczaniu studentów Wydziału,</w:t>
            </w:r>
          </w:p>
          <w:p w:rsidR="00756F89" w:rsidRPr="00CB0C63" w:rsidRDefault="00756F89" w:rsidP="00CB0C63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prowadzenie spraw dotyczących procedur Systemu Zarządzania Jakością ISO 9001:2009</w:t>
            </w:r>
            <w:r w:rsidRPr="00CB0C63">
              <w:rPr>
                <w:szCs w:val="24"/>
              </w:rPr>
              <w:t>.</w:t>
            </w:r>
          </w:p>
          <w:p w:rsidR="00CB0C63" w:rsidRPr="00CB0C63" w:rsidRDefault="00CB0C63" w:rsidP="00CB0C63">
            <w:pPr>
              <w:spacing w:line="276" w:lineRule="auto"/>
              <w:rPr>
                <w:rFonts w:eastAsia="Calibri"/>
                <w:spacing w:val="-4"/>
                <w:szCs w:val="24"/>
              </w:rPr>
            </w:pPr>
          </w:p>
          <w:p w:rsidR="00756F89" w:rsidRPr="00D8726B" w:rsidRDefault="00756F89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:rsidR="00756F89" w:rsidRPr="00D8726B" w:rsidRDefault="00756F89" w:rsidP="00756F8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after="200" w:line="276" w:lineRule="auto"/>
              <w:ind w:left="390" w:right="0" w:hanging="284"/>
              <w:rPr>
                <w:rFonts w:eastAsia="Calibri"/>
                <w:szCs w:val="24"/>
                <w:u w:val="single"/>
              </w:rPr>
            </w:pPr>
            <w:r w:rsidRPr="00D8726B">
              <w:rPr>
                <w:rFonts w:eastAsia="Calibri"/>
                <w:szCs w:val="24"/>
                <w:u w:val="single"/>
              </w:rPr>
              <w:t>Sekcja Socjalno-Bytowa: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>przygotowanie,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sprawdzanie i uaktualnianie dokumentów stanowiących podstawę do przyznania różnych form pomocy materialnej,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kompletowanie i przygotowanie wniosków o przyznanie stypendiów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Ministra Zdrowia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i Prezesa RM za wybitne osiągnięcia studentów, 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naliczanie stypendiów socjalnych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stypendiów rektora dla najlepszych studentów oraz stypendiów specjalnych dla osób niepełnosprawnych, sporządzanie list wypłat stypendiów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i zapomóg (w wersji tradycyjnej i elektronicznej w programie </w:t>
            </w:r>
            <w:r w:rsidRPr="00050BAB">
              <w:rPr>
                <w:rFonts w:ascii="Times New Roman" w:hAnsi="Times New Roman"/>
                <w:spacing w:val="-6"/>
                <w:sz w:val="24"/>
                <w:szCs w:val="24"/>
              </w:rPr>
              <w:t>Bazus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sporządzanie decyzji w sprawie udzielenia świadczeń pomocy materialnej, prowadzenie wykazu tych decyzji oraz złożonych odwołań, a także prowadzenie kartoteki otrzymanych świadczeń,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:rsidR="00756F89" w:rsidRPr="00B322E0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>przygotowanie dokumentów i wniosków o przyznanie świadczeń tj. stypendium socjalnego, stypendium Rektora, stypendium dla osób niepełnosprawnych i zapomóg, na Komisję Stypendialną i na Odwoławczą Komisję Stypendialną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obowiązującej sprawozdawczości dotyczącej pomocy materialnej dla studentów 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>na Wydziale,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wydawanie studentom zaświadczeń oraz prowadzenie ewidencji tych zaświadczeń,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gromadzenie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dokumentacji dotyczącej świadczeń pomocy materialnej w teczkach osobowych studentów,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obsługa systemu POL</w:t>
            </w:r>
            <w:r>
              <w:rPr>
                <w:rFonts w:ascii="Times New Roman" w:hAnsi="Times New Roman"/>
                <w:sz w:val="24"/>
                <w:szCs w:val="24"/>
              </w:rPr>
              <w:t>-on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 w zakresie pomocy materialnej,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obsługa administracyjna Komisji Finansowej Wydziału,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obsługa administracyjna Wydziałowej Komisji Rekrutacyjnej,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73">
              <w:rPr>
                <w:rFonts w:ascii="Times New Roman" w:hAnsi="Times New Roman"/>
                <w:sz w:val="24"/>
                <w:szCs w:val="24"/>
              </w:rPr>
              <w:t>prowadzenie ewidencji druków ścisłego zarachowania,</w:t>
            </w:r>
          </w:p>
          <w:p w:rsidR="00756F89" w:rsidRPr="00D8726B" w:rsidRDefault="00756F89" w:rsidP="00756F89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73">
              <w:rPr>
                <w:rFonts w:ascii="Times New Roman" w:hAnsi="Times New Roman"/>
                <w:sz w:val="24"/>
                <w:szCs w:val="24"/>
              </w:rPr>
              <w:t>prowadzenie dokumentacji dotyczącej inwentaryzacji Dziekanatu.</w:t>
            </w:r>
          </w:p>
          <w:p w:rsidR="00756F89" w:rsidRPr="00D8726B" w:rsidRDefault="00756F89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0000"/>
                <w:spacing w:val="-4"/>
                <w:sz w:val="12"/>
                <w:szCs w:val="12"/>
              </w:rPr>
            </w:pPr>
          </w:p>
          <w:p w:rsidR="00756F89" w:rsidRPr="00D8726B" w:rsidRDefault="00756F89" w:rsidP="00756F89">
            <w:pPr>
              <w:pStyle w:val="Akapitzlist"/>
              <w:numPr>
                <w:ilvl w:val="0"/>
                <w:numId w:val="9"/>
              </w:numPr>
              <w:shd w:val="clear" w:color="auto" w:fill="auto"/>
              <w:spacing w:before="0" w:line="276" w:lineRule="auto"/>
              <w:ind w:left="390" w:right="0" w:hanging="284"/>
              <w:rPr>
                <w:rFonts w:eastAsia="Calibri"/>
                <w:szCs w:val="24"/>
                <w:u w:val="single"/>
              </w:rPr>
            </w:pPr>
            <w:r w:rsidRPr="00D8726B">
              <w:rPr>
                <w:rFonts w:eastAsia="Calibri"/>
                <w:spacing w:val="-4"/>
                <w:szCs w:val="24"/>
                <w:u w:val="single"/>
              </w:rPr>
              <w:lastRenderedPageBreak/>
              <w:t xml:space="preserve">Sekcja </w:t>
            </w:r>
            <w:r w:rsidRPr="00D8726B">
              <w:rPr>
                <w:rFonts w:eastAsia="Calibri"/>
                <w:szCs w:val="24"/>
                <w:u w:val="single"/>
              </w:rPr>
              <w:t>Sekcja ds. Kształcenia w Języku Angielskim</w:t>
            </w:r>
            <w:r>
              <w:rPr>
                <w:rFonts w:eastAsia="Calibri"/>
                <w:szCs w:val="24"/>
                <w:u w:val="single"/>
              </w:rPr>
              <w:t>:</w:t>
            </w:r>
          </w:p>
          <w:p w:rsidR="00756F89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44">
              <w:rPr>
                <w:rFonts w:ascii="Times New Roman" w:hAnsi="Times New Roman"/>
                <w:sz w:val="24"/>
                <w:szCs w:val="24"/>
              </w:rPr>
              <w:t>obsługa Komisji Rekrutacyjnej w zak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resie rekrutacji cudzoziemców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</w:t>
            </w:r>
            <w:r w:rsidRPr="005A4544">
              <w:rPr>
                <w:rFonts w:ascii="Times New Roman" w:hAnsi="Times New Roman"/>
                <w:sz w:val="24"/>
                <w:szCs w:val="24"/>
              </w:rPr>
              <w:t>obywateli polskich na jednolite studia magisterskie</w:t>
            </w:r>
            <w:r>
              <w:rPr>
                <w:rFonts w:ascii="Times New Roman" w:hAnsi="Times New Roman"/>
                <w:sz w:val="24"/>
                <w:szCs w:val="24"/>
              </w:rPr>
              <w:t>, stacjonarne,</w:t>
            </w:r>
            <w:r w:rsidRPr="005A4544">
              <w:rPr>
                <w:rFonts w:ascii="Times New Roman" w:hAnsi="Times New Roman"/>
                <w:sz w:val="24"/>
                <w:szCs w:val="24"/>
              </w:rPr>
              <w:t xml:space="preserve"> prowadzone w języku angielskim,</w:t>
            </w:r>
          </w:p>
          <w:p w:rsidR="00756F89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elektronicznego sytemu rekrutacji,</w:t>
            </w:r>
          </w:p>
          <w:p w:rsidR="00756F89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375">
              <w:rPr>
                <w:rFonts w:ascii="Times New Roman" w:hAnsi="Times New Roman"/>
                <w:sz w:val="24"/>
                <w:szCs w:val="24"/>
              </w:rPr>
              <w:t>przygotowywanie i monitorowanie realizacji umów z podmiotami rekrutującymi,</w:t>
            </w:r>
          </w:p>
          <w:p w:rsidR="00756F89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375">
              <w:rPr>
                <w:rFonts w:ascii="Times New Roman" w:hAnsi="Times New Roman"/>
                <w:sz w:val="24"/>
                <w:szCs w:val="24"/>
              </w:rPr>
              <w:t>planowanie i realizacja działań marketingowych dotyczących promocji rekrutacji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A61D50">
              <w:rPr>
                <w:rFonts w:ascii="Times New Roman" w:hAnsi="Times New Roman"/>
                <w:sz w:val="24"/>
                <w:szCs w:val="24"/>
              </w:rPr>
              <w:br/>
              <w:t>i egzaminacyjnych, drukowanie kart okresowych osiągnięć studenta, organizacja egzaminów komisyjnych,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weryfikacja dokumentacji dotyczącej zaliczenia semestru i roku akademickiego,</w:t>
            </w:r>
          </w:p>
          <w:p w:rsidR="00756F89" w:rsidRPr="00A61D50" w:rsidRDefault="00756F89" w:rsidP="00756F89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obsługa programu Bazus związana z ewidencją oraz tokiem studiów,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przeniesieniem studentów z innej uczelni lub do innej uczelni, w tym zagranicznej, oraz z innego wydziału lub na inny wydział,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odpłatnością za studia przez studentów; studentów powtarzających przedmiot(y) oraz rok studiów; studentów wznawiających studia,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wydawanie i prowadzenie ewidencji wydanych stud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entom legitymacji </w:t>
            </w: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i innych zaświadczeń,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obsługa administracyjna studentów z Indywidualnym Tokiem Studiów,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A61D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kierowanie studentów na szkolenia z zakresu bezpieczeństwa i higieny pracy oraz ochrony przeciwpożarowej,</w:t>
            </w:r>
          </w:p>
          <w:p w:rsidR="00756F89" w:rsidRPr="00A61D50" w:rsidRDefault="00756F89" w:rsidP="00756F89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dokumentacji dotyczącej rozdziału godzin dydaktycznych na poszczególne jednostki organizacyjne prowadzące zajęcia dydaktyczne dla studentów anglojęzycznych,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weryfikacja obciążeń dydaktycznych jednostek organizacyjnych biorących udział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kształceniu studentów anglojęzycznych,</w:t>
            </w:r>
          </w:p>
          <w:p w:rsidR="00756F89" w:rsidRPr="003C4F8E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absolwentów anglojęzycznych kierunku lekarskiego,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i wydawanie dyplomów wraz z suplementami do dyplomu,</w:t>
            </w:r>
          </w:p>
          <w:p w:rsidR="00756F89" w:rsidRDefault="00756F89" w:rsidP="00756F89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Pr="003C4F8E">
              <w:rPr>
                <w:rFonts w:ascii="Times New Roman" w:hAnsi="Times New Roman"/>
                <w:sz w:val="24"/>
                <w:szCs w:val="24"/>
              </w:rPr>
              <w:t>ewidencji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druków ścisłego zarachowania,</w:t>
            </w:r>
          </w:p>
          <w:p w:rsidR="00756F89" w:rsidRPr="00DC63AB" w:rsidRDefault="00756F89" w:rsidP="00756F89">
            <w:pPr>
              <w:pStyle w:val="Akapitzlist"/>
              <w:numPr>
                <w:ilvl w:val="0"/>
                <w:numId w:val="13"/>
              </w:numPr>
              <w:tabs>
                <w:tab w:val="num" w:pos="815"/>
              </w:tabs>
              <w:spacing w:before="0" w:line="276" w:lineRule="auto"/>
              <w:ind w:left="815" w:hanging="425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przygotowywanie dokumentów do archiwum zakładowego,</w:t>
            </w:r>
          </w:p>
          <w:p w:rsidR="00756F89" w:rsidRPr="00DC63AB" w:rsidRDefault="00756F89" w:rsidP="00756F89">
            <w:pPr>
              <w:pStyle w:val="Akapitzlist"/>
              <w:numPr>
                <w:ilvl w:val="0"/>
                <w:numId w:val="13"/>
              </w:numPr>
              <w:tabs>
                <w:tab w:val="num" w:pos="815"/>
              </w:tabs>
              <w:spacing w:before="0" w:line="276" w:lineRule="auto"/>
              <w:ind w:left="815" w:hanging="425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obsługa systemu POL</w:t>
            </w:r>
            <w:r>
              <w:rPr>
                <w:szCs w:val="24"/>
              </w:rPr>
              <w:t>-on</w:t>
            </w:r>
            <w:r w:rsidRPr="00DC63AB">
              <w:rPr>
                <w:szCs w:val="24"/>
              </w:rPr>
              <w:t xml:space="preserve"> w zakresie wykazu studentów.</w:t>
            </w:r>
          </w:p>
          <w:p w:rsidR="00756F89" w:rsidRDefault="00756F89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B0F0"/>
                <w:spacing w:val="-4"/>
                <w:sz w:val="10"/>
                <w:szCs w:val="10"/>
              </w:rPr>
            </w:pPr>
          </w:p>
          <w:p w:rsidR="00756F89" w:rsidRPr="00D8726B" w:rsidRDefault="00756F89" w:rsidP="00756F89">
            <w:pPr>
              <w:pStyle w:val="Akapitzlist"/>
              <w:numPr>
                <w:ilvl w:val="0"/>
                <w:numId w:val="9"/>
              </w:numPr>
              <w:spacing w:before="0" w:line="276" w:lineRule="auto"/>
              <w:ind w:left="390" w:hanging="390"/>
              <w:rPr>
                <w:rFonts w:eastAsia="Calibri"/>
                <w:color w:val="00B0F0"/>
                <w:spacing w:val="-4"/>
                <w:szCs w:val="24"/>
                <w:u w:val="single"/>
              </w:rPr>
            </w:pPr>
            <w:r w:rsidRPr="00D8726B">
              <w:rPr>
                <w:rFonts w:eastAsia="Calibri"/>
                <w:szCs w:val="24"/>
                <w:u w:val="single"/>
              </w:rPr>
              <w:t>Sekcja Kształcenia Podyplomowego</w:t>
            </w:r>
          </w:p>
          <w:p w:rsidR="00756F89" w:rsidRPr="00A457DD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prowadzenie spraw związanych z powoływaniem nauczycieli akademickich na stanowiska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nauczycieli akademickich w grupie dydaktycznej</w:t>
            </w:r>
            <w:r w:rsidRPr="007D51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457DD">
              <w:rPr>
                <w:rFonts w:ascii="Times New Roman" w:hAnsi="Times New Roman"/>
                <w:sz w:val="24"/>
                <w:szCs w:val="24"/>
              </w:rPr>
              <w:t>oraz na funkcję kierownika wydziałowej jednostki organizacyjnej,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ogłaszanie konkursów na stanowiska, o których mowa w pkt.1,</w:t>
            </w:r>
          </w:p>
          <w:p w:rsidR="00756F89" w:rsidRPr="00DC63AB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lastRenderedPageBreak/>
              <w:t>przygotowywanie dokumentacji na posiedzenia komisji konkursowych oraz organizowanie tych posiedzeń,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współpraca z Centrum Medycznym Kształcenia Podyplomowego, Dolnośląską Izbą Lekarską, Działem Doskonalenia Wyższych Kadr Medycznych Dolnośląskiego Centrum Zdrowia Publicznego we Wrocławiu i towarzystwami naukowymi, w zakresie realizacji kształcenia podyplomowego lekarzy organizowanego przez Wydział,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planowanie kształcenia podyplomowego lekarzy w ramach kursów specjalizacyjnych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6D2FCA">
              <w:rPr>
                <w:rFonts w:ascii="Times New Roman" w:hAnsi="Times New Roman"/>
                <w:spacing w:val="-4"/>
                <w:sz w:val="24"/>
                <w:szCs w:val="24"/>
              </w:rPr>
              <w:t>i w ramach kształcenia ustawicznego,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rozpowszechnianie informacji na temat planowanego programu kształcenia,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rekrutacja kandydatów na kursy specjalizacyjne i kształcenia ustawicznego,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obsługa administracyjna przebiegu kursów,</w:t>
            </w:r>
          </w:p>
          <w:p w:rsidR="00756F89" w:rsidRPr="006D2FCA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obsługa administracyjna Wydziałowej Komisji ds. Realizacji i Oceny Kursów,</w:t>
            </w:r>
          </w:p>
          <w:p w:rsidR="00756F89" w:rsidRPr="006D2FCA" w:rsidRDefault="0062657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6D2FCA">
              <w:rPr>
                <w:rFonts w:ascii="Times New Roman" w:hAnsi="Times New Roman"/>
                <w:sz w:val="24"/>
                <w:szCs w:val="24"/>
              </w:rPr>
              <w:t>monitorowanie procesu kształcenia specjalizacyjnego i ustawicznego lekarzy,</w:t>
            </w:r>
          </w:p>
          <w:p w:rsidR="00756F89" w:rsidRPr="006D2FCA" w:rsidRDefault="0062657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F89" w:rsidRPr="006D2FCA">
              <w:rPr>
                <w:rFonts w:ascii="Times New Roman" w:hAnsi="Times New Roman"/>
                <w:sz w:val="24"/>
                <w:szCs w:val="24"/>
              </w:rPr>
              <w:t>sprawozdawczość w ramach kształcenia podyplomowego organizowanego w j</w:t>
            </w:r>
            <w:r w:rsidR="00756F89">
              <w:rPr>
                <w:rFonts w:ascii="Times New Roman" w:hAnsi="Times New Roman"/>
                <w:sz w:val="24"/>
                <w:szCs w:val="24"/>
              </w:rPr>
              <w:t>ednostkach Wydziału Lekarskiego,</w:t>
            </w:r>
          </w:p>
          <w:p w:rsidR="00756F89" w:rsidRPr="00592771" w:rsidRDefault="00756F89" w:rsidP="00756F89">
            <w:pPr>
              <w:pStyle w:val="Zwykytek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prowadzenie spraw osobowych lekarzy obcokrajowców odbywających w jednostkach Uczelni staże podyplomowe i specjalizacyjne w ramach stypendiów Rządu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Polskiego oraz za odpłatnością,</w:t>
            </w:r>
          </w:p>
          <w:p w:rsidR="00756F89" w:rsidRPr="00592771" w:rsidRDefault="00626579" w:rsidP="00756F89">
            <w:pPr>
              <w:pStyle w:val="Akapitzlist"/>
              <w:numPr>
                <w:ilvl w:val="0"/>
                <w:numId w:val="10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>
              <w:rPr>
                <w:rFonts w:eastAsia="Calibri"/>
                <w:spacing w:val="-4"/>
                <w:szCs w:val="24"/>
              </w:rPr>
              <w:t xml:space="preserve"> </w:t>
            </w:r>
            <w:r w:rsidR="00756F89" w:rsidRPr="008365F0">
              <w:rPr>
                <w:rFonts w:eastAsia="Calibri"/>
                <w:spacing w:val="-4"/>
                <w:szCs w:val="24"/>
              </w:rPr>
              <w:t>prowadzenie spraw związanych z nostryfikacją dyplomów lekarza oraz stopni naukowych uzyskanych za granicą</w:t>
            </w:r>
            <w:r w:rsidR="00756F89">
              <w:rPr>
                <w:rFonts w:eastAsia="Calibri"/>
                <w:spacing w:val="-4"/>
                <w:szCs w:val="24"/>
              </w:rPr>
              <w:t>,</w:t>
            </w:r>
          </w:p>
          <w:p w:rsidR="00756F89" w:rsidRPr="00CD3E3F" w:rsidRDefault="00756F89" w:rsidP="00756F89">
            <w:pPr>
              <w:pStyle w:val="Akapitzlist"/>
              <w:numPr>
                <w:ilvl w:val="0"/>
                <w:numId w:val="10"/>
              </w:numPr>
              <w:spacing w:before="0" w:line="276" w:lineRule="auto"/>
              <w:rPr>
                <w:rFonts w:eastAsia="Calibri"/>
                <w:color w:val="00B0F0"/>
                <w:spacing w:val="-4"/>
                <w:szCs w:val="24"/>
              </w:rPr>
            </w:pPr>
            <w:r w:rsidRPr="008365F0">
              <w:rPr>
                <w:rFonts w:eastAsia="Calibri"/>
                <w:spacing w:val="-4"/>
                <w:szCs w:val="24"/>
              </w:rPr>
              <w:t>nadzór nad organizacją i realizacją studiów podyplomowych prowadzonych na Wydziale</w:t>
            </w:r>
            <w:r>
              <w:rPr>
                <w:rFonts w:eastAsia="Calibri"/>
                <w:spacing w:val="-4"/>
                <w:szCs w:val="24"/>
              </w:rPr>
              <w:t>,</w:t>
            </w:r>
          </w:p>
          <w:p w:rsidR="00756F89" w:rsidRPr="00626579" w:rsidRDefault="00756F89" w:rsidP="00626579">
            <w:pPr>
              <w:pStyle w:val="Akapitzlist"/>
              <w:numPr>
                <w:ilvl w:val="0"/>
                <w:numId w:val="10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przygotowywanie dokumentów do archiwum zakładowego</w:t>
            </w:r>
            <w:r w:rsidR="00626579">
              <w:rPr>
                <w:szCs w:val="24"/>
              </w:rPr>
              <w:t>.</w:t>
            </w:r>
          </w:p>
          <w:p w:rsidR="00756F89" w:rsidRPr="004C16A0" w:rsidRDefault="00756F89" w:rsidP="00A91242">
            <w:pPr>
              <w:pStyle w:val="Akapitzlist"/>
              <w:spacing w:line="276" w:lineRule="auto"/>
              <w:rPr>
                <w:rFonts w:eastAsia="Calibri"/>
                <w:spacing w:val="-4"/>
                <w:sz w:val="10"/>
                <w:szCs w:val="10"/>
              </w:rPr>
            </w:pPr>
          </w:p>
          <w:p w:rsidR="00756F89" w:rsidRPr="00D8726B" w:rsidRDefault="00756F89" w:rsidP="00756F89">
            <w:pPr>
              <w:pStyle w:val="Zwykytekst"/>
              <w:numPr>
                <w:ilvl w:val="0"/>
                <w:numId w:val="11"/>
              </w:numPr>
              <w:tabs>
                <w:tab w:val="clear" w:pos="2880"/>
              </w:tabs>
              <w:spacing w:line="276" w:lineRule="auto"/>
              <w:ind w:left="390" w:hanging="284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87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Zadania Dziekanatu obejmują również:</w:t>
            </w:r>
          </w:p>
          <w:p w:rsidR="00756F89" w:rsidRPr="00EA78C4" w:rsidRDefault="00756F89" w:rsidP="00756F89">
            <w:pPr>
              <w:pStyle w:val="Zwykytekst"/>
              <w:numPr>
                <w:ilvl w:val="1"/>
                <w:numId w:val="3"/>
              </w:numPr>
              <w:tabs>
                <w:tab w:val="num" w:pos="720"/>
              </w:tabs>
              <w:spacing w:line="276" w:lineRule="auto"/>
              <w:ind w:hanging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sprawy dotyczące obsługi suchej pieczęci Uczelni,</w:t>
            </w:r>
          </w:p>
          <w:p w:rsidR="00756F89" w:rsidRDefault="00756F89" w:rsidP="00756F89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obsługa administ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racyjna Dziekana, Prodziekanów 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>oraz komisji wydziałowych,</w:t>
            </w:r>
          </w:p>
          <w:p w:rsidR="00756F89" w:rsidRPr="00EA78C4" w:rsidRDefault="00756F89" w:rsidP="00756F89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prowadzenie sekretariatu: ewidencjonowanie korespondencji przychodzącej i wychodzącej, elektronicznej, faksów, odpowiedzialność za obieg dokumentów w jednostce, przygotowywanie zamówień na materiały biurowe i nadzór nad ich realizacją, prowadzenie ewidencji urlopów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br/>
            </w: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i zwolnień lekarskich pracowników, przygotowywanie list obecności pracowników,</w:t>
            </w:r>
          </w:p>
          <w:p w:rsidR="00756F89" w:rsidRPr="000C6211" w:rsidRDefault="00756F89" w:rsidP="00756F89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8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przygotowywanie wniosków o przyznanie premii uznaniowej dla pracowników Wydziału, niebędących nauczycielami akademickimi.</w:t>
            </w:r>
          </w:p>
        </w:tc>
      </w:tr>
    </w:tbl>
    <w:p w:rsidR="00FC1076" w:rsidRDefault="005F1850" w:rsidP="00E137EF"/>
    <w:sectPr w:rsidR="00FC1076" w:rsidSect="008D1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50" w:rsidRDefault="005F1850" w:rsidP="00756F89">
      <w:r>
        <w:separator/>
      </w:r>
    </w:p>
  </w:endnote>
  <w:endnote w:type="continuationSeparator" w:id="0">
    <w:p w:rsidR="005F1850" w:rsidRDefault="005F1850" w:rsidP="0075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50" w:rsidRDefault="005F1850" w:rsidP="00756F89">
      <w:r>
        <w:separator/>
      </w:r>
    </w:p>
  </w:footnote>
  <w:footnote w:type="continuationSeparator" w:id="0">
    <w:p w:rsidR="005F1850" w:rsidRDefault="005F1850" w:rsidP="0075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69" w:rsidRDefault="008D1E69" w:rsidP="008D1E69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3124A7">
      <w:rPr>
        <w:sz w:val="20"/>
        <w:szCs w:val="20"/>
      </w:rPr>
      <w:t>nr 4 do zarządzenia nr  33</w:t>
    </w:r>
    <w:r>
      <w:rPr>
        <w:sz w:val="20"/>
        <w:szCs w:val="20"/>
      </w:rPr>
      <w:t xml:space="preserve">/XV R/2020 Rektora Uniwersytetu Medycznego we Wrocławiu </w:t>
    </w:r>
  </w:p>
  <w:p w:rsidR="008D1E69" w:rsidRPr="00D7207E" w:rsidRDefault="003124A7" w:rsidP="008D1E69">
    <w:pPr>
      <w:rPr>
        <w:sz w:val="20"/>
        <w:szCs w:val="20"/>
      </w:rPr>
    </w:pPr>
    <w:r>
      <w:rPr>
        <w:sz w:val="20"/>
        <w:szCs w:val="20"/>
      </w:rPr>
      <w:t xml:space="preserve">z dnia 31 stycznia </w:t>
    </w:r>
    <w:bookmarkStart w:id="2" w:name="_GoBack"/>
    <w:bookmarkEnd w:id="2"/>
    <w:r w:rsidR="008D1E69">
      <w:rPr>
        <w:sz w:val="20"/>
        <w:szCs w:val="20"/>
      </w:rPr>
      <w:t>2020 r.</w:t>
    </w:r>
  </w:p>
  <w:p w:rsidR="008D1E69" w:rsidRDefault="008D1E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F"/>
    <w:multiLevelType w:val="hybridMultilevel"/>
    <w:tmpl w:val="E50A3A24"/>
    <w:lvl w:ilvl="0" w:tplc="F202D3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721"/>
    <w:multiLevelType w:val="hybridMultilevel"/>
    <w:tmpl w:val="57F84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5E6"/>
    <w:multiLevelType w:val="hybridMultilevel"/>
    <w:tmpl w:val="FF201902"/>
    <w:lvl w:ilvl="0" w:tplc="B0925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0B6D"/>
    <w:multiLevelType w:val="hybridMultilevel"/>
    <w:tmpl w:val="F6B0645E"/>
    <w:lvl w:ilvl="0" w:tplc="C234FFB4">
      <w:start w:val="10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9A40DDD"/>
    <w:multiLevelType w:val="hybridMultilevel"/>
    <w:tmpl w:val="8654A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60750"/>
    <w:multiLevelType w:val="hybridMultilevel"/>
    <w:tmpl w:val="8E70D6E2"/>
    <w:lvl w:ilvl="0" w:tplc="DB2E22B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E0F2D"/>
    <w:multiLevelType w:val="hybridMultilevel"/>
    <w:tmpl w:val="18B8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31541"/>
    <w:multiLevelType w:val="hybridMultilevel"/>
    <w:tmpl w:val="49468504"/>
    <w:lvl w:ilvl="0" w:tplc="22A0B4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40B4E"/>
    <w:multiLevelType w:val="hybridMultilevel"/>
    <w:tmpl w:val="AB22A60C"/>
    <w:lvl w:ilvl="0" w:tplc="D9901E0A">
      <w:start w:val="19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058B6"/>
    <w:multiLevelType w:val="hybridMultilevel"/>
    <w:tmpl w:val="DD2E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1964"/>
    <w:multiLevelType w:val="hybridMultilevel"/>
    <w:tmpl w:val="98EAD2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D3471"/>
    <w:multiLevelType w:val="hybridMultilevel"/>
    <w:tmpl w:val="BBE26254"/>
    <w:lvl w:ilvl="0" w:tplc="0415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</w:lvl>
    <w:lvl w:ilvl="2" w:tplc="33387BEC">
      <w:start w:val="3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7151F"/>
    <w:multiLevelType w:val="hybridMultilevel"/>
    <w:tmpl w:val="D0E8E85C"/>
    <w:lvl w:ilvl="0" w:tplc="32344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89"/>
    <w:rsid w:val="0031200A"/>
    <w:rsid w:val="003124A7"/>
    <w:rsid w:val="005340B2"/>
    <w:rsid w:val="00591859"/>
    <w:rsid w:val="005F1850"/>
    <w:rsid w:val="00626579"/>
    <w:rsid w:val="00675A00"/>
    <w:rsid w:val="00756F89"/>
    <w:rsid w:val="008D1E69"/>
    <w:rsid w:val="00BC613E"/>
    <w:rsid w:val="00C2268B"/>
    <w:rsid w:val="00CB0C63"/>
    <w:rsid w:val="00CC097A"/>
    <w:rsid w:val="00E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8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6F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6F89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56F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56F89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6F8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56F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1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E6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D1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E6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8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6F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6F89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56F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56F89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6F8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56F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1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E6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D1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E6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AM</cp:lastModifiedBy>
  <cp:revision>4</cp:revision>
  <dcterms:created xsi:type="dcterms:W3CDTF">2020-01-31T07:02:00Z</dcterms:created>
  <dcterms:modified xsi:type="dcterms:W3CDTF">2020-02-03T10:50:00Z</dcterms:modified>
</cp:coreProperties>
</file>