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3"/>
        <w:gridCol w:w="3262"/>
        <w:gridCol w:w="992"/>
        <w:gridCol w:w="3081"/>
        <w:gridCol w:w="1137"/>
        <w:gridCol w:w="35"/>
      </w:tblGrid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bookmarkStart w:id="0" w:name="_GoBack"/>
            <w:bookmarkEnd w:id="0"/>
            <w:r w:rsidRPr="000434D6">
              <w:rPr>
                <w:szCs w:val="24"/>
              </w:rPr>
              <w:t xml:space="preserve">Nazwa </w:t>
            </w:r>
            <w:r w:rsidRPr="000434D6">
              <w:rPr>
                <w:szCs w:val="24"/>
              </w:rPr>
              <w:br/>
              <w:t>i symbol</w:t>
            </w:r>
          </w:p>
        </w:tc>
        <w:tc>
          <w:tcPr>
            <w:tcW w:w="73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756F89">
            <w:pPr>
              <w:keepNext/>
              <w:keepLines/>
              <w:spacing w:before="120" w:after="120"/>
              <w:ind w:left="567"/>
              <w:outlineLvl w:val="2"/>
              <w:rPr>
                <w:rFonts w:eastAsia="Calibri"/>
                <w:b/>
                <w:bCs/>
                <w:sz w:val="26"/>
                <w:szCs w:val="26"/>
              </w:rPr>
            </w:pPr>
            <w:bookmarkStart w:id="1" w:name="_Toc20839423"/>
            <w:bookmarkStart w:id="2" w:name="_Toc28859494"/>
            <w:r w:rsidRPr="000434D6">
              <w:rPr>
                <w:b/>
                <w:bCs/>
                <w:sz w:val="26"/>
                <w:szCs w:val="26"/>
              </w:rPr>
              <w:t>DZIEKANAT WYDZIAŁU LEKA</w:t>
            </w:r>
            <w:bookmarkEnd w:id="1"/>
            <w:bookmarkEnd w:id="2"/>
            <w:r w:rsidR="00CB0BAC">
              <w:rPr>
                <w:b/>
                <w:bCs/>
                <w:sz w:val="26"/>
                <w:szCs w:val="26"/>
              </w:rPr>
              <w:t>RSKO-STOMATOL</w:t>
            </w:r>
            <w:r w:rsidR="0068523D">
              <w:rPr>
                <w:b/>
                <w:bCs/>
                <w:sz w:val="26"/>
                <w:szCs w:val="26"/>
              </w:rPr>
              <w:t>O</w:t>
            </w:r>
            <w:r w:rsidR="00CB0BAC">
              <w:rPr>
                <w:b/>
                <w:bCs/>
                <w:sz w:val="26"/>
                <w:szCs w:val="26"/>
              </w:rPr>
              <w:t>GICZNEGO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spacing w:before="120" w:after="120"/>
              <w:jc w:val="center"/>
              <w:rPr>
                <w:b/>
                <w:szCs w:val="24"/>
              </w:rPr>
            </w:pPr>
            <w:r w:rsidRPr="000434D6">
              <w:rPr>
                <w:b/>
                <w:szCs w:val="24"/>
              </w:rPr>
              <w:t>D</w:t>
            </w:r>
            <w:r w:rsidR="00CB0BAC">
              <w:rPr>
                <w:b/>
                <w:szCs w:val="24"/>
              </w:rPr>
              <w:t>S</w:t>
            </w:r>
            <w:r w:rsidRPr="000434D6">
              <w:rPr>
                <w:b/>
                <w:szCs w:val="24"/>
              </w:rPr>
              <w:t>-D</w:t>
            </w:r>
          </w:p>
        </w:tc>
      </w:tr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Jednostka </w:t>
            </w:r>
            <w:r w:rsidRPr="000434D6">
              <w:rPr>
                <w:szCs w:val="24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formalna</w:t>
            </w:r>
          </w:p>
        </w:tc>
        <w:tc>
          <w:tcPr>
            <w:tcW w:w="42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merytoryczna</w:t>
            </w:r>
          </w:p>
        </w:tc>
      </w:tr>
      <w:tr w:rsidR="00756F89" w:rsidRPr="000434D6" w:rsidTr="00A91242">
        <w:trPr>
          <w:gridAfter w:val="1"/>
          <w:wAfter w:w="35" w:type="dxa"/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Kanclerz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rFonts w:eastAsia="Calibri"/>
                <w:szCs w:val="24"/>
              </w:rPr>
              <w:t>Dziekan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3A1D61" w:rsidP="00A91242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DS</w:t>
            </w:r>
          </w:p>
        </w:tc>
      </w:tr>
      <w:tr w:rsidR="00756F89" w:rsidRPr="000434D6" w:rsidTr="00A91242">
        <w:trPr>
          <w:gridAfter w:val="1"/>
          <w:wAfter w:w="35" w:type="dxa"/>
        </w:trPr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Jednostki </w:t>
            </w:r>
            <w:r w:rsidRPr="000434D6">
              <w:rPr>
                <w:szCs w:val="24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formalna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>Podległość merytoryczna</w:t>
            </w:r>
          </w:p>
        </w:tc>
      </w:tr>
      <w:tr w:rsidR="00756F89" w:rsidRPr="00FD3DBD" w:rsidTr="00A91242">
        <w:trPr>
          <w:gridAfter w:val="1"/>
          <w:wAfter w:w="35" w:type="dxa"/>
          <w:trHeight w:val="34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365EA" w:rsidRDefault="00756F89" w:rsidP="00A91242">
            <w:pPr>
              <w:pStyle w:val="Akapitzlist"/>
              <w:spacing w:line="240" w:lineRule="auto"/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ind w:left="300"/>
              <w:rPr>
                <w:rFonts w:eastAsia="Calibri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</w:tr>
      <w:tr w:rsidR="00756F89" w:rsidRPr="00FD3DBD" w:rsidTr="00A91242">
        <w:tc>
          <w:tcPr>
            <w:tcW w:w="975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56F89" w:rsidRPr="00FD3DBD" w:rsidRDefault="00756F89" w:rsidP="00A91242">
            <w:pPr>
              <w:rPr>
                <w:rFonts w:eastAsia="Calibri"/>
                <w:szCs w:val="24"/>
              </w:rPr>
            </w:pPr>
          </w:p>
        </w:tc>
      </w:tr>
      <w:tr w:rsidR="00756F89" w:rsidRPr="000434D6" w:rsidTr="00A91242"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rPr>
                <w:rFonts w:eastAsia="Calibri"/>
                <w:szCs w:val="24"/>
              </w:rPr>
            </w:pPr>
            <w:r w:rsidRPr="000434D6">
              <w:rPr>
                <w:szCs w:val="24"/>
              </w:rPr>
              <w:t xml:space="preserve">Cel działalności </w:t>
            </w:r>
          </w:p>
        </w:tc>
      </w:tr>
      <w:tr w:rsidR="00756F89" w:rsidRPr="000434D6" w:rsidTr="00A91242">
        <w:trPr>
          <w:trHeight w:val="1416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F89" w:rsidRPr="000434D6" w:rsidRDefault="00756F89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0434D6">
              <w:rPr>
                <w:szCs w:val="24"/>
              </w:rPr>
              <w:t>Kompleksowa, profesjonalna obsługa studentów kierunku lekarsko-</w:t>
            </w:r>
            <w:r w:rsidR="00CB0BAC">
              <w:rPr>
                <w:rFonts w:eastAsia="Calibri"/>
                <w:szCs w:val="24"/>
              </w:rPr>
              <w:t>dentysty</w:t>
            </w:r>
            <w:r w:rsidRPr="000434D6">
              <w:rPr>
                <w:rFonts w:eastAsia="Calibri"/>
                <w:szCs w:val="24"/>
              </w:rPr>
              <w:t>cznego</w:t>
            </w:r>
            <w:r w:rsidRPr="000434D6">
              <w:rPr>
                <w:szCs w:val="24"/>
              </w:rPr>
              <w:t>, w zakresie obejmującym tok studiów i problemy socjalno-bytowe</w:t>
            </w:r>
            <w:r w:rsidR="007A6D1A">
              <w:rPr>
                <w:szCs w:val="24"/>
              </w:rPr>
              <w:t>. Prowadzenie spraw dotyczących dydaktyki</w:t>
            </w:r>
            <w:r w:rsidRPr="000434D6">
              <w:rPr>
                <w:szCs w:val="24"/>
              </w:rPr>
              <w:t xml:space="preserve"> </w:t>
            </w:r>
            <w:r w:rsidR="007A6D1A">
              <w:rPr>
                <w:szCs w:val="24"/>
              </w:rPr>
              <w:t>(</w:t>
            </w:r>
            <w:r w:rsidRPr="000434D6">
              <w:rPr>
                <w:szCs w:val="24"/>
              </w:rPr>
              <w:t>plan</w:t>
            </w:r>
            <w:r w:rsidR="007A6D1A">
              <w:rPr>
                <w:szCs w:val="24"/>
              </w:rPr>
              <w:t>y</w:t>
            </w:r>
            <w:r w:rsidRPr="000434D6">
              <w:rPr>
                <w:szCs w:val="24"/>
              </w:rPr>
              <w:t xml:space="preserve"> studiów</w:t>
            </w:r>
            <w:r w:rsidR="007A6D1A">
              <w:rPr>
                <w:szCs w:val="24"/>
              </w:rPr>
              <w:t>,</w:t>
            </w:r>
            <w:r w:rsidRPr="000434D6">
              <w:rPr>
                <w:szCs w:val="24"/>
              </w:rPr>
              <w:t xml:space="preserve"> zlecanie zajęć dydaktycznych</w:t>
            </w:r>
            <w:r w:rsidR="007A6D1A">
              <w:rPr>
                <w:szCs w:val="24"/>
              </w:rPr>
              <w:t>, rozliczanie godzin dydaktycznych).</w:t>
            </w:r>
          </w:p>
          <w:p w:rsidR="00756F89" w:rsidRPr="000434D6" w:rsidRDefault="00756F89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spacing w:val="-6"/>
                <w:szCs w:val="24"/>
              </w:rPr>
            </w:pPr>
            <w:r w:rsidRPr="000434D6">
              <w:rPr>
                <w:szCs w:val="24"/>
              </w:rPr>
              <w:t xml:space="preserve">Przeprowadzanie konkursów dotyczących </w:t>
            </w:r>
            <w:proofErr w:type="spellStart"/>
            <w:r w:rsidRPr="000434D6">
              <w:rPr>
                <w:szCs w:val="24"/>
              </w:rPr>
              <w:t>zatrudni</w:t>
            </w:r>
            <w:r w:rsidR="00CB0BAC">
              <w:rPr>
                <w:szCs w:val="24"/>
              </w:rPr>
              <w:t>e</w:t>
            </w:r>
            <w:r w:rsidRPr="000434D6">
              <w:rPr>
                <w:szCs w:val="24"/>
              </w:rPr>
              <w:t>ń</w:t>
            </w:r>
            <w:proofErr w:type="spellEnd"/>
            <w:r w:rsidRPr="000434D6">
              <w:rPr>
                <w:szCs w:val="24"/>
              </w:rPr>
              <w:t xml:space="preserve"> pracowników dydaktycznych. Przeprowadzanie okresowych ocen pracowników dydaktycznych.</w:t>
            </w:r>
          </w:p>
          <w:p w:rsidR="00756F89" w:rsidRPr="000434D6" w:rsidRDefault="00756F89" w:rsidP="00756F8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trike/>
                <w:color w:val="7030A0"/>
                <w:spacing w:val="-6"/>
                <w:szCs w:val="24"/>
              </w:rPr>
            </w:pPr>
            <w:r w:rsidRPr="000434D6">
              <w:rPr>
                <w:szCs w:val="24"/>
              </w:rPr>
              <w:t>Administracyjna obsługa </w:t>
            </w:r>
            <w:r w:rsidR="00CB0BAC">
              <w:rPr>
                <w:szCs w:val="24"/>
              </w:rPr>
              <w:t>studiów</w:t>
            </w:r>
            <w:r w:rsidRPr="000434D6">
              <w:rPr>
                <w:szCs w:val="24"/>
              </w:rPr>
              <w:t xml:space="preserve"> podyplomowych i nostryfikacji dyplomów lekarza.</w:t>
            </w:r>
          </w:p>
        </w:tc>
      </w:tr>
      <w:tr w:rsidR="00756F89" w:rsidRPr="000434D6" w:rsidTr="00A91242">
        <w:trPr>
          <w:trHeight w:val="279"/>
        </w:trPr>
        <w:tc>
          <w:tcPr>
            <w:tcW w:w="975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56F89" w:rsidRPr="000434D6" w:rsidRDefault="00756F89" w:rsidP="00A91242">
            <w:pPr>
              <w:spacing w:line="276" w:lineRule="auto"/>
              <w:jc w:val="both"/>
              <w:rPr>
                <w:szCs w:val="24"/>
              </w:rPr>
            </w:pPr>
            <w:r w:rsidRPr="000434D6">
              <w:rPr>
                <w:szCs w:val="24"/>
              </w:rPr>
              <w:t>Kluczowe zadania:</w:t>
            </w:r>
          </w:p>
          <w:p w:rsidR="00756F89" w:rsidRPr="00605C41" w:rsidRDefault="00756F89" w:rsidP="00605C4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eastAsia="Calibri"/>
                <w:szCs w:val="24"/>
                <w:u w:val="single"/>
              </w:rPr>
            </w:pPr>
            <w:r w:rsidRPr="00605C41">
              <w:rPr>
                <w:rFonts w:eastAsia="Calibri"/>
                <w:szCs w:val="24"/>
                <w:u w:val="single"/>
              </w:rPr>
              <w:t>Sekcja Toku Studiów:</w:t>
            </w:r>
          </w:p>
          <w:p w:rsidR="00605C41" w:rsidRPr="00605C41" w:rsidRDefault="00605C41" w:rsidP="00605C41">
            <w:pPr>
              <w:spacing w:line="276" w:lineRule="auto"/>
              <w:rPr>
                <w:rFonts w:eastAsia="Calibri"/>
                <w:szCs w:val="24"/>
                <w:u w:val="single"/>
              </w:rPr>
            </w:pP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0434D6">
              <w:rPr>
                <w:rFonts w:ascii="Times New Roman" w:hAnsi="Times New Roman"/>
                <w:sz w:val="24"/>
                <w:szCs w:val="24"/>
              </w:rPr>
              <w:br/>
              <w:t xml:space="preserve">i egzaminacyjnych, drukowanie kart okresowych osiągnięć studenta, organizacja egzaminów komisyjnych,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weryfikacja dokumentacji dotyczącej zaliczenia semestru i roku akademickiego,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0434D6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0434D6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prowadzenie spraw związanych z przeniesieniem studentów z innej uczelni lub do innej uczelni, w tym zagranicznej, oraz z innego wydziału lub na inny wydział,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prowadzenie spraw związanych z odpłatnością za studia przez studentów studiów niestacjonarnych; cudzoziemców studiujących za odpłatnością; studentów powtarzających przedmiot(y) oraz rok studiów; studentów wznawiających studia,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wydawanie i prowadzenie ewidencji wydanych studentom legitymacji i innych zaświadczeń,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obsługa administracyjna studentów z Indywidualnym Tokiem Studiów i studentów </w:t>
            </w:r>
            <w:r w:rsidRPr="000434D6">
              <w:rPr>
                <w:rFonts w:ascii="Times New Roman" w:hAnsi="Times New Roman"/>
                <w:sz w:val="24"/>
                <w:szCs w:val="24"/>
              </w:rPr>
              <w:br/>
              <w:t>z</w:t>
            </w:r>
            <w:r w:rsidRPr="000434D6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0434D6">
              <w:rPr>
                <w:rFonts w:ascii="Times New Roman" w:hAnsi="Times New Roman"/>
                <w:sz w:val="24"/>
                <w:szCs w:val="24"/>
              </w:rPr>
              <w:t>programu MOSTUM,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0434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 xml:space="preserve">kierowanie studentów na szkolenia z zakresu bezpieczeństwa i higieny pracy oraz ochrony przeciwpożarowej,   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lastRenderedPageBreak/>
              <w:t>przygotowywanie dokumentów do archiwum zakładowego,</w:t>
            </w:r>
          </w:p>
          <w:p w:rsidR="00756F89" w:rsidRPr="000434D6" w:rsidRDefault="00756F89" w:rsidP="00756F89">
            <w:pPr>
              <w:pStyle w:val="Zwykytekst"/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D6">
              <w:rPr>
                <w:rFonts w:ascii="Times New Roman" w:hAnsi="Times New Roman"/>
                <w:sz w:val="24"/>
                <w:szCs w:val="24"/>
              </w:rPr>
              <w:t>obsługa systemu POL-on w zakresie wykazu studentów.</w:t>
            </w:r>
          </w:p>
        </w:tc>
      </w:tr>
      <w:tr w:rsidR="00756F89" w:rsidRPr="000C6211" w:rsidTr="00E137EF">
        <w:trPr>
          <w:trHeight w:val="13466"/>
        </w:trPr>
        <w:tc>
          <w:tcPr>
            <w:tcW w:w="975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F89" w:rsidRPr="00D8726B" w:rsidRDefault="00756F89" w:rsidP="00A91242">
            <w:pPr>
              <w:shd w:val="clear" w:color="auto" w:fill="FFFFFF"/>
              <w:ind w:right="10"/>
              <w:rPr>
                <w:rFonts w:eastAsia="Calibri"/>
                <w:color w:val="000000"/>
                <w:spacing w:val="-4"/>
                <w:sz w:val="10"/>
                <w:szCs w:val="10"/>
              </w:rPr>
            </w:pPr>
          </w:p>
          <w:p w:rsidR="00756F89" w:rsidRPr="00605C41" w:rsidRDefault="00756F89" w:rsidP="00605C41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rPr>
                <w:rFonts w:eastAsia="Calibri"/>
                <w:szCs w:val="24"/>
                <w:u w:val="single"/>
              </w:rPr>
            </w:pPr>
            <w:r w:rsidRPr="00605C41">
              <w:rPr>
                <w:rFonts w:eastAsia="Calibri"/>
                <w:szCs w:val="24"/>
                <w:u w:val="single"/>
              </w:rPr>
              <w:t>Sekcja Socjalno-Bytowa:</w:t>
            </w:r>
          </w:p>
          <w:p w:rsidR="00756F89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>przygotowanie,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sprawdzanie i uaktualnianie dokumentów stanowiących podstawę do przyznania różnych form pomocy materialnej,</w:t>
            </w:r>
          </w:p>
          <w:p w:rsidR="00756F89" w:rsidRPr="00DC63AB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kompletowanie i przygotowanie wniosków o przyznanie stypendiów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Ministra Zdrowia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i Prezesa RM za wybitne osiągnięcia studentów, </w:t>
            </w:r>
          </w:p>
          <w:p w:rsidR="00756F89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naliczanie stypendiów socjalnych</w:t>
            </w: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stypendiów rektora dla najlepszych studentów oraz stypendiów specjalnych dla osób niepełnosprawnych, sporządzanie list wypłat stypendiów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  <w:t xml:space="preserve">i zapomóg (w wersji tradycyjnej i elektronicznej w programie </w:t>
            </w:r>
            <w:proofErr w:type="spellStart"/>
            <w:r w:rsidRPr="00050BAB">
              <w:rPr>
                <w:rFonts w:ascii="Times New Roman" w:hAnsi="Times New Roman"/>
                <w:spacing w:val="-6"/>
                <w:sz w:val="24"/>
                <w:szCs w:val="24"/>
              </w:rPr>
              <w:t>Bazus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),</w:t>
            </w:r>
          </w:p>
          <w:p w:rsidR="00756F89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sporządzanie decyzji w sprawie udzielenia świadczeń pomocy materialnej, prowadzenie wykazu tych decyzji oraz złożonych odwołań, a także prowadzenie kartoteki otrzymanych świadczeń,</w:t>
            </w:r>
          </w:p>
          <w:p w:rsidR="00756F89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dokumentacji dotyczącej kont osobistych studentów,</w:t>
            </w:r>
          </w:p>
          <w:p w:rsidR="00756F89" w:rsidRPr="00B322E0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>przygotowanie dokumentów i wniosków o przyznanie świadczeń tj. stypendium socjalnego, stypendium Rektora, stypendium dla osób niepełnosprawnych i zapomóg, na Komisję Stypendialną i na Odwoławczą Komisję Stypendialną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obowiązującej sprawozdawczości dotyczącej pomocy materialnej dla studentów 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>na Wydziale,</w:t>
            </w:r>
          </w:p>
          <w:p w:rsidR="00756F89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wydawanie studentom zaświadczeń oraz prowadzenie ewidencji tych zaświadczeń,</w:t>
            </w:r>
          </w:p>
          <w:p w:rsidR="00756F89" w:rsidRPr="00DC63AB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gromadzenie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dokumentacji dotyczącej świadczeń pomocy materialnej w teczkach osobowych studentów,</w:t>
            </w:r>
          </w:p>
          <w:p w:rsidR="00756F89" w:rsidRPr="00DC63AB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obsługa systemu POL</w:t>
            </w:r>
            <w:r>
              <w:rPr>
                <w:rFonts w:ascii="Times New Roman" w:hAnsi="Times New Roman"/>
                <w:sz w:val="24"/>
                <w:szCs w:val="24"/>
              </w:rPr>
              <w:t>-on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 w zakresie pomocy materialnej,</w:t>
            </w:r>
          </w:p>
          <w:p w:rsidR="00756F89" w:rsidRPr="00DC63AB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obsługa administracyjna Komisji Finansowej Wydziału,</w:t>
            </w:r>
          </w:p>
          <w:p w:rsidR="00756F89" w:rsidRPr="00DC63AB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obsługa administracyjna Komisji Rekrutacyjnej,</w:t>
            </w:r>
          </w:p>
          <w:p w:rsidR="00756F89" w:rsidRPr="00DC63AB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 xml:space="preserve">przygotowywanie dokumentów </w:t>
            </w:r>
            <w:r w:rsidR="007A6D1A">
              <w:rPr>
                <w:rFonts w:ascii="Times New Roman" w:hAnsi="Times New Roman"/>
                <w:sz w:val="24"/>
                <w:szCs w:val="24"/>
              </w:rPr>
              <w:t xml:space="preserve">i teczek studentów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>do archiwum zakładowego,</w:t>
            </w:r>
          </w:p>
          <w:p w:rsidR="00756F89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73">
              <w:rPr>
                <w:rFonts w:ascii="Times New Roman" w:hAnsi="Times New Roman"/>
                <w:sz w:val="24"/>
                <w:szCs w:val="24"/>
              </w:rPr>
              <w:t>prowadzenie ewidencji druków ścisłego zarachowania,</w:t>
            </w:r>
          </w:p>
          <w:p w:rsidR="007A6D1A" w:rsidRPr="007A6D1A" w:rsidRDefault="00756F89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773">
              <w:rPr>
                <w:rFonts w:ascii="Times New Roman" w:hAnsi="Times New Roman"/>
                <w:sz w:val="24"/>
                <w:szCs w:val="24"/>
              </w:rPr>
              <w:t>prowadzenie dokumentacji dotyczącej inwentaryzacji Dziekanatu</w:t>
            </w:r>
            <w:r w:rsidR="007A6D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A6D1A" w:rsidRDefault="007A6D1A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i wydawanie dyplomów wraz z suplementem w języku polskim i obcym,</w:t>
            </w:r>
          </w:p>
          <w:p w:rsidR="007A6D1A" w:rsidRDefault="007A6D1A" w:rsidP="007A6D1A">
            <w:pPr>
              <w:pStyle w:val="Zwykytek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ksiąg dyplomowych oraz wykazu absolwentów,</w:t>
            </w:r>
          </w:p>
          <w:p w:rsidR="007A6D1A" w:rsidRDefault="007A6D1A" w:rsidP="007A6D1A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6D1A" w:rsidRPr="00605C41" w:rsidRDefault="007A6D1A" w:rsidP="00605C41">
            <w:pPr>
              <w:pStyle w:val="Akapitzlist"/>
              <w:numPr>
                <w:ilvl w:val="0"/>
                <w:numId w:val="17"/>
              </w:numPr>
              <w:spacing w:after="200" w:line="276" w:lineRule="auto"/>
              <w:rPr>
                <w:rFonts w:eastAsia="Calibri"/>
                <w:szCs w:val="24"/>
                <w:u w:val="single"/>
              </w:rPr>
            </w:pPr>
            <w:r w:rsidRPr="00605C41">
              <w:rPr>
                <w:rFonts w:eastAsia="Calibri"/>
                <w:szCs w:val="24"/>
                <w:u w:val="single"/>
              </w:rPr>
              <w:t>Sekcja Dokumentacji:</w:t>
            </w:r>
          </w:p>
          <w:p w:rsidR="007A6D1A" w:rsidRPr="00DC63AB" w:rsidRDefault="007A6D1A" w:rsidP="007A6D1A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 xml:space="preserve">opracowywanie materiałów związanych z dydaktyką </w:t>
            </w:r>
            <w:r w:rsidRPr="00DC63AB">
              <w:rPr>
                <w:rFonts w:ascii="Times New Roman" w:hAnsi="Times New Roman"/>
                <w:sz w:val="24"/>
                <w:szCs w:val="24"/>
              </w:rPr>
              <w:t xml:space="preserve">– plany, spisy wykładów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C63AB">
              <w:rPr>
                <w:rFonts w:ascii="Times New Roman" w:hAnsi="Times New Roman"/>
                <w:sz w:val="24"/>
                <w:szCs w:val="24"/>
              </w:rPr>
              <w:t>i ćwiczeń oraz ich archiwizowanie,</w:t>
            </w:r>
          </w:p>
          <w:p w:rsidR="007A6D1A" w:rsidRPr="00050BAB" w:rsidRDefault="007A6D1A" w:rsidP="007A6D1A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z w:val="24"/>
                <w:szCs w:val="24"/>
              </w:rPr>
              <w:t xml:space="preserve">obsługa administracyjna </w:t>
            </w:r>
            <w:r>
              <w:rPr>
                <w:rFonts w:ascii="Times New Roman" w:hAnsi="Times New Roman"/>
                <w:sz w:val="24"/>
                <w:szCs w:val="24"/>
              </w:rPr>
              <w:t>Rady Programowej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 xml:space="preserve"> dla kierunku lekarsk</w:t>
            </w:r>
            <w:r>
              <w:rPr>
                <w:rFonts w:ascii="Times New Roman" w:hAnsi="Times New Roman"/>
                <w:sz w:val="24"/>
                <w:szCs w:val="24"/>
              </w:rPr>
              <w:t>o-dentystycznego</w:t>
            </w:r>
            <w:r w:rsidRPr="00050B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A6D1A" w:rsidRDefault="007A6D1A" w:rsidP="007A6D1A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0B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obsługa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absolwentów Wydziału Lekarsko-Stomatologicznego; wydawanie zaświadczeń do ZUS, zaświadczeń o wysokości średniej ocen, sporządzanie przebiegu studiów w języku polskim i angielskim, korespondencja zagraniczna,</w:t>
            </w:r>
          </w:p>
          <w:p w:rsidR="007A6D1A" w:rsidRPr="00CB0BAC" w:rsidRDefault="007A6D1A" w:rsidP="007A6D1A">
            <w:pPr>
              <w:pStyle w:val="Zwykytekst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informowanie jednostek organizacyjnych o wymiarze zleconych godzin dydaktycznych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danym roku akademickim oraz weryfikacja obciążenia dydaktycznego jednostek dydaktycznych biorących udział w nauczaniu studentów Wydziału,</w:t>
            </w:r>
          </w:p>
          <w:p w:rsidR="007A6D1A" w:rsidRPr="00CB0BAC" w:rsidRDefault="007A6D1A" w:rsidP="007A6D1A">
            <w:pPr>
              <w:pStyle w:val="Akapitzlist"/>
              <w:numPr>
                <w:ilvl w:val="0"/>
                <w:numId w:val="15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prowadzenie spraw dotyczących procedur Systemu Zarządzania Jakością ISO 9001:2009</w:t>
            </w:r>
            <w:r>
              <w:rPr>
                <w:szCs w:val="24"/>
              </w:rPr>
              <w:t>,</w:t>
            </w:r>
          </w:p>
          <w:p w:rsidR="007A6D1A" w:rsidRPr="00D8726B" w:rsidRDefault="007A6D1A" w:rsidP="007A6D1A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:rsidR="007A6D1A" w:rsidRPr="007A6D1A" w:rsidRDefault="007A6D1A" w:rsidP="007A6D1A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6F89" w:rsidRPr="00D8726B" w:rsidRDefault="00756F89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0000"/>
                <w:spacing w:val="-4"/>
                <w:sz w:val="12"/>
                <w:szCs w:val="12"/>
              </w:rPr>
            </w:pPr>
          </w:p>
          <w:p w:rsidR="00756F89" w:rsidRDefault="00756F89" w:rsidP="00605C41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eastAsia="Calibri"/>
                <w:szCs w:val="24"/>
                <w:u w:val="single"/>
              </w:rPr>
            </w:pPr>
            <w:r w:rsidRPr="007A6D1A">
              <w:rPr>
                <w:rFonts w:eastAsia="Calibri"/>
                <w:spacing w:val="-4"/>
                <w:szCs w:val="24"/>
                <w:u w:val="single"/>
              </w:rPr>
              <w:lastRenderedPageBreak/>
              <w:t xml:space="preserve">Sekcja </w:t>
            </w:r>
            <w:r w:rsidRPr="007A6D1A">
              <w:rPr>
                <w:rFonts w:eastAsia="Calibri"/>
                <w:szCs w:val="24"/>
                <w:u w:val="single"/>
              </w:rPr>
              <w:t>ds. Kształcenia w Języku Angielskim:</w:t>
            </w:r>
          </w:p>
          <w:p w:rsidR="00605C41" w:rsidRPr="007A6D1A" w:rsidRDefault="00605C41" w:rsidP="00605C41">
            <w:pPr>
              <w:pStyle w:val="Akapitzlist"/>
              <w:spacing w:line="276" w:lineRule="auto"/>
              <w:rPr>
                <w:rFonts w:eastAsia="Calibri"/>
                <w:szCs w:val="24"/>
                <w:u w:val="single"/>
              </w:rPr>
            </w:pPr>
          </w:p>
          <w:p w:rsidR="00756F89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544">
              <w:rPr>
                <w:rFonts w:ascii="Times New Roman" w:hAnsi="Times New Roman"/>
                <w:sz w:val="24"/>
                <w:szCs w:val="24"/>
              </w:rPr>
              <w:t>obsługa Komisji Rekrutacyjnej w zak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resie rekrutacji cudzoziemców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</w:t>
            </w:r>
            <w:r w:rsidRPr="005A4544">
              <w:rPr>
                <w:rFonts w:ascii="Times New Roman" w:hAnsi="Times New Roman"/>
                <w:sz w:val="24"/>
                <w:szCs w:val="24"/>
              </w:rPr>
              <w:t>obywateli polskich na jednolite studia magisterskie</w:t>
            </w:r>
            <w:r>
              <w:rPr>
                <w:rFonts w:ascii="Times New Roman" w:hAnsi="Times New Roman"/>
                <w:sz w:val="24"/>
                <w:szCs w:val="24"/>
              </w:rPr>
              <w:t>, stacjonarne,</w:t>
            </w:r>
            <w:r w:rsidRPr="005A4544">
              <w:rPr>
                <w:rFonts w:ascii="Times New Roman" w:hAnsi="Times New Roman"/>
                <w:sz w:val="24"/>
                <w:szCs w:val="24"/>
              </w:rPr>
              <w:t xml:space="preserve"> prowadzone w języku angielskim,</w:t>
            </w:r>
          </w:p>
          <w:p w:rsidR="00756F89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elektronicznego sytemu rekrutacji,</w:t>
            </w:r>
          </w:p>
          <w:p w:rsidR="00756F89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375">
              <w:rPr>
                <w:rFonts w:ascii="Times New Roman" w:hAnsi="Times New Roman"/>
                <w:sz w:val="24"/>
                <w:szCs w:val="24"/>
              </w:rPr>
              <w:t>przygotowywanie i monitorowanie realizacji umów z podmiotami rekrutującymi,</w:t>
            </w:r>
          </w:p>
          <w:p w:rsidR="00756F89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375">
              <w:rPr>
                <w:rFonts w:ascii="Times New Roman" w:hAnsi="Times New Roman"/>
                <w:sz w:val="24"/>
                <w:szCs w:val="24"/>
              </w:rPr>
              <w:t>planowanie i realizacja działań marketingowych dotyczących promocji rekrutacji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A61D50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wpisu studentów na dany rok akademicki i podział na grupy administracyjne,</w:t>
            </w:r>
          </w:p>
          <w:p w:rsidR="00756F89" w:rsidRPr="00A61D50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immatrykulacją studentów I roku studiów,</w:t>
            </w:r>
          </w:p>
          <w:p w:rsidR="00756F89" w:rsidRPr="00A61D50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 xml:space="preserve">organizowanie sesji egzaminacyjnej – generowanie protokołów zaliczeniowych </w:t>
            </w:r>
            <w:r w:rsidRPr="00A61D50">
              <w:rPr>
                <w:rFonts w:ascii="Times New Roman" w:hAnsi="Times New Roman"/>
                <w:sz w:val="24"/>
                <w:szCs w:val="24"/>
              </w:rPr>
              <w:br/>
              <w:t>i egzaminacyjnych, drukowanie kart okresowych osiągnięć studenta, organizacja egzaminów komisyjnych,</w:t>
            </w:r>
          </w:p>
          <w:p w:rsidR="00756F89" w:rsidRPr="00A61D50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weryfikacja dokumentacji dotyczącej zaliczenia semestru i roku akademickiego,</w:t>
            </w:r>
          </w:p>
          <w:p w:rsidR="00756F89" w:rsidRPr="00A61D50" w:rsidRDefault="00756F89" w:rsidP="00605C41">
            <w:pPr>
              <w:pStyle w:val="Zwykytekst"/>
              <w:numPr>
                <w:ilvl w:val="3"/>
                <w:numId w:val="17"/>
              </w:numPr>
              <w:spacing w:line="276" w:lineRule="auto"/>
              <w:ind w:left="75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 xml:space="preserve">obsługa programu </w:t>
            </w:r>
            <w:proofErr w:type="spellStart"/>
            <w:r w:rsidRPr="00A61D50">
              <w:rPr>
                <w:rFonts w:ascii="Times New Roman" w:hAnsi="Times New Roman"/>
                <w:sz w:val="24"/>
                <w:szCs w:val="24"/>
              </w:rPr>
              <w:t>Bazus</w:t>
            </w:r>
            <w:proofErr w:type="spellEnd"/>
            <w:r w:rsidRPr="00A61D50">
              <w:rPr>
                <w:rFonts w:ascii="Times New Roman" w:hAnsi="Times New Roman"/>
                <w:sz w:val="24"/>
                <w:szCs w:val="24"/>
              </w:rPr>
              <w:t xml:space="preserve"> związana z ewidencją oraz tokiem studiów,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przeniesieniem studentów z innej uczelni lub do innej uczelni, w tym zagranicznej, oraz z innego wydziału lub na inny wydział,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odpłatnością za studia przez studentów; studentów powtarzających przedmiot(y) oraz rok studiów; studentów wznawiających studia,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wydawanie i prowadzenie ewidencji wydanych stud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entom legitymacji </w:t>
            </w: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i innych zaświadczeń,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przedłużanie ważności elektronicznych legitymacji studenckich oraz prowadzenie spraw związanych z hologramami do legitymacji,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obsługa administracyjna studentów z Indywidualnym Tokiem Studiów,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spraw związanych z organizacją i kontrolą studenckich praktyk zawodowych,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pacing w:val="-4"/>
                <w:sz w:val="24"/>
                <w:szCs w:val="24"/>
              </w:rPr>
              <w:t>prowadzenie spraw związanych z opieką zdrowotną nad studentami, w tym: badania profilaktyczne, szczepienia ochronne, badania do celów sanitarno-epidemiologicznych</w:t>
            </w:r>
            <w:r w:rsidRPr="00A61D5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kierowanie studentów na szkolenia z zakresu bezpieczeństwa i higieny pracy oraz ochrony przeciwpożarowej,</w:t>
            </w:r>
          </w:p>
          <w:p w:rsidR="00756F89" w:rsidRPr="00A61D50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50">
              <w:rPr>
                <w:rFonts w:ascii="Times New Roman" w:hAnsi="Times New Roman"/>
                <w:sz w:val="24"/>
                <w:szCs w:val="24"/>
              </w:rPr>
              <w:t>prowadzenie obowiązującej sprawozdawczości dotyczącej toku studiów,</w:t>
            </w:r>
          </w:p>
          <w:p w:rsidR="00756F89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przygotowanie dokumentacji dotyczącej rozdziału godzin dydaktycznych na poszczególne jednostki organizacyjne prowadzące zajęcia dydaktyczne dla studentów anglojęzycznych,</w:t>
            </w:r>
          </w:p>
          <w:p w:rsidR="00756F89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weryfikacja obciążeń dydaktycznych jednostek organizacyjnych biorących udział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kształceniu studentów anglojęzycznych,</w:t>
            </w:r>
          </w:p>
          <w:p w:rsidR="00756F89" w:rsidRPr="003C4F8E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obsługa absolwentów anglojęzycznych kierunku lekarsk</w:t>
            </w:r>
            <w:r w:rsidR="005B2003">
              <w:rPr>
                <w:rFonts w:ascii="Times New Roman" w:hAnsi="Times New Roman"/>
                <w:sz w:val="24"/>
                <w:szCs w:val="24"/>
              </w:rPr>
              <w:t>o-dentystycznego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sporządzanie i wydawanie dyplomów wraz z suplementami do dyplomu,</w:t>
            </w:r>
          </w:p>
          <w:p w:rsidR="00756F89" w:rsidRDefault="00756F89" w:rsidP="00AD3BA2">
            <w:pPr>
              <w:pStyle w:val="Zwykytekst"/>
              <w:numPr>
                <w:ilvl w:val="3"/>
                <w:numId w:val="17"/>
              </w:numPr>
              <w:spacing w:line="276" w:lineRule="auto"/>
              <w:ind w:left="6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Pr="003C4F8E">
              <w:rPr>
                <w:rFonts w:ascii="Times New Roman" w:hAnsi="Times New Roman"/>
                <w:sz w:val="24"/>
                <w:szCs w:val="24"/>
              </w:rPr>
              <w:t>ewidencji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druków ścisłego zarachowania,</w:t>
            </w:r>
          </w:p>
          <w:p w:rsidR="00756F89" w:rsidRPr="00AD3BA2" w:rsidRDefault="00756F89" w:rsidP="00AD3BA2">
            <w:pPr>
              <w:pStyle w:val="Akapitzlist"/>
              <w:numPr>
                <w:ilvl w:val="3"/>
                <w:numId w:val="17"/>
              </w:numPr>
              <w:spacing w:line="276" w:lineRule="auto"/>
              <w:ind w:left="616"/>
              <w:rPr>
                <w:rFonts w:eastAsia="Calibri"/>
                <w:spacing w:val="-4"/>
                <w:szCs w:val="24"/>
              </w:rPr>
            </w:pPr>
            <w:r w:rsidRPr="00AD3BA2">
              <w:rPr>
                <w:szCs w:val="24"/>
              </w:rPr>
              <w:t>przygotowywanie dokumentów do archiwum zakładowego,</w:t>
            </w:r>
          </w:p>
          <w:p w:rsidR="00756F89" w:rsidRPr="00AD3BA2" w:rsidRDefault="00756F89" w:rsidP="00AD3BA2">
            <w:pPr>
              <w:pStyle w:val="Akapitzlist"/>
              <w:numPr>
                <w:ilvl w:val="3"/>
                <w:numId w:val="17"/>
              </w:numPr>
              <w:spacing w:line="276" w:lineRule="auto"/>
              <w:ind w:left="616"/>
              <w:rPr>
                <w:rFonts w:eastAsia="Calibri"/>
                <w:spacing w:val="-4"/>
                <w:szCs w:val="24"/>
              </w:rPr>
            </w:pPr>
            <w:r w:rsidRPr="00AD3BA2">
              <w:rPr>
                <w:szCs w:val="24"/>
              </w:rPr>
              <w:t>obsługa systemu POL-on w zakresie wykazu studentów.</w:t>
            </w:r>
          </w:p>
          <w:p w:rsidR="00756F89" w:rsidRDefault="00756F89" w:rsidP="00A91242">
            <w:pPr>
              <w:shd w:val="clear" w:color="auto" w:fill="FFFFFF"/>
              <w:spacing w:line="276" w:lineRule="auto"/>
              <w:ind w:right="10"/>
              <w:jc w:val="both"/>
              <w:rPr>
                <w:rFonts w:eastAsia="Calibri"/>
                <w:color w:val="00B0F0"/>
                <w:spacing w:val="-4"/>
                <w:sz w:val="10"/>
                <w:szCs w:val="10"/>
              </w:rPr>
            </w:pPr>
          </w:p>
          <w:p w:rsidR="00756F89" w:rsidRPr="00AD3BA2" w:rsidRDefault="00756F89" w:rsidP="00AD3BA2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eastAsia="Calibri"/>
                <w:color w:val="00B0F0"/>
                <w:spacing w:val="-4"/>
                <w:szCs w:val="24"/>
                <w:u w:val="single"/>
              </w:rPr>
            </w:pPr>
            <w:r w:rsidRPr="00AD3BA2">
              <w:rPr>
                <w:rFonts w:eastAsia="Calibri"/>
                <w:szCs w:val="24"/>
                <w:u w:val="single"/>
              </w:rPr>
              <w:t>Sekcja Kształcenia Podyplomowego</w:t>
            </w:r>
          </w:p>
          <w:p w:rsidR="00605C41" w:rsidRPr="00605C41" w:rsidRDefault="00605C41" w:rsidP="00605C41">
            <w:pPr>
              <w:spacing w:line="276" w:lineRule="auto"/>
              <w:rPr>
                <w:rFonts w:eastAsia="Calibri"/>
                <w:color w:val="00B0F0"/>
                <w:spacing w:val="-4"/>
                <w:szCs w:val="24"/>
                <w:u w:val="single"/>
              </w:rPr>
            </w:pPr>
          </w:p>
          <w:p w:rsidR="00756F89" w:rsidRPr="00A457DD" w:rsidRDefault="00756F89" w:rsidP="00605C41">
            <w:pPr>
              <w:pStyle w:val="Zwykytekst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prowadzenie spraw związanych z powoływaniem nauczycieli akademickich na stanowiska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nauczycieli akademickich w grupie dydaktycznej</w:t>
            </w:r>
            <w:r w:rsidRPr="007D51E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A457DD">
              <w:rPr>
                <w:rFonts w:ascii="Times New Roman" w:hAnsi="Times New Roman"/>
                <w:sz w:val="24"/>
                <w:szCs w:val="24"/>
              </w:rPr>
              <w:t xml:space="preserve">oraz na funkcję kierownika wydziałowej </w:t>
            </w:r>
            <w:r w:rsidRPr="00A457DD">
              <w:rPr>
                <w:rFonts w:ascii="Times New Roman" w:hAnsi="Times New Roman"/>
                <w:sz w:val="24"/>
                <w:szCs w:val="24"/>
              </w:rPr>
              <w:lastRenderedPageBreak/>
              <w:t>jednostki organizacyjnej,</w:t>
            </w:r>
          </w:p>
          <w:p w:rsidR="00756F89" w:rsidRPr="00DC63AB" w:rsidRDefault="00756F89" w:rsidP="00AD3BA2">
            <w:pPr>
              <w:pStyle w:val="Zwykytek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ogłaszanie konkursów na stanowiska, o których mowa w pkt.1,</w:t>
            </w:r>
          </w:p>
          <w:p w:rsidR="00756F89" w:rsidRPr="00DC63AB" w:rsidRDefault="00756F89" w:rsidP="00AD3BA2">
            <w:pPr>
              <w:pStyle w:val="Zwykytek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AB">
              <w:rPr>
                <w:rFonts w:ascii="Times New Roman" w:hAnsi="Times New Roman"/>
                <w:sz w:val="24"/>
                <w:szCs w:val="24"/>
              </w:rPr>
              <w:t>przygotowywanie dokumentacji na posiedzenia komisji konkursowych oraz organizowanie tych posiedzeń,</w:t>
            </w:r>
          </w:p>
          <w:p w:rsidR="00756F89" w:rsidRPr="005B2003" w:rsidRDefault="00756F89" w:rsidP="00AD3BA2">
            <w:pPr>
              <w:pStyle w:val="Zwykytek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współpraca z Centrum Medycznym Kształcenia Podyplomowego, Dolnośląską Izbą Lekarską, Działem Doskonalenia Wyższych Kadr Medycznych Dolnośląskiego Centrum Zdrowia Publicznego we Wrocławiu i towarzystwami naukowymi, w zakresie realizacji kształcenia podyplomowego lekarzy organizowanego przez Wydział,</w:t>
            </w:r>
          </w:p>
          <w:p w:rsidR="00756F89" w:rsidRPr="006D2FCA" w:rsidRDefault="00756F89" w:rsidP="00AD3BA2">
            <w:pPr>
              <w:pStyle w:val="Zwykytek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rozpowszechnianie informacji na temat planowanego programu kształcenia,</w:t>
            </w:r>
          </w:p>
          <w:p w:rsidR="00756F89" w:rsidRPr="006D2FCA" w:rsidRDefault="00756F89" w:rsidP="00AD3BA2">
            <w:pPr>
              <w:pStyle w:val="Zwykytek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 xml:space="preserve">rekrutacja kandydatów na </w:t>
            </w:r>
            <w:r w:rsidR="005B2003">
              <w:rPr>
                <w:rFonts w:ascii="Times New Roman" w:hAnsi="Times New Roman"/>
                <w:sz w:val="24"/>
                <w:szCs w:val="24"/>
              </w:rPr>
              <w:t>studia podyplomowe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5B2003" w:rsidRDefault="00756F89" w:rsidP="00AD3BA2">
            <w:pPr>
              <w:pStyle w:val="Zwykytek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 xml:space="preserve">obsługa administracyjna przebiegu </w:t>
            </w:r>
            <w:r w:rsidR="005B2003">
              <w:rPr>
                <w:rFonts w:ascii="Times New Roman" w:hAnsi="Times New Roman"/>
                <w:sz w:val="24"/>
                <w:szCs w:val="24"/>
              </w:rPr>
              <w:t>studiów podyplomowych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6F89" w:rsidRPr="006D2FCA" w:rsidRDefault="00756F89" w:rsidP="00AD3BA2">
            <w:pPr>
              <w:pStyle w:val="Zwykytek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sprawozdawczość w ramach kształcenia podyplomowego organizowanego w j</w:t>
            </w:r>
            <w:r>
              <w:rPr>
                <w:rFonts w:ascii="Times New Roman" w:hAnsi="Times New Roman"/>
                <w:sz w:val="24"/>
                <w:szCs w:val="24"/>
              </w:rPr>
              <w:t>ednostkach Wydziału Lekarsk</w:t>
            </w:r>
            <w:r w:rsidR="005B2003">
              <w:rPr>
                <w:rFonts w:ascii="Times New Roman" w:hAnsi="Times New Roman"/>
                <w:sz w:val="24"/>
                <w:szCs w:val="24"/>
              </w:rPr>
              <w:t>o-Stomatologicznego,</w:t>
            </w:r>
          </w:p>
          <w:p w:rsidR="00756F89" w:rsidRPr="00592771" w:rsidRDefault="00756F89" w:rsidP="00AD3BA2">
            <w:pPr>
              <w:pStyle w:val="Zwykytekst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prowadzenie spraw osobowych lekarzy obcokrajowców odbywających w jednostkach Uczelni staże podyplomowe i specjalizacyjne w ramach stypendiów Rządu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Polskiego oraz za odpłatnością,</w:t>
            </w:r>
          </w:p>
          <w:p w:rsidR="00756F89" w:rsidRPr="00592771" w:rsidRDefault="00756F89" w:rsidP="00AD3BA2">
            <w:pPr>
              <w:pStyle w:val="Akapitzlist"/>
              <w:numPr>
                <w:ilvl w:val="0"/>
                <w:numId w:val="18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8365F0">
              <w:rPr>
                <w:rFonts w:eastAsia="Calibri"/>
                <w:spacing w:val="-4"/>
                <w:szCs w:val="24"/>
              </w:rPr>
              <w:t>prowadzenie spraw związanych z nostryfikacją dyplomów lekarza oraz stopni naukowych uzyskanych za granicą</w:t>
            </w:r>
            <w:r>
              <w:rPr>
                <w:rFonts w:eastAsia="Calibri"/>
                <w:spacing w:val="-4"/>
                <w:szCs w:val="24"/>
              </w:rPr>
              <w:t>,</w:t>
            </w:r>
          </w:p>
          <w:p w:rsidR="00756F89" w:rsidRPr="00CD3E3F" w:rsidRDefault="00756F89" w:rsidP="00AD3BA2">
            <w:pPr>
              <w:pStyle w:val="Akapitzlist"/>
              <w:numPr>
                <w:ilvl w:val="0"/>
                <w:numId w:val="18"/>
              </w:numPr>
              <w:spacing w:before="0" w:line="276" w:lineRule="auto"/>
              <w:rPr>
                <w:rFonts w:eastAsia="Calibri"/>
                <w:color w:val="00B0F0"/>
                <w:spacing w:val="-4"/>
                <w:szCs w:val="24"/>
              </w:rPr>
            </w:pPr>
            <w:r w:rsidRPr="008365F0">
              <w:rPr>
                <w:rFonts w:eastAsia="Calibri"/>
                <w:spacing w:val="-4"/>
                <w:szCs w:val="24"/>
              </w:rPr>
              <w:t>nadzór nad organizacją i realizacją studiów podyplomowych prowadzonych na Wydziale</w:t>
            </w:r>
            <w:r>
              <w:rPr>
                <w:rFonts w:eastAsia="Calibri"/>
                <w:spacing w:val="-4"/>
                <w:szCs w:val="24"/>
              </w:rPr>
              <w:t>,</w:t>
            </w:r>
          </w:p>
          <w:p w:rsidR="00756F89" w:rsidRPr="00DC63AB" w:rsidRDefault="00756F89" w:rsidP="00AD3BA2">
            <w:pPr>
              <w:pStyle w:val="Akapitzlist"/>
              <w:numPr>
                <w:ilvl w:val="0"/>
                <w:numId w:val="18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DC63AB">
              <w:rPr>
                <w:szCs w:val="24"/>
              </w:rPr>
              <w:t>przygotowywanie dokumentów do archiwum zakładowego,</w:t>
            </w:r>
          </w:p>
          <w:p w:rsidR="00756F89" w:rsidRDefault="00756F89" w:rsidP="00AD3BA2">
            <w:pPr>
              <w:pStyle w:val="Akapitzlist"/>
              <w:numPr>
                <w:ilvl w:val="0"/>
                <w:numId w:val="18"/>
              </w:numPr>
              <w:spacing w:before="0" w:line="276" w:lineRule="auto"/>
              <w:rPr>
                <w:rFonts w:eastAsia="Calibri"/>
                <w:spacing w:val="-4"/>
                <w:szCs w:val="24"/>
              </w:rPr>
            </w:pPr>
            <w:r w:rsidRPr="00A61D50">
              <w:rPr>
                <w:rFonts w:eastAsia="Calibri"/>
                <w:spacing w:val="-4"/>
                <w:szCs w:val="24"/>
              </w:rPr>
              <w:t>prowadzenie sprawozdawczości w systemie POL</w:t>
            </w:r>
            <w:r>
              <w:rPr>
                <w:rFonts w:eastAsia="Calibri"/>
                <w:spacing w:val="-4"/>
                <w:szCs w:val="24"/>
              </w:rPr>
              <w:t>-on.</w:t>
            </w:r>
          </w:p>
          <w:p w:rsidR="00756F89" w:rsidRPr="004C16A0" w:rsidRDefault="00756F89" w:rsidP="00A91242">
            <w:pPr>
              <w:pStyle w:val="Akapitzlist"/>
              <w:spacing w:line="276" w:lineRule="auto"/>
              <w:rPr>
                <w:rFonts w:eastAsia="Calibri"/>
                <w:spacing w:val="-4"/>
                <w:sz w:val="10"/>
                <w:szCs w:val="10"/>
              </w:rPr>
            </w:pPr>
          </w:p>
          <w:p w:rsidR="00756F89" w:rsidRPr="00D8726B" w:rsidRDefault="00756F89" w:rsidP="00AD3BA2">
            <w:pPr>
              <w:pStyle w:val="Zwykytekst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8726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Zadania Dziekanatu obejmują również:</w:t>
            </w:r>
          </w:p>
          <w:p w:rsidR="00756F89" w:rsidRPr="00EA78C4" w:rsidRDefault="00756F89" w:rsidP="00AD3BA2">
            <w:pPr>
              <w:pStyle w:val="Zwykytekst"/>
              <w:numPr>
                <w:ilvl w:val="1"/>
                <w:numId w:val="20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sprawy dotyczące obsługi suchej pieczęci Uczelni,</w:t>
            </w:r>
          </w:p>
          <w:p w:rsidR="00756F89" w:rsidRDefault="00756F89" w:rsidP="00AD3BA2">
            <w:pPr>
              <w:pStyle w:val="Zwykytekst"/>
              <w:numPr>
                <w:ilvl w:val="1"/>
                <w:numId w:val="20"/>
              </w:numPr>
              <w:tabs>
                <w:tab w:val="num" w:pos="18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FCA">
              <w:rPr>
                <w:rFonts w:ascii="Times New Roman" w:hAnsi="Times New Roman"/>
                <w:sz w:val="24"/>
                <w:szCs w:val="24"/>
              </w:rPr>
              <w:t>obsługa administ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racyjna Dziekana, Prodziekanów </w:t>
            </w:r>
            <w:r w:rsidRPr="006D2FCA">
              <w:rPr>
                <w:rFonts w:ascii="Times New Roman" w:hAnsi="Times New Roman"/>
                <w:sz w:val="24"/>
                <w:szCs w:val="24"/>
              </w:rPr>
              <w:t>oraz komisji wydziałowych,</w:t>
            </w:r>
          </w:p>
          <w:p w:rsidR="00756F89" w:rsidRPr="00EA78C4" w:rsidRDefault="00756F89" w:rsidP="00AD3BA2">
            <w:pPr>
              <w:pStyle w:val="Zwykytekst"/>
              <w:numPr>
                <w:ilvl w:val="1"/>
                <w:numId w:val="20"/>
              </w:numPr>
              <w:tabs>
                <w:tab w:val="num" w:pos="18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prowadzenie sekretariatu: ewidencjonowanie korespondencji przychodzącej i wychodzącej, elektronicznej, faksów, odpowiedzialność za obieg dokumentów w jednostce, przygotowywanie zamówień na materiały biurowe i nadzór nad ich realizacją, prowadzenie ewidencji urlopów</w:t>
            </w:r>
            <w:r w:rsidR="00AD3BA2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r w:rsidRPr="003C4F8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i zwolnień lekarskich pracowników, przygotowywanie list obecności pracowników,</w:t>
            </w:r>
          </w:p>
          <w:p w:rsidR="00756F89" w:rsidRPr="000C6211" w:rsidRDefault="00756F89" w:rsidP="00AD3BA2">
            <w:pPr>
              <w:pStyle w:val="Zwykytekst"/>
              <w:numPr>
                <w:ilvl w:val="1"/>
                <w:numId w:val="20"/>
              </w:numPr>
              <w:tabs>
                <w:tab w:val="num" w:pos="180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8C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przygotowywanie wniosków o przyznanie premii uznaniowej dla pracowników Wydziału, niebędących nauczycielami akademickimi.</w:t>
            </w:r>
          </w:p>
        </w:tc>
      </w:tr>
    </w:tbl>
    <w:p w:rsidR="00FC1076" w:rsidRDefault="00D62B4A" w:rsidP="00E137EF"/>
    <w:sectPr w:rsidR="00FC1076" w:rsidSect="00171B0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B4A" w:rsidRDefault="00D62B4A" w:rsidP="00756F89">
      <w:r>
        <w:separator/>
      </w:r>
    </w:p>
  </w:endnote>
  <w:endnote w:type="continuationSeparator" w:id="0">
    <w:p w:rsidR="00D62B4A" w:rsidRDefault="00D62B4A" w:rsidP="0075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B4A" w:rsidRDefault="00D62B4A" w:rsidP="00756F89">
      <w:r>
        <w:separator/>
      </w:r>
    </w:p>
  </w:footnote>
  <w:footnote w:type="continuationSeparator" w:id="0">
    <w:p w:rsidR="00D62B4A" w:rsidRDefault="00D62B4A" w:rsidP="00756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05" w:rsidRDefault="00171B05" w:rsidP="00171B05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>
      <w:rPr>
        <w:sz w:val="20"/>
        <w:szCs w:val="20"/>
      </w:rPr>
      <w:t>nr 5 d</w:t>
    </w:r>
    <w:r w:rsidR="00481674">
      <w:rPr>
        <w:sz w:val="20"/>
        <w:szCs w:val="20"/>
      </w:rPr>
      <w:t>o zarządzenia nr  33</w:t>
    </w:r>
    <w:r w:rsidR="00B82D35">
      <w:rPr>
        <w:sz w:val="20"/>
        <w:szCs w:val="20"/>
      </w:rPr>
      <w:t>/XV R/2020</w:t>
    </w:r>
    <w:r>
      <w:rPr>
        <w:sz w:val="20"/>
        <w:szCs w:val="20"/>
      </w:rPr>
      <w:t xml:space="preserve"> Rektora Uniwersytetu Medycznego we Wrocławiu </w:t>
    </w:r>
  </w:p>
  <w:p w:rsidR="00171B05" w:rsidRPr="00D7207E" w:rsidRDefault="00481674" w:rsidP="00171B05">
    <w:pPr>
      <w:rPr>
        <w:sz w:val="20"/>
        <w:szCs w:val="20"/>
      </w:rPr>
    </w:pPr>
    <w:r>
      <w:rPr>
        <w:sz w:val="20"/>
        <w:szCs w:val="20"/>
      </w:rPr>
      <w:t xml:space="preserve">z dnia 31 stycznia </w:t>
    </w:r>
    <w:r w:rsidR="00171B05">
      <w:rPr>
        <w:sz w:val="20"/>
        <w:szCs w:val="20"/>
      </w:rPr>
      <w:t>2020 r.</w:t>
    </w:r>
  </w:p>
  <w:p w:rsidR="00171B05" w:rsidRDefault="00171B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CBF"/>
    <w:multiLevelType w:val="hybridMultilevel"/>
    <w:tmpl w:val="E50A3A24"/>
    <w:lvl w:ilvl="0" w:tplc="F202D38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721"/>
    <w:multiLevelType w:val="hybridMultilevel"/>
    <w:tmpl w:val="57F84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701AA"/>
    <w:multiLevelType w:val="hybridMultilevel"/>
    <w:tmpl w:val="994EBE2A"/>
    <w:lvl w:ilvl="0" w:tplc="AB2684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5E6"/>
    <w:multiLevelType w:val="hybridMultilevel"/>
    <w:tmpl w:val="FF201902"/>
    <w:lvl w:ilvl="0" w:tplc="B092515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AF9"/>
    <w:multiLevelType w:val="hybridMultilevel"/>
    <w:tmpl w:val="39F0306A"/>
    <w:lvl w:ilvl="0" w:tplc="A1E44FB0">
      <w:start w:val="10"/>
      <w:numFmt w:val="none"/>
      <w:lvlText w:val="10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6EA3"/>
    <w:multiLevelType w:val="hybridMultilevel"/>
    <w:tmpl w:val="7EE6DC34"/>
    <w:lvl w:ilvl="0" w:tplc="7D6878B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E4CE9"/>
    <w:multiLevelType w:val="hybridMultilevel"/>
    <w:tmpl w:val="DE7A708A"/>
    <w:lvl w:ilvl="0" w:tplc="D100A9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0B6D"/>
    <w:multiLevelType w:val="hybridMultilevel"/>
    <w:tmpl w:val="F6B0645E"/>
    <w:lvl w:ilvl="0" w:tplc="C234FFB4">
      <w:start w:val="10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46670"/>
    <w:multiLevelType w:val="hybridMultilevel"/>
    <w:tmpl w:val="6BCCDBC2"/>
    <w:lvl w:ilvl="0" w:tplc="4190A57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39A40DDD"/>
    <w:multiLevelType w:val="hybridMultilevel"/>
    <w:tmpl w:val="8654A4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60750"/>
    <w:multiLevelType w:val="hybridMultilevel"/>
    <w:tmpl w:val="8E70D6E2"/>
    <w:lvl w:ilvl="0" w:tplc="DB2E22B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31541"/>
    <w:multiLevelType w:val="hybridMultilevel"/>
    <w:tmpl w:val="49468504"/>
    <w:lvl w:ilvl="0" w:tplc="22A0B4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40B4E"/>
    <w:multiLevelType w:val="hybridMultilevel"/>
    <w:tmpl w:val="AB22A60C"/>
    <w:lvl w:ilvl="0" w:tplc="D9901E0A">
      <w:start w:val="19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8471E"/>
    <w:multiLevelType w:val="multilevel"/>
    <w:tmpl w:val="2294DB6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058B6"/>
    <w:multiLevelType w:val="hybridMultilevel"/>
    <w:tmpl w:val="DD2ED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11964"/>
    <w:multiLevelType w:val="hybridMultilevel"/>
    <w:tmpl w:val="98EAD2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D03221"/>
    <w:multiLevelType w:val="hybridMultilevel"/>
    <w:tmpl w:val="7BF4A8C0"/>
    <w:lvl w:ilvl="0" w:tplc="C0A042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44707"/>
    <w:multiLevelType w:val="hybridMultilevel"/>
    <w:tmpl w:val="5DD2D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545D2"/>
    <w:multiLevelType w:val="hybridMultilevel"/>
    <w:tmpl w:val="A6848386"/>
    <w:lvl w:ilvl="0" w:tplc="1208273C">
      <w:start w:val="5"/>
      <w:numFmt w:val="none"/>
      <w:lvlText w:val="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D3471"/>
    <w:multiLevelType w:val="hybridMultilevel"/>
    <w:tmpl w:val="BBE26254"/>
    <w:lvl w:ilvl="0" w:tplc="04150011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90"/>
        </w:tabs>
        <w:ind w:left="1890" w:hanging="360"/>
      </w:pPr>
    </w:lvl>
    <w:lvl w:ilvl="2" w:tplc="33387BEC">
      <w:start w:val="3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F7151F"/>
    <w:multiLevelType w:val="hybridMultilevel"/>
    <w:tmpl w:val="D0E8E85C"/>
    <w:lvl w:ilvl="0" w:tplc="323442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0"/>
  </w:num>
  <w:num w:numId="5">
    <w:abstractNumId w:val="0"/>
  </w:num>
  <w:num w:numId="6">
    <w:abstractNumId w:val="14"/>
  </w:num>
  <w:num w:numId="7">
    <w:abstractNumId w:val="11"/>
  </w:num>
  <w:num w:numId="8">
    <w:abstractNumId w:val="19"/>
  </w:num>
  <w:num w:numId="9">
    <w:abstractNumId w:val="3"/>
  </w:num>
  <w:num w:numId="10">
    <w:abstractNumId w:val="15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13"/>
  </w:num>
  <w:num w:numId="17">
    <w:abstractNumId w:val="16"/>
  </w:num>
  <w:num w:numId="18">
    <w:abstractNumId w:val="6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89"/>
    <w:rsid w:val="00171B05"/>
    <w:rsid w:val="0031200A"/>
    <w:rsid w:val="003A1D61"/>
    <w:rsid w:val="00481674"/>
    <w:rsid w:val="00591859"/>
    <w:rsid w:val="005B2003"/>
    <w:rsid w:val="00605C41"/>
    <w:rsid w:val="00675A00"/>
    <w:rsid w:val="0068523D"/>
    <w:rsid w:val="00756F89"/>
    <w:rsid w:val="007A6D1A"/>
    <w:rsid w:val="00870228"/>
    <w:rsid w:val="00AD3BA2"/>
    <w:rsid w:val="00B82D35"/>
    <w:rsid w:val="00BC613E"/>
    <w:rsid w:val="00C2268B"/>
    <w:rsid w:val="00CB0BAC"/>
    <w:rsid w:val="00D05557"/>
    <w:rsid w:val="00D62B4A"/>
    <w:rsid w:val="00E137EF"/>
    <w:rsid w:val="00F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8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6F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6F89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56F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56F89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6F8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56F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1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B05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71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B05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8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56F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56F89"/>
    <w:rPr>
      <w:rFonts w:ascii="Times New Roman" w:hAnsi="Times New Roman" w:cs="Times New Roman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56F8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56F89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56F89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przypisudolnego">
    <w:name w:val="footnote reference"/>
    <w:semiHidden/>
    <w:unhideWhenUsed/>
    <w:rsid w:val="00756F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1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B05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71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B05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1359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Orzechowska</dc:creator>
  <cp:keywords/>
  <dc:description/>
  <cp:lastModifiedBy>AM</cp:lastModifiedBy>
  <cp:revision>6</cp:revision>
  <dcterms:created xsi:type="dcterms:W3CDTF">2020-01-30T08:49:00Z</dcterms:created>
  <dcterms:modified xsi:type="dcterms:W3CDTF">2020-02-03T10:51:00Z</dcterms:modified>
</cp:coreProperties>
</file>