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065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1310"/>
      </w:tblGrid>
      <w:tr w:rsidR="001A4340" w:rsidRPr="00F45428" w:rsidTr="001A43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Nazwa </w:t>
            </w:r>
            <w:r w:rsidRPr="00F45428">
              <w:rPr>
                <w:sz w:val="24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1A4340" w:rsidRPr="00F45428" w:rsidRDefault="001A4340" w:rsidP="00DE4E8B">
            <w:pPr>
              <w:pStyle w:val="Nagwek3"/>
              <w:spacing w:before="120"/>
              <w:outlineLvl w:val="2"/>
            </w:pPr>
            <w:bookmarkStart w:id="0" w:name="_Toc430695238"/>
            <w:bookmarkStart w:id="1" w:name="_Toc15989115"/>
            <w:bookmarkStart w:id="2" w:name="_Toc31718293"/>
            <w:r w:rsidRPr="00F45428">
              <w:t xml:space="preserve">INSPEKTORAT BHP </w:t>
            </w:r>
            <w:bookmarkEnd w:id="0"/>
            <w:bookmarkEnd w:id="1"/>
            <w:bookmarkEnd w:id="2"/>
          </w:p>
        </w:tc>
        <w:tc>
          <w:tcPr>
            <w:tcW w:w="1310" w:type="dxa"/>
            <w:tcBorders>
              <w:top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snapToGrid w:val="0"/>
              <w:spacing w:before="120" w:after="120"/>
              <w:rPr>
                <w:rFonts w:cs="Calibri"/>
                <w:b/>
                <w:sz w:val="26"/>
                <w:szCs w:val="26"/>
              </w:rPr>
            </w:pPr>
            <w:r w:rsidRPr="00F45428">
              <w:rPr>
                <w:rFonts w:cs="Calibri"/>
                <w:b/>
                <w:sz w:val="26"/>
                <w:szCs w:val="26"/>
              </w:rPr>
              <w:t>RBP</w:t>
            </w:r>
          </w:p>
        </w:tc>
      </w:tr>
      <w:tr w:rsidR="001A4340" w:rsidRPr="00F45428" w:rsidTr="001A4340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Jednostka </w:t>
            </w:r>
            <w:r w:rsidRPr="00F45428">
              <w:rPr>
                <w:sz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formalna</w:t>
            </w:r>
          </w:p>
        </w:tc>
        <w:tc>
          <w:tcPr>
            <w:tcW w:w="45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merytoryczna</w:t>
            </w:r>
          </w:p>
        </w:tc>
      </w:tr>
      <w:tr w:rsidR="001A4340" w:rsidRPr="00F45428" w:rsidTr="001A4340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  <w:r w:rsidRPr="00F45428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  <w:r w:rsidRPr="00F45428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  <w:r>
              <w:rPr>
                <w:szCs w:val="24"/>
              </w:rPr>
              <w:t>Rektor</w:t>
            </w:r>
          </w:p>
        </w:tc>
        <w:tc>
          <w:tcPr>
            <w:tcW w:w="1310" w:type="dxa"/>
            <w:tcBorders>
              <w:bottom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1A4340" w:rsidRPr="00F45428" w:rsidTr="001A4340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Jednostki </w:t>
            </w:r>
            <w:r w:rsidRPr="00F45428">
              <w:rPr>
                <w:sz w:val="24"/>
              </w:rPr>
              <w:br/>
              <w:t>podległe</w:t>
            </w:r>
          </w:p>
        </w:tc>
        <w:tc>
          <w:tcPr>
            <w:tcW w:w="4253" w:type="dxa"/>
            <w:gridSpan w:val="2"/>
          </w:tcPr>
          <w:p w:rsidR="001A4340" w:rsidRPr="00F45428" w:rsidRDefault="001A4340" w:rsidP="00DE4E8B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formalna</w:t>
            </w:r>
          </w:p>
        </w:tc>
        <w:tc>
          <w:tcPr>
            <w:tcW w:w="4570" w:type="dxa"/>
            <w:gridSpan w:val="2"/>
            <w:tcBorders>
              <w:right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  <w:r w:rsidRPr="00F45428">
              <w:rPr>
                <w:szCs w:val="24"/>
              </w:rPr>
              <w:t>Podległość merytoryczna</w:t>
            </w:r>
          </w:p>
        </w:tc>
      </w:tr>
      <w:tr w:rsidR="001A4340" w:rsidRPr="00F45428" w:rsidTr="001A4340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  <w:tc>
          <w:tcPr>
            <w:tcW w:w="1310" w:type="dxa"/>
            <w:tcBorders>
              <w:bottom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snapToGrid w:val="0"/>
              <w:rPr>
                <w:sz w:val="24"/>
              </w:rPr>
            </w:pPr>
          </w:p>
        </w:tc>
      </w:tr>
      <w:tr w:rsidR="001A4340" w:rsidRPr="00F45428" w:rsidTr="001A4340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A4340" w:rsidRPr="00F45428" w:rsidRDefault="001A4340" w:rsidP="00DE4E8B">
            <w:pPr>
              <w:rPr>
                <w:szCs w:val="24"/>
              </w:rPr>
            </w:pPr>
          </w:p>
        </w:tc>
      </w:tr>
      <w:tr w:rsidR="001A4340" w:rsidRPr="00F45428" w:rsidTr="001A4340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spacing w:line="276" w:lineRule="auto"/>
              <w:rPr>
                <w:sz w:val="24"/>
              </w:rPr>
            </w:pPr>
            <w:r w:rsidRPr="00F45428">
              <w:rPr>
                <w:sz w:val="24"/>
              </w:rPr>
              <w:t>Cel działalności</w:t>
            </w:r>
          </w:p>
        </w:tc>
      </w:tr>
      <w:tr w:rsidR="001A4340" w:rsidRPr="00F45428" w:rsidTr="001A4340">
        <w:trPr>
          <w:trHeight w:val="1414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340" w:rsidRPr="00F45428" w:rsidRDefault="001A4340" w:rsidP="00D50F75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240" w:line="276" w:lineRule="auto"/>
              <w:jc w:val="both"/>
              <w:textAlignment w:val="baseline"/>
              <w:rPr>
                <w:sz w:val="24"/>
              </w:rPr>
            </w:pPr>
            <w:r w:rsidRPr="00D25B28">
              <w:rPr>
                <w:rFonts w:eastAsia="Times New Roman"/>
                <w:spacing w:val="-6"/>
                <w:sz w:val="24"/>
              </w:rPr>
              <w:t>Analiza warunków bezpieczeństwa i higieny pracy w Uczelni, identyfikacja zagrożeń i nieprawidłowości oraz przedstawienie konkretnych i realnych wniosków zmian zgodnie z obowiązującymi przepisami prawa.</w:t>
            </w:r>
          </w:p>
        </w:tc>
      </w:tr>
      <w:tr w:rsidR="001A4340" w:rsidRPr="00F45428" w:rsidTr="001A4340">
        <w:trPr>
          <w:trHeight w:val="279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4340" w:rsidRPr="00F45428" w:rsidRDefault="001A4340" w:rsidP="00DE4E8B">
            <w:pPr>
              <w:pStyle w:val="Standard"/>
              <w:rPr>
                <w:color w:val="000000"/>
                <w:sz w:val="24"/>
              </w:rPr>
            </w:pPr>
            <w:r w:rsidRPr="00F45428">
              <w:rPr>
                <w:color w:val="000000"/>
                <w:sz w:val="24"/>
              </w:rPr>
              <w:t>Kluczowe zadania</w:t>
            </w:r>
          </w:p>
        </w:tc>
      </w:tr>
      <w:tr w:rsidR="001A4340" w:rsidRPr="00F45428" w:rsidTr="00D25B28">
        <w:trPr>
          <w:trHeight w:val="1134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28" w:rsidRPr="00F3311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rzeprowadzanie kontroli warunków pracy oraz przestrzegania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 zakładzie pracy lub w miejs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cu wyznaczonym przez pracodawcę.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B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ieżące informowanie pracodawcy o stwierdzonych zagrożeniach zawodowych, wraz z wnioskami zmierzaj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ącymi do usuwania tych zagrożeń.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porządzanie i przedstawianie pracodawcy, co najmniej raz w roku, okresowych analiz stanu bezpieczeństwa i higieny pracy zawierających propozycje przedsięwzięć technicznych i organizacyjnych mających na celu zapobieganie zagrożeniom życia i zdrowia pracowni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ków oraz poprawę warunków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dział w opracowywaniu planów modernizacji i rozwoju zakładu pracy oraz przedstawianie propozycji dotyczących uwzględnienia w tych planach rozwiązań techniczno-organizacyjnych zapewniających poprawę stanu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bezpieczeństwa i higieny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dział w ocenie założeń i dokumentacji dotyczących modernizacji zakładu pracy albo jego części, a także nowych inwestycji, oraz zgłaszanie wniosków dotyczących uwzględnienia wymagań bezpieczeństwa i higieny pracy w 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tych założeniach i dokumentacji.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dział w przekazywaniu do użytkowania nowo budowanych lub przebudowywanych obiektów budowlanych albo ich części, w których przewiduje się pomieszczenia pracy, urządzeń produkcyjnych oraz innych urządzeń mających wpływ na warunki pra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cy i bezpieczeństwo pracowników.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Z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głaszanie wniosków dotyczących wymagań bezpieczeństwa i higieny pracy w stosowanych oraz nowo wprowa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dzanych procesach produkcyjnych.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rzedstawianie pracodawcy wniosków dotyczących zachowania wymagań 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ergonomii na stanowiskach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dział w opracowywaniu zakładowych układów zbiorowych pracy, wewnętrznych zarządzeń, regulaminów i instrukcji ogólnych dotyczących bezpieczeństwa i higieny pracy oraz w ustalaniu zadań osób kierujących pracownikami w zakresie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bezpieczeństwa i higieny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426" w:right="0" w:hanging="426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O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piniowanie szczegółowych instrukcji dotyczących bezpieczeństwa i higieny pracy na po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szczególnych stanowiskach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426" w:right="0" w:hanging="426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dział w ustalaniu okoliczności i przyczyn wypadków przy pracy oraz w opracowywaniu wniosków wynikających z badania przyczyn i okoliczności tych wypadków oraz </w:t>
            </w:r>
            <w:proofErr w:type="spellStart"/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zachorowań</w:t>
            </w:r>
            <w:proofErr w:type="spellEnd"/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na choroby 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lastRenderedPageBreak/>
              <w:t>zawodowe, a także ko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ntrola realizacji tych wniosków.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426" w:right="0" w:hanging="426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rowadzenie rejestrów, kompletowanie i przechowywanie dokumentów dotyczących wypadków przy pracy, stwierdzonych chorób zawodowych i podejrzeń o takie choroby, a także przechowywanie wyników badań i pomiarów czynników szkodliwych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dla zdrowia w środowisku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D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oradztwo w zakresie stosowania przepisów oraz zasad bezpieczeństwa i higien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y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dział w dokonywaniu oceny ryzyka zawodowego, któ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re wiąże się z wykonywaną pracą.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D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oradztwo w zakresie organizacji i metod pracy na stanowiskach pracy, na których występują czynniki niebezpieczne, szkodliwe dla zdrowia lub warunki uciążliwe, oraz doboru najwłaściwszych środków oc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hrony zbiorowej i indywidualnej.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W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spółpraca z właściwymi komórkami organizacyjnymi lub osobami, w szczególności w zakresie organizowania i zapewnienia odpowiedniego poziomu szkoleń w dziedzinie bezpieczeństwa i higieny pracy oraz zapewnienia właściwej adaptacji zawodowej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nowo zatrudnionych pracowników.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W</w:t>
            </w:r>
            <w:r w:rsidR="00D25B28" w:rsidRPr="002D0829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półpraca z laboratoriami upoważnionymi, zgodnie z odrębnymi przepisami, do dokonywania badań i pomiarów czynników szkodliwych dla zdrowia lub warunków uciążliwych, występujących w środowisku pracy, w zakresie organizowania tych badań i pomiarów oraz sposobów ochrony pracowników prze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d tymi czynnikami lub warunkami.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W</w:t>
            </w:r>
            <w:r w:rsidR="00D25B28" w:rsidRPr="002D0829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półpraca z laboratoriami i innymi jednostkami zajmującymi się pomiarami stanu środowiska naturalnego, działającymi w systemie państwowego monitoringu środowiska, okr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eślonego w odrębnego przepisach.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W</w:t>
            </w:r>
            <w:r w:rsidR="00D25B28" w:rsidRPr="002D0829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sp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ółdziałanie z lekarzem sprawującym profilaktyczną opiekę zdrowotną nad pracownikami, a w szczególności przy organizowaniu okresowych badań lekarskich pracownikó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w.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W</w:t>
            </w:r>
            <w:r w:rsidR="00D25B28" w:rsidRPr="002D0829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sp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ółdziałanie ze społeczną inspekcją pracy oraz z zakładowymi organizacjami związkowymi przy:</w:t>
            </w:r>
          </w:p>
          <w:p w:rsidR="00D25B28" w:rsidRPr="002D0829" w:rsidRDefault="00D25B28" w:rsidP="00DA727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567" w:right="0" w:hanging="283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 w:rsidRPr="002D0829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podejmowaniu przez nie działań mających na celu przestrzeganie przepisów oraz zasad bezpieczeństwa i higieny pracy, w trybie i w zakresie ustalonym w odrębnych przepisach,</w:t>
            </w:r>
          </w:p>
          <w:p w:rsidR="00D25B28" w:rsidRPr="00360DF2" w:rsidRDefault="00D25B28" w:rsidP="00DA727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567" w:right="0" w:hanging="283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 w:rsidRPr="00360DF2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podejmowanych przez pracodawcę przedsięwzięciach mających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na celu poprawę warunków pracy.</w:t>
            </w:r>
          </w:p>
          <w:p w:rsid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U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czestniczenie w konsultacjach w zakresie bezpieczeństwa i higieny pracy, a także w pracach komisji bezpieczeństwa i higieny pracy oraz innych zakładowych komisji zajmujących się problematyką bezpieczeństwa i higieny pracy, w tym zapobieganiem chorobom </w:t>
            </w:r>
            <w:r w:rsidR="00D40EB5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zawodowym i wypadkom przy pracy.</w:t>
            </w:r>
          </w:p>
          <w:p w:rsidR="00D25B28" w:rsidRPr="00D25B28" w:rsidRDefault="00DA7274" w:rsidP="00DA7274">
            <w:pPr>
              <w:pStyle w:val="Akapitzlist"/>
              <w:numPr>
                <w:ilvl w:val="0"/>
                <w:numId w:val="3"/>
              </w:numPr>
              <w:spacing w:before="0" w:after="72" w:line="276" w:lineRule="auto"/>
              <w:ind w:left="284" w:right="0" w:hanging="284"/>
              <w:jc w:val="left"/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 xml:space="preserve"> I</w:t>
            </w:r>
            <w:r w:rsidR="00D25B28" w:rsidRPr="00F33118">
              <w:rPr>
                <w:rFonts w:ascii="Open Sans" w:eastAsia="Times New Roman" w:hAnsi="Open Sans"/>
                <w:color w:val="333333"/>
                <w:szCs w:val="24"/>
                <w:lang w:eastAsia="pl-PL"/>
              </w:rPr>
              <w:t>nicjowanie i rozwijanie na terenie zakładu pracy różnych form popularyzacji problematyki bezpieczeństwa i higieny pracy oraz ergonomii.</w:t>
            </w:r>
          </w:p>
        </w:tc>
      </w:tr>
    </w:tbl>
    <w:p w:rsidR="00FC1076" w:rsidRDefault="00887771"/>
    <w:sectPr w:rsidR="00FC1076" w:rsidSect="00D25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71" w:rsidRDefault="00887771" w:rsidP="00F7268D">
      <w:r>
        <w:separator/>
      </w:r>
    </w:p>
  </w:endnote>
  <w:endnote w:type="continuationSeparator" w:id="0">
    <w:p w:rsidR="00887771" w:rsidRDefault="00887771" w:rsidP="00F7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71" w:rsidRDefault="00887771" w:rsidP="00F7268D">
      <w:r>
        <w:separator/>
      </w:r>
    </w:p>
  </w:footnote>
  <w:footnote w:type="continuationSeparator" w:id="0">
    <w:p w:rsidR="00887771" w:rsidRDefault="00887771" w:rsidP="00F7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D" w:rsidRDefault="00F7268D" w:rsidP="00F7268D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167A84">
      <w:rPr>
        <w:sz w:val="20"/>
        <w:szCs w:val="20"/>
      </w:rPr>
      <w:t>nr 2 do zarządzenia nr  68</w:t>
    </w:r>
    <w:r>
      <w:rPr>
        <w:sz w:val="20"/>
        <w:szCs w:val="20"/>
      </w:rPr>
      <w:t xml:space="preserve">/XV R/2020 Rektora Uniwersytetu Medycznego we Wrocławiu </w:t>
    </w:r>
  </w:p>
  <w:p w:rsidR="00F7268D" w:rsidRPr="00D7207E" w:rsidRDefault="00167A84" w:rsidP="00F7268D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bookmarkStart w:id="3" w:name="_GoBack"/>
    <w:bookmarkEnd w:id="3"/>
    <w:r w:rsidR="00F7268D">
      <w:rPr>
        <w:sz w:val="20"/>
        <w:szCs w:val="20"/>
      </w:rPr>
      <w:t>2020 r.</w:t>
    </w:r>
  </w:p>
  <w:p w:rsidR="00F7268D" w:rsidRDefault="00F72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2F7"/>
    <w:multiLevelType w:val="hybridMultilevel"/>
    <w:tmpl w:val="2AB249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EF40DB"/>
    <w:multiLevelType w:val="multilevel"/>
    <w:tmpl w:val="CABE8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7BD152BC"/>
    <w:multiLevelType w:val="hybridMultilevel"/>
    <w:tmpl w:val="1C0A188C"/>
    <w:lvl w:ilvl="0" w:tplc="7276A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4509E"/>
    <w:multiLevelType w:val="multilevel"/>
    <w:tmpl w:val="F63C22D8"/>
    <w:styleLink w:val="WW8Num1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40"/>
    <w:rsid w:val="00167A84"/>
    <w:rsid w:val="001A4340"/>
    <w:rsid w:val="001B4C1E"/>
    <w:rsid w:val="001C3742"/>
    <w:rsid w:val="0031200A"/>
    <w:rsid w:val="006B4B0D"/>
    <w:rsid w:val="007B5D77"/>
    <w:rsid w:val="00887771"/>
    <w:rsid w:val="00A47F0C"/>
    <w:rsid w:val="00AC6619"/>
    <w:rsid w:val="00BC613E"/>
    <w:rsid w:val="00D25B28"/>
    <w:rsid w:val="00D40EB5"/>
    <w:rsid w:val="00D50F75"/>
    <w:rsid w:val="00DA7274"/>
    <w:rsid w:val="00EF0AF8"/>
    <w:rsid w:val="00F7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434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4340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A4340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A4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34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A434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A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2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8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2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8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434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4340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A4340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A4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34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A434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A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2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8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2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8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dcterms:created xsi:type="dcterms:W3CDTF">2020-03-27T12:00:00Z</dcterms:created>
  <dcterms:modified xsi:type="dcterms:W3CDTF">2020-03-27T12:00:00Z</dcterms:modified>
</cp:coreProperties>
</file>