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64" w:rsidRDefault="00CE3C64" w:rsidP="00CE3C64">
      <w:pPr>
        <w:jc w:val="right"/>
        <w:rPr>
          <w:b/>
          <w:sz w:val="24"/>
        </w:rPr>
      </w:pPr>
      <w:bookmarkStart w:id="0" w:name="_GoBack"/>
      <w:bookmarkEnd w:id="0"/>
    </w:p>
    <w:p w:rsidR="000B75D8" w:rsidRPr="00A13D78" w:rsidRDefault="00A13D78" w:rsidP="00A13D78">
      <w:pPr>
        <w:rPr>
          <w:b/>
          <w:sz w:val="24"/>
        </w:rPr>
      </w:pPr>
      <w:r w:rsidRPr="00A13D78">
        <w:rPr>
          <w:b/>
          <w:sz w:val="24"/>
        </w:rPr>
        <w:t xml:space="preserve">Minimalne wymaganie techniczne dla urządzeń komputerowych umożliwiające uczestniczenie w egzaminach w trybie online   </w:t>
      </w:r>
    </w:p>
    <w:p w:rsidR="00A13D78" w:rsidRDefault="00A13D78" w:rsidP="00A13D78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559"/>
        <w:gridCol w:w="1134"/>
        <w:gridCol w:w="1134"/>
        <w:gridCol w:w="1417"/>
        <w:gridCol w:w="4253"/>
      </w:tblGrid>
      <w:tr w:rsidR="00A13D78" w:rsidTr="00D707F4">
        <w:tc>
          <w:tcPr>
            <w:tcW w:w="534" w:type="dxa"/>
          </w:tcPr>
          <w:p w:rsidR="00A13D78" w:rsidRDefault="00A13D78" w:rsidP="00D707F4">
            <w:r>
              <w:t>Lp.</w:t>
            </w:r>
          </w:p>
        </w:tc>
        <w:tc>
          <w:tcPr>
            <w:tcW w:w="3969" w:type="dxa"/>
          </w:tcPr>
          <w:p w:rsidR="00A13D78" w:rsidRDefault="00A13D78" w:rsidP="00D707F4">
            <w:r>
              <w:t>Urządzenie</w:t>
            </w:r>
          </w:p>
        </w:tc>
        <w:tc>
          <w:tcPr>
            <w:tcW w:w="1559" w:type="dxa"/>
          </w:tcPr>
          <w:p w:rsidR="00A13D78" w:rsidRDefault="00A13D78" w:rsidP="00D707F4">
            <w:r>
              <w:t>procesor</w:t>
            </w:r>
          </w:p>
        </w:tc>
        <w:tc>
          <w:tcPr>
            <w:tcW w:w="1134" w:type="dxa"/>
          </w:tcPr>
          <w:p w:rsidR="00A13D78" w:rsidRDefault="00A13D78" w:rsidP="00D707F4">
            <w:r>
              <w:t xml:space="preserve">pamięć RAM </w:t>
            </w:r>
          </w:p>
        </w:tc>
        <w:tc>
          <w:tcPr>
            <w:tcW w:w="1134" w:type="dxa"/>
          </w:tcPr>
          <w:p w:rsidR="00A13D78" w:rsidRDefault="00A13D78" w:rsidP="00D707F4">
            <w:r>
              <w:t>miejsce na dysku</w:t>
            </w:r>
          </w:p>
        </w:tc>
        <w:tc>
          <w:tcPr>
            <w:tcW w:w="1417" w:type="dxa"/>
          </w:tcPr>
          <w:p w:rsidR="00A13D78" w:rsidRDefault="00A13D78" w:rsidP="00D707F4">
            <w:r>
              <w:t>rozdzielczość ekranu</w:t>
            </w:r>
          </w:p>
        </w:tc>
        <w:tc>
          <w:tcPr>
            <w:tcW w:w="4253" w:type="dxa"/>
          </w:tcPr>
          <w:p w:rsidR="00A13D78" w:rsidRDefault="00A13D78" w:rsidP="00D707F4">
            <w:r>
              <w:t>dodatkowe wyposażenie</w:t>
            </w:r>
          </w:p>
        </w:tc>
      </w:tr>
      <w:tr w:rsidR="00A13D78" w:rsidTr="00D707F4">
        <w:tc>
          <w:tcPr>
            <w:tcW w:w="534" w:type="dxa"/>
          </w:tcPr>
          <w:p w:rsidR="00A13D78" w:rsidRDefault="00A13D78" w:rsidP="00D707F4">
            <w:r>
              <w:t>1.</w:t>
            </w:r>
          </w:p>
        </w:tc>
        <w:tc>
          <w:tcPr>
            <w:tcW w:w="3969" w:type="dxa"/>
          </w:tcPr>
          <w:p w:rsidR="00A13D78" w:rsidRDefault="00A13D78" w:rsidP="00D707F4">
            <w:r>
              <w:t>Komputer z systemem Windows</w:t>
            </w:r>
          </w:p>
        </w:tc>
        <w:tc>
          <w:tcPr>
            <w:tcW w:w="1559" w:type="dxa"/>
          </w:tcPr>
          <w:p w:rsidR="00A13D78" w:rsidRDefault="00A13D78" w:rsidP="00D707F4">
            <w:r>
              <w:t>2GHz</w:t>
            </w:r>
          </w:p>
        </w:tc>
        <w:tc>
          <w:tcPr>
            <w:tcW w:w="1134" w:type="dxa"/>
          </w:tcPr>
          <w:p w:rsidR="00A13D78" w:rsidRDefault="00A13D78" w:rsidP="00D707F4">
            <w:r>
              <w:t>4GB</w:t>
            </w:r>
          </w:p>
        </w:tc>
        <w:tc>
          <w:tcPr>
            <w:tcW w:w="1134" w:type="dxa"/>
          </w:tcPr>
          <w:p w:rsidR="00A13D78" w:rsidRDefault="00A13D78" w:rsidP="00D707F4">
            <w:r>
              <w:t>3GB</w:t>
            </w:r>
          </w:p>
        </w:tc>
        <w:tc>
          <w:tcPr>
            <w:tcW w:w="1417" w:type="dxa"/>
          </w:tcPr>
          <w:p w:rsidR="00A13D78" w:rsidRDefault="00A13D78" w:rsidP="00D707F4">
            <w:r>
              <w:t>1024x768</w:t>
            </w:r>
          </w:p>
        </w:tc>
        <w:tc>
          <w:tcPr>
            <w:tcW w:w="4253" w:type="dxa"/>
          </w:tcPr>
          <w:p w:rsidR="00A13D78" w:rsidRDefault="00A13D78" w:rsidP="00D707F4">
            <w:r>
              <w:t>wbudowana kamera wideo lub kamera USB 2.0, mikrofon i głośniki.</w:t>
            </w:r>
          </w:p>
        </w:tc>
      </w:tr>
      <w:tr w:rsidR="00A13D78" w:rsidTr="00D707F4">
        <w:tc>
          <w:tcPr>
            <w:tcW w:w="534" w:type="dxa"/>
          </w:tcPr>
          <w:p w:rsidR="00A13D78" w:rsidRDefault="00A13D78" w:rsidP="00D707F4">
            <w:r>
              <w:t>2.</w:t>
            </w:r>
          </w:p>
        </w:tc>
        <w:tc>
          <w:tcPr>
            <w:tcW w:w="3969" w:type="dxa"/>
          </w:tcPr>
          <w:p w:rsidR="00A13D78" w:rsidRDefault="00A13D78" w:rsidP="00D707F4">
            <w:r>
              <w:t xml:space="preserve">Komputer z systemem </w:t>
            </w:r>
            <w:proofErr w:type="spellStart"/>
            <w:r>
              <w:t>macOS</w:t>
            </w:r>
            <w:proofErr w:type="spellEnd"/>
          </w:p>
        </w:tc>
        <w:tc>
          <w:tcPr>
            <w:tcW w:w="1559" w:type="dxa"/>
          </w:tcPr>
          <w:p w:rsidR="00A13D78" w:rsidRDefault="00A13D78" w:rsidP="00D707F4"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Duo</w:t>
            </w:r>
          </w:p>
        </w:tc>
        <w:tc>
          <w:tcPr>
            <w:tcW w:w="1134" w:type="dxa"/>
          </w:tcPr>
          <w:p w:rsidR="00A13D78" w:rsidRDefault="00A13D78" w:rsidP="00D707F4">
            <w:r>
              <w:t>4 GB</w:t>
            </w:r>
          </w:p>
        </w:tc>
        <w:tc>
          <w:tcPr>
            <w:tcW w:w="1134" w:type="dxa"/>
          </w:tcPr>
          <w:p w:rsidR="00A13D78" w:rsidRDefault="00A13D78" w:rsidP="00D707F4">
            <w:r>
              <w:t>1.5 GB</w:t>
            </w:r>
          </w:p>
        </w:tc>
        <w:tc>
          <w:tcPr>
            <w:tcW w:w="1417" w:type="dxa"/>
          </w:tcPr>
          <w:p w:rsidR="00A13D78" w:rsidRDefault="00A13D78" w:rsidP="00D707F4">
            <w:r>
              <w:t>1280x800</w:t>
            </w:r>
          </w:p>
        </w:tc>
        <w:tc>
          <w:tcPr>
            <w:tcW w:w="4253" w:type="dxa"/>
          </w:tcPr>
          <w:p w:rsidR="00A13D78" w:rsidRDefault="00A13D78" w:rsidP="00D707F4">
            <w:r>
              <w:t>wbudowana kamera wideo, mikrofon, głośniki</w:t>
            </w:r>
          </w:p>
        </w:tc>
      </w:tr>
      <w:tr w:rsidR="00A13D78" w:rsidTr="00D707F4">
        <w:tc>
          <w:tcPr>
            <w:tcW w:w="534" w:type="dxa"/>
          </w:tcPr>
          <w:p w:rsidR="00A13D78" w:rsidRDefault="00A13D78" w:rsidP="00D707F4">
            <w:r>
              <w:t>3.</w:t>
            </w:r>
          </w:p>
        </w:tc>
        <w:tc>
          <w:tcPr>
            <w:tcW w:w="3969" w:type="dxa"/>
          </w:tcPr>
          <w:p w:rsidR="00A13D78" w:rsidRDefault="00A13D78" w:rsidP="00D707F4">
            <w:r>
              <w:t>Urządzenie mobilne z systemem iOS</w:t>
            </w:r>
          </w:p>
        </w:tc>
        <w:tc>
          <w:tcPr>
            <w:tcW w:w="9497" w:type="dxa"/>
            <w:gridSpan w:val="5"/>
          </w:tcPr>
          <w:p w:rsidR="00A13D78" w:rsidRDefault="00A13D78" w:rsidP="00D707F4">
            <w:r>
              <w:t xml:space="preserve">system iOS w wersji 11 - 14 </w:t>
            </w:r>
          </w:p>
        </w:tc>
      </w:tr>
      <w:tr w:rsidR="00A13D78" w:rsidTr="00D707F4">
        <w:tc>
          <w:tcPr>
            <w:tcW w:w="534" w:type="dxa"/>
          </w:tcPr>
          <w:p w:rsidR="00A13D78" w:rsidRDefault="00A13D78" w:rsidP="00D707F4">
            <w:r>
              <w:t>4.</w:t>
            </w:r>
          </w:p>
        </w:tc>
        <w:tc>
          <w:tcPr>
            <w:tcW w:w="3969" w:type="dxa"/>
          </w:tcPr>
          <w:p w:rsidR="00A13D78" w:rsidRDefault="00A13D78" w:rsidP="00D707F4">
            <w:r>
              <w:t>Urządzenie mobilne z systemem Android</w:t>
            </w:r>
          </w:p>
        </w:tc>
        <w:tc>
          <w:tcPr>
            <w:tcW w:w="9497" w:type="dxa"/>
            <w:gridSpan w:val="5"/>
          </w:tcPr>
          <w:p w:rsidR="00A13D78" w:rsidRDefault="00A13D78" w:rsidP="00D707F4">
            <w:r>
              <w:t>ostatnie cztery wersje systemu Android</w:t>
            </w:r>
          </w:p>
        </w:tc>
      </w:tr>
    </w:tbl>
    <w:p w:rsidR="00A13D78" w:rsidRDefault="00A13D78" w:rsidP="00A13D78"/>
    <w:p w:rsidR="00006C05" w:rsidRDefault="00A13D78" w:rsidP="00006C05">
      <w:pPr>
        <w:jc w:val="both"/>
      </w:pPr>
      <w:r>
        <w:t xml:space="preserve">Połączenie z siecią Internet: </w:t>
      </w:r>
    </w:p>
    <w:p w:rsidR="00006C05" w:rsidRDefault="00A13D78" w:rsidP="00006C05">
      <w:pPr>
        <w:jc w:val="both"/>
      </w:pPr>
      <w:r>
        <w:t xml:space="preserve">- zalecana prędkość połączenia 2Mbps, </w:t>
      </w:r>
    </w:p>
    <w:p w:rsidR="00006C05" w:rsidRDefault="00A13D78" w:rsidP="00006C05">
      <w:pPr>
        <w:jc w:val="both"/>
      </w:pPr>
      <w:r>
        <w:t>- w przypadku połączenia do sieci komórkowej zalecany jest standard LTE o sile sygnału na poziomie 50%. Nie zalecane jest korzystanie z sieci 3G</w:t>
      </w:r>
    </w:p>
    <w:p w:rsidR="00A13D78" w:rsidRDefault="00A13D78" w:rsidP="00006C05">
      <w:pPr>
        <w:jc w:val="both"/>
      </w:pPr>
      <w:r>
        <w:t xml:space="preserve">- </w:t>
      </w:r>
      <w:r w:rsidR="004F4AAA">
        <w:t>w przypadku korzystania z publicznych punktów dostępowych do sieci bezprzewodowej (</w:t>
      </w:r>
      <w:proofErr w:type="spellStart"/>
      <w:r w:rsidR="004F4AAA">
        <w:t>hostpot</w:t>
      </w:r>
      <w:proofErr w:type="spellEnd"/>
      <w:r w:rsidR="004F4AAA">
        <w:t xml:space="preserve"> </w:t>
      </w:r>
      <w:proofErr w:type="spellStart"/>
      <w:r w:rsidR="004F4AAA">
        <w:t>WiFi</w:t>
      </w:r>
      <w:proofErr w:type="spellEnd"/>
      <w:r w:rsidR="004F4AAA">
        <w:t xml:space="preserve">) należy liczyć się z możliwością wystąpienia utrudnień polegających na blokowaniu transmisji strumieniowej wykorzystywanej przez MS </w:t>
      </w:r>
      <w:proofErr w:type="spellStart"/>
      <w:r w:rsidR="004F4AAA">
        <w:t>Teams</w:t>
      </w:r>
      <w:proofErr w:type="spellEnd"/>
      <w:r w:rsidR="004F4AAA">
        <w:t xml:space="preserve">, ograniczenia liczby przesyłanych danych i ograniczenia czasu korzystania z punktu dostępowego. </w:t>
      </w:r>
    </w:p>
    <w:p w:rsidR="00A13D78" w:rsidRDefault="00A13D78" w:rsidP="00A13D78"/>
    <w:p w:rsidR="00A13D78" w:rsidRPr="00A13D78" w:rsidRDefault="00A13D78" w:rsidP="00A13D78"/>
    <w:sectPr w:rsidR="00A13D78" w:rsidRPr="00A13D78" w:rsidSect="00BD47F8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DDF" w:rsidRDefault="00C94DDF" w:rsidP="00A13D78">
      <w:pPr>
        <w:spacing w:after="0" w:line="240" w:lineRule="auto"/>
      </w:pPr>
      <w:r>
        <w:separator/>
      </w:r>
    </w:p>
  </w:endnote>
  <w:endnote w:type="continuationSeparator" w:id="0">
    <w:p w:rsidR="00C94DDF" w:rsidRDefault="00C94DDF" w:rsidP="00A13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674" w:rsidRPr="00E04674" w:rsidRDefault="00E04674">
    <w:pPr>
      <w:pStyle w:val="Stopka"/>
      <w:rPr>
        <w:sz w:val="20"/>
        <w:szCs w:val="20"/>
      </w:rPr>
    </w:pPr>
    <w:r w:rsidRPr="00E04674">
      <w:rPr>
        <w:sz w:val="20"/>
        <w:szCs w:val="20"/>
        <w:vertAlign w:val="superscript"/>
      </w:rPr>
      <w:t>1</w:t>
    </w:r>
    <w:r w:rsidRPr="00E04674">
      <w:rPr>
        <w:sz w:val="20"/>
        <w:szCs w:val="20"/>
      </w:rPr>
      <w:t>Załącznik dodany zarządzeniem nr 112/XVI R/2021 Rektora UMW z dnia 7 maja 2021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DDF" w:rsidRDefault="00C94DDF" w:rsidP="00A13D78">
      <w:pPr>
        <w:spacing w:after="0" w:line="240" w:lineRule="auto"/>
      </w:pPr>
      <w:r>
        <w:separator/>
      </w:r>
    </w:p>
  </w:footnote>
  <w:footnote w:type="continuationSeparator" w:id="0">
    <w:p w:rsidR="00C94DDF" w:rsidRDefault="00C94DDF" w:rsidP="00A13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C64" w:rsidRPr="00CE3C64" w:rsidRDefault="00CE3C64" w:rsidP="00CE3C64">
    <w:pPr>
      <w:pStyle w:val="Nagwek"/>
      <w:ind w:firstLine="9498"/>
      <w:rPr>
        <w:sz w:val="20"/>
      </w:rPr>
    </w:pPr>
    <w:r w:rsidRPr="00CE3C64">
      <w:rPr>
        <w:sz w:val="20"/>
      </w:rPr>
      <w:t xml:space="preserve">Załącznik nr </w:t>
    </w:r>
    <w:r w:rsidR="00E04674">
      <w:rPr>
        <w:sz w:val="20"/>
      </w:rPr>
      <w:t>3</w:t>
    </w:r>
    <w:r w:rsidR="00E04674">
      <w:rPr>
        <w:sz w:val="20"/>
        <w:vertAlign w:val="superscript"/>
      </w:rPr>
      <w:t>1</w:t>
    </w:r>
    <w:r w:rsidRPr="00CE3C64">
      <w:rPr>
        <w:sz w:val="20"/>
      </w:rPr>
      <w:t xml:space="preserve"> </w:t>
    </w:r>
  </w:p>
  <w:p w:rsidR="00CE3C64" w:rsidRPr="00CE3C64" w:rsidRDefault="00E04674" w:rsidP="00CE3C64">
    <w:pPr>
      <w:pStyle w:val="Nagwek"/>
      <w:ind w:firstLine="9498"/>
      <w:rPr>
        <w:sz w:val="20"/>
      </w:rPr>
    </w:pPr>
    <w:r>
      <w:rPr>
        <w:sz w:val="20"/>
      </w:rPr>
      <w:t>do Zarządzenia nr 270/XVI R/2020</w:t>
    </w:r>
  </w:p>
  <w:p w:rsidR="00CE3C64" w:rsidRPr="00CE3C64" w:rsidRDefault="00CE3C64" w:rsidP="00CE3C64">
    <w:pPr>
      <w:pStyle w:val="Nagwek"/>
      <w:ind w:firstLine="9498"/>
      <w:rPr>
        <w:sz w:val="20"/>
      </w:rPr>
    </w:pPr>
    <w:r w:rsidRPr="00CE3C64">
      <w:rPr>
        <w:sz w:val="20"/>
      </w:rPr>
      <w:t>Rektora Uniwersytetu Medycznego we Wrocławiu</w:t>
    </w:r>
  </w:p>
  <w:p w:rsidR="00CE3C64" w:rsidRPr="00CE3C64" w:rsidRDefault="00E04674" w:rsidP="00CE3C64">
    <w:pPr>
      <w:pStyle w:val="Nagwek"/>
      <w:ind w:firstLine="9498"/>
      <w:rPr>
        <w:sz w:val="20"/>
      </w:rPr>
    </w:pPr>
    <w:r>
      <w:rPr>
        <w:sz w:val="20"/>
      </w:rPr>
      <w:t>z dnia 11 grudnia</w:t>
    </w:r>
    <w:r w:rsidR="00401006">
      <w:rPr>
        <w:sz w:val="20"/>
      </w:rPr>
      <w:t xml:space="preserve"> </w:t>
    </w:r>
    <w:r>
      <w:rPr>
        <w:sz w:val="20"/>
      </w:rPr>
      <w:t>2020</w:t>
    </w:r>
    <w:r w:rsidR="00CE3C64" w:rsidRPr="00CE3C64">
      <w:rPr>
        <w:sz w:val="20"/>
      </w:rPr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F8"/>
    <w:rsid w:val="00006C05"/>
    <w:rsid w:val="000B75D8"/>
    <w:rsid w:val="002C54A2"/>
    <w:rsid w:val="00317992"/>
    <w:rsid w:val="003D5A0C"/>
    <w:rsid w:val="00401006"/>
    <w:rsid w:val="004F4AAA"/>
    <w:rsid w:val="00A13D78"/>
    <w:rsid w:val="00BD47F8"/>
    <w:rsid w:val="00C4238D"/>
    <w:rsid w:val="00C94DDF"/>
    <w:rsid w:val="00CE3C64"/>
    <w:rsid w:val="00E04674"/>
    <w:rsid w:val="00F6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4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3D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3D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3D7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E3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3C64"/>
  </w:style>
  <w:style w:type="paragraph" w:styleId="Stopka">
    <w:name w:val="footer"/>
    <w:basedOn w:val="Normalny"/>
    <w:link w:val="StopkaZnak"/>
    <w:uiPriority w:val="99"/>
    <w:unhideWhenUsed/>
    <w:rsid w:val="00CE3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3C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4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3D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3D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3D7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E3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3C64"/>
  </w:style>
  <w:style w:type="paragraph" w:styleId="Stopka">
    <w:name w:val="footer"/>
    <w:basedOn w:val="Normalny"/>
    <w:link w:val="StopkaZnak"/>
    <w:uiPriority w:val="99"/>
    <w:unhideWhenUsed/>
    <w:rsid w:val="00CE3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3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MKrystyniak</cp:lastModifiedBy>
  <cp:revision>5</cp:revision>
  <dcterms:created xsi:type="dcterms:W3CDTF">2021-04-26T10:24:00Z</dcterms:created>
  <dcterms:modified xsi:type="dcterms:W3CDTF">2021-05-07T13:08:00Z</dcterms:modified>
</cp:coreProperties>
</file>