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5E7D60" w:rsidRPr="00C67B20" w14:paraId="47F62BB5" w14:textId="77777777" w:rsidTr="003E41C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D187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br w:type="page"/>
            </w:r>
            <w:r w:rsidRPr="00C67B20">
              <w:rPr>
                <w:rFonts w:eastAsia="Times New Roman"/>
                <w:color w:val="000000"/>
              </w:rPr>
              <w:t xml:space="preserve">Nazwa </w:t>
            </w:r>
            <w:r w:rsidRPr="00C67B20">
              <w:rPr>
                <w:rFonts w:eastAsia="Times New Roman"/>
                <w:color w:val="000000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1BA9" w14:textId="77777777" w:rsidR="005E7D60" w:rsidRPr="00C67B20" w:rsidRDefault="00BB7716" w:rsidP="00886959">
            <w:pPr>
              <w:pStyle w:val="Nagwek3"/>
              <w:spacing w:before="120"/>
              <w:rPr>
                <w:color w:val="000000"/>
              </w:rPr>
            </w:pPr>
            <w:bookmarkStart w:id="0" w:name="_Toc49755849"/>
            <w:r w:rsidRPr="00F61D35">
              <w:rPr>
                <w:color w:val="000000"/>
              </w:rPr>
              <w:t xml:space="preserve">DZIAŁ </w:t>
            </w:r>
            <w:bookmarkEnd w:id="0"/>
            <w:r w:rsidRPr="00F61D35">
              <w:rPr>
                <w:color w:val="000000"/>
              </w:rPr>
              <w:t>ZARZĄDZANIA MAJĄTKIEM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B1E049" w14:textId="77777777" w:rsidR="005E7D60" w:rsidRPr="00C67B20" w:rsidRDefault="005E7D60" w:rsidP="00BB7716">
            <w:pPr>
              <w:suppressAutoHyphens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C67B20">
              <w:rPr>
                <w:b/>
                <w:color w:val="000000"/>
                <w:sz w:val="26"/>
                <w:szCs w:val="26"/>
              </w:rPr>
              <w:t>I</w:t>
            </w:r>
            <w:r w:rsidR="00BB7716">
              <w:rPr>
                <w:b/>
                <w:color w:val="000000"/>
                <w:sz w:val="26"/>
                <w:szCs w:val="26"/>
              </w:rPr>
              <w:t>M</w:t>
            </w:r>
          </w:p>
        </w:tc>
      </w:tr>
      <w:tr w:rsidR="005E7D60" w:rsidRPr="00C67B20" w14:paraId="7C270C72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9AC4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Jednostka </w:t>
            </w:r>
            <w:r w:rsidRPr="00C67B20">
              <w:rPr>
                <w:rFonts w:eastAsia="Times New Roman"/>
                <w:color w:val="000000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2D24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445930D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5E7D60" w:rsidRPr="00C67B20" w14:paraId="56462ED5" w14:textId="77777777" w:rsidTr="003E41C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07F" w14:textId="77777777" w:rsidR="005E7D60" w:rsidRPr="00C67B20" w:rsidRDefault="005E7D60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6E03" w14:textId="77777777" w:rsidR="005E7D60" w:rsidRPr="00C67B20" w:rsidRDefault="005E7D60" w:rsidP="003E41CB">
            <w:pPr>
              <w:rPr>
                <w:color w:val="000000"/>
                <w:szCs w:val="24"/>
              </w:rPr>
            </w:pPr>
            <w:r w:rsidRPr="00C67B20">
              <w:rPr>
                <w:rFonts w:eastAsia="Times New Roman"/>
                <w:color w:val="000000"/>
              </w:rPr>
              <w:t>Zastępca Kanclerza ds. 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391" w14:textId="77777777" w:rsidR="005E7D60" w:rsidRPr="00C67B20" w:rsidRDefault="005E7D60" w:rsidP="003E41CB">
            <w:pPr>
              <w:rPr>
                <w:color w:val="000000"/>
                <w:szCs w:val="24"/>
              </w:rPr>
            </w:pPr>
            <w:r w:rsidRPr="00C67B20">
              <w:rPr>
                <w:rFonts w:eastAsia="Times New Roman"/>
                <w:color w:val="000000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C25" w14:textId="77777777" w:rsidR="005E7D60" w:rsidRPr="00C67B20" w:rsidRDefault="005E7D60" w:rsidP="003E41CB">
            <w:pPr>
              <w:suppressAutoHyphens/>
              <w:rPr>
                <w:rFonts w:ascii="Calibri" w:hAnsi="Calibri" w:cs="Calibri"/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Zastępca Kanclerza ds. Zarządzania Infrastrukturą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4994058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color w:val="000000"/>
              </w:rPr>
              <w:t>AI</w:t>
            </w:r>
          </w:p>
        </w:tc>
      </w:tr>
      <w:tr w:rsidR="005E7D60" w:rsidRPr="00C67B20" w14:paraId="0E99FCDC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A6D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Jednostki </w:t>
            </w:r>
            <w:r w:rsidRPr="00C67B20">
              <w:rPr>
                <w:rFonts w:eastAsia="Times New Roman"/>
                <w:color w:val="000000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6AC4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5829BA5" w14:textId="77777777"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5E7D60" w:rsidRPr="00C67B20" w14:paraId="569E4A1A" w14:textId="77777777" w:rsidTr="003E41C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2C9" w14:textId="77777777" w:rsidR="005E7D60" w:rsidRPr="00C67B20" w:rsidRDefault="005E7D60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BD0211" w14:textId="77777777"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053958" w14:textId="77777777"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759F7C" w14:textId="77777777" w:rsidR="005E7D60" w:rsidRPr="00C67B20" w:rsidRDefault="005E7D60" w:rsidP="003E41CB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7452EE" w14:textId="77777777" w:rsidR="005E7D60" w:rsidRPr="00C67B20" w:rsidRDefault="005E7D60" w:rsidP="003E41CB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E7D60" w:rsidRPr="00C67B20" w14:paraId="04FAB675" w14:textId="77777777" w:rsidTr="003E41C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18DB8E4" w14:textId="77777777"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</w:tr>
      <w:tr w:rsidR="005E7D60" w:rsidRPr="00C67B20" w14:paraId="3E0419E6" w14:textId="77777777" w:rsidTr="003E41C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365FC0" w14:textId="77777777" w:rsidR="005E7D60" w:rsidRPr="00C67B20" w:rsidRDefault="005E7D60" w:rsidP="003E41CB">
            <w:pPr>
              <w:suppressAutoHyphens/>
              <w:spacing w:line="276" w:lineRule="auto"/>
            </w:pPr>
            <w:r w:rsidRPr="00C67B20">
              <w:rPr>
                <w:rFonts w:eastAsia="Times New Roman"/>
              </w:rPr>
              <w:t xml:space="preserve">Cel działalności </w:t>
            </w:r>
          </w:p>
        </w:tc>
      </w:tr>
      <w:tr w:rsidR="005E7D60" w:rsidRPr="00C67B20" w14:paraId="311DB62C" w14:textId="77777777" w:rsidTr="003E41CB">
        <w:trPr>
          <w:trHeight w:val="46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625B88" w14:textId="77777777" w:rsidR="00051D9E" w:rsidRPr="00184F71" w:rsidRDefault="00051D9E" w:rsidP="005E7D60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całokształtu spraw związanych z inwentaryzacją majątku Uczelni.</w:t>
            </w:r>
          </w:p>
          <w:p w14:paraId="5E5E351D" w14:textId="4FA8D35B" w:rsidR="002874D6" w:rsidRPr="00184F71" w:rsidRDefault="007C007D" w:rsidP="005E7D60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całokształtu spraw związanych z</w:t>
            </w:r>
            <w:r w:rsidR="00A81834" w:rsidRPr="00184F71">
              <w:rPr>
                <w:rFonts w:ascii="Times New Roman" w:hAnsi="Times New Roman"/>
                <w:sz w:val="24"/>
                <w:szCs w:val="24"/>
              </w:rPr>
              <w:t xml:space="preserve"> ubezpieczeniem ruchomości Uczelni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>.</w:t>
            </w:r>
            <w:r w:rsidR="00A81834" w:rsidRPr="0018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288907" w14:textId="1F71C3D7" w:rsidR="00BB7716" w:rsidRPr="00184F71" w:rsidRDefault="002874D6" w:rsidP="002874D6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działań w zakresie gospodarki aparaturą naukowo-badawczą oraz dydaktyczną, z wyłączeniem zakupów</w:t>
            </w:r>
            <w:r w:rsidR="00650199" w:rsidRPr="00184F71">
              <w:rPr>
                <w:rFonts w:ascii="Times New Roman" w:hAnsi="Times New Roman"/>
                <w:sz w:val="24"/>
                <w:szCs w:val="24"/>
              </w:rPr>
              <w:t>, darowizn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 oraz serwisu</w:t>
            </w:r>
            <w:r w:rsidR="009F7E36">
              <w:rPr>
                <w:rFonts w:ascii="Times New Roman" w:hAnsi="Times New Roman"/>
                <w:sz w:val="24"/>
                <w:szCs w:val="24"/>
              </w:rPr>
              <w:t>.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D60" w:rsidRPr="00C67B20" w14:paraId="1D610714" w14:textId="77777777" w:rsidTr="003E41CB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E28DA6" w14:textId="77777777" w:rsidR="005E7D60" w:rsidRPr="00184F71" w:rsidRDefault="005E7D60" w:rsidP="003E41CB">
            <w:pPr>
              <w:suppressAutoHyphens/>
              <w:spacing w:line="276" w:lineRule="auto"/>
            </w:pPr>
            <w:r w:rsidRPr="00184F71">
              <w:rPr>
                <w:rFonts w:eastAsia="Times New Roman"/>
              </w:rPr>
              <w:t>Kluczowe zadania</w:t>
            </w:r>
          </w:p>
        </w:tc>
      </w:tr>
      <w:tr w:rsidR="005E7D60" w:rsidRPr="00C67B20" w14:paraId="54DB94F7" w14:textId="77777777" w:rsidTr="003E41CB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5941B7" w14:textId="77777777" w:rsidR="005E7D60" w:rsidRPr="00184F71" w:rsidRDefault="005E7D60" w:rsidP="003E41CB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13ACCD8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Sporządzanie rocznych planów inwentaryzacyjnych. </w:t>
            </w:r>
          </w:p>
          <w:p w14:paraId="37D13942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Przeprowadzanie inwentaryzacji zgodnie z planem oraz inwentaryzacji doraźnych. </w:t>
            </w:r>
          </w:p>
          <w:p w14:paraId="708E7B0E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Ustalanie wyników inwentaryzacji oraz formułowanie wniosków dotyczących rozliczania różnic inwentaryzacyjnych po przeprowadzeniu postępowania wyjaśniającego. </w:t>
            </w:r>
          </w:p>
          <w:p w14:paraId="2513BF60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Prowadzenie ewidencji środków trwałych dla wszystkich jednostek Uczelni oraz pozostałych składników majątku. </w:t>
            </w:r>
          </w:p>
          <w:p w14:paraId="01A17FF3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Sporządzanie kompleksowej dokumentacji kasacyjnej, fizyczna komisyjna likwidacja środków przeznaczonych do kasacji. </w:t>
            </w:r>
          </w:p>
          <w:p w14:paraId="2BB637FD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Informowanie władz Uniwersytetu o nieprawidłowościach w zakresie ewidencji, składowania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br/>
              <w:t xml:space="preserve">i zabezpieczania mienia. </w:t>
            </w:r>
          </w:p>
          <w:p w14:paraId="088EACEC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Sporządzanie obowiązującej sprawozdawczości w zakresie inwentaryzacji, ewidencji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br/>
              <w:t xml:space="preserve">majątku oraz przeprowadzonych kasacji. </w:t>
            </w:r>
          </w:p>
          <w:p w14:paraId="648C87B3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Coroczne uzgadnianie ksiąg inwentarzowych.</w:t>
            </w:r>
          </w:p>
          <w:p w14:paraId="7E3EDBCA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Prowadzenie ewidencji środków trwałych zakupionych ze środków działalności naukowo-badawczej (ewidencja pozabilansowa). </w:t>
            </w:r>
          </w:p>
          <w:p w14:paraId="4C82E358" w14:textId="77777777" w:rsidR="00051D9E" w:rsidRPr="00184F71" w:rsidRDefault="00051D9E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Półroczne i roczne uzgadnianie składników rzeczowych aktywów i pasywów z Działem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br/>
              <w:t>Finansowym.</w:t>
            </w:r>
          </w:p>
          <w:p w14:paraId="545896B0" w14:textId="77777777" w:rsidR="002874D6" w:rsidRPr="00184F71" w:rsidRDefault="0085324F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Organizowanie i prowadzenie sprzedaży używanego sprzętu (przygotowanie pełnej dokumentacji: wycena, ogłoszenia na stronie internetowej Uczelni, uczestnictwo w licytacji, sporządzanie protokołu z licytacji)</w:t>
            </w:r>
            <w:r w:rsidR="00A81834" w:rsidRPr="0018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99B11B" w14:textId="4248B321" w:rsidR="00A81834" w:rsidRPr="00184F71" w:rsidRDefault="00A81834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Przygotowywanie dokumentacji </w:t>
            </w:r>
            <w:r w:rsidR="00407B0A" w:rsidRPr="00184F71">
              <w:rPr>
                <w:rFonts w:ascii="Times New Roman" w:hAnsi="Times New Roman"/>
                <w:sz w:val="24"/>
                <w:szCs w:val="24"/>
              </w:rPr>
              <w:t>oraz prowadzenie</w:t>
            </w:r>
            <w:r w:rsidR="00F61D35" w:rsidRPr="00184F71">
              <w:rPr>
                <w:rFonts w:ascii="Times New Roman" w:hAnsi="Times New Roman"/>
                <w:sz w:val="24"/>
                <w:szCs w:val="24"/>
              </w:rPr>
              <w:t xml:space="preserve"> spraw</w:t>
            </w:r>
            <w:r w:rsidR="00407B0A" w:rsidRPr="00184F71">
              <w:rPr>
                <w:rFonts w:ascii="Times New Roman" w:hAnsi="Times New Roman"/>
                <w:sz w:val="24"/>
                <w:szCs w:val="24"/>
              </w:rPr>
              <w:t xml:space="preserve"> związanych z ubezpieczeniem ruchomości Uczelni. </w:t>
            </w:r>
          </w:p>
          <w:p w14:paraId="542C4A79" w14:textId="77777777" w:rsidR="00A81834" w:rsidRPr="00184F71" w:rsidRDefault="00A81834" w:rsidP="00051D9E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umów o wspólnym używaniu urządzeń z podmiotami zewnętrznymi.</w:t>
            </w:r>
          </w:p>
          <w:p w14:paraId="494F8B93" w14:textId="5D7AEB7C" w:rsidR="00A87664" w:rsidRPr="00184F71" w:rsidRDefault="00407B0A" w:rsidP="00A87664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184F71">
              <w:rPr>
                <w:rFonts w:ascii="Times New Roman" w:hAnsi="Times New Roman"/>
                <w:sz w:val="24"/>
                <w:szCs w:val="24"/>
              </w:rPr>
              <w:t>Nadzór nad realizacją umów dotyczących komercyjnego wykorzystania infrastruktury badawczej (dzierżawa, uż</w:t>
            </w:r>
            <w:r w:rsidR="008B3009" w:rsidRPr="00184F71">
              <w:rPr>
                <w:rFonts w:ascii="Times New Roman" w:hAnsi="Times New Roman"/>
                <w:sz w:val="24"/>
                <w:szCs w:val="24"/>
              </w:rPr>
              <w:t>y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>czenie)</w:t>
            </w:r>
          </w:p>
          <w:p w14:paraId="0BAA5C93" w14:textId="77777777" w:rsidR="00A87664" w:rsidRPr="00184F71" w:rsidRDefault="00A87664" w:rsidP="00A87664">
            <w:pPr>
              <w:pStyle w:val="Zwykytekst"/>
              <w:spacing w:line="276" w:lineRule="auto"/>
              <w:jc w:val="both"/>
            </w:pPr>
          </w:p>
          <w:p w14:paraId="532B9F52" w14:textId="77777777" w:rsidR="00A87664" w:rsidRPr="00184F71" w:rsidRDefault="00A87664" w:rsidP="00A87664">
            <w:pPr>
              <w:pStyle w:val="Zwykytekst"/>
              <w:spacing w:line="276" w:lineRule="auto"/>
              <w:jc w:val="both"/>
            </w:pPr>
          </w:p>
          <w:p w14:paraId="4B8BFFA7" w14:textId="77777777" w:rsidR="00A87664" w:rsidRPr="00184F71" w:rsidRDefault="00A87664" w:rsidP="00A87664">
            <w:pPr>
              <w:pStyle w:val="Zwykytekst"/>
              <w:spacing w:line="276" w:lineRule="auto"/>
              <w:jc w:val="both"/>
            </w:pPr>
          </w:p>
        </w:tc>
      </w:tr>
    </w:tbl>
    <w:p w14:paraId="06EEA5C5" w14:textId="77777777" w:rsidR="00FC1076" w:rsidRDefault="0094707D"/>
    <w:sectPr w:rsidR="00FC1076" w:rsidSect="00163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3C4DC" w14:textId="77777777" w:rsidR="0094707D" w:rsidRDefault="0094707D" w:rsidP="00163588">
      <w:r>
        <w:separator/>
      </w:r>
    </w:p>
  </w:endnote>
  <w:endnote w:type="continuationSeparator" w:id="0">
    <w:p w14:paraId="2865C2C2" w14:textId="77777777" w:rsidR="0094707D" w:rsidRDefault="0094707D" w:rsidP="001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81C45" w14:textId="77777777" w:rsidR="0095638A" w:rsidRDefault="009563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D36D4" w14:textId="77777777" w:rsidR="0095638A" w:rsidRDefault="00956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3DA5" w14:textId="77777777" w:rsidR="0095638A" w:rsidRDefault="00956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096F8" w14:textId="77777777" w:rsidR="0094707D" w:rsidRDefault="0094707D" w:rsidP="00163588">
      <w:r>
        <w:separator/>
      </w:r>
    </w:p>
  </w:footnote>
  <w:footnote w:type="continuationSeparator" w:id="0">
    <w:p w14:paraId="62870953" w14:textId="77777777" w:rsidR="0094707D" w:rsidRDefault="0094707D" w:rsidP="0016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DB17F" w14:textId="77777777" w:rsidR="0095638A" w:rsidRDefault="009563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0F0C" w14:textId="77777777" w:rsidR="0095638A" w:rsidRDefault="009563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B9A05" w14:textId="719E8669" w:rsidR="00163588" w:rsidRDefault="00D520DF" w:rsidP="00163588">
    <w:pPr>
      <w:jc w:val="right"/>
      <w:rPr>
        <w:sz w:val="20"/>
        <w:szCs w:val="20"/>
      </w:rPr>
    </w:pPr>
    <w:r>
      <w:rPr>
        <w:sz w:val="20"/>
        <w:szCs w:val="20"/>
      </w:rPr>
      <w:t>Załącznik nr 14</w:t>
    </w:r>
    <w:r w:rsidR="0095638A">
      <w:rPr>
        <w:sz w:val="20"/>
        <w:szCs w:val="20"/>
      </w:rPr>
      <w:t xml:space="preserve"> do zarządzenia nr  281</w:t>
    </w:r>
    <w:r w:rsidR="00163588">
      <w:rPr>
        <w:sz w:val="20"/>
        <w:szCs w:val="20"/>
      </w:rPr>
      <w:t xml:space="preserve">/XVI R/2020  Rektora Uniwersytetu Medycznego we Wrocławiu </w:t>
    </w:r>
  </w:p>
  <w:p w14:paraId="7D406A3C" w14:textId="78E29DE3" w:rsidR="00163588" w:rsidRDefault="0095638A" w:rsidP="00163588">
    <w:pPr>
      <w:jc w:val="right"/>
      <w:rPr>
        <w:sz w:val="20"/>
        <w:szCs w:val="20"/>
      </w:rPr>
    </w:pPr>
    <w:r>
      <w:rPr>
        <w:sz w:val="20"/>
        <w:szCs w:val="20"/>
      </w:rPr>
      <w:t xml:space="preserve">z dnia 21 </w:t>
    </w:r>
    <w:bookmarkStart w:id="1" w:name="_GoBack"/>
    <w:bookmarkEnd w:id="1"/>
    <w:r w:rsidR="00163588">
      <w:rPr>
        <w:sz w:val="20"/>
        <w:szCs w:val="20"/>
      </w:rPr>
      <w:t>grudnia 2020 r.</w:t>
    </w:r>
  </w:p>
  <w:p w14:paraId="6AA17C0D" w14:textId="77777777" w:rsidR="00163588" w:rsidRDefault="00163588" w:rsidP="00163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5B7C5FD0"/>
    <w:multiLevelType w:val="hybridMultilevel"/>
    <w:tmpl w:val="1DD6E6DC"/>
    <w:lvl w:ilvl="0" w:tplc="178801D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0"/>
    <w:rsid w:val="00051D9E"/>
    <w:rsid w:val="000B7779"/>
    <w:rsid w:val="00163588"/>
    <w:rsid w:val="00184F71"/>
    <w:rsid w:val="002874D6"/>
    <w:rsid w:val="0031200A"/>
    <w:rsid w:val="00407B0A"/>
    <w:rsid w:val="005E7D60"/>
    <w:rsid w:val="00650199"/>
    <w:rsid w:val="00694277"/>
    <w:rsid w:val="00706CA5"/>
    <w:rsid w:val="007C007D"/>
    <w:rsid w:val="0085324F"/>
    <w:rsid w:val="00886959"/>
    <w:rsid w:val="008B3009"/>
    <w:rsid w:val="0094707D"/>
    <w:rsid w:val="0095638A"/>
    <w:rsid w:val="009F7E36"/>
    <w:rsid w:val="00A61331"/>
    <w:rsid w:val="00A81834"/>
    <w:rsid w:val="00A87664"/>
    <w:rsid w:val="00B76F7E"/>
    <w:rsid w:val="00BB7716"/>
    <w:rsid w:val="00BC613E"/>
    <w:rsid w:val="00D520DF"/>
    <w:rsid w:val="00EE2D3D"/>
    <w:rsid w:val="00F6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8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6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D6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7D60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5E7D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E7D60"/>
    <w:rPr>
      <w:rFonts w:ascii="Courier New" w:hAnsi="Courier New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D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D9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D9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D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3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8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3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8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6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D6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7D60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5E7D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E7D60"/>
    <w:rPr>
      <w:rFonts w:ascii="Courier New" w:hAnsi="Courier New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D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D9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D9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D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3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8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3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8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MKrystyniak</cp:lastModifiedBy>
  <cp:revision>20</cp:revision>
  <dcterms:created xsi:type="dcterms:W3CDTF">2020-10-27T13:36:00Z</dcterms:created>
  <dcterms:modified xsi:type="dcterms:W3CDTF">2020-12-23T08:49:00Z</dcterms:modified>
</cp:coreProperties>
</file>