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9765" w:type="dxa"/>
        <w:tblLayout w:type="fixed"/>
        <w:tblLook w:val="04A0" w:firstRow="1" w:lastRow="0" w:firstColumn="1" w:lastColumn="0" w:noHBand="0" w:noVBand="1"/>
      </w:tblPr>
      <w:tblGrid>
        <w:gridCol w:w="1246"/>
        <w:gridCol w:w="3266"/>
        <w:gridCol w:w="994"/>
        <w:gridCol w:w="3265"/>
        <w:gridCol w:w="994"/>
      </w:tblGrid>
      <w:tr w:rsidR="00043788" w:rsidRPr="00BC6FF9" w:rsidTr="00894FDA">
        <w:trPr>
          <w:trHeight w:val="793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43788" w:rsidRPr="00BC6FF9" w:rsidRDefault="00043788" w:rsidP="00894FDA">
            <w:pPr>
              <w:suppressAutoHyphens/>
              <w:rPr>
                <w:color w:val="000000" w:themeColor="text1"/>
              </w:rPr>
            </w:pPr>
            <w:r w:rsidRPr="00BC6FF9">
              <w:br w:type="page"/>
            </w:r>
            <w:r w:rsidRPr="00BC6FF9">
              <w:rPr>
                <w:rFonts w:eastAsia="Times New Roman"/>
                <w:color w:val="000000" w:themeColor="text1"/>
              </w:rPr>
              <w:t xml:space="preserve">Nazwa </w:t>
            </w:r>
            <w:r w:rsidRPr="00BC6FF9">
              <w:rPr>
                <w:rFonts w:eastAsia="Times New Roman"/>
                <w:color w:val="000000" w:themeColor="text1"/>
              </w:rPr>
              <w:br/>
              <w:t>i symbol</w:t>
            </w:r>
          </w:p>
        </w:tc>
        <w:tc>
          <w:tcPr>
            <w:tcW w:w="75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88" w:rsidRPr="00C00AAC" w:rsidRDefault="00043788" w:rsidP="00894FDA">
            <w:pPr>
              <w:pStyle w:val="Nagwek3"/>
              <w:outlineLvl w:val="2"/>
              <w:rPr>
                <w:vertAlign w:val="superscript"/>
              </w:rPr>
            </w:pPr>
            <w:bookmarkStart w:id="0" w:name="_Toc430695274"/>
            <w:bookmarkStart w:id="1" w:name="_Toc20839402"/>
            <w:bookmarkStart w:id="2" w:name="_Toc49755842"/>
            <w:r w:rsidRPr="00BC6FF9">
              <w:rPr>
                <w:rFonts w:eastAsia="Times New Roman"/>
              </w:rPr>
              <w:t>CENTRUM INFORMATYCZNE</w:t>
            </w:r>
            <w:bookmarkEnd w:id="0"/>
            <w:bookmarkEnd w:id="1"/>
            <w:bookmarkEnd w:id="2"/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43788" w:rsidRPr="00BC6FF9" w:rsidRDefault="00043788" w:rsidP="00894FDA">
            <w:pPr>
              <w:suppressAutoHyphens/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A</w:t>
            </w:r>
            <w:r w:rsidRPr="00BC6FF9">
              <w:rPr>
                <w:b/>
                <w:color w:val="000000" w:themeColor="text1"/>
                <w:sz w:val="26"/>
                <w:szCs w:val="26"/>
              </w:rPr>
              <w:t>CI</w:t>
            </w:r>
          </w:p>
        </w:tc>
      </w:tr>
      <w:tr w:rsidR="00043788" w:rsidRPr="00BC6FF9" w:rsidTr="00894FDA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43788" w:rsidRPr="00BC6FF9" w:rsidRDefault="00043788" w:rsidP="00894FDA">
            <w:pPr>
              <w:suppressAutoHyphens/>
              <w:rPr>
                <w:color w:val="000000" w:themeColor="text1"/>
              </w:rPr>
            </w:pPr>
            <w:r w:rsidRPr="00BC6FF9">
              <w:rPr>
                <w:rFonts w:eastAsia="Times New Roman"/>
                <w:color w:val="000000" w:themeColor="text1"/>
              </w:rPr>
              <w:t xml:space="preserve">Jednostka </w:t>
            </w:r>
            <w:r w:rsidRPr="00BC6FF9">
              <w:rPr>
                <w:rFonts w:eastAsia="Times New Roman"/>
                <w:color w:val="000000" w:themeColor="text1"/>
              </w:rPr>
              <w:br/>
              <w:t>nadrzędna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88" w:rsidRPr="00BC6FF9" w:rsidRDefault="00043788" w:rsidP="00894FDA">
            <w:pPr>
              <w:suppressAutoHyphens/>
              <w:rPr>
                <w:color w:val="000000" w:themeColor="text1"/>
              </w:rPr>
            </w:pPr>
            <w:r w:rsidRPr="00BC6FF9">
              <w:rPr>
                <w:rFonts w:eastAsia="Times New Roman"/>
                <w:color w:val="000000" w:themeColor="text1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43788" w:rsidRPr="00BC6FF9" w:rsidRDefault="00043788" w:rsidP="00894FDA">
            <w:pPr>
              <w:suppressAutoHyphens/>
              <w:rPr>
                <w:color w:val="000000" w:themeColor="text1"/>
              </w:rPr>
            </w:pPr>
            <w:r w:rsidRPr="00BC6FF9">
              <w:rPr>
                <w:rFonts w:eastAsia="Times New Roman"/>
                <w:color w:val="000000" w:themeColor="text1"/>
              </w:rPr>
              <w:t>Podległość merytoryczna</w:t>
            </w:r>
          </w:p>
        </w:tc>
      </w:tr>
      <w:tr w:rsidR="00043788" w:rsidRPr="00BC6FF9" w:rsidTr="00894FDA">
        <w:trPr>
          <w:trHeight w:val="406"/>
        </w:trPr>
        <w:tc>
          <w:tcPr>
            <w:tcW w:w="1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43788" w:rsidRPr="00BC6FF9" w:rsidRDefault="00043788" w:rsidP="00894FDA">
            <w:pPr>
              <w:rPr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43788" w:rsidRPr="00053984" w:rsidRDefault="00D51232" w:rsidP="00CB2173">
            <w:pPr>
              <w:rPr>
                <w:szCs w:val="24"/>
              </w:rPr>
            </w:pPr>
            <w:r>
              <w:rPr>
                <w:rFonts w:eastAsia="Times New Roman"/>
              </w:rPr>
              <w:t>Kanclerz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43788" w:rsidRPr="00053984" w:rsidRDefault="00D51232" w:rsidP="00894FDA">
            <w:pPr>
              <w:rPr>
                <w:szCs w:val="24"/>
              </w:rPr>
            </w:pPr>
            <w:r>
              <w:rPr>
                <w:rFonts w:eastAsia="Times New Roman"/>
              </w:rPr>
              <w:t>R</w:t>
            </w:r>
            <w:r w:rsidR="00043788" w:rsidRPr="00053984">
              <w:rPr>
                <w:rFonts w:eastAsia="Times New Roman"/>
              </w:rPr>
              <w:t>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43788" w:rsidRPr="00053984" w:rsidRDefault="00D51232" w:rsidP="00CB2173">
            <w:pPr>
              <w:suppressAutoHyphens/>
              <w:rPr>
                <w:rFonts w:ascii="Calibri" w:eastAsia="Calibri" w:hAnsi="Calibri" w:cs="Calibri"/>
              </w:rPr>
            </w:pPr>
            <w:r>
              <w:rPr>
                <w:rFonts w:eastAsia="Times New Roman"/>
              </w:rPr>
              <w:t>Kanclerz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43788" w:rsidRPr="00053984" w:rsidRDefault="00D51232" w:rsidP="00894FDA">
            <w:pPr>
              <w:suppressAutoHyphens/>
            </w:pPr>
            <w:r>
              <w:t>R</w:t>
            </w:r>
            <w:r w:rsidR="00043788" w:rsidRPr="00053984">
              <w:t>A</w:t>
            </w:r>
          </w:p>
        </w:tc>
      </w:tr>
      <w:tr w:rsidR="00043788" w:rsidRPr="00BC6FF9" w:rsidTr="00894FDA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43788" w:rsidRPr="00BC6FF9" w:rsidRDefault="00043788" w:rsidP="00894FDA">
            <w:pPr>
              <w:suppressAutoHyphens/>
              <w:rPr>
                <w:color w:val="000000" w:themeColor="text1"/>
              </w:rPr>
            </w:pPr>
            <w:r w:rsidRPr="00BC6FF9">
              <w:rPr>
                <w:rFonts w:eastAsia="Times New Roman"/>
                <w:color w:val="000000" w:themeColor="text1"/>
              </w:rPr>
              <w:t xml:space="preserve">Jednostki </w:t>
            </w:r>
            <w:r w:rsidRPr="00BC6FF9">
              <w:rPr>
                <w:rFonts w:eastAsia="Times New Roman"/>
                <w:color w:val="000000" w:themeColor="text1"/>
              </w:rPr>
              <w:br/>
              <w:t>podległe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788" w:rsidRPr="00BC6FF9" w:rsidRDefault="00043788" w:rsidP="00894FDA">
            <w:pPr>
              <w:suppressAutoHyphens/>
              <w:rPr>
                <w:color w:val="000000" w:themeColor="text1"/>
              </w:rPr>
            </w:pPr>
            <w:r w:rsidRPr="00BC6FF9">
              <w:rPr>
                <w:rFonts w:eastAsia="Times New Roman"/>
                <w:color w:val="000000" w:themeColor="text1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43788" w:rsidRPr="00BC6FF9" w:rsidRDefault="00043788" w:rsidP="00894FDA">
            <w:pPr>
              <w:suppressAutoHyphens/>
              <w:rPr>
                <w:color w:val="000000" w:themeColor="text1"/>
              </w:rPr>
            </w:pPr>
            <w:r w:rsidRPr="00BC6FF9">
              <w:rPr>
                <w:rFonts w:eastAsia="Times New Roman"/>
                <w:color w:val="000000" w:themeColor="text1"/>
              </w:rPr>
              <w:t>Podległość merytoryczna</w:t>
            </w:r>
          </w:p>
        </w:tc>
      </w:tr>
      <w:tr w:rsidR="00043788" w:rsidRPr="00BC6FF9" w:rsidTr="00894FDA">
        <w:trPr>
          <w:trHeight w:val="345"/>
        </w:trPr>
        <w:tc>
          <w:tcPr>
            <w:tcW w:w="1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43788" w:rsidRPr="00BC6FF9" w:rsidRDefault="00043788" w:rsidP="00894FDA">
            <w:pPr>
              <w:rPr>
                <w:color w:val="000000" w:themeColor="text1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3788" w:rsidRPr="00BC6FF9" w:rsidRDefault="00043788" w:rsidP="00894FDA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3788" w:rsidRPr="00BC6FF9" w:rsidRDefault="00043788" w:rsidP="00894FDA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43788" w:rsidRPr="00BC6FF9" w:rsidRDefault="00043788" w:rsidP="00894FDA">
            <w:pPr>
              <w:suppressAutoHyphens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43788" w:rsidRPr="00BC6FF9" w:rsidRDefault="00043788" w:rsidP="00894FDA">
            <w:pPr>
              <w:suppressAutoHyphens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043788" w:rsidRPr="00BC6FF9" w:rsidTr="00894FDA">
        <w:trPr>
          <w:trHeight w:val="279"/>
        </w:trPr>
        <w:tc>
          <w:tcPr>
            <w:tcW w:w="976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043788" w:rsidRPr="00BC6FF9" w:rsidRDefault="00043788" w:rsidP="00894FDA">
            <w:pPr>
              <w:rPr>
                <w:color w:val="000000" w:themeColor="text1"/>
                <w:szCs w:val="24"/>
              </w:rPr>
            </w:pPr>
          </w:p>
        </w:tc>
      </w:tr>
      <w:tr w:rsidR="00043788" w:rsidRPr="00BC6FF9" w:rsidTr="00894FDA">
        <w:trPr>
          <w:trHeight w:val="337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43788" w:rsidRPr="00BC6FF9" w:rsidRDefault="00043788" w:rsidP="00894FDA">
            <w:pPr>
              <w:suppressAutoHyphens/>
              <w:rPr>
                <w:rFonts w:eastAsia="Times New Roman"/>
                <w:color w:val="000000" w:themeColor="text1"/>
              </w:rPr>
            </w:pPr>
          </w:p>
          <w:p w:rsidR="00043788" w:rsidRPr="00BC6FF9" w:rsidRDefault="00043788" w:rsidP="00894FDA">
            <w:pPr>
              <w:suppressAutoHyphens/>
              <w:rPr>
                <w:color w:val="000000" w:themeColor="text1"/>
              </w:rPr>
            </w:pPr>
            <w:r w:rsidRPr="00BC6FF9">
              <w:rPr>
                <w:rFonts w:eastAsia="Times New Roman"/>
                <w:color w:val="000000" w:themeColor="text1"/>
              </w:rPr>
              <w:t xml:space="preserve">Cel działalności </w:t>
            </w:r>
          </w:p>
        </w:tc>
      </w:tr>
      <w:tr w:rsidR="00043788" w:rsidRPr="00BC6FF9" w:rsidTr="00894FDA">
        <w:trPr>
          <w:trHeight w:val="1527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788" w:rsidRPr="00BC6FF9" w:rsidRDefault="00043788" w:rsidP="0004378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pacing w:val="-6"/>
                <w:szCs w:val="20"/>
              </w:rPr>
            </w:pPr>
            <w:r w:rsidRPr="00BC6FF9">
              <w:rPr>
                <w:color w:val="000000" w:themeColor="text1"/>
                <w:spacing w:val="-6"/>
                <w:szCs w:val="20"/>
              </w:rPr>
              <w:t>Planowanie i wdrażanie działań zmierzających do zwiększenia poziomu informatyzacji procesów.</w:t>
            </w:r>
          </w:p>
          <w:p w:rsidR="00043788" w:rsidRPr="00BC6FF9" w:rsidRDefault="00043788" w:rsidP="0004378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pacing w:val="-6"/>
                <w:szCs w:val="20"/>
              </w:rPr>
            </w:pPr>
            <w:r w:rsidRPr="00BC6FF9">
              <w:rPr>
                <w:color w:val="000000" w:themeColor="text1"/>
                <w:spacing w:val="-6"/>
                <w:szCs w:val="20"/>
              </w:rPr>
              <w:t>Zapewnienie stabilnej, bezawaryjnej pracy sieci i systemów informatycznych.</w:t>
            </w:r>
          </w:p>
          <w:p w:rsidR="00043788" w:rsidRPr="00BC6FF9" w:rsidRDefault="00043788" w:rsidP="0004378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before="149"/>
              <w:ind w:right="10"/>
              <w:contextualSpacing/>
              <w:jc w:val="both"/>
              <w:rPr>
                <w:color w:val="000000" w:themeColor="text1"/>
                <w:spacing w:val="-6"/>
                <w:szCs w:val="20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Cs w:val="20"/>
              </w:rPr>
              <w:t>Udzielanie merytorycznego wsparcia pracownikom Uczelni w zakresie użytkowania systemów informatycznych oraz sprzętu komputerowego.</w:t>
            </w:r>
          </w:p>
          <w:p w:rsidR="00043788" w:rsidRPr="00BC6FF9" w:rsidRDefault="00043788" w:rsidP="00043788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before="149"/>
              <w:ind w:right="10"/>
              <w:contextualSpacing/>
              <w:jc w:val="both"/>
              <w:rPr>
                <w:color w:val="000000" w:themeColor="text1"/>
                <w:spacing w:val="-6"/>
                <w:szCs w:val="20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Cs w:val="20"/>
              </w:rPr>
              <w:t>Zapewnienie bezpieczeństwa sieci i systemów informatycznych.</w:t>
            </w:r>
          </w:p>
          <w:p w:rsidR="00043788" w:rsidRPr="00BC6FF9" w:rsidRDefault="00043788" w:rsidP="00894FDA">
            <w:pPr>
              <w:shd w:val="clear" w:color="auto" w:fill="FFFFFF"/>
              <w:tabs>
                <w:tab w:val="left" w:pos="720"/>
              </w:tabs>
              <w:suppressAutoHyphens/>
              <w:spacing w:before="149"/>
              <w:ind w:left="360" w:right="10"/>
              <w:contextualSpacing/>
              <w:rPr>
                <w:color w:val="000000" w:themeColor="text1"/>
                <w:spacing w:val="-6"/>
                <w:szCs w:val="20"/>
              </w:rPr>
            </w:pPr>
          </w:p>
        </w:tc>
      </w:tr>
      <w:tr w:rsidR="00043788" w:rsidRPr="00BC6FF9" w:rsidTr="00894FDA">
        <w:trPr>
          <w:trHeight w:val="301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43788" w:rsidRPr="00BC6FF9" w:rsidRDefault="00043788" w:rsidP="00894FDA">
            <w:pPr>
              <w:suppressAutoHyphens/>
              <w:rPr>
                <w:color w:val="000000" w:themeColor="text1"/>
              </w:rPr>
            </w:pPr>
            <w:r w:rsidRPr="00BC6FF9">
              <w:rPr>
                <w:rFonts w:eastAsia="Times New Roman"/>
                <w:color w:val="000000" w:themeColor="text1"/>
              </w:rPr>
              <w:t>Kluczowe zadania</w:t>
            </w:r>
          </w:p>
        </w:tc>
      </w:tr>
      <w:tr w:rsidR="00043788" w:rsidRPr="00BC6FF9" w:rsidTr="00894FDA">
        <w:trPr>
          <w:trHeight w:val="416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43788" w:rsidRPr="00BC6FF9" w:rsidRDefault="00043788" w:rsidP="00894FDA">
            <w:pPr>
              <w:suppressAutoHyphens/>
              <w:spacing w:before="240" w:after="240"/>
              <w:ind w:right="10"/>
              <w:jc w:val="both"/>
              <w:rPr>
                <w:rFonts w:eastAsia="Times New Roman"/>
                <w:b/>
                <w:color w:val="000000" w:themeColor="text1"/>
              </w:rPr>
            </w:pPr>
            <w:r w:rsidRPr="00BC6FF9">
              <w:rPr>
                <w:rFonts w:eastAsia="Times New Roman"/>
                <w:b/>
                <w:color w:val="000000" w:themeColor="text1"/>
              </w:rPr>
              <w:t xml:space="preserve">Sekcja Sieci i Systemów Informatycznych </w:t>
            </w:r>
          </w:p>
          <w:p w:rsidR="00043788" w:rsidRPr="00BC6FF9" w:rsidRDefault="00043788" w:rsidP="00043788">
            <w:pPr>
              <w:numPr>
                <w:ilvl w:val="0"/>
                <w:numId w:val="2"/>
              </w:numPr>
              <w:tabs>
                <w:tab w:val="left" w:pos="1206"/>
              </w:tabs>
              <w:suppressAutoHyphens/>
              <w:ind w:hanging="218"/>
              <w:jc w:val="both"/>
              <w:rPr>
                <w:rFonts w:eastAsia="Times New Roman"/>
                <w:color w:val="000000" w:themeColor="text1"/>
              </w:rPr>
            </w:pPr>
            <w:r w:rsidRPr="00BC6FF9">
              <w:rPr>
                <w:rFonts w:eastAsia="Times New Roman"/>
                <w:color w:val="000000" w:themeColor="text1"/>
              </w:rPr>
              <w:t>Opracowanie strategii informatyzacji Uczelni,</w:t>
            </w:r>
            <w:r w:rsidRPr="00BC6FF9">
              <w:rPr>
                <w:color w:val="000000" w:themeColor="text1"/>
              </w:rPr>
              <w:t xml:space="preserve"> </w:t>
            </w:r>
            <w:r w:rsidRPr="00BC6FF9">
              <w:rPr>
                <w:rFonts w:eastAsia="Times New Roman"/>
                <w:color w:val="000000" w:themeColor="text1"/>
              </w:rPr>
              <w:t>w tym wdrożenie zintegrowanego systemu informatycznego wspomagającego zarządzanie Uczelnią.</w:t>
            </w:r>
          </w:p>
          <w:p w:rsidR="00043788" w:rsidRPr="00BC6FF9" w:rsidRDefault="00043788" w:rsidP="00043788">
            <w:pPr>
              <w:numPr>
                <w:ilvl w:val="0"/>
                <w:numId w:val="2"/>
              </w:numPr>
              <w:tabs>
                <w:tab w:val="left" w:pos="1206"/>
              </w:tabs>
              <w:suppressAutoHyphens/>
              <w:ind w:hanging="218"/>
              <w:jc w:val="both"/>
              <w:rPr>
                <w:rFonts w:eastAsia="Times New Roman"/>
                <w:color w:val="000000" w:themeColor="text1"/>
              </w:rPr>
            </w:pPr>
            <w:r w:rsidRPr="00BC6FF9">
              <w:rPr>
                <w:rFonts w:eastAsia="Times New Roman"/>
                <w:color w:val="000000" w:themeColor="text1"/>
              </w:rPr>
              <w:t xml:space="preserve">Inicjowanie i wdrażanie projektów informatycznych usprawniających funkcjonowanie Uczelni oraz zapewniających dobrą komunikacje wewnętrzną.  </w:t>
            </w:r>
          </w:p>
          <w:p w:rsidR="00043788" w:rsidRPr="00BC6FF9" w:rsidRDefault="00043788" w:rsidP="00043788">
            <w:pPr>
              <w:numPr>
                <w:ilvl w:val="0"/>
                <w:numId w:val="2"/>
              </w:numPr>
              <w:tabs>
                <w:tab w:val="left" w:pos="1206"/>
              </w:tabs>
              <w:suppressAutoHyphens/>
              <w:ind w:hanging="218"/>
              <w:jc w:val="both"/>
              <w:rPr>
                <w:rFonts w:eastAsia="Times New Roman"/>
                <w:color w:val="000000" w:themeColor="text1"/>
              </w:rPr>
            </w:pPr>
            <w:r w:rsidRPr="00BC6FF9">
              <w:rPr>
                <w:color w:val="000000" w:themeColor="text1"/>
              </w:rPr>
              <w:t xml:space="preserve">Koordynacja i aktywny udział w pracach analityczno-projektowych, określanie wymagań, pozyskiwanie, opracowywanie, wdrażanie i eksploatacja rozwiązań informatycznych na potrzeby Uczelni. </w:t>
            </w:r>
          </w:p>
          <w:p w:rsidR="00043788" w:rsidRPr="00BC6FF9" w:rsidRDefault="00043788" w:rsidP="00043788">
            <w:pPr>
              <w:numPr>
                <w:ilvl w:val="0"/>
                <w:numId w:val="2"/>
              </w:numPr>
              <w:shd w:val="clear" w:color="auto" w:fill="FFFFFF"/>
              <w:ind w:right="10" w:hanging="218"/>
              <w:contextualSpacing/>
              <w:jc w:val="both"/>
              <w:rPr>
                <w:color w:val="000000" w:themeColor="text1"/>
                <w:spacing w:val="-6"/>
                <w:szCs w:val="24"/>
              </w:rPr>
            </w:pPr>
            <w:r w:rsidRPr="00BC6FF9">
              <w:rPr>
                <w:rFonts w:eastAsia="Times New Roman"/>
                <w:color w:val="000000" w:themeColor="text1"/>
                <w:szCs w:val="24"/>
                <w:lang w:eastAsia="pl-PL"/>
              </w:rPr>
              <w:t>Opracowanie planów rzeczowo-finansowych w zakresie utrzymania i rozwoju uczelnianej sieci i systemów komputerowych, udział w postępowaniach o zamówienie publiczne.</w:t>
            </w:r>
          </w:p>
          <w:p w:rsidR="00043788" w:rsidRPr="00BC6FF9" w:rsidRDefault="00043788" w:rsidP="00043788">
            <w:pPr>
              <w:numPr>
                <w:ilvl w:val="0"/>
                <w:numId w:val="2"/>
              </w:numPr>
              <w:shd w:val="clear" w:color="auto" w:fill="FFFFFF"/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Cs w:val="24"/>
              </w:rPr>
            </w:pPr>
            <w:r w:rsidRPr="00BC6FF9">
              <w:rPr>
                <w:rFonts w:eastAsia="Times New Roman"/>
                <w:color w:val="000000" w:themeColor="text1"/>
                <w:szCs w:val="24"/>
                <w:lang w:eastAsia="pl-PL"/>
              </w:rPr>
              <w:t>Zarządzanie u</w:t>
            </w:r>
            <w:r w:rsidRPr="00BC6FF9">
              <w:rPr>
                <w:color w:val="000000" w:themeColor="text1"/>
                <w:spacing w:val="-6"/>
                <w:szCs w:val="24"/>
              </w:rPr>
              <w:t>czelnianą siecią komputerową, nadzór nad jej rozbudową i doskonaleniem.</w:t>
            </w:r>
          </w:p>
          <w:p w:rsidR="00043788" w:rsidRPr="00BC6FF9" w:rsidRDefault="00043788" w:rsidP="0004378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Cs w:val="24"/>
              </w:rPr>
            </w:pPr>
            <w:r w:rsidRPr="00BC6FF9">
              <w:rPr>
                <w:color w:val="000000" w:themeColor="text1"/>
                <w:spacing w:val="-6"/>
                <w:szCs w:val="24"/>
              </w:rPr>
              <w:t>Nadzór nad rozbudową i modernizacją infrastruktury sieciowej.</w:t>
            </w:r>
          </w:p>
          <w:p w:rsidR="00043788" w:rsidRPr="00BC6FF9" w:rsidRDefault="00043788" w:rsidP="0004378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Cs w:val="24"/>
              </w:rPr>
            </w:pPr>
            <w:r w:rsidRPr="00BC6FF9">
              <w:rPr>
                <w:color w:val="000000" w:themeColor="text1"/>
                <w:spacing w:val="-6"/>
                <w:szCs w:val="24"/>
              </w:rPr>
              <w:t>Administrowanie serwerami</w:t>
            </w:r>
            <w:r w:rsidRPr="00BC6FF9">
              <w:rPr>
                <w:color w:val="000000" w:themeColor="text1"/>
                <w:spacing w:val="-6"/>
                <w:szCs w:val="20"/>
              </w:rPr>
              <w:t>.</w:t>
            </w:r>
          </w:p>
          <w:p w:rsidR="00043788" w:rsidRPr="00BC6FF9" w:rsidRDefault="00043788" w:rsidP="0004378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Cs w:val="24"/>
              </w:rPr>
            </w:pPr>
            <w:r w:rsidRPr="00BC6FF9">
              <w:rPr>
                <w:color w:val="000000" w:themeColor="text1"/>
                <w:spacing w:val="-6"/>
                <w:szCs w:val="24"/>
              </w:rPr>
              <w:t>Administrowanie siecią bezprzewodową Uczelni.</w:t>
            </w:r>
          </w:p>
          <w:p w:rsidR="00043788" w:rsidRPr="00BC6FF9" w:rsidRDefault="00043788" w:rsidP="0004378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Cs w:val="24"/>
              </w:rPr>
            </w:pPr>
            <w:r w:rsidRPr="00BC6FF9">
              <w:rPr>
                <w:color w:val="000000" w:themeColor="text1"/>
                <w:spacing w:val="-6"/>
                <w:szCs w:val="24"/>
              </w:rPr>
              <w:t>Administrowanie systemami informatycznymi używanymi w Uniwersytecie.</w:t>
            </w:r>
          </w:p>
          <w:p w:rsidR="00043788" w:rsidRPr="00BC6FF9" w:rsidRDefault="00043788" w:rsidP="0004378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Cs w:val="24"/>
              </w:rPr>
            </w:pPr>
            <w:r w:rsidRPr="00BC6FF9">
              <w:rPr>
                <w:color w:val="000000" w:themeColor="text1"/>
                <w:spacing w:val="-6"/>
                <w:szCs w:val="24"/>
              </w:rPr>
              <w:t xml:space="preserve">Zarządzanie bazami danych w tym opracowanie procedur i zapewnienie bezpieczeństwa danych, </w:t>
            </w:r>
            <w:r w:rsidRPr="00BC6FF9">
              <w:rPr>
                <w:color w:val="000000" w:themeColor="text1"/>
                <w:spacing w:val="-6"/>
                <w:szCs w:val="24"/>
              </w:rPr>
              <w:br/>
              <w:t>w tym danych osobowych (m.in. wykonywanie kopii zapasowych i archiwalnych, prowadzenie profilaktyki antywirusowej oraz zabezpieczenie przed niepowołanym dostępem).</w:t>
            </w:r>
          </w:p>
          <w:p w:rsidR="00043788" w:rsidRPr="00BC6FF9" w:rsidRDefault="00043788" w:rsidP="0004378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Cs w:val="24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Cs w:val="24"/>
                <w:lang w:eastAsia="pl-PL"/>
              </w:rPr>
              <w:t xml:space="preserve">Utrzymanie i rozwój systemów informatycznych wykorzystywanych w Uniwersytecie oraz </w:t>
            </w:r>
            <w:r w:rsidRPr="00BC6FF9">
              <w:rPr>
                <w:color w:val="000000" w:themeColor="text1"/>
                <w:spacing w:val="-6"/>
                <w:szCs w:val="20"/>
              </w:rPr>
              <w:t>świadczenie doraźnej pomocy użytkownikom tych systemów, w tym tworzenie oprogramowania wspierającego funkcjonowanie Uczelni.</w:t>
            </w:r>
          </w:p>
          <w:p w:rsidR="00043788" w:rsidRPr="00BC6FF9" w:rsidRDefault="00043788" w:rsidP="0004378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Cs w:val="24"/>
              </w:rPr>
            </w:pPr>
            <w:r w:rsidRPr="00BC6FF9">
              <w:rPr>
                <w:color w:val="000000" w:themeColor="text1"/>
                <w:spacing w:val="-6"/>
                <w:szCs w:val="24"/>
              </w:rPr>
              <w:t>Przyjmowanie zgłoszeń o awariach sieci, diagnozowanie awarii i podejmowanie działań zmierzających do ich usunięcia.</w:t>
            </w:r>
          </w:p>
          <w:p w:rsidR="00043788" w:rsidRPr="00BC6FF9" w:rsidRDefault="00043788" w:rsidP="0004378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Cs w:val="24"/>
              </w:rPr>
            </w:pPr>
            <w:r w:rsidRPr="00BC6FF9">
              <w:rPr>
                <w:color w:val="000000" w:themeColor="text1"/>
                <w:spacing w:val="-6"/>
                <w:szCs w:val="24"/>
              </w:rPr>
              <w:t>Prowadzenie dokumentacji dotyczącej uczelnianej sieci i systemów informatycznych.</w:t>
            </w:r>
          </w:p>
          <w:p w:rsidR="00043788" w:rsidRPr="00BC6FF9" w:rsidRDefault="00043788" w:rsidP="0004378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Cs w:val="24"/>
              </w:rPr>
            </w:pPr>
            <w:r w:rsidRPr="00BC6FF9">
              <w:rPr>
                <w:color w:val="000000" w:themeColor="text1"/>
                <w:spacing w:val="-6"/>
                <w:szCs w:val="24"/>
              </w:rPr>
              <w:t>Dbałość o aktualność i legalność wykorzystywanych w Uczelni systemów informatycznych.</w:t>
            </w:r>
          </w:p>
          <w:p w:rsidR="00043788" w:rsidRPr="00BC6FF9" w:rsidRDefault="00043788" w:rsidP="0004378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Cs w:val="24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Cs w:val="24"/>
                <w:lang w:eastAsia="pl-PL"/>
              </w:rPr>
              <w:t xml:space="preserve">Obsługa procesu produkcji elektronicznych legitymacji studenckich (ELS) i elektronicznych legitymacji pracowniczych (ELP) oraz zarządzanie serwerem obsługującym ELS i ELP. </w:t>
            </w:r>
          </w:p>
          <w:p w:rsidR="00043788" w:rsidRPr="00BC6FF9" w:rsidRDefault="00043788" w:rsidP="00043788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rFonts w:eastAsia="Times New Roman"/>
                <w:color w:val="000000" w:themeColor="text1"/>
                <w:spacing w:val="-6"/>
                <w:szCs w:val="24"/>
                <w:lang w:eastAsia="pl-PL"/>
              </w:rPr>
            </w:pPr>
            <w:r w:rsidRPr="00BC6FF9">
              <w:rPr>
                <w:color w:val="000000" w:themeColor="text1"/>
                <w:spacing w:val="-6"/>
                <w:szCs w:val="24"/>
              </w:rPr>
              <w:t>Współpraca z administratorami Wrocławskiej Akademickiej Sieci Komputerowej.</w:t>
            </w:r>
          </w:p>
          <w:p w:rsidR="00043788" w:rsidRPr="00BC6FF9" w:rsidRDefault="00043788" w:rsidP="00894FDA">
            <w:pPr>
              <w:shd w:val="clear" w:color="auto" w:fill="FFFFFF"/>
              <w:tabs>
                <w:tab w:val="left" w:pos="851"/>
              </w:tabs>
              <w:spacing w:before="149"/>
              <w:ind w:left="360" w:right="10"/>
              <w:contextualSpacing/>
              <w:jc w:val="both"/>
              <w:rPr>
                <w:color w:val="000000" w:themeColor="text1"/>
                <w:spacing w:val="-6"/>
                <w:szCs w:val="20"/>
              </w:rPr>
            </w:pPr>
          </w:p>
        </w:tc>
      </w:tr>
      <w:tr w:rsidR="00043788" w:rsidRPr="00BC6FF9" w:rsidTr="00894FDA">
        <w:trPr>
          <w:trHeight w:val="7229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3788" w:rsidRPr="00BC6FF9" w:rsidRDefault="00043788" w:rsidP="00894FDA">
            <w:pPr>
              <w:suppressAutoHyphens/>
              <w:spacing w:before="240" w:after="240"/>
              <w:ind w:right="10"/>
              <w:rPr>
                <w:rFonts w:eastAsia="Times New Roman"/>
                <w:b/>
                <w:color w:val="000000" w:themeColor="text1"/>
              </w:rPr>
            </w:pPr>
            <w:r w:rsidRPr="00BC6FF9">
              <w:rPr>
                <w:rFonts w:eastAsia="Times New Roman"/>
                <w:b/>
                <w:color w:val="000000" w:themeColor="text1"/>
              </w:rPr>
              <w:lastRenderedPageBreak/>
              <w:t>Sekcja Serwisu Sprzętu i Wsparcia Użytkowników</w:t>
            </w:r>
          </w:p>
          <w:p w:rsidR="00043788" w:rsidRPr="00BC6FF9" w:rsidRDefault="00043788" w:rsidP="00043788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Cs w:val="20"/>
              </w:rPr>
              <w:t>Opracowywanie i wdrażanie jednolitego standardu sprzętu i oprogramowania w Uniwersytecie.</w:t>
            </w:r>
          </w:p>
          <w:p w:rsidR="00043788" w:rsidRPr="00BC6FF9" w:rsidRDefault="00043788" w:rsidP="00043788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pacing w:val="-6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Cs w:val="24"/>
                <w:lang w:eastAsia="pl-PL"/>
              </w:rPr>
              <w:t>Prowadzenie i organizowanie przeglądów, konserwacji, serwisu pogwarancyjnego sprzętu komputerowego, przyjmowanie zgłoszeń, usuwanie usterek i awarii.</w:t>
            </w:r>
          </w:p>
          <w:p w:rsidR="00043788" w:rsidRPr="00BC6FF9" w:rsidRDefault="00043788" w:rsidP="00043788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pacing w:val="-6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Cs w:val="24"/>
                <w:lang w:eastAsia="pl-PL"/>
              </w:rPr>
              <w:t>Wydawanie orzeczeń technicznych odnośnie sprzętu komputerowego.</w:t>
            </w:r>
          </w:p>
          <w:p w:rsidR="00043788" w:rsidRPr="00BC6FF9" w:rsidRDefault="00043788" w:rsidP="00043788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Cs w:val="20"/>
              </w:rPr>
              <w:t>Konfigurowanie, podłączanie komputerów do sieci, instalowanie oprogramowania na potrzeby zajęć dydaktycznych, prac naukowo-badawczych i zarządzania Uczelnią.</w:t>
            </w:r>
          </w:p>
          <w:p w:rsidR="00043788" w:rsidRPr="00BC6FF9" w:rsidRDefault="00043788" w:rsidP="00043788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Cs w:val="20"/>
              </w:rPr>
              <w:t>Organizacja i prowadzenie szkoleń użytkowników w zakresie korzystania z systemów informatycznych i programów użytkowych przy współpracy z administratorami systemów informatycznych.</w:t>
            </w:r>
          </w:p>
          <w:p w:rsidR="00043788" w:rsidRPr="00BC6FF9" w:rsidRDefault="00043788" w:rsidP="00043788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pacing w:val="-6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Cs w:val="24"/>
                <w:lang w:eastAsia="pl-PL"/>
              </w:rPr>
              <w:t>Wsparcie użytkowników przy wykorzystaniu narzędzi informatycznych wspomagających przetwarzanie danych.</w:t>
            </w:r>
          </w:p>
          <w:p w:rsidR="00043788" w:rsidRPr="00BC6FF9" w:rsidRDefault="00043788" w:rsidP="00043788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color w:val="000000" w:themeColor="text1"/>
                <w:spacing w:val="-6"/>
                <w:szCs w:val="20"/>
                <w:lang w:eastAsia="pl-PL"/>
              </w:rPr>
            </w:pPr>
            <w:r w:rsidRPr="00BC6FF9">
              <w:rPr>
                <w:color w:val="000000" w:themeColor="text1"/>
                <w:spacing w:val="-6"/>
                <w:szCs w:val="20"/>
              </w:rPr>
              <w:t xml:space="preserve">Nadzór na sprawnym działaniem i </w:t>
            </w:r>
            <w:r w:rsidRPr="00BC6FF9">
              <w:rPr>
                <w:color w:val="000000" w:themeColor="text1"/>
                <w:spacing w:val="-6"/>
                <w:szCs w:val="20"/>
                <w:lang w:eastAsia="pl-PL"/>
              </w:rPr>
              <w:t>serwisem gwarancyjnym sprzętu komputerowego i urządzeń peryferyjnych.</w:t>
            </w:r>
            <w:r w:rsidRPr="00BC6FF9">
              <w:rPr>
                <w:color w:val="000000" w:themeColor="text1"/>
                <w:spacing w:val="-6"/>
                <w:szCs w:val="20"/>
              </w:rPr>
              <w:t xml:space="preserve"> </w:t>
            </w:r>
          </w:p>
          <w:p w:rsidR="00043788" w:rsidRPr="00BC6FF9" w:rsidRDefault="00043788" w:rsidP="00043788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color w:val="000000" w:themeColor="text1"/>
                <w:spacing w:val="-6"/>
                <w:szCs w:val="20"/>
                <w:lang w:eastAsia="pl-PL"/>
              </w:rPr>
            </w:pPr>
            <w:r w:rsidRPr="00BC6FF9">
              <w:rPr>
                <w:color w:val="000000" w:themeColor="text1"/>
                <w:spacing w:val="-6"/>
                <w:szCs w:val="20"/>
                <w:lang w:eastAsia="pl-PL"/>
              </w:rPr>
              <w:t>Obsługa techniczna i prowadzenie ewidencji elektronicznego podpisu.</w:t>
            </w:r>
          </w:p>
          <w:p w:rsidR="00043788" w:rsidRPr="00BC6FF9" w:rsidRDefault="00043788" w:rsidP="00043788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color w:val="000000" w:themeColor="text1"/>
                <w:spacing w:val="-6"/>
                <w:szCs w:val="20"/>
                <w:lang w:eastAsia="pl-PL"/>
              </w:rPr>
            </w:pPr>
            <w:r w:rsidRPr="00BC6FF9">
              <w:rPr>
                <w:color w:val="000000" w:themeColor="text1"/>
                <w:spacing w:val="-6"/>
                <w:szCs w:val="20"/>
                <w:lang w:eastAsia="pl-PL"/>
              </w:rPr>
              <w:t>Wspieranie użytkowników poczty elektronicznej.</w:t>
            </w:r>
          </w:p>
          <w:p w:rsidR="00043788" w:rsidRPr="00BC6FF9" w:rsidRDefault="00043788" w:rsidP="00053984">
            <w:pPr>
              <w:shd w:val="clear" w:color="auto" w:fill="FFFFFF"/>
              <w:spacing w:before="149"/>
              <w:ind w:left="284" w:right="10"/>
              <w:contextualSpacing/>
              <w:jc w:val="both"/>
              <w:rPr>
                <w:rFonts w:eastAsia="Times New Roman"/>
                <w:b/>
                <w:color w:val="000000" w:themeColor="text1"/>
                <w:spacing w:val="-6"/>
                <w:szCs w:val="20"/>
              </w:rPr>
            </w:pPr>
          </w:p>
        </w:tc>
      </w:tr>
    </w:tbl>
    <w:p w:rsidR="00FC1076" w:rsidRDefault="00011793"/>
    <w:sectPr w:rsidR="00FC1076" w:rsidSect="00CB21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793" w:rsidRDefault="00011793" w:rsidP="00CB2173">
      <w:r>
        <w:separator/>
      </w:r>
    </w:p>
  </w:endnote>
  <w:endnote w:type="continuationSeparator" w:id="0">
    <w:p w:rsidR="00011793" w:rsidRDefault="00011793" w:rsidP="00CB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EF9" w:rsidRDefault="00394E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EF9" w:rsidRDefault="00394EF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EF9" w:rsidRDefault="00394E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793" w:rsidRDefault="00011793" w:rsidP="00CB2173">
      <w:r>
        <w:separator/>
      </w:r>
    </w:p>
  </w:footnote>
  <w:footnote w:type="continuationSeparator" w:id="0">
    <w:p w:rsidR="00011793" w:rsidRDefault="00011793" w:rsidP="00CB2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EF9" w:rsidRDefault="00394E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EF9" w:rsidRDefault="00394EF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173" w:rsidRDefault="00CB2173" w:rsidP="00CB2173">
    <w:pPr>
      <w:jc w:val="right"/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>
      <w:rPr>
        <w:sz w:val="20"/>
        <w:szCs w:val="20"/>
      </w:rPr>
      <w:t>nr</w:t>
    </w:r>
    <w:r w:rsidR="003A27F6">
      <w:rPr>
        <w:sz w:val="20"/>
        <w:szCs w:val="20"/>
      </w:rPr>
      <w:t xml:space="preserve"> </w:t>
    </w:r>
    <w:bookmarkStart w:id="3" w:name="_GoBack"/>
    <w:bookmarkEnd w:id="3"/>
    <w:r>
      <w:rPr>
        <w:sz w:val="20"/>
        <w:szCs w:val="20"/>
      </w:rPr>
      <w:t xml:space="preserve"> </w:t>
    </w:r>
    <w:r w:rsidR="00A46165">
      <w:rPr>
        <w:sz w:val="20"/>
        <w:szCs w:val="20"/>
      </w:rPr>
      <w:t>9</w:t>
    </w:r>
    <w:r w:rsidR="00394EF9">
      <w:rPr>
        <w:sz w:val="20"/>
        <w:szCs w:val="20"/>
      </w:rPr>
      <w:t xml:space="preserve"> </w:t>
    </w:r>
    <w:r w:rsidR="00B775AA">
      <w:rPr>
        <w:sz w:val="20"/>
        <w:szCs w:val="20"/>
      </w:rPr>
      <w:t>do zarządzenia nr  281</w:t>
    </w:r>
    <w:r>
      <w:rPr>
        <w:sz w:val="20"/>
        <w:szCs w:val="20"/>
      </w:rPr>
      <w:t xml:space="preserve">/XVI R/2020  Rektora Uniwersytetu Medycznego we Wrocławiu </w:t>
    </w:r>
  </w:p>
  <w:p w:rsidR="00CB2173" w:rsidRPr="00D7207E" w:rsidRDefault="00B775AA" w:rsidP="00CB2173">
    <w:pPr>
      <w:jc w:val="right"/>
      <w:rPr>
        <w:sz w:val="20"/>
        <w:szCs w:val="20"/>
      </w:rPr>
    </w:pPr>
    <w:r>
      <w:rPr>
        <w:sz w:val="20"/>
        <w:szCs w:val="20"/>
      </w:rPr>
      <w:t xml:space="preserve">z dnia 21 </w:t>
    </w:r>
    <w:r w:rsidR="00394EF9">
      <w:rPr>
        <w:sz w:val="20"/>
        <w:szCs w:val="20"/>
      </w:rPr>
      <w:t>grudnia</w:t>
    </w:r>
    <w:r w:rsidR="00CB2173">
      <w:rPr>
        <w:sz w:val="20"/>
        <w:szCs w:val="20"/>
      </w:rPr>
      <w:t xml:space="preserve"> 2020 r.</w:t>
    </w:r>
  </w:p>
  <w:p w:rsidR="00CB2173" w:rsidRDefault="00CB2173" w:rsidP="00CB217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16F"/>
    <w:multiLevelType w:val="hybridMultilevel"/>
    <w:tmpl w:val="E7A68C8C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A40EEB"/>
    <w:multiLevelType w:val="hybridMultilevel"/>
    <w:tmpl w:val="80604764"/>
    <w:lvl w:ilvl="0" w:tplc="11EE2D68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C1588E"/>
    <w:multiLevelType w:val="hybridMultilevel"/>
    <w:tmpl w:val="252EC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88"/>
    <w:rsid w:val="00011793"/>
    <w:rsid w:val="00043788"/>
    <w:rsid w:val="00053984"/>
    <w:rsid w:val="0031200A"/>
    <w:rsid w:val="00353CC8"/>
    <w:rsid w:val="00394EF9"/>
    <w:rsid w:val="003A27F6"/>
    <w:rsid w:val="009A39CC"/>
    <w:rsid w:val="00A46165"/>
    <w:rsid w:val="00B775AA"/>
    <w:rsid w:val="00BC613E"/>
    <w:rsid w:val="00CB2173"/>
    <w:rsid w:val="00D51232"/>
    <w:rsid w:val="00DC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788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3788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43788"/>
    <w:rPr>
      <w:rFonts w:ascii="Times New Roman" w:eastAsiaTheme="majorEastAsia" w:hAnsi="Times New Roman" w:cstheme="majorBidi"/>
      <w:b/>
      <w:bCs/>
      <w:sz w:val="26"/>
    </w:rPr>
  </w:style>
  <w:style w:type="table" w:customStyle="1" w:styleId="Tabela-Siatka1">
    <w:name w:val="Tabela - Siatka1"/>
    <w:basedOn w:val="Standardowy"/>
    <w:next w:val="Tabela-Siatka"/>
    <w:uiPriority w:val="59"/>
    <w:rsid w:val="0004378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4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2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17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B2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173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788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3788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43788"/>
    <w:rPr>
      <w:rFonts w:ascii="Times New Roman" w:eastAsiaTheme="majorEastAsia" w:hAnsi="Times New Roman" w:cstheme="majorBidi"/>
      <w:b/>
      <w:bCs/>
      <w:sz w:val="26"/>
    </w:rPr>
  </w:style>
  <w:style w:type="table" w:customStyle="1" w:styleId="Tabela-Siatka1">
    <w:name w:val="Tabela - Siatka1"/>
    <w:basedOn w:val="Standardowy"/>
    <w:next w:val="Tabela-Siatka"/>
    <w:uiPriority w:val="59"/>
    <w:rsid w:val="00043788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4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2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217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B2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217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Orzechowska</dc:creator>
  <cp:lastModifiedBy>MKrystyniak</cp:lastModifiedBy>
  <cp:revision>10</cp:revision>
  <dcterms:created xsi:type="dcterms:W3CDTF">2020-11-17T10:06:00Z</dcterms:created>
  <dcterms:modified xsi:type="dcterms:W3CDTF">2020-12-23T08:47:00Z</dcterms:modified>
</cp:coreProperties>
</file>