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3BF1" w14:textId="77777777" w:rsidR="000C3B8C" w:rsidRPr="000C3B8C" w:rsidRDefault="000C3B8C" w:rsidP="000C3B8C">
      <w:pPr>
        <w:spacing w:after="0" w:line="240" w:lineRule="auto"/>
        <w:ind w:left="5387"/>
        <w:rPr>
          <w:rFonts w:cstheme="minorHAnsi"/>
          <w:sz w:val="18"/>
          <w:szCs w:val="24"/>
        </w:rPr>
      </w:pPr>
      <w:r w:rsidRPr="000C3B8C">
        <w:rPr>
          <w:rFonts w:cstheme="minorHAnsi"/>
          <w:sz w:val="18"/>
          <w:szCs w:val="24"/>
        </w:rPr>
        <w:t>Załącznik</w:t>
      </w:r>
    </w:p>
    <w:p w14:paraId="52898017" w14:textId="7F9C0649" w:rsidR="000C3B8C" w:rsidRPr="000C3B8C" w:rsidRDefault="000C3B8C" w:rsidP="000C3B8C">
      <w:pPr>
        <w:spacing w:after="0" w:line="240" w:lineRule="auto"/>
        <w:ind w:left="5387"/>
        <w:rPr>
          <w:rFonts w:cstheme="minorHAnsi"/>
          <w:sz w:val="18"/>
          <w:szCs w:val="24"/>
        </w:rPr>
      </w:pPr>
      <w:r w:rsidRPr="000C3B8C">
        <w:rPr>
          <w:rFonts w:cstheme="minorHAnsi"/>
          <w:sz w:val="18"/>
          <w:szCs w:val="24"/>
        </w:rPr>
        <w:t>do zarządzenia  n</w:t>
      </w:r>
      <w:r w:rsidR="00614A81">
        <w:rPr>
          <w:rFonts w:cstheme="minorHAnsi"/>
          <w:sz w:val="18"/>
          <w:szCs w:val="24"/>
        </w:rPr>
        <w:t>r 69</w:t>
      </w:r>
      <w:r w:rsidRPr="000C3B8C">
        <w:rPr>
          <w:rFonts w:cstheme="minorHAnsi"/>
          <w:sz w:val="18"/>
          <w:szCs w:val="24"/>
        </w:rPr>
        <w:t>/XVI R/2021</w:t>
      </w:r>
    </w:p>
    <w:p w14:paraId="0003CFA5" w14:textId="77777777" w:rsidR="000C3B8C" w:rsidRPr="000C3B8C" w:rsidRDefault="000C3B8C" w:rsidP="000C3B8C">
      <w:pPr>
        <w:spacing w:after="0" w:line="240" w:lineRule="auto"/>
        <w:ind w:left="5387"/>
        <w:rPr>
          <w:rFonts w:cstheme="minorHAnsi"/>
          <w:sz w:val="18"/>
          <w:szCs w:val="24"/>
        </w:rPr>
      </w:pPr>
      <w:r w:rsidRPr="000C3B8C">
        <w:rPr>
          <w:rFonts w:cstheme="minorHAnsi"/>
          <w:sz w:val="18"/>
          <w:szCs w:val="24"/>
        </w:rPr>
        <w:t>Rektora Uniwersytetu Medycznego we Wrocławiu</w:t>
      </w:r>
    </w:p>
    <w:p w14:paraId="69FD5B3C" w14:textId="343D8A2F" w:rsidR="000C3B8C" w:rsidRPr="000C3B8C" w:rsidRDefault="000C3B8C" w:rsidP="000C3B8C">
      <w:pPr>
        <w:spacing w:after="0" w:line="240" w:lineRule="auto"/>
        <w:ind w:left="5387"/>
        <w:rPr>
          <w:rFonts w:cstheme="minorHAnsi"/>
          <w:sz w:val="18"/>
          <w:szCs w:val="24"/>
        </w:rPr>
      </w:pPr>
      <w:r w:rsidRPr="000C3B8C">
        <w:rPr>
          <w:rFonts w:cstheme="minorHAnsi"/>
          <w:sz w:val="18"/>
          <w:szCs w:val="24"/>
        </w:rPr>
        <w:t xml:space="preserve">z dnia </w:t>
      </w:r>
      <w:r w:rsidR="00614A81">
        <w:rPr>
          <w:rFonts w:cstheme="minorHAnsi"/>
          <w:sz w:val="18"/>
          <w:szCs w:val="24"/>
        </w:rPr>
        <w:t>24 marca</w:t>
      </w:r>
      <w:r w:rsidRPr="000C3B8C">
        <w:rPr>
          <w:rFonts w:cstheme="minorHAnsi"/>
          <w:sz w:val="18"/>
          <w:szCs w:val="24"/>
        </w:rPr>
        <w:t xml:space="preserve"> 2021 r</w:t>
      </w:r>
      <w:r>
        <w:rPr>
          <w:rFonts w:cstheme="minorHAnsi"/>
          <w:sz w:val="18"/>
          <w:szCs w:val="24"/>
        </w:rPr>
        <w:t>.</w:t>
      </w:r>
    </w:p>
    <w:p w14:paraId="038025E1" w14:textId="7A8B74BF" w:rsidR="00BC28DF" w:rsidRPr="0070026E" w:rsidRDefault="00BC28DF" w:rsidP="0070026E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 wp14:anchorId="4AD74684" wp14:editId="0BCC42A7">
            <wp:extent cx="3717985" cy="16983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230" cy="1709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A2270" w14:textId="530AB79A" w:rsidR="006508D5" w:rsidRPr="0070026E" w:rsidRDefault="006508D5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 xml:space="preserve">POLITYKA ZGODNOŚCI DZIAŁAŃ </w:t>
      </w:r>
      <w:r w:rsidR="0082522B" w:rsidRPr="0070026E">
        <w:rPr>
          <w:rFonts w:cstheme="minorHAnsi"/>
          <w:b/>
          <w:sz w:val="24"/>
          <w:szCs w:val="24"/>
        </w:rPr>
        <w:t>PODMIOTU ZATRUDNIAJĄCEGO</w:t>
      </w:r>
      <w:r w:rsidR="00124F6C" w:rsidRPr="0070026E">
        <w:rPr>
          <w:rFonts w:cstheme="minorHAnsi"/>
          <w:b/>
          <w:sz w:val="24"/>
          <w:szCs w:val="24"/>
        </w:rPr>
        <w:t xml:space="preserve"> W PROCESIE </w:t>
      </w:r>
      <w:r w:rsidR="000F3D15" w:rsidRPr="0070026E">
        <w:rPr>
          <w:rFonts w:cstheme="minorHAnsi"/>
          <w:b/>
          <w:sz w:val="24"/>
          <w:szCs w:val="24"/>
        </w:rPr>
        <w:t xml:space="preserve">WDRAŻANIA </w:t>
      </w:r>
      <w:r w:rsidR="00331AD1" w:rsidRPr="0070026E">
        <w:rPr>
          <w:rFonts w:cstheme="minorHAnsi"/>
          <w:b/>
          <w:sz w:val="24"/>
          <w:szCs w:val="24"/>
        </w:rPr>
        <w:t>PRACOWNICZYCH PLANÓW KAPITAŁOWYCH</w:t>
      </w:r>
    </w:p>
    <w:p w14:paraId="77081E2B" w14:textId="441C90EB" w:rsidR="00CC47F2" w:rsidRPr="0070026E" w:rsidRDefault="00CC47F2" w:rsidP="007357CD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0026E">
        <w:rPr>
          <w:rFonts w:cstheme="minorHAnsi"/>
          <w:i/>
          <w:sz w:val="24"/>
          <w:szCs w:val="24"/>
        </w:rPr>
        <w:t>Realizując założenia Planu Budowy Kapitału w zakresie wprowadzenia powszechnego systemu dobrowolnych programów oszczędzania na cele emerytalne i uwzględniając podstawy oraz warunki gromadzenia środków w Pracowniczych Planach Kapitałowych</w:t>
      </w:r>
      <w:r w:rsidR="0070026E">
        <w:rPr>
          <w:rFonts w:cstheme="minorHAnsi"/>
          <w:i/>
          <w:sz w:val="24"/>
          <w:szCs w:val="24"/>
        </w:rPr>
        <w:t>,</w:t>
      </w:r>
      <w:r w:rsidR="00AD1626" w:rsidRPr="0070026E">
        <w:rPr>
          <w:rFonts w:cstheme="minorHAnsi"/>
          <w:i/>
          <w:sz w:val="24"/>
          <w:szCs w:val="24"/>
        </w:rPr>
        <w:t xml:space="preserve"> </w:t>
      </w:r>
      <w:r w:rsidRPr="0070026E">
        <w:rPr>
          <w:rFonts w:cstheme="minorHAnsi"/>
          <w:i/>
          <w:sz w:val="24"/>
          <w:szCs w:val="24"/>
        </w:rPr>
        <w:t xml:space="preserve">niniejszą </w:t>
      </w:r>
      <w:r w:rsidR="000A561D" w:rsidRPr="0070026E">
        <w:rPr>
          <w:rFonts w:cstheme="minorHAnsi"/>
          <w:i/>
          <w:sz w:val="24"/>
          <w:szCs w:val="24"/>
        </w:rPr>
        <w:t>„</w:t>
      </w:r>
      <w:bookmarkStart w:id="0" w:name="_Hlk12983940"/>
      <w:r w:rsidRPr="0070026E">
        <w:rPr>
          <w:rFonts w:cstheme="minorHAnsi"/>
          <w:i/>
          <w:sz w:val="24"/>
          <w:szCs w:val="24"/>
        </w:rPr>
        <w:t>Polityką zgodności działań p</w:t>
      </w:r>
      <w:r w:rsidR="0082522B" w:rsidRPr="0070026E">
        <w:rPr>
          <w:rFonts w:cstheme="minorHAnsi"/>
          <w:i/>
          <w:sz w:val="24"/>
          <w:szCs w:val="24"/>
        </w:rPr>
        <w:t>odmiotu zatrudniającego</w:t>
      </w:r>
      <w:r w:rsidRPr="0070026E">
        <w:rPr>
          <w:rFonts w:cstheme="minorHAnsi"/>
          <w:i/>
          <w:sz w:val="24"/>
          <w:szCs w:val="24"/>
        </w:rPr>
        <w:t xml:space="preserve"> w procesie</w:t>
      </w:r>
      <w:r w:rsidR="00660936" w:rsidRPr="0070026E">
        <w:rPr>
          <w:rFonts w:cstheme="minorHAnsi"/>
          <w:i/>
          <w:sz w:val="24"/>
          <w:szCs w:val="24"/>
        </w:rPr>
        <w:t xml:space="preserve"> </w:t>
      </w:r>
      <w:bookmarkStart w:id="1" w:name="_Hlk12991460"/>
      <w:r w:rsidR="00660936" w:rsidRPr="0070026E">
        <w:rPr>
          <w:rFonts w:cstheme="minorHAnsi"/>
          <w:i/>
          <w:sz w:val="24"/>
          <w:szCs w:val="24"/>
        </w:rPr>
        <w:t>wdrażania Pracowniczych Planów Kapitałowych</w:t>
      </w:r>
      <w:bookmarkEnd w:id="1"/>
      <w:r w:rsidR="000A561D" w:rsidRPr="0070026E">
        <w:rPr>
          <w:rFonts w:cstheme="minorHAnsi"/>
          <w:i/>
          <w:sz w:val="24"/>
          <w:szCs w:val="24"/>
        </w:rPr>
        <w:t>”</w:t>
      </w:r>
      <w:r w:rsidRPr="0070026E">
        <w:rPr>
          <w:rFonts w:cstheme="minorHAnsi"/>
          <w:i/>
          <w:sz w:val="24"/>
          <w:szCs w:val="24"/>
        </w:rPr>
        <w:t xml:space="preserve"> </w:t>
      </w:r>
      <w:bookmarkEnd w:id="0"/>
      <w:r w:rsidRPr="0070026E">
        <w:rPr>
          <w:rFonts w:cstheme="minorHAnsi"/>
          <w:i/>
          <w:sz w:val="24"/>
          <w:szCs w:val="24"/>
        </w:rPr>
        <w:t xml:space="preserve">standaryzuje się zasady </w:t>
      </w:r>
      <w:r w:rsidR="007A24DC" w:rsidRPr="0070026E">
        <w:rPr>
          <w:rFonts w:cstheme="minorHAnsi"/>
          <w:i/>
          <w:sz w:val="24"/>
          <w:szCs w:val="24"/>
        </w:rPr>
        <w:t>wdrażania</w:t>
      </w:r>
      <w:r w:rsidR="00AD1626" w:rsidRPr="0070026E">
        <w:rPr>
          <w:rFonts w:cstheme="minorHAnsi"/>
          <w:i/>
          <w:sz w:val="24"/>
          <w:szCs w:val="24"/>
        </w:rPr>
        <w:t xml:space="preserve"> przez podmiot </w:t>
      </w:r>
      <w:r w:rsidR="007A24DC" w:rsidRPr="0070026E">
        <w:rPr>
          <w:rFonts w:cstheme="minorHAnsi"/>
          <w:i/>
          <w:sz w:val="24"/>
          <w:szCs w:val="24"/>
        </w:rPr>
        <w:t>zatrudniający Pracowniczych Planów Kapitałowych (dalej PPK)</w:t>
      </w:r>
      <w:r w:rsidR="00AD1626" w:rsidRPr="0070026E">
        <w:rPr>
          <w:rFonts w:cstheme="minorHAnsi"/>
          <w:i/>
          <w:sz w:val="24"/>
          <w:szCs w:val="24"/>
        </w:rPr>
        <w:t>, o których mowa w ustawie z dnia 4 października 2018 r. o pracowniczych pla</w:t>
      </w:r>
      <w:r w:rsidR="00014DDB" w:rsidRPr="0070026E">
        <w:rPr>
          <w:rFonts w:cstheme="minorHAnsi"/>
          <w:i/>
          <w:sz w:val="24"/>
          <w:szCs w:val="24"/>
        </w:rPr>
        <w:t>nach kapitałowych (</w:t>
      </w:r>
      <w:proofErr w:type="spellStart"/>
      <w:r w:rsidR="00014DDB" w:rsidRPr="0070026E">
        <w:rPr>
          <w:rFonts w:cstheme="minorHAnsi"/>
          <w:i/>
          <w:sz w:val="24"/>
          <w:szCs w:val="24"/>
        </w:rPr>
        <w:t>t.j</w:t>
      </w:r>
      <w:proofErr w:type="spellEnd"/>
      <w:r w:rsidR="00014DDB" w:rsidRPr="0070026E">
        <w:rPr>
          <w:rFonts w:cstheme="minorHAnsi"/>
          <w:i/>
          <w:sz w:val="24"/>
          <w:szCs w:val="24"/>
        </w:rPr>
        <w:t>  Dz. </w:t>
      </w:r>
      <w:r w:rsidR="0070026E">
        <w:rPr>
          <w:rFonts w:cstheme="minorHAnsi"/>
          <w:i/>
          <w:sz w:val="24"/>
          <w:szCs w:val="24"/>
        </w:rPr>
        <w:t>U. z 2020 r. poz. 1342</w:t>
      </w:r>
      <w:r w:rsidR="00AD1626" w:rsidRPr="0070026E">
        <w:rPr>
          <w:rFonts w:cstheme="minorHAnsi"/>
          <w:i/>
          <w:sz w:val="24"/>
          <w:szCs w:val="24"/>
        </w:rPr>
        <w:t>).</w:t>
      </w:r>
    </w:p>
    <w:p w14:paraId="7B0F51D7" w14:textId="14C3A0B6" w:rsidR="00AD1626" w:rsidRPr="0070026E" w:rsidRDefault="000F3D15" w:rsidP="007357CD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0026E">
        <w:rPr>
          <w:rFonts w:cstheme="minorHAnsi"/>
          <w:i/>
          <w:sz w:val="24"/>
          <w:szCs w:val="24"/>
        </w:rPr>
        <w:t>„</w:t>
      </w:r>
      <w:r w:rsidR="00AD1626" w:rsidRPr="0070026E">
        <w:rPr>
          <w:rFonts w:cstheme="minorHAnsi"/>
          <w:i/>
          <w:sz w:val="24"/>
          <w:szCs w:val="24"/>
        </w:rPr>
        <w:t>Polityk</w:t>
      </w:r>
      <w:r w:rsidRPr="0070026E">
        <w:rPr>
          <w:rFonts w:cstheme="minorHAnsi"/>
          <w:i/>
          <w:sz w:val="24"/>
          <w:szCs w:val="24"/>
        </w:rPr>
        <w:t>a</w:t>
      </w:r>
      <w:r w:rsidR="00AD1626" w:rsidRPr="0070026E">
        <w:rPr>
          <w:rFonts w:cstheme="minorHAnsi"/>
          <w:i/>
          <w:sz w:val="24"/>
          <w:szCs w:val="24"/>
        </w:rPr>
        <w:t xml:space="preserve"> zgodności działań podmiotu zatrudniającego w procesie </w:t>
      </w:r>
      <w:r w:rsidR="00660936" w:rsidRPr="0070026E">
        <w:rPr>
          <w:rFonts w:cstheme="minorHAnsi"/>
          <w:i/>
          <w:sz w:val="24"/>
          <w:szCs w:val="24"/>
        </w:rPr>
        <w:t>wdrażania Pracowniczych Planów Kapitałowych</w:t>
      </w:r>
      <w:r w:rsidRPr="0070026E">
        <w:rPr>
          <w:rFonts w:cstheme="minorHAnsi"/>
          <w:i/>
          <w:sz w:val="24"/>
          <w:szCs w:val="24"/>
        </w:rPr>
        <w:t>” wprowadza rzetelny i jednolity, oparty na przepisach prawa</w:t>
      </w:r>
      <w:r w:rsidR="00E031CA" w:rsidRPr="0070026E">
        <w:rPr>
          <w:rFonts w:cstheme="minorHAnsi"/>
          <w:i/>
          <w:sz w:val="24"/>
          <w:szCs w:val="24"/>
        </w:rPr>
        <w:t xml:space="preserve"> i</w:t>
      </w:r>
      <w:r w:rsidRPr="0070026E">
        <w:rPr>
          <w:rFonts w:cstheme="minorHAnsi"/>
          <w:i/>
          <w:sz w:val="24"/>
          <w:szCs w:val="24"/>
        </w:rPr>
        <w:t xml:space="preserve"> profesjonalnej analizie rynku instytucji finanso</w:t>
      </w:r>
      <w:r w:rsidR="00BC28DF" w:rsidRPr="0070026E">
        <w:rPr>
          <w:rFonts w:cstheme="minorHAnsi"/>
          <w:i/>
          <w:sz w:val="24"/>
          <w:szCs w:val="24"/>
        </w:rPr>
        <w:t>wych,</w:t>
      </w:r>
      <w:r w:rsidRPr="0070026E">
        <w:rPr>
          <w:rFonts w:cstheme="minorHAnsi"/>
          <w:i/>
          <w:sz w:val="24"/>
          <w:szCs w:val="24"/>
        </w:rPr>
        <w:t xml:space="preserve"> wzorzec postępowania podmiotu zatrudniającego przy </w:t>
      </w:r>
      <w:r w:rsidR="007A24DC" w:rsidRPr="0070026E">
        <w:rPr>
          <w:rFonts w:cstheme="minorHAnsi"/>
          <w:i/>
          <w:sz w:val="24"/>
          <w:szCs w:val="24"/>
        </w:rPr>
        <w:t>wdrażaniu PPK, w</w:t>
      </w:r>
      <w:r w:rsidR="00BC28DF" w:rsidRPr="0070026E">
        <w:rPr>
          <w:rFonts w:cstheme="minorHAnsi"/>
          <w:i/>
          <w:sz w:val="24"/>
          <w:szCs w:val="24"/>
        </w:rPr>
        <w:t> </w:t>
      </w:r>
      <w:r w:rsidR="007A24DC" w:rsidRPr="0070026E">
        <w:rPr>
          <w:rFonts w:cstheme="minorHAnsi"/>
          <w:i/>
          <w:sz w:val="24"/>
          <w:szCs w:val="24"/>
        </w:rPr>
        <w:t xml:space="preserve">szczególności w zakresie </w:t>
      </w:r>
      <w:r w:rsidRPr="0070026E">
        <w:rPr>
          <w:rFonts w:cstheme="minorHAnsi"/>
          <w:i/>
          <w:sz w:val="24"/>
          <w:szCs w:val="24"/>
        </w:rPr>
        <w:t>zaw</w:t>
      </w:r>
      <w:r w:rsidR="004A6DE6" w:rsidRPr="0070026E">
        <w:rPr>
          <w:rFonts w:cstheme="minorHAnsi"/>
          <w:i/>
          <w:sz w:val="24"/>
          <w:szCs w:val="24"/>
        </w:rPr>
        <w:t>arcia</w:t>
      </w:r>
      <w:r w:rsidRPr="0070026E">
        <w:rPr>
          <w:rFonts w:cstheme="minorHAnsi"/>
          <w:i/>
          <w:sz w:val="24"/>
          <w:szCs w:val="24"/>
        </w:rPr>
        <w:t xml:space="preserve"> um</w:t>
      </w:r>
      <w:r w:rsidR="004A6DE6" w:rsidRPr="0070026E">
        <w:rPr>
          <w:rFonts w:cstheme="minorHAnsi"/>
          <w:i/>
          <w:sz w:val="24"/>
          <w:szCs w:val="24"/>
        </w:rPr>
        <w:t>owy</w:t>
      </w:r>
      <w:r w:rsidRPr="0070026E">
        <w:rPr>
          <w:rFonts w:cstheme="minorHAnsi"/>
          <w:i/>
          <w:sz w:val="24"/>
          <w:szCs w:val="24"/>
        </w:rPr>
        <w:t xml:space="preserve"> o zarządzanie PPK</w:t>
      </w:r>
      <w:r w:rsidR="007A24DC" w:rsidRPr="0070026E">
        <w:rPr>
          <w:rFonts w:cstheme="minorHAnsi"/>
          <w:i/>
          <w:sz w:val="24"/>
          <w:szCs w:val="24"/>
        </w:rPr>
        <w:t>.</w:t>
      </w:r>
    </w:p>
    <w:p w14:paraId="04C4156F" w14:textId="04A3E730" w:rsidR="00AD1626" w:rsidRPr="0070026E" w:rsidRDefault="00AD1626" w:rsidP="007357CD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70026E">
        <w:rPr>
          <w:rFonts w:cstheme="minorHAnsi"/>
          <w:i/>
          <w:sz w:val="24"/>
          <w:szCs w:val="24"/>
        </w:rPr>
        <w:t>Niniejszym</w:t>
      </w:r>
      <w:r w:rsidR="009F7B3F" w:rsidRPr="0070026E">
        <w:rPr>
          <w:rFonts w:cstheme="minorHAnsi"/>
          <w:i/>
          <w:sz w:val="24"/>
          <w:szCs w:val="24"/>
        </w:rPr>
        <w:t xml:space="preserve"> dokument</w:t>
      </w:r>
      <w:r w:rsidRPr="0070026E">
        <w:rPr>
          <w:rFonts w:cstheme="minorHAnsi"/>
          <w:i/>
          <w:sz w:val="24"/>
          <w:szCs w:val="24"/>
        </w:rPr>
        <w:t>em</w:t>
      </w:r>
      <w:r w:rsidR="009F7B3F" w:rsidRPr="0070026E">
        <w:rPr>
          <w:rFonts w:cstheme="minorHAnsi"/>
          <w:i/>
          <w:sz w:val="24"/>
          <w:szCs w:val="24"/>
        </w:rPr>
        <w:t xml:space="preserve"> </w:t>
      </w:r>
      <w:r w:rsidRPr="0070026E">
        <w:rPr>
          <w:rFonts w:cstheme="minorHAnsi"/>
          <w:i/>
          <w:sz w:val="24"/>
          <w:szCs w:val="24"/>
        </w:rPr>
        <w:t>podmiot zatrudniający implementuje</w:t>
      </w:r>
      <w:r w:rsidR="009F7B3F" w:rsidRPr="0070026E">
        <w:rPr>
          <w:rFonts w:cstheme="minorHAnsi"/>
          <w:i/>
          <w:sz w:val="24"/>
          <w:szCs w:val="24"/>
        </w:rPr>
        <w:t xml:space="preserve"> </w:t>
      </w:r>
      <w:r w:rsidRPr="0070026E">
        <w:rPr>
          <w:rFonts w:cstheme="minorHAnsi"/>
          <w:i/>
          <w:sz w:val="24"/>
          <w:szCs w:val="24"/>
        </w:rPr>
        <w:t>reguły</w:t>
      </w:r>
      <w:r w:rsidR="009F7B3F" w:rsidRPr="0070026E">
        <w:rPr>
          <w:rFonts w:cstheme="minorHAnsi"/>
          <w:i/>
          <w:sz w:val="24"/>
          <w:szCs w:val="24"/>
        </w:rPr>
        <w:t xml:space="preserve"> zgodnego z przepisami prawa i</w:t>
      </w:r>
      <w:r w:rsidR="00BC28DF" w:rsidRPr="0070026E">
        <w:rPr>
          <w:rFonts w:cstheme="minorHAnsi"/>
          <w:i/>
          <w:sz w:val="24"/>
          <w:szCs w:val="24"/>
        </w:rPr>
        <w:t> </w:t>
      </w:r>
      <w:r w:rsidR="009F7B3F" w:rsidRPr="0070026E">
        <w:rPr>
          <w:rFonts w:cstheme="minorHAnsi"/>
          <w:i/>
          <w:sz w:val="24"/>
          <w:szCs w:val="24"/>
        </w:rPr>
        <w:t>standardami ochrony pracowniczej procedowania</w:t>
      </w:r>
      <w:r w:rsidR="002E4EA2" w:rsidRPr="0070026E">
        <w:rPr>
          <w:rFonts w:cstheme="minorHAnsi"/>
          <w:i/>
          <w:sz w:val="24"/>
          <w:szCs w:val="24"/>
        </w:rPr>
        <w:t xml:space="preserve"> </w:t>
      </w:r>
      <w:r w:rsidR="009F7B3F" w:rsidRPr="0070026E">
        <w:rPr>
          <w:rFonts w:cstheme="minorHAnsi"/>
          <w:i/>
          <w:sz w:val="24"/>
          <w:szCs w:val="24"/>
        </w:rPr>
        <w:t>wybor</w:t>
      </w:r>
      <w:r w:rsidR="002E4EA2" w:rsidRPr="0070026E">
        <w:rPr>
          <w:rFonts w:cstheme="minorHAnsi"/>
          <w:i/>
          <w:sz w:val="24"/>
          <w:szCs w:val="24"/>
        </w:rPr>
        <w:t>u</w:t>
      </w:r>
      <w:r w:rsidR="009F7B3F" w:rsidRPr="0070026E">
        <w:rPr>
          <w:rFonts w:cstheme="minorHAnsi"/>
          <w:i/>
          <w:sz w:val="24"/>
          <w:szCs w:val="24"/>
        </w:rPr>
        <w:t xml:space="preserve"> instytucji finansowej</w:t>
      </w:r>
      <w:r w:rsidRPr="0070026E">
        <w:rPr>
          <w:rFonts w:cstheme="minorHAnsi"/>
          <w:i/>
          <w:sz w:val="24"/>
          <w:szCs w:val="24"/>
        </w:rPr>
        <w:t xml:space="preserve"> zarządzającej środkami zgromadzonymi w PPK, </w:t>
      </w:r>
      <w:r w:rsidR="004F1606" w:rsidRPr="0070026E">
        <w:rPr>
          <w:rFonts w:cstheme="minorHAnsi"/>
          <w:i/>
          <w:sz w:val="24"/>
          <w:szCs w:val="24"/>
        </w:rPr>
        <w:t>stanowią</w:t>
      </w:r>
      <w:r w:rsidRPr="0070026E">
        <w:rPr>
          <w:rFonts w:cstheme="minorHAnsi"/>
          <w:i/>
          <w:sz w:val="24"/>
          <w:szCs w:val="24"/>
        </w:rPr>
        <w:t xml:space="preserve">cego </w:t>
      </w:r>
      <w:r w:rsidR="004F1606" w:rsidRPr="0070026E">
        <w:rPr>
          <w:rFonts w:cstheme="minorHAnsi"/>
          <w:i/>
          <w:sz w:val="24"/>
          <w:szCs w:val="24"/>
        </w:rPr>
        <w:t>wyraz najwyższego poszanowania stanowiska pracowników i ich reprezentacji w wyborze instytucji finansowej gromadzącej pracownicze środki finansowe.</w:t>
      </w:r>
      <w:r w:rsidR="00383184" w:rsidRPr="0070026E">
        <w:rPr>
          <w:rFonts w:cstheme="minorHAnsi"/>
          <w:i/>
          <w:sz w:val="24"/>
          <w:szCs w:val="24"/>
        </w:rPr>
        <w:t xml:space="preserve"> </w:t>
      </w:r>
    </w:p>
    <w:p w14:paraId="5EF858DE" w14:textId="16F06C74" w:rsidR="009B5840" w:rsidRPr="0070026E" w:rsidRDefault="009B5840" w:rsidP="007357C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70026E">
        <w:rPr>
          <w:rFonts w:cstheme="minorHAnsi"/>
          <w:i/>
          <w:iCs/>
          <w:sz w:val="24"/>
          <w:szCs w:val="24"/>
        </w:rPr>
        <w:t>„Polityk</w:t>
      </w:r>
      <w:r w:rsidR="000B2576" w:rsidRPr="0070026E">
        <w:rPr>
          <w:rFonts w:cstheme="minorHAnsi"/>
          <w:i/>
          <w:iCs/>
          <w:sz w:val="24"/>
          <w:szCs w:val="24"/>
        </w:rPr>
        <w:t>a</w:t>
      </w:r>
      <w:r w:rsidRPr="0070026E">
        <w:rPr>
          <w:rFonts w:cstheme="minorHAnsi"/>
          <w:i/>
          <w:iCs/>
          <w:sz w:val="24"/>
          <w:szCs w:val="24"/>
        </w:rPr>
        <w:t xml:space="preserve"> zgodności działań podmiotu zatrudniającego w procesie wdrażania Pracowniczych Planów Kapitałowych” jest narzędziem umożliwiającym podmiotowi zatrudniającemu przeprowadzenie z</w:t>
      </w:r>
      <w:r w:rsidR="002E4EA2" w:rsidRPr="0070026E">
        <w:rPr>
          <w:rFonts w:cstheme="minorHAnsi"/>
          <w:i/>
          <w:iCs/>
          <w:sz w:val="24"/>
          <w:szCs w:val="24"/>
        </w:rPr>
        <w:t> </w:t>
      </w:r>
      <w:r w:rsidRPr="0070026E">
        <w:rPr>
          <w:rFonts w:cstheme="minorHAnsi"/>
          <w:i/>
          <w:iCs/>
          <w:sz w:val="24"/>
          <w:szCs w:val="24"/>
        </w:rPr>
        <w:t xml:space="preserve">instytucjami finansowymi negocjacji opierających się na analizie i ocenie ofert instytucji finansowych w kontekście najlepiej rozumianego interesu osób zatrudnionych. </w:t>
      </w:r>
    </w:p>
    <w:p w14:paraId="64E20FBC" w14:textId="0EF39ABE" w:rsidR="009B5840" w:rsidRPr="0070026E" w:rsidRDefault="009B5840" w:rsidP="007357CD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70026E">
        <w:rPr>
          <w:rFonts w:cstheme="minorHAnsi"/>
          <w:i/>
          <w:iCs/>
          <w:sz w:val="24"/>
          <w:szCs w:val="24"/>
        </w:rPr>
        <w:t>Zasady komunikacji dotyczące zgłaszania wniosków wywiedzionych przez podmiot zatrudniający i</w:t>
      </w:r>
      <w:r w:rsidR="002E4EA2" w:rsidRPr="0070026E">
        <w:rPr>
          <w:rFonts w:cstheme="minorHAnsi"/>
          <w:i/>
          <w:iCs/>
          <w:sz w:val="24"/>
          <w:szCs w:val="24"/>
        </w:rPr>
        <w:t> </w:t>
      </w:r>
      <w:r w:rsidRPr="0070026E">
        <w:rPr>
          <w:rFonts w:cstheme="minorHAnsi"/>
          <w:i/>
          <w:iCs/>
          <w:sz w:val="24"/>
          <w:szCs w:val="24"/>
        </w:rPr>
        <w:t>osoby zatrudnione oraz przyjęty niniejszą „Polityką zgodności działań podmiotu zatrudniającego w</w:t>
      </w:r>
      <w:r w:rsidR="002E4EA2" w:rsidRPr="0070026E">
        <w:rPr>
          <w:rFonts w:cstheme="minorHAnsi"/>
          <w:i/>
          <w:iCs/>
          <w:sz w:val="24"/>
          <w:szCs w:val="24"/>
        </w:rPr>
        <w:t> </w:t>
      </w:r>
      <w:r w:rsidRPr="0070026E">
        <w:rPr>
          <w:rFonts w:cstheme="minorHAnsi"/>
          <w:i/>
          <w:iCs/>
          <w:sz w:val="24"/>
          <w:szCs w:val="24"/>
        </w:rPr>
        <w:t>procesie wdrażania Pracowniczych Planów Kapitałowych” szablon działań informacyjnych pozwalają na uzyskanie porozumienia w zakresie wyboru instytucji finansowej.</w:t>
      </w:r>
    </w:p>
    <w:p w14:paraId="485DADFE" w14:textId="207D52E4" w:rsidR="00D52D8E" w:rsidRPr="0070026E" w:rsidRDefault="009B5840" w:rsidP="007357CD">
      <w:pPr>
        <w:spacing w:after="480" w:line="276" w:lineRule="auto"/>
        <w:jc w:val="both"/>
        <w:rPr>
          <w:rFonts w:cstheme="minorHAnsi"/>
          <w:i/>
          <w:iCs/>
          <w:sz w:val="24"/>
          <w:szCs w:val="24"/>
        </w:rPr>
      </w:pPr>
      <w:r w:rsidRPr="0070026E">
        <w:rPr>
          <w:rFonts w:cstheme="minorHAnsi"/>
          <w:i/>
          <w:iCs/>
          <w:sz w:val="24"/>
          <w:szCs w:val="24"/>
        </w:rPr>
        <w:lastRenderedPageBreak/>
        <w:t>„Polityka zgodności działań podmiotu zatrudniającego w procesie wdrażania Pracowniczych Planów Kapitałowych” reguluje rozwiązania stanowiące platformę komunikacji i przetwarzania danych niezbędnych do prawidłowego wykonania obowiązków ustawowych nałożonych na podmiot zatrudniający, jednocześnie stanowiąc kompendium danych dla osób zatrudnionych o czynnościach dotyczących gromadzenia środków finansowych w PPK.</w:t>
      </w:r>
    </w:p>
    <w:p w14:paraId="79936687" w14:textId="4A4024F1" w:rsidR="00D52D8E" w:rsidRPr="0070026E" w:rsidRDefault="00D52D8E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CEL PR</w:t>
      </w:r>
      <w:r w:rsidR="005E087A" w:rsidRPr="0070026E">
        <w:rPr>
          <w:rFonts w:cstheme="minorHAnsi"/>
          <w:b/>
          <w:sz w:val="24"/>
          <w:szCs w:val="24"/>
        </w:rPr>
        <w:t>ZYJĘTEJ POLITYKI ZGODNOŚCI DZIAŁ</w:t>
      </w:r>
      <w:r w:rsidRPr="0070026E">
        <w:rPr>
          <w:rFonts w:cstheme="minorHAnsi"/>
          <w:b/>
          <w:sz w:val="24"/>
          <w:szCs w:val="24"/>
        </w:rPr>
        <w:t>AŃ</w:t>
      </w:r>
    </w:p>
    <w:p w14:paraId="28D9F5C0" w14:textId="437AF541" w:rsidR="009B5840" w:rsidRPr="0070026E" w:rsidRDefault="00D52D8E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Celem przyjętej polityki jest postępowanie zgodnie z pełnym zbiorem wartości i zasad, które wytaczają sposób wdrożenia Pracowniczych Planów Kapitałowych, uwzględniający poszanowanie interesu każdej ze stron</w:t>
      </w:r>
      <w:r w:rsidR="00BE43EE" w:rsidRPr="0070026E">
        <w:rPr>
          <w:rFonts w:cstheme="minorHAnsi"/>
          <w:sz w:val="24"/>
          <w:szCs w:val="24"/>
        </w:rPr>
        <w:t xml:space="preserve"> ze szczególnym uwzględnieniem interesu osób zatrudnionych</w:t>
      </w:r>
      <w:r w:rsidRPr="0070026E">
        <w:rPr>
          <w:rFonts w:cstheme="minorHAnsi"/>
          <w:sz w:val="24"/>
          <w:szCs w:val="24"/>
        </w:rPr>
        <w:t>. Niniejszy zbiór wartości i zasad obowiązuje zarówno organ zatrudniający, zakładowe organizacje związkowe oraz pracowników. Postępowanie w sposób zgodny z zapisami polityki jest obowiązkow</w:t>
      </w:r>
      <w:r w:rsidR="00AB3F73" w:rsidRPr="0070026E">
        <w:rPr>
          <w:rFonts w:cstheme="minorHAnsi"/>
          <w:sz w:val="24"/>
          <w:szCs w:val="24"/>
        </w:rPr>
        <w:t>e</w:t>
      </w:r>
      <w:r w:rsidRPr="0070026E">
        <w:rPr>
          <w:rFonts w:cstheme="minorHAnsi"/>
          <w:sz w:val="24"/>
          <w:szCs w:val="24"/>
        </w:rPr>
        <w:t>, co pozwoli utrzymać wysokie standardy etyczne i zapewni właściwą ścieżkę wdrożenia PPK, zgodną z ogólnymi zasadami wynikającymi z regulacji ustawowych, w tym w szczególności z ustawy z dnia 4 października 2018 r. o pracowniczych planach kapitałowych. Zasady polityki kształtują i pozwalają na realizację wizji utworzenia PPK, właściwe ukierunkowanie procesów wewnątrz organizacji, a także na budowanie relacji między pracownikami a organem zatrudniającym. Ponadto celem polityki jest zaplanowanie działań komunikacyjnych PPK związanych z oceną oferentów i kryteriów wyboru celem wyboru najlepszej instytucji finansowej, a także negocjacje z oferentami.</w:t>
      </w:r>
    </w:p>
    <w:p w14:paraId="1BAA27ED" w14:textId="2F76FA72" w:rsidR="007A24DC" w:rsidRPr="0070026E" w:rsidRDefault="007A24DC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KONFIGURACJA PLANU WDROŻENIOWEGO</w:t>
      </w:r>
      <w:r w:rsidR="00D52D8E" w:rsidRPr="0070026E">
        <w:rPr>
          <w:rFonts w:cstheme="minorHAnsi"/>
          <w:b/>
          <w:sz w:val="24"/>
          <w:szCs w:val="24"/>
        </w:rPr>
        <w:t xml:space="preserve"> (HARMONOGRAMU)</w:t>
      </w:r>
    </w:p>
    <w:p w14:paraId="78C232E7" w14:textId="0BD7BD7B" w:rsidR="007A24DC" w:rsidRPr="0070026E" w:rsidRDefault="007A24DC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Podmiot zatrudniający w celu efektywnego zainicjowania wprowadz</w:t>
      </w:r>
      <w:r w:rsidR="00603F75" w:rsidRPr="0070026E">
        <w:rPr>
          <w:rFonts w:cstheme="minorHAnsi"/>
          <w:sz w:val="24"/>
          <w:szCs w:val="24"/>
        </w:rPr>
        <w:t>e</w:t>
      </w:r>
      <w:r w:rsidR="00CE6C11" w:rsidRPr="0070026E">
        <w:rPr>
          <w:rFonts w:cstheme="minorHAnsi"/>
          <w:sz w:val="24"/>
          <w:szCs w:val="24"/>
        </w:rPr>
        <w:t xml:space="preserve">nia PPK </w:t>
      </w:r>
      <w:r w:rsidR="00603F75" w:rsidRPr="0070026E">
        <w:rPr>
          <w:rFonts w:cstheme="minorHAnsi"/>
          <w:sz w:val="24"/>
          <w:szCs w:val="24"/>
        </w:rPr>
        <w:t xml:space="preserve">przyjmuje </w:t>
      </w:r>
      <w:r w:rsidRPr="0070026E">
        <w:rPr>
          <w:rFonts w:cstheme="minorHAnsi"/>
          <w:sz w:val="24"/>
          <w:szCs w:val="24"/>
        </w:rPr>
        <w:t>następujący schema</w:t>
      </w:r>
      <w:r w:rsidR="00603F75" w:rsidRPr="0070026E">
        <w:rPr>
          <w:rFonts w:cstheme="minorHAnsi"/>
          <w:sz w:val="24"/>
          <w:szCs w:val="24"/>
        </w:rPr>
        <w:t>t działań</w:t>
      </w:r>
      <w:r w:rsidR="003160CD" w:rsidRPr="0070026E">
        <w:rPr>
          <w:rFonts w:cstheme="minorHAnsi"/>
          <w:sz w:val="24"/>
          <w:szCs w:val="24"/>
        </w:rPr>
        <w:t>, uwarunkowany</w:t>
      </w:r>
      <w:r w:rsidR="0092491E" w:rsidRPr="0070026E">
        <w:rPr>
          <w:rFonts w:cstheme="minorHAnsi"/>
          <w:sz w:val="24"/>
          <w:szCs w:val="24"/>
        </w:rPr>
        <w:t xml:space="preserve"> obowiązkiem zawarcia umowy o zarządzanie PPK:</w:t>
      </w:r>
    </w:p>
    <w:p w14:paraId="5BC4DF15" w14:textId="226B5CEE" w:rsidR="000B2576" w:rsidRPr="0070026E" w:rsidRDefault="000B2576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trike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Powołanie zespoł</w:t>
      </w:r>
      <w:r w:rsidR="00AB3F73" w:rsidRPr="0070026E">
        <w:rPr>
          <w:rFonts w:cstheme="minorHAnsi"/>
          <w:sz w:val="24"/>
          <w:szCs w:val="24"/>
        </w:rPr>
        <w:t xml:space="preserve">u </w:t>
      </w:r>
      <w:r w:rsidR="00CE6C11" w:rsidRPr="0070026E">
        <w:rPr>
          <w:rFonts w:cstheme="minorHAnsi"/>
          <w:sz w:val="24"/>
          <w:szCs w:val="24"/>
        </w:rPr>
        <w:t>do spraw wprowadzenia</w:t>
      </w:r>
      <w:r w:rsidR="00AB3F73" w:rsidRPr="0070026E">
        <w:rPr>
          <w:rFonts w:cstheme="minorHAnsi"/>
          <w:sz w:val="24"/>
          <w:szCs w:val="24"/>
        </w:rPr>
        <w:t xml:space="preserve"> PPK składającego</w:t>
      </w:r>
      <w:r w:rsidRPr="0070026E">
        <w:rPr>
          <w:rFonts w:cstheme="minorHAnsi"/>
          <w:sz w:val="24"/>
          <w:szCs w:val="24"/>
        </w:rPr>
        <w:t xml:space="preserve"> się z osób odpowiedzialnych za wdrożenie PPK</w:t>
      </w:r>
      <w:r w:rsidR="007A169A">
        <w:rPr>
          <w:rFonts w:cstheme="minorHAnsi"/>
          <w:sz w:val="24"/>
          <w:szCs w:val="24"/>
        </w:rPr>
        <w:t>,</w:t>
      </w:r>
    </w:p>
    <w:p w14:paraId="208A8A1C" w14:textId="0BD9F42A" w:rsidR="00550F28" w:rsidRPr="0070026E" w:rsidRDefault="00550F28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Przeprowadzenie spotkań informacyjnych z udziałem przedstawicieli zakładowych organizacji związkowych.</w:t>
      </w:r>
      <w:r w:rsidR="0066604F" w:rsidRPr="0070026E">
        <w:rPr>
          <w:rFonts w:cstheme="minorHAnsi"/>
          <w:sz w:val="24"/>
          <w:szCs w:val="24"/>
        </w:rPr>
        <w:t xml:space="preserve"> Podjęcie decyzji o zaangażowaniu zewnętrznego eksperta</w:t>
      </w:r>
      <w:r w:rsidR="007A169A">
        <w:rPr>
          <w:rFonts w:cstheme="minorHAnsi"/>
          <w:sz w:val="24"/>
          <w:szCs w:val="24"/>
        </w:rPr>
        <w:t>,</w:t>
      </w:r>
    </w:p>
    <w:p w14:paraId="655A16AF" w14:textId="5C7146F3" w:rsidR="00112B44" w:rsidRPr="0070026E" w:rsidRDefault="00112B44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Udostępnienie pracownikom informacji na temat PPK za pośrednictwem wewnętrznych kanałów </w:t>
      </w:r>
      <w:r w:rsidR="007A169A">
        <w:rPr>
          <w:rFonts w:cstheme="minorHAnsi"/>
          <w:sz w:val="24"/>
          <w:szCs w:val="24"/>
        </w:rPr>
        <w:t>komunikacji,</w:t>
      </w:r>
    </w:p>
    <w:p w14:paraId="22D70A55" w14:textId="176C7BFA" w:rsidR="00550F28" w:rsidRPr="0070026E" w:rsidRDefault="00550F28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Przeprowadzenie procedury zapytania ofertowego, mającej na celu wyłonienie niezależnego eksperta, który będzie wspierał pr</w:t>
      </w:r>
      <w:r w:rsidR="007A169A">
        <w:rPr>
          <w:rFonts w:cstheme="minorHAnsi"/>
          <w:sz w:val="24"/>
          <w:szCs w:val="24"/>
        </w:rPr>
        <w:t>acodawcę podczas wdrożenia PPK,</w:t>
      </w:r>
    </w:p>
    <w:p w14:paraId="649135E6" w14:textId="1949B669" w:rsidR="0066604F" w:rsidRPr="0070026E" w:rsidRDefault="0066604F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Podpisanie umowy z wybranym Wykonawcą i us</w:t>
      </w:r>
      <w:r w:rsidR="007A169A">
        <w:rPr>
          <w:rFonts w:cstheme="minorHAnsi"/>
          <w:sz w:val="24"/>
          <w:szCs w:val="24"/>
        </w:rPr>
        <w:t>talenie harmonogramu współpracy,</w:t>
      </w:r>
    </w:p>
    <w:p w14:paraId="3AA1995C" w14:textId="1E3D47EE" w:rsidR="0066604F" w:rsidRPr="0070026E" w:rsidRDefault="0066604F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Przeprowadzenie spotkania informacyjnego z udziałem przedstawicieli zakładowych organizacji związkowych oraz </w:t>
      </w:r>
      <w:r w:rsidR="007A169A">
        <w:rPr>
          <w:rFonts w:cstheme="minorHAnsi"/>
          <w:sz w:val="24"/>
          <w:szCs w:val="24"/>
        </w:rPr>
        <w:t>przedstawiciela Wykonawcy,</w:t>
      </w:r>
    </w:p>
    <w:p w14:paraId="6EF21D10" w14:textId="1FC1BDB9" w:rsidR="00492E9D" w:rsidRPr="0070026E" w:rsidRDefault="00492E9D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Przyjęcie „</w:t>
      </w:r>
      <w:r w:rsidRPr="0070026E">
        <w:rPr>
          <w:rFonts w:cstheme="minorHAnsi"/>
          <w:i/>
          <w:iCs/>
          <w:sz w:val="24"/>
          <w:szCs w:val="24"/>
        </w:rPr>
        <w:t xml:space="preserve">Polityki zgodności działań podmiotu zatrudniającego w procesie wdrażania Pracowniczych Planów Kapitałowych”, </w:t>
      </w:r>
      <w:r w:rsidRPr="0070026E">
        <w:rPr>
          <w:rFonts w:cstheme="minorHAnsi"/>
          <w:iCs/>
          <w:sz w:val="24"/>
          <w:szCs w:val="24"/>
        </w:rPr>
        <w:t>dalej</w:t>
      </w:r>
      <w:r w:rsidR="007A169A">
        <w:rPr>
          <w:rFonts w:cstheme="minorHAnsi"/>
          <w:iCs/>
          <w:sz w:val="24"/>
          <w:szCs w:val="24"/>
        </w:rPr>
        <w:t>:</w:t>
      </w:r>
      <w:r w:rsidRPr="0070026E">
        <w:rPr>
          <w:rFonts w:cstheme="minorHAnsi"/>
          <w:iCs/>
          <w:sz w:val="24"/>
          <w:szCs w:val="24"/>
        </w:rPr>
        <w:t xml:space="preserve"> </w:t>
      </w:r>
      <w:proofErr w:type="spellStart"/>
      <w:r w:rsidRPr="0070026E">
        <w:rPr>
          <w:rFonts w:cstheme="minorHAnsi"/>
          <w:iCs/>
          <w:sz w:val="24"/>
          <w:szCs w:val="24"/>
        </w:rPr>
        <w:t>complience</w:t>
      </w:r>
      <w:proofErr w:type="spellEnd"/>
      <w:r w:rsidRPr="0070026E">
        <w:rPr>
          <w:rFonts w:cstheme="minorHAnsi"/>
          <w:iCs/>
          <w:sz w:val="24"/>
          <w:szCs w:val="24"/>
        </w:rPr>
        <w:t xml:space="preserve"> (polityka </w:t>
      </w:r>
      <w:proofErr w:type="spellStart"/>
      <w:r w:rsidRPr="0070026E">
        <w:rPr>
          <w:rFonts w:cstheme="minorHAnsi"/>
          <w:iCs/>
          <w:sz w:val="24"/>
          <w:szCs w:val="24"/>
        </w:rPr>
        <w:t>complience</w:t>
      </w:r>
      <w:proofErr w:type="spellEnd"/>
      <w:r w:rsidRPr="0070026E">
        <w:rPr>
          <w:rFonts w:cstheme="minorHAnsi"/>
          <w:iCs/>
          <w:sz w:val="24"/>
          <w:szCs w:val="24"/>
        </w:rPr>
        <w:t>)</w:t>
      </w:r>
      <w:r w:rsidR="007A169A">
        <w:rPr>
          <w:rFonts w:cstheme="minorHAnsi"/>
          <w:i/>
          <w:iCs/>
          <w:sz w:val="24"/>
          <w:szCs w:val="24"/>
        </w:rPr>
        <w:t>,</w:t>
      </w:r>
    </w:p>
    <w:p w14:paraId="18D1B767" w14:textId="1B3D2DA5" w:rsidR="00FD0E13" w:rsidRPr="0070026E" w:rsidRDefault="00FD0E13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Zawiadomienie o polityce </w:t>
      </w:r>
      <w:proofErr w:type="spellStart"/>
      <w:r w:rsidRPr="0070026E">
        <w:rPr>
          <w:rFonts w:cstheme="minorHAnsi"/>
          <w:sz w:val="24"/>
          <w:szCs w:val="24"/>
        </w:rPr>
        <w:t>complience</w:t>
      </w:r>
      <w:proofErr w:type="spellEnd"/>
      <w:r w:rsidRPr="0070026E">
        <w:rPr>
          <w:rFonts w:cstheme="minorHAnsi"/>
          <w:sz w:val="24"/>
          <w:szCs w:val="24"/>
        </w:rPr>
        <w:t>, jako elemencie procesu wyboru</w:t>
      </w:r>
      <w:r w:rsidR="007A169A">
        <w:rPr>
          <w:rFonts w:cstheme="minorHAnsi"/>
          <w:sz w:val="24"/>
          <w:szCs w:val="24"/>
        </w:rPr>
        <w:t>,</w:t>
      </w:r>
    </w:p>
    <w:p w14:paraId="2C139AC7" w14:textId="29EA9D17" w:rsidR="003160CD" w:rsidRPr="0070026E" w:rsidRDefault="003160CD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Zdefiniowanie transparentnej metody komunikacji między oferentami, pracodawcą i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>reprezentacją, którą procesować będzie firma consultingowa</w:t>
      </w:r>
      <w:r w:rsidR="007A169A">
        <w:rPr>
          <w:rFonts w:cstheme="minorHAnsi"/>
          <w:sz w:val="24"/>
          <w:szCs w:val="24"/>
        </w:rPr>
        <w:t>,</w:t>
      </w:r>
    </w:p>
    <w:p w14:paraId="60FADCFA" w14:textId="1CCAF7D2" w:rsidR="00755779" w:rsidRPr="0070026E" w:rsidRDefault="00975248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lastRenderedPageBreak/>
        <w:t>Zgromadzenie</w:t>
      </w:r>
      <w:r w:rsidR="00B72DE3" w:rsidRPr="0070026E">
        <w:rPr>
          <w:rFonts w:cstheme="minorHAnsi"/>
          <w:sz w:val="24"/>
          <w:szCs w:val="24"/>
        </w:rPr>
        <w:t xml:space="preserve"> i uzupełnienie danych osobowych pracowników</w:t>
      </w:r>
      <w:r w:rsidR="00755779" w:rsidRPr="0070026E">
        <w:rPr>
          <w:rFonts w:cstheme="minorHAnsi"/>
          <w:sz w:val="24"/>
          <w:szCs w:val="24"/>
        </w:rPr>
        <w:t>, a także deklaracji pracowników dotyczących wpłat dodatkowych, rezygnacji, przystąpieni</w:t>
      </w:r>
      <w:r w:rsidR="00510AA2" w:rsidRPr="0070026E">
        <w:rPr>
          <w:rFonts w:cstheme="minorHAnsi"/>
          <w:sz w:val="24"/>
          <w:szCs w:val="24"/>
        </w:rPr>
        <w:t>a</w:t>
      </w:r>
      <w:r w:rsidR="00755779" w:rsidRPr="0070026E">
        <w:rPr>
          <w:rFonts w:cstheme="minorHAnsi"/>
          <w:sz w:val="24"/>
          <w:szCs w:val="24"/>
        </w:rPr>
        <w:t xml:space="preserve"> (osoby powyżej 5</w:t>
      </w:r>
      <w:r w:rsidR="00D730C7" w:rsidRPr="0070026E">
        <w:rPr>
          <w:rFonts w:cstheme="minorHAnsi"/>
          <w:sz w:val="24"/>
          <w:szCs w:val="24"/>
        </w:rPr>
        <w:t>5</w:t>
      </w:r>
      <w:r w:rsidR="00755779" w:rsidRPr="0070026E">
        <w:rPr>
          <w:rFonts w:cstheme="minorHAnsi"/>
          <w:sz w:val="24"/>
          <w:szCs w:val="24"/>
        </w:rPr>
        <w:t xml:space="preserve"> roku życia)</w:t>
      </w:r>
      <w:r w:rsidR="007A169A">
        <w:rPr>
          <w:rFonts w:cstheme="minorHAnsi"/>
          <w:sz w:val="24"/>
          <w:szCs w:val="24"/>
        </w:rPr>
        <w:t>,</w:t>
      </w:r>
    </w:p>
    <w:p w14:paraId="6AAE1BA1" w14:textId="001C8C99" w:rsidR="0043616E" w:rsidRPr="0070026E" w:rsidRDefault="0043616E" w:rsidP="007357C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Identyfikacja możliwości efektywnego wykonywania obowiązków rozliczeniowo-płatniczych na platformach elektronicznych w ramach synchronizacji procesów kadrowo-płacow</w:t>
      </w:r>
      <w:r w:rsidR="007A169A">
        <w:rPr>
          <w:rFonts w:cstheme="minorHAnsi"/>
          <w:sz w:val="24"/>
          <w:szCs w:val="24"/>
        </w:rPr>
        <w:t>ych w tym rozwiązań systemowych,</w:t>
      </w:r>
    </w:p>
    <w:p w14:paraId="4413979F" w14:textId="45802D0C" w:rsidR="0043616E" w:rsidRPr="0070026E" w:rsidRDefault="0043616E" w:rsidP="007357C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Zaplanowanie działań komunikacyjnych PPK związanych z oceną oferentów i kryteriów wyboru, celem wyboru n</w:t>
      </w:r>
      <w:r w:rsidR="007A169A">
        <w:rPr>
          <w:rFonts w:cstheme="minorHAnsi"/>
          <w:sz w:val="24"/>
          <w:szCs w:val="24"/>
        </w:rPr>
        <w:t>ajlepszej instytucji finansowej,</w:t>
      </w:r>
    </w:p>
    <w:p w14:paraId="180E47E9" w14:textId="60AAE76C" w:rsidR="00B72DE3" w:rsidRPr="0070026E" w:rsidRDefault="00370A3A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Przyjęcie</w:t>
      </w:r>
      <w:r w:rsidR="00B72DE3" w:rsidRPr="0070026E">
        <w:rPr>
          <w:rFonts w:cstheme="minorHAnsi"/>
          <w:sz w:val="24"/>
          <w:szCs w:val="24"/>
        </w:rPr>
        <w:t xml:space="preserve"> kryteriów poprzez przypisanie przez pracodawcę </w:t>
      </w:r>
      <w:r w:rsidR="00112B44" w:rsidRPr="0070026E">
        <w:rPr>
          <w:rFonts w:cstheme="minorHAnsi"/>
          <w:sz w:val="24"/>
          <w:szCs w:val="24"/>
        </w:rPr>
        <w:t xml:space="preserve">w porozumieniu z zakładowymi organizacjami związkowymi </w:t>
      </w:r>
      <w:r w:rsidR="00B72DE3" w:rsidRPr="0070026E">
        <w:rPr>
          <w:rFonts w:cstheme="minorHAnsi"/>
          <w:sz w:val="24"/>
          <w:szCs w:val="24"/>
        </w:rPr>
        <w:t>wag do kwantyfikatorów analizy determinującej wybór instytucji finansowej zarządzającej PPK</w:t>
      </w:r>
      <w:r w:rsidR="007A169A">
        <w:rPr>
          <w:rFonts w:cstheme="minorHAnsi"/>
          <w:sz w:val="24"/>
          <w:szCs w:val="24"/>
        </w:rPr>
        <w:t>,</w:t>
      </w:r>
    </w:p>
    <w:p w14:paraId="48727903" w14:textId="79A1A1BE" w:rsidR="0043616E" w:rsidRPr="0070026E" w:rsidRDefault="0043616E" w:rsidP="007357CD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Analiza ofert instytucji finansowych w oparciu o przypisane wagi</w:t>
      </w:r>
      <w:r w:rsidR="007A169A">
        <w:rPr>
          <w:rFonts w:cstheme="minorHAnsi"/>
          <w:sz w:val="24"/>
          <w:szCs w:val="24"/>
        </w:rPr>
        <w:t xml:space="preserve"> do kwantyfikatorów,</w:t>
      </w:r>
    </w:p>
    <w:p w14:paraId="5C094190" w14:textId="42D2EE1B" w:rsidR="0043616E" w:rsidRPr="0070026E" w:rsidRDefault="0043616E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Ocena oferentów według kryteriów wskazanych pr</w:t>
      </w:r>
      <w:r w:rsidR="00014DDB" w:rsidRPr="0070026E">
        <w:rPr>
          <w:rFonts w:cstheme="minorHAnsi"/>
          <w:sz w:val="24"/>
          <w:szCs w:val="24"/>
        </w:rPr>
        <w:t>zez pracodawcę w porozumieniu z </w:t>
      </w:r>
      <w:r w:rsidRPr="0070026E">
        <w:rPr>
          <w:rFonts w:cstheme="minorHAnsi"/>
          <w:sz w:val="24"/>
          <w:szCs w:val="24"/>
        </w:rPr>
        <w:t>zakładowymi organizacjami związkowymi</w:t>
      </w:r>
      <w:r w:rsidR="007A169A">
        <w:rPr>
          <w:rFonts w:cstheme="minorHAnsi"/>
          <w:sz w:val="24"/>
          <w:szCs w:val="24"/>
        </w:rPr>
        <w:t>,</w:t>
      </w:r>
    </w:p>
    <w:p w14:paraId="640CDC0D" w14:textId="0523BF17" w:rsidR="00B72DE3" w:rsidRPr="0070026E" w:rsidRDefault="004B6FE3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Nego</w:t>
      </w:r>
      <w:r w:rsidR="00997E02" w:rsidRPr="0070026E">
        <w:rPr>
          <w:rFonts w:cstheme="minorHAnsi"/>
          <w:sz w:val="24"/>
          <w:szCs w:val="24"/>
        </w:rPr>
        <w:t>cjacje z oferentami mające na uwadze najlepiej rozumiany</w:t>
      </w:r>
      <w:r w:rsidRPr="0070026E">
        <w:rPr>
          <w:rFonts w:cstheme="minorHAnsi"/>
          <w:sz w:val="24"/>
          <w:szCs w:val="24"/>
        </w:rPr>
        <w:t xml:space="preserve"> interes </w:t>
      </w:r>
      <w:r w:rsidR="00997E02" w:rsidRPr="0070026E">
        <w:rPr>
          <w:rFonts w:cstheme="minorHAnsi"/>
          <w:sz w:val="24"/>
          <w:szCs w:val="24"/>
        </w:rPr>
        <w:t>pracowników</w:t>
      </w:r>
      <w:r w:rsidR="007A169A">
        <w:rPr>
          <w:rFonts w:cstheme="minorHAnsi"/>
          <w:sz w:val="24"/>
          <w:szCs w:val="24"/>
        </w:rPr>
        <w:t>,</w:t>
      </w:r>
    </w:p>
    <w:p w14:paraId="31F768C6" w14:textId="0B427BC9" w:rsidR="00423697" w:rsidRPr="0070026E" w:rsidRDefault="00112B44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Przeprowadzenie spotkań z przedstawicielami wybranych </w:t>
      </w:r>
      <w:r w:rsidR="0091676A" w:rsidRPr="0070026E">
        <w:rPr>
          <w:rFonts w:cstheme="minorHAnsi"/>
          <w:sz w:val="24"/>
          <w:szCs w:val="24"/>
        </w:rPr>
        <w:t>instytucji finansowych</w:t>
      </w:r>
      <w:r w:rsidR="007A169A">
        <w:rPr>
          <w:rFonts w:cstheme="minorHAnsi"/>
          <w:sz w:val="24"/>
          <w:szCs w:val="24"/>
        </w:rPr>
        <w:t>,</w:t>
      </w:r>
    </w:p>
    <w:p w14:paraId="6B32DF23" w14:textId="602714AF" w:rsidR="00423697" w:rsidRPr="0070026E" w:rsidRDefault="00423697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Dokonanie wyboru instytucji finansowej do zarządzania PPK</w:t>
      </w:r>
      <w:r w:rsidR="007A169A">
        <w:rPr>
          <w:rFonts w:cstheme="minorHAnsi"/>
          <w:sz w:val="24"/>
          <w:szCs w:val="24"/>
        </w:rPr>
        <w:t>,</w:t>
      </w:r>
    </w:p>
    <w:p w14:paraId="3EA19CAD" w14:textId="2073013F" w:rsidR="00423697" w:rsidRPr="0070026E" w:rsidRDefault="00423697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Przeprowadzenie kampanii informacyjnej wśród pracowników o wyborze instytucji finansowej</w:t>
      </w:r>
      <w:r w:rsidR="005942AA" w:rsidRPr="0070026E">
        <w:rPr>
          <w:rFonts w:cstheme="minorHAnsi"/>
          <w:sz w:val="24"/>
          <w:szCs w:val="24"/>
        </w:rPr>
        <w:t xml:space="preserve"> oraz wdrożenie działu </w:t>
      </w:r>
      <w:r w:rsidR="00510AA2" w:rsidRPr="0070026E">
        <w:rPr>
          <w:rFonts w:cstheme="minorHAnsi"/>
          <w:sz w:val="24"/>
          <w:szCs w:val="24"/>
        </w:rPr>
        <w:t xml:space="preserve">płac </w:t>
      </w:r>
      <w:r w:rsidR="005942AA" w:rsidRPr="0070026E">
        <w:rPr>
          <w:rFonts w:cstheme="minorHAnsi"/>
          <w:sz w:val="24"/>
          <w:szCs w:val="24"/>
        </w:rPr>
        <w:t>i kadr do obsługi PPK</w:t>
      </w:r>
      <w:r w:rsidR="007A169A">
        <w:rPr>
          <w:rFonts w:cstheme="minorHAnsi"/>
          <w:sz w:val="24"/>
          <w:szCs w:val="24"/>
        </w:rPr>
        <w:t>,</w:t>
      </w:r>
    </w:p>
    <w:p w14:paraId="729F0D29" w14:textId="4599CB33" w:rsidR="00423697" w:rsidRPr="0070026E" w:rsidRDefault="00423697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Opiniowanie i doprowadzenie do z</w:t>
      </w:r>
      <w:r w:rsidR="007A169A">
        <w:rPr>
          <w:rFonts w:cstheme="minorHAnsi"/>
          <w:sz w:val="24"/>
          <w:szCs w:val="24"/>
        </w:rPr>
        <w:t>awarcia umowy o zarządzanie PPK,</w:t>
      </w:r>
    </w:p>
    <w:p w14:paraId="36EAC3CF" w14:textId="7B2A634F" w:rsidR="00423697" w:rsidRPr="0070026E" w:rsidRDefault="00423697" w:rsidP="007357CD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Opiniowanie i doprowadzenie do zawarcia umowy o prowadzenie PPK w imieniu i na rzecz osób zatrudnionych.</w:t>
      </w:r>
    </w:p>
    <w:p w14:paraId="7148D9FF" w14:textId="7353CBC9" w:rsidR="00F657B8" w:rsidRPr="0070026E" w:rsidRDefault="001C54FD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Dla w/w </w:t>
      </w:r>
      <w:r w:rsidR="00EA5E7E" w:rsidRPr="0070026E">
        <w:rPr>
          <w:rFonts w:cstheme="minorHAnsi"/>
          <w:sz w:val="24"/>
          <w:szCs w:val="24"/>
        </w:rPr>
        <w:t>podmiot zatrudniający przyjmuje</w:t>
      </w:r>
      <w:r w:rsidR="001737FB" w:rsidRPr="0070026E">
        <w:rPr>
          <w:rFonts w:cstheme="minorHAnsi"/>
          <w:sz w:val="24"/>
          <w:szCs w:val="24"/>
        </w:rPr>
        <w:t xml:space="preserve"> </w:t>
      </w:r>
      <w:r w:rsidRPr="0070026E">
        <w:rPr>
          <w:rFonts w:cstheme="minorHAnsi"/>
          <w:sz w:val="24"/>
          <w:szCs w:val="24"/>
        </w:rPr>
        <w:t>harmonogram</w:t>
      </w:r>
      <w:r w:rsidR="00C927B6" w:rsidRPr="0070026E">
        <w:rPr>
          <w:rFonts w:cstheme="minorHAnsi"/>
          <w:sz w:val="24"/>
          <w:szCs w:val="24"/>
        </w:rPr>
        <w:t xml:space="preserve"> wykonywanych przez siebie działań</w:t>
      </w:r>
      <w:r w:rsidRPr="0070026E">
        <w:rPr>
          <w:rFonts w:cstheme="minorHAnsi"/>
          <w:sz w:val="24"/>
          <w:szCs w:val="24"/>
        </w:rPr>
        <w:t>.</w:t>
      </w:r>
    </w:p>
    <w:p w14:paraId="446E8C45" w14:textId="011E980C" w:rsidR="00214F82" w:rsidRPr="0070026E" w:rsidRDefault="00EE0915" w:rsidP="007357CD">
      <w:pPr>
        <w:spacing w:line="276" w:lineRule="auto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 xml:space="preserve">PODSTAWOWE </w:t>
      </w:r>
      <w:r w:rsidR="00717082" w:rsidRPr="0070026E">
        <w:rPr>
          <w:rFonts w:cstheme="minorHAnsi"/>
          <w:b/>
          <w:sz w:val="24"/>
          <w:szCs w:val="24"/>
        </w:rPr>
        <w:t xml:space="preserve">CZYNNOŚCI ZMIERZAJĄCE DO ZAWARCIA </w:t>
      </w:r>
      <w:r w:rsidR="00214F82" w:rsidRPr="0070026E">
        <w:rPr>
          <w:rFonts w:cstheme="minorHAnsi"/>
          <w:b/>
          <w:sz w:val="24"/>
          <w:szCs w:val="24"/>
        </w:rPr>
        <w:t>UMOWY O ZARZĄDZANIE PPK</w:t>
      </w:r>
    </w:p>
    <w:p w14:paraId="371ECA67" w14:textId="103DE2EF" w:rsidR="00214F82" w:rsidRPr="0070026E" w:rsidRDefault="00214F82" w:rsidP="007357CD">
      <w:pPr>
        <w:spacing w:line="276" w:lineRule="auto"/>
        <w:rPr>
          <w:rFonts w:cstheme="minorHAnsi"/>
          <w:sz w:val="24"/>
          <w:szCs w:val="24"/>
          <w:u w:val="single"/>
        </w:rPr>
      </w:pPr>
      <w:r w:rsidRPr="0070026E">
        <w:rPr>
          <w:rFonts w:cstheme="minorHAnsi"/>
          <w:sz w:val="24"/>
          <w:szCs w:val="24"/>
          <w:u w:val="single"/>
        </w:rPr>
        <w:t>Podmiot zatrudniający przed zawarciem umowy o zarządzanie PPK:</w:t>
      </w:r>
    </w:p>
    <w:p w14:paraId="2697C56C" w14:textId="1CAC7543" w:rsidR="00912C6E" w:rsidRPr="0070026E" w:rsidRDefault="00214F82" w:rsidP="007357C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Dokonuje analizy opisowego zestawienia determinantów wyboru ofert instytucji finansowych opartego na kwantyfikatorach weryfikujących korzyści z zawarcia umowy o zarządzanie PPK z daną instytucją finansową</w:t>
      </w:r>
      <w:r w:rsidR="00755779" w:rsidRPr="0070026E">
        <w:rPr>
          <w:rFonts w:cstheme="minorHAnsi"/>
          <w:sz w:val="24"/>
          <w:szCs w:val="24"/>
        </w:rPr>
        <w:t xml:space="preserve"> oraz przypisuje do poszczególnych kwantyfikatorów odpowiednią dla i</w:t>
      </w:r>
      <w:r w:rsidR="00BE43EE" w:rsidRPr="0070026E">
        <w:rPr>
          <w:rFonts w:cstheme="minorHAnsi"/>
          <w:sz w:val="24"/>
          <w:szCs w:val="24"/>
        </w:rPr>
        <w:t>nteresu osób zatrudnionych wagę, uwzględniając w szczególności najlepiej rozumiany interes osób zatrudnionych.</w:t>
      </w:r>
    </w:p>
    <w:p w14:paraId="1C2E21EA" w14:textId="141B2D7A" w:rsidR="00D52D8E" w:rsidRPr="0070026E" w:rsidRDefault="0091676A" w:rsidP="007357CD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</w:t>
      </w:r>
      <w:r w:rsidR="00717082" w:rsidRPr="0070026E">
        <w:rPr>
          <w:rFonts w:cstheme="minorHAnsi"/>
          <w:sz w:val="24"/>
          <w:szCs w:val="24"/>
        </w:rPr>
        <w:t xml:space="preserve">rganizuje </w:t>
      </w:r>
      <w:r w:rsidR="00510AA2" w:rsidRPr="0070026E">
        <w:rPr>
          <w:rFonts w:cstheme="minorHAnsi"/>
          <w:sz w:val="24"/>
          <w:szCs w:val="24"/>
        </w:rPr>
        <w:t xml:space="preserve">konsultacje </w:t>
      </w:r>
      <w:r w:rsidR="00717082" w:rsidRPr="0070026E">
        <w:rPr>
          <w:rFonts w:cstheme="minorHAnsi"/>
          <w:sz w:val="24"/>
          <w:szCs w:val="24"/>
        </w:rPr>
        <w:t>z zakładową reprezentacją związkową</w:t>
      </w:r>
      <w:r w:rsidR="00510AA2" w:rsidRPr="0070026E">
        <w:rPr>
          <w:rFonts w:cstheme="minorHAnsi"/>
          <w:sz w:val="24"/>
          <w:szCs w:val="24"/>
        </w:rPr>
        <w:t>.</w:t>
      </w:r>
      <w:r w:rsidR="00717082" w:rsidRPr="0070026E">
        <w:rPr>
          <w:rFonts w:cstheme="minorHAnsi"/>
          <w:sz w:val="24"/>
          <w:szCs w:val="24"/>
        </w:rPr>
        <w:t xml:space="preserve"> </w:t>
      </w:r>
    </w:p>
    <w:p w14:paraId="4E2D0E30" w14:textId="399993C6" w:rsidR="00D52D8E" w:rsidRPr="007A169A" w:rsidRDefault="00D52D8E" w:rsidP="007357CD">
      <w:pPr>
        <w:pStyle w:val="Akapitzlist"/>
        <w:numPr>
          <w:ilvl w:val="0"/>
          <w:numId w:val="15"/>
        </w:numPr>
        <w:spacing w:after="36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Wykonuje czynności </w:t>
      </w:r>
      <w:r w:rsidR="00BE43EE" w:rsidRPr="0070026E">
        <w:rPr>
          <w:rFonts w:cstheme="minorHAnsi"/>
          <w:sz w:val="24"/>
          <w:szCs w:val="24"/>
        </w:rPr>
        <w:t xml:space="preserve">w ramach zgodnych z niniejszą polityką </w:t>
      </w:r>
      <w:proofErr w:type="spellStart"/>
      <w:r w:rsidR="00BE43EE" w:rsidRPr="0070026E">
        <w:rPr>
          <w:rFonts w:cstheme="minorHAnsi"/>
          <w:sz w:val="24"/>
          <w:szCs w:val="24"/>
        </w:rPr>
        <w:t>compliance</w:t>
      </w:r>
      <w:proofErr w:type="spellEnd"/>
      <w:r w:rsidR="00510AA2" w:rsidRPr="0070026E">
        <w:rPr>
          <w:rFonts w:cstheme="minorHAnsi"/>
          <w:sz w:val="24"/>
          <w:szCs w:val="24"/>
        </w:rPr>
        <w:t>,</w:t>
      </w:r>
      <w:r w:rsidR="00BE43EE" w:rsidRPr="0070026E">
        <w:rPr>
          <w:rFonts w:cstheme="minorHAnsi"/>
          <w:sz w:val="24"/>
          <w:szCs w:val="24"/>
        </w:rPr>
        <w:t xml:space="preserve"> </w:t>
      </w:r>
      <w:r w:rsidRPr="0070026E">
        <w:rPr>
          <w:rFonts w:cstheme="minorHAnsi"/>
          <w:sz w:val="24"/>
          <w:szCs w:val="24"/>
        </w:rPr>
        <w:t>mające na celu doprowadzenie do osiągnięcia porozumienia z zakładową organizacją związkową</w:t>
      </w:r>
      <w:r w:rsidR="00510AA2" w:rsidRPr="0070026E">
        <w:rPr>
          <w:rFonts w:cstheme="minorHAnsi"/>
          <w:sz w:val="24"/>
          <w:szCs w:val="24"/>
        </w:rPr>
        <w:t>,</w:t>
      </w:r>
      <w:r w:rsidRPr="0070026E">
        <w:rPr>
          <w:rFonts w:cstheme="minorHAnsi"/>
          <w:sz w:val="24"/>
          <w:szCs w:val="24"/>
        </w:rPr>
        <w:t xml:space="preserve"> dotyczącego wyboru podmiotu zarządzającego PPK.</w:t>
      </w:r>
    </w:p>
    <w:p w14:paraId="2039CCB6" w14:textId="71AC5791" w:rsidR="00B70A8E" w:rsidRPr="0070026E" w:rsidRDefault="00B70A8E" w:rsidP="007357CD">
      <w:pPr>
        <w:spacing w:line="276" w:lineRule="auto"/>
        <w:rPr>
          <w:rFonts w:cstheme="minorHAnsi"/>
          <w:sz w:val="24"/>
          <w:szCs w:val="24"/>
          <w:u w:val="single"/>
        </w:rPr>
      </w:pPr>
      <w:r w:rsidRPr="0070026E">
        <w:rPr>
          <w:rFonts w:cstheme="minorHAnsi"/>
          <w:sz w:val="24"/>
          <w:szCs w:val="24"/>
          <w:u w:val="single"/>
        </w:rPr>
        <w:t xml:space="preserve">Reprezentacja </w:t>
      </w:r>
      <w:r w:rsidR="00BA72D6" w:rsidRPr="0070026E">
        <w:rPr>
          <w:rFonts w:cstheme="minorHAnsi"/>
          <w:sz w:val="24"/>
          <w:szCs w:val="24"/>
          <w:u w:val="single"/>
        </w:rPr>
        <w:t xml:space="preserve">zakładowej organizacji związkowej </w:t>
      </w:r>
      <w:r w:rsidRPr="0070026E">
        <w:rPr>
          <w:rFonts w:cstheme="minorHAnsi"/>
          <w:sz w:val="24"/>
          <w:szCs w:val="24"/>
          <w:u w:val="single"/>
        </w:rPr>
        <w:t>przed zawarciem umowy o zarządzanie PPK:</w:t>
      </w:r>
    </w:p>
    <w:p w14:paraId="646F20FB" w14:textId="76272EAC" w:rsidR="00B70A8E" w:rsidRPr="0070026E" w:rsidRDefault="00B70A8E" w:rsidP="007357CD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Dokonuje analizy opisowego zestawienia determinantów wyboru ofert instytucji finansowych opartego na kwantyfikatorach weryfikujących korzyści z zawarcia </w:t>
      </w:r>
      <w:r w:rsidRPr="0070026E">
        <w:rPr>
          <w:rFonts w:cstheme="minorHAnsi"/>
          <w:sz w:val="24"/>
          <w:szCs w:val="24"/>
        </w:rPr>
        <w:lastRenderedPageBreak/>
        <w:t>umowy o zarządzanie PPK z daną instytucją finansową</w:t>
      </w:r>
      <w:r w:rsidR="00755779" w:rsidRPr="0070026E">
        <w:rPr>
          <w:rFonts w:cstheme="minorHAnsi"/>
          <w:sz w:val="24"/>
          <w:szCs w:val="24"/>
        </w:rPr>
        <w:t xml:space="preserve"> oraz przypisuje do poszczególnych kwantyfikatorów odpowiednią dla i</w:t>
      </w:r>
      <w:r w:rsidR="00BE43EE" w:rsidRPr="0070026E">
        <w:rPr>
          <w:rFonts w:cstheme="minorHAnsi"/>
          <w:sz w:val="24"/>
          <w:szCs w:val="24"/>
        </w:rPr>
        <w:t>nteresu osób zatrudnionych wagę, uwzględniając w szczególności najlepiej rozumiany interes osób zatrud</w:t>
      </w:r>
      <w:r w:rsidR="007A169A">
        <w:rPr>
          <w:rFonts w:cstheme="minorHAnsi"/>
          <w:sz w:val="24"/>
          <w:szCs w:val="24"/>
        </w:rPr>
        <w:t>nionych,</w:t>
      </w:r>
    </w:p>
    <w:p w14:paraId="74B11D63" w14:textId="2113A4BD" w:rsidR="00755779" w:rsidRPr="0070026E" w:rsidRDefault="00755779" w:rsidP="007357CD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Dokonuje oceny oferentów (instytucji finansowych) według wa</w:t>
      </w:r>
      <w:r w:rsidR="005A4983" w:rsidRPr="0070026E">
        <w:rPr>
          <w:rFonts w:cstheme="minorHAnsi"/>
          <w:sz w:val="24"/>
          <w:szCs w:val="24"/>
        </w:rPr>
        <w:t>g</w:t>
      </w:r>
      <w:r w:rsidRPr="0070026E">
        <w:rPr>
          <w:rFonts w:cstheme="minorHAnsi"/>
          <w:sz w:val="24"/>
          <w:szCs w:val="24"/>
        </w:rPr>
        <w:t xml:space="preserve"> przypisanych do  kwantyfikatorów będących elementem analizy weryfikującej korzyści z zawarcia umowy o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 xml:space="preserve">zarządzanie </w:t>
      </w:r>
      <w:r w:rsidR="007A169A">
        <w:rPr>
          <w:rFonts w:cstheme="minorHAnsi"/>
          <w:sz w:val="24"/>
          <w:szCs w:val="24"/>
        </w:rPr>
        <w:t>PPK z daną instytucją finansową,</w:t>
      </w:r>
    </w:p>
    <w:p w14:paraId="470A875B" w14:textId="011F0B14" w:rsidR="00D52D8E" w:rsidRPr="0070026E" w:rsidRDefault="00D52D8E" w:rsidP="007357CD">
      <w:pPr>
        <w:pStyle w:val="Akapitzlist"/>
        <w:numPr>
          <w:ilvl w:val="0"/>
          <w:numId w:val="16"/>
        </w:numPr>
        <w:spacing w:after="48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Wykonuje czynności </w:t>
      </w:r>
      <w:r w:rsidR="00BE43EE" w:rsidRPr="0070026E">
        <w:rPr>
          <w:rFonts w:cstheme="minorHAnsi"/>
          <w:sz w:val="24"/>
          <w:szCs w:val="24"/>
        </w:rPr>
        <w:t xml:space="preserve">zgodne z niniejszą polityką </w:t>
      </w:r>
      <w:proofErr w:type="spellStart"/>
      <w:r w:rsidR="00BE43EE" w:rsidRPr="0070026E">
        <w:rPr>
          <w:rFonts w:cstheme="minorHAnsi"/>
          <w:sz w:val="24"/>
          <w:szCs w:val="24"/>
        </w:rPr>
        <w:t>compliance</w:t>
      </w:r>
      <w:proofErr w:type="spellEnd"/>
      <w:r w:rsidR="00BE43EE" w:rsidRPr="0070026E">
        <w:rPr>
          <w:rFonts w:cstheme="minorHAnsi"/>
          <w:sz w:val="24"/>
          <w:szCs w:val="24"/>
        </w:rPr>
        <w:t xml:space="preserve"> mające na celu doprowadzeni</w:t>
      </w:r>
      <w:r w:rsidR="00510AA2" w:rsidRPr="0070026E">
        <w:rPr>
          <w:rFonts w:cstheme="minorHAnsi"/>
          <w:sz w:val="24"/>
          <w:szCs w:val="24"/>
        </w:rPr>
        <w:t>e</w:t>
      </w:r>
      <w:r w:rsidRPr="0070026E">
        <w:rPr>
          <w:rFonts w:cstheme="minorHAnsi"/>
          <w:sz w:val="24"/>
          <w:szCs w:val="24"/>
        </w:rPr>
        <w:t xml:space="preserve"> do osiągnięcia porozumienia z organem zatrudniającym</w:t>
      </w:r>
      <w:r w:rsidR="00510AA2" w:rsidRPr="0070026E">
        <w:rPr>
          <w:rFonts w:cstheme="minorHAnsi"/>
          <w:sz w:val="24"/>
          <w:szCs w:val="24"/>
        </w:rPr>
        <w:t>,</w:t>
      </w:r>
      <w:r w:rsidRPr="0070026E">
        <w:rPr>
          <w:rFonts w:cstheme="minorHAnsi"/>
          <w:sz w:val="24"/>
          <w:szCs w:val="24"/>
        </w:rPr>
        <w:t xml:space="preserve"> dotyczącego wyboru podmiotu zarządzającego PPK.</w:t>
      </w:r>
    </w:p>
    <w:p w14:paraId="48F070D2" w14:textId="77777777" w:rsidR="00D52D8E" w:rsidRPr="0070026E" w:rsidRDefault="00D52D8E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DZIAŁANIA INFORMACYJNE</w:t>
      </w:r>
    </w:p>
    <w:p w14:paraId="4B2503DA" w14:textId="3869B048" w:rsidR="00D52D8E" w:rsidRPr="0070026E" w:rsidRDefault="00D52D8E" w:rsidP="007357CD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Działając ze świadomością wartości idących za wdrożeniem programu PPK, organ zatrudniający wykonuje działania informacyjne na rzecz osób zatrudnionych. Wszelkie informacje umieszczane są </w:t>
      </w:r>
      <w:r w:rsidR="00520278" w:rsidRPr="0070026E">
        <w:rPr>
          <w:rFonts w:cstheme="minorHAnsi"/>
          <w:sz w:val="24"/>
          <w:szCs w:val="24"/>
        </w:rPr>
        <w:t>na stronie internetowej pracodawcy (w zakładce dedykowanej tematowi PPK)</w:t>
      </w:r>
      <w:r w:rsidR="00510AA2" w:rsidRPr="0070026E">
        <w:rPr>
          <w:rFonts w:cstheme="minorHAnsi"/>
          <w:sz w:val="24"/>
          <w:szCs w:val="24"/>
        </w:rPr>
        <w:t>.</w:t>
      </w:r>
      <w:r w:rsidR="00520278" w:rsidRPr="0070026E">
        <w:rPr>
          <w:rFonts w:cstheme="minorHAnsi"/>
          <w:sz w:val="24"/>
          <w:szCs w:val="24"/>
        </w:rPr>
        <w:t xml:space="preserve"> </w:t>
      </w:r>
      <w:r w:rsidRPr="0070026E">
        <w:rPr>
          <w:rFonts w:cstheme="minorHAnsi"/>
          <w:sz w:val="24"/>
          <w:szCs w:val="24"/>
        </w:rPr>
        <w:t>Podstawą odpowiedniego i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>korzystnego z punktu widzenia osób zatrudnionych funkcjonowania wdrożonego programu PPK będą ogłoszenia dotyczące:</w:t>
      </w:r>
    </w:p>
    <w:p w14:paraId="66119AAF" w14:textId="011D7F18" w:rsidR="00D52D8E" w:rsidRPr="0070026E" w:rsidRDefault="00600DB2" w:rsidP="007357C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K</w:t>
      </w:r>
      <w:r w:rsidR="00D52D8E" w:rsidRPr="0070026E">
        <w:rPr>
          <w:rFonts w:cstheme="minorHAnsi"/>
          <w:sz w:val="24"/>
          <w:szCs w:val="24"/>
        </w:rPr>
        <w:t xml:space="preserve">luczowych informacji </w:t>
      </w:r>
      <w:r w:rsidR="00933436" w:rsidRPr="0070026E">
        <w:rPr>
          <w:rFonts w:cstheme="minorHAnsi"/>
          <w:sz w:val="24"/>
          <w:szCs w:val="24"/>
        </w:rPr>
        <w:t xml:space="preserve">na </w:t>
      </w:r>
      <w:r w:rsidR="00D52D8E" w:rsidRPr="0070026E">
        <w:rPr>
          <w:rFonts w:cstheme="minorHAnsi"/>
          <w:sz w:val="24"/>
          <w:szCs w:val="24"/>
        </w:rPr>
        <w:t xml:space="preserve">temat warunków uczestnictwa </w:t>
      </w:r>
      <w:r w:rsidR="00D4710A" w:rsidRPr="0070026E">
        <w:rPr>
          <w:rFonts w:cstheme="minorHAnsi"/>
          <w:sz w:val="24"/>
          <w:szCs w:val="24"/>
        </w:rPr>
        <w:t>oraz obowiązkach i uprawnieniach podmiotu zatrudniającego oraz osoby zatrudnionej z</w:t>
      </w:r>
      <w:r w:rsidR="007A169A">
        <w:rPr>
          <w:rFonts w:cstheme="minorHAnsi"/>
          <w:sz w:val="24"/>
          <w:szCs w:val="24"/>
        </w:rPr>
        <w:t>wiązanych z uczestnictwem w PPK,</w:t>
      </w:r>
      <w:r w:rsidR="00D4710A" w:rsidRPr="0070026E">
        <w:rPr>
          <w:rFonts w:cstheme="minorHAnsi"/>
          <w:sz w:val="24"/>
          <w:szCs w:val="24"/>
        </w:rPr>
        <w:t xml:space="preserve"> </w:t>
      </w:r>
    </w:p>
    <w:p w14:paraId="7CADA7B5" w14:textId="417EB67F" w:rsidR="0091676A" w:rsidRPr="0070026E" w:rsidRDefault="00600DB2" w:rsidP="007357C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S</w:t>
      </w:r>
      <w:r w:rsidR="00D52D8E" w:rsidRPr="0070026E">
        <w:rPr>
          <w:rFonts w:cstheme="minorHAnsi"/>
          <w:sz w:val="24"/>
          <w:szCs w:val="24"/>
        </w:rPr>
        <w:t>potkań dotyczących konsultacji ze związkami zawodowymi</w:t>
      </w:r>
      <w:r w:rsidR="007A169A">
        <w:rPr>
          <w:rFonts w:cstheme="minorHAnsi"/>
          <w:sz w:val="24"/>
          <w:szCs w:val="24"/>
        </w:rPr>
        <w:t>,</w:t>
      </w:r>
      <w:r w:rsidR="00D52D8E" w:rsidRPr="0070026E">
        <w:rPr>
          <w:rFonts w:cstheme="minorHAnsi"/>
          <w:sz w:val="24"/>
          <w:szCs w:val="24"/>
        </w:rPr>
        <w:t xml:space="preserve"> </w:t>
      </w:r>
    </w:p>
    <w:p w14:paraId="70CD2C67" w14:textId="12B29DB5" w:rsidR="00D52D8E" w:rsidRPr="0070026E" w:rsidRDefault="0091676A" w:rsidP="007357C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Możliwości składania przez </w:t>
      </w:r>
      <w:r w:rsidR="007A169A">
        <w:rPr>
          <w:rFonts w:cstheme="minorHAnsi"/>
          <w:sz w:val="24"/>
          <w:szCs w:val="24"/>
        </w:rPr>
        <w:t>pracowników deklaracji dot. PPK,</w:t>
      </w:r>
    </w:p>
    <w:p w14:paraId="0A2D5106" w14:textId="0FB8241C" w:rsidR="00D52D8E" w:rsidRPr="0070026E" w:rsidRDefault="00600DB2" w:rsidP="007357C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</w:t>
      </w:r>
      <w:r w:rsidR="00D52D8E" w:rsidRPr="0070026E">
        <w:rPr>
          <w:rFonts w:cstheme="minorHAnsi"/>
          <w:sz w:val="24"/>
          <w:szCs w:val="24"/>
        </w:rPr>
        <w:t>lanowanych szkoleń dla osób zatrudnionych z zakresu rozwią</w:t>
      </w:r>
      <w:r w:rsidR="00014DDB" w:rsidRPr="0070026E">
        <w:rPr>
          <w:rFonts w:cstheme="minorHAnsi"/>
          <w:sz w:val="24"/>
          <w:szCs w:val="24"/>
        </w:rPr>
        <w:t>zań i korzyści z uczestnictwa w </w:t>
      </w:r>
      <w:r w:rsidR="00D52D8E" w:rsidRPr="0070026E">
        <w:rPr>
          <w:rFonts w:cstheme="minorHAnsi"/>
          <w:sz w:val="24"/>
          <w:szCs w:val="24"/>
        </w:rPr>
        <w:t>programie PPK</w:t>
      </w:r>
      <w:r w:rsidR="007A169A">
        <w:rPr>
          <w:rFonts w:cstheme="minorHAnsi"/>
          <w:sz w:val="24"/>
          <w:szCs w:val="24"/>
        </w:rPr>
        <w:t>,</w:t>
      </w:r>
    </w:p>
    <w:p w14:paraId="078A1259" w14:textId="1B04493C" w:rsidR="00D52D8E" w:rsidRPr="0070026E" w:rsidRDefault="00600DB2" w:rsidP="007357C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W</w:t>
      </w:r>
      <w:r w:rsidR="00D52D8E" w:rsidRPr="0070026E">
        <w:rPr>
          <w:rFonts w:cstheme="minorHAnsi"/>
          <w:sz w:val="24"/>
          <w:szCs w:val="24"/>
        </w:rPr>
        <w:t>yników dokonanych ocen oferentów</w:t>
      </w:r>
      <w:r w:rsidR="007A169A">
        <w:rPr>
          <w:rFonts w:cstheme="minorHAnsi"/>
          <w:sz w:val="24"/>
          <w:szCs w:val="24"/>
        </w:rPr>
        <w:t>,</w:t>
      </w:r>
    </w:p>
    <w:p w14:paraId="6CEE8A7B" w14:textId="6A4CC998" w:rsidR="00BF56DB" w:rsidRPr="007A169A" w:rsidRDefault="00600DB2" w:rsidP="007357CD">
      <w:pPr>
        <w:pStyle w:val="Akapitzlist"/>
        <w:numPr>
          <w:ilvl w:val="0"/>
          <w:numId w:val="17"/>
        </w:numPr>
        <w:spacing w:after="48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W</w:t>
      </w:r>
      <w:r w:rsidR="00D52D8E" w:rsidRPr="0070026E">
        <w:rPr>
          <w:rFonts w:cstheme="minorHAnsi"/>
          <w:sz w:val="24"/>
          <w:szCs w:val="24"/>
        </w:rPr>
        <w:t>yboru instytucji zarządzającej.</w:t>
      </w:r>
    </w:p>
    <w:p w14:paraId="6ABED88B" w14:textId="3783436B" w:rsidR="00124F6C" w:rsidRPr="0070026E" w:rsidRDefault="00136469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SPOTKANIE</w:t>
      </w:r>
      <w:r w:rsidR="00672D08" w:rsidRPr="0070026E">
        <w:rPr>
          <w:rFonts w:cstheme="minorHAnsi"/>
          <w:b/>
          <w:sz w:val="24"/>
          <w:szCs w:val="24"/>
        </w:rPr>
        <w:t xml:space="preserve"> KONSULTINGOWE</w:t>
      </w:r>
    </w:p>
    <w:p w14:paraId="36863433" w14:textId="01F46849" w:rsidR="00010671" w:rsidRPr="0070026E" w:rsidRDefault="004F1606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</w:t>
      </w:r>
      <w:r w:rsidR="00010671" w:rsidRPr="0070026E">
        <w:rPr>
          <w:rFonts w:cstheme="minorHAnsi"/>
          <w:sz w:val="24"/>
          <w:szCs w:val="24"/>
        </w:rPr>
        <w:t>odmiot zatrudniający</w:t>
      </w:r>
      <w:r w:rsidRPr="0070026E">
        <w:rPr>
          <w:rFonts w:cstheme="minorHAnsi"/>
          <w:sz w:val="24"/>
          <w:szCs w:val="24"/>
        </w:rPr>
        <w:t xml:space="preserve"> </w:t>
      </w:r>
      <w:r w:rsidR="004F5F89" w:rsidRPr="0070026E">
        <w:rPr>
          <w:rFonts w:cstheme="minorHAnsi"/>
          <w:sz w:val="24"/>
          <w:szCs w:val="24"/>
        </w:rPr>
        <w:t>spełniając ustawowy obowiązek konsultacyjny</w:t>
      </w:r>
      <w:r w:rsidR="00717082" w:rsidRPr="0070026E">
        <w:rPr>
          <w:rFonts w:cstheme="minorHAnsi"/>
          <w:sz w:val="24"/>
          <w:szCs w:val="24"/>
        </w:rPr>
        <w:t xml:space="preserve"> i</w:t>
      </w:r>
      <w:r w:rsidR="004F5F89" w:rsidRPr="0070026E">
        <w:rPr>
          <w:rFonts w:cstheme="minorHAnsi"/>
          <w:sz w:val="24"/>
          <w:szCs w:val="24"/>
        </w:rPr>
        <w:t xml:space="preserve"> respektując uprawnienie zakładowej organizacji związkowej do wyrażenia opinii</w:t>
      </w:r>
      <w:r w:rsidR="00010671" w:rsidRPr="0070026E">
        <w:rPr>
          <w:rFonts w:cstheme="minorHAnsi"/>
          <w:sz w:val="24"/>
          <w:szCs w:val="24"/>
        </w:rPr>
        <w:t xml:space="preserve"> co do instytucji finansowej, z którą zostanie zawarta umowa o zarządzanie PPK przeprowadza </w:t>
      </w:r>
      <w:r w:rsidR="00136469" w:rsidRPr="0070026E">
        <w:rPr>
          <w:rFonts w:cstheme="minorHAnsi"/>
          <w:sz w:val="24"/>
          <w:szCs w:val="24"/>
        </w:rPr>
        <w:t>spotkanie</w:t>
      </w:r>
      <w:r w:rsidR="00010671" w:rsidRPr="0070026E">
        <w:rPr>
          <w:rFonts w:cstheme="minorHAnsi"/>
          <w:sz w:val="24"/>
          <w:szCs w:val="24"/>
        </w:rPr>
        <w:t xml:space="preserve"> konsultingow</w:t>
      </w:r>
      <w:r w:rsidR="00136469" w:rsidRPr="0070026E">
        <w:rPr>
          <w:rFonts w:cstheme="minorHAnsi"/>
          <w:sz w:val="24"/>
          <w:szCs w:val="24"/>
        </w:rPr>
        <w:t>e</w:t>
      </w:r>
      <w:r w:rsidR="00010671" w:rsidRPr="0070026E">
        <w:rPr>
          <w:rFonts w:cstheme="minorHAnsi"/>
          <w:sz w:val="24"/>
          <w:szCs w:val="24"/>
        </w:rPr>
        <w:t xml:space="preserve"> z udziałem wszystkich zakładowych organizacji związkowych działających w podmiocie zatrudniającym</w:t>
      </w:r>
      <w:r w:rsidR="00520278" w:rsidRPr="0070026E">
        <w:rPr>
          <w:rFonts w:cstheme="minorHAnsi"/>
          <w:sz w:val="24"/>
          <w:szCs w:val="24"/>
        </w:rPr>
        <w:t>.</w:t>
      </w:r>
    </w:p>
    <w:p w14:paraId="558D4AFD" w14:textId="185164BB" w:rsidR="00010671" w:rsidRPr="0070026E" w:rsidRDefault="00010671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Celem </w:t>
      </w:r>
      <w:r w:rsidR="00136469" w:rsidRPr="0070026E">
        <w:rPr>
          <w:rFonts w:cstheme="minorHAnsi"/>
          <w:sz w:val="24"/>
          <w:szCs w:val="24"/>
        </w:rPr>
        <w:t>spotkania</w:t>
      </w:r>
      <w:r w:rsidRPr="0070026E">
        <w:rPr>
          <w:rFonts w:cstheme="minorHAnsi"/>
          <w:sz w:val="24"/>
          <w:szCs w:val="24"/>
        </w:rPr>
        <w:t xml:space="preserve"> konsultingowe</w:t>
      </w:r>
      <w:r w:rsidR="00136469" w:rsidRPr="0070026E">
        <w:rPr>
          <w:rFonts w:cstheme="minorHAnsi"/>
          <w:sz w:val="24"/>
          <w:szCs w:val="24"/>
        </w:rPr>
        <w:t>go</w:t>
      </w:r>
      <w:r w:rsidRPr="0070026E">
        <w:rPr>
          <w:rFonts w:cstheme="minorHAnsi"/>
          <w:sz w:val="24"/>
          <w:szCs w:val="24"/>
        </w:rPr>
        <w:t xml:space="preserve"> jest osiągnięcie porozumienia w zakresie wyboru instytucji finansowej, z którą podmiot zatrudniający zawrze umowę o zarządzanie PPK.</w:t>
      </w:r>
    </w:p>
    <w:p w14:paraId="2882AA2C" w14:textId="059213DC" w:rsidR="00010671" w:rsidRPr="0070026E" w:rsidRDefault="00136469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Spotkanie konsultingowe jest zwoływane</w:t>
      </w:r>
      <w:r w:rsidR="00010671" w:rsidRPr="0070026E">
        <w:rPr>
          <w:rFonts w:cstheme="minorHAnsi"/>
          <w:sz w:val="24"/>
          <w:szCs w:val="24"/>
        </w:rPr>
        <w:t xml:space="preserve"> z odpowiednim wyprzedzeniem przed dniem zawarcia przez podmiot zatrudniający umowy o zarządzanie PPK. Termin i miejsce </w:t>
      </w:r>
      <w:r w:rsidRPr="0070026E">
        <w:rPr>
          <w:rFonts w:cstheme="minorHAnsi"/>
          <w:sz w:val="24"/>
          <w:szCs w:val="24"/>
        </w:rPr>
        <w:t>spotkania</w:t>
      </w:r>
      <w:r w:rsidR="00010671" w:rsidRPr="0070026E">
        <w:rPr>
          <w:rFonts w:cstheme="minorHAnsi"/>
          <w:sz w:val="24"/>
          <w:szCs w:val="24"/>
        </w:rPr>
        <w:t xml:space="preserve"> konsultingowe</w:t>
      </w:r>
      <w:r w:rsidRPr="0070026E">
        <w:rPr>
          <w:rFonts w:cstheme="minorHAnsi"/>
          <w:sz w:val="24"/>
          <w:szCs w:val="24"/>
        </w:rPr>
        <w:t>go</w:t>
      </w:r>
      <w:r w:rsidR="00010671" w:rsidRPr="0070026E">
        <w:rPr>
          <w:rFonts w:cstheme="minorHAnsi"/>
          <w:sz w:val="24"/>
          <w:szCs w:val="24"/>
        </w:rPr>
        <w:t xml:space="preserve"> ustala podmiot zatrudniający, biorąc pod uwagę obowiązek zachowania ustawowych terminów do zawarcia umowy o zarządzanie PPK. </w:t>
      </w:r>
    </w:p>
    <w:p w14:paraId="5E831EEC" w14:textId="37B534D3" w:rsidR="00D52D8E" w:rsidRPr="0070026E" w:rsidRDefault="00D52D8E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lastRenderedPageBreak/>
        <w:t>Zaproszenie do udziału w spotkaniu zostanie przekazane do zakładowych organizacji związkowych w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>formie przyjętej i praktykowanej w relacjach pomiędzy zakładową organizacją związkową a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>podmiotem zatrudniającym.</w:t>
      </w:r>
    </w:p>
    <w:p w14:paraId="37C720CB" w14:textId="6C54D1C3" w:rsidR="000529D6" w:rsidRPr="0070026E" w:rsidRDefault="00136469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Ze spotkania konsultingowego</w:t>
      </w:r>
      <w:r w:rsidR="000529D6" w:rsidRPr="0070026E">
        <w:rPr>
          <w:rFonts w:cstheme="minorHAnsi"/>
          <w:sz w:val="24"/>
          <w:szCs w:val="24"/>
        </w:rPr>
        <w:t xml:space="preserve"> sporządza się protokół, który zawiera w szczególności: termin i miejsce </w:t>
      </w:r>
      <w:r w:rsidRPr="0070026E">
        <w:rPr>
          <w:rFonts w:cstheme="minorHAnsi"/>
          <w:sz w:val="24"/>
          <w:szCs w:val="24"/>
        </w:rPr>
        <w:t>spotkania</w:t>
      </w:r>
      <w:r w:rsidR="000529D6" w:rsidRPr="0070026E">
        <w:rPr>
          <w:rFonts w:cstheme="minorHAnsi"/>
          <w:sz w:val="24"/>
          <w:szCs w:val="24"/>
        </w:rPr>
        <w:t xml:space="preserve">, listę obecności, </w:t>
      </w:r>
      <w:r w:rsidR="00717082" w:rsidRPr="0070026E">
        <w:rPr>
          <w:rFonts w:cstheme="minorHAnsi"/>
          <w:sz w:val="24"/>
          <w:szCs w:val="24"/>
        </w:rPr>
        <w:t xml:space="preserve">informacje dot. </w:t>
      </w:r>
      <w:r w:rsidR="000529D6" w:rsidRPr="0070026E">
        <w:rPr>
          <w:rFonts w:cstheme="minorHAnsi"/>
          <w:sz w:val="24"/>
          <w:szCs w:val="24"/>
        </w:rPr>
        <w:t>przedstawieni</w:t>
      </w:r>
      <w:r w:rsidR="00717082" w:rsidRPr="0070026E">
        <w:rPr>
          <w:rFonts w:cstheme="minorHAnsi"/>
          <w:sz w:val="24"/>
          <w:szCs w:val="24"/>
        </w:rPr>
        <w:t>a</w:t>
      </w:r>
      <w:r w:rsidR="000529D6" w:rsidRPr="0070026E">
        <w:rPr>
          <w:rFonts w:cstheme="minorHAnsi"/>
          <w:sz w:val="24"/>
          <w:szCs w:val="24"/>
        </w:rPr>
        <w:t xml:space="preserve"> instytucji finansowych, które uwzględni</w:t>
      </w:r>
      <w:r w:rsidR="009358B6" w:rsidRPr="0070026E">
        <w:rPr>
          <w:rFonts w:cstheme="minorHAnsi"/>
          <w:sz w:val="24"/>
          <w:szCs w:val="24"/>
        </w:rPr>
        <w:t>one zostały</w:t>
      </w:r>
      <w:r w:rsidR="000529D6" w:rsidRPr="0070026E">
        <w:rPr>
          <w:rFonts w:cstheme="minorHAnsi"/>
          <w:sz w:val="24"/>
          <w:szCs w:val="24"/>
        </w:rPr>
        <w:t xml:space="preserve"> w procesie wyboru na podstawie determinantów przedstawionych w ustawie o PPK</w:t>
      </w:r>
      <w:r w:rsidR="00124F6C" w:rsidRPr="0070026E">
        <w:rPr>
          <w:rFonts w:cstheme="minorHAnsi"/>
          <w:sz w:val="24"/>
          <w:szCs w:val="24"/>
        </w:rPr>
        <w:t xml:space="preserve"> oraz przygotowanej </w:t>
      </w:r>
      <w:r w:rsidR="00D76EE4" w:rsidRPr="0070026E">
        <w:rPr>
          <w:rFonts w:cstheme="minorHAnsi"/>
          <w:sz w:val="24"/>
          <w:szCs w:val="24"/>
        </w:rPr>
        <w:t xml:space="preserve">przez Wykonawcę </w:t>
      </w:r>
      <w:r w:rsidR="00124F6C" w:rsidRPr="0070026E">
        <w:rPr>
          <w:rFonts w:cstheme="minorHAnsi"/>
          <w:sz w:val="24"/>
          <w:szCs w:val="24"/>
        </w:rPr>
        <w:t>anali</w:t>
      </w:r>
      <w:r w:rsidR="00D76EE4" w:rsidRPr="0070026E">
        <w:rPr>
          <w:rFonts w:cstheme="minorHAnsi"/>
          <w:sz w:val="24"/>
          <w:szCs w:val="24"/>
        </w:rPr>
        <w:t>zy</w:t>
      </w:r>
      <w:r w:rsidR="00124F6C" w:rsidRPr="0070026E">
        <w:rPr>
          <w:rFonts w:cstheme="minorHAnsi"/>
          <w:sz w:val="24"/>
          <w:szCs w:val="24"/>
        </w:rPr>
        <w:t xml:space="preserve"> mającej na uwadze najlepiej rozumiany interes osób zatrudnionych</w:t>
      </w:r>
      <w:r w:rsidR="000529D6" w:rsidRPr="0070026E">
        <w:rPr>
          <w:rFonts w:cstheme="minorHAnsi"/>
          <w:sz w:val="24"/>
          <w:szCs w:val="24"/>
        </w:rPr>
        <w:t xml:space="preserve">, </w:t>
      </w:r>
      <w:r w:rsidR="00672D08" w:rsidRPr="0070026E">
        <w:rPr>
          <w:rFonts w:cstheme="minorHAnsi"/>
          <w:sz w:val="24"/>
          <w:szCs w:val="24"/>
        </w:rPr>
        <w:t xml:space="preserve">informacje dot. </w:t>
      </w:r>
      <w:r w:rsidR="000529D6" w:rsidRPr="0070026E">
        <w:rPr>
          <w:rFonts w:cstheme="minorHAnsi"/>
          <w:sz w:val="24"/>
          <w:szCs w:val="24"/>
        </w:rPr>
        <w:t>przedstawieni</w:t>
      </w:r>
      <w:r w:rsidR="00672D08" w:rsidRPr="0070026E">
        <w:rPr>
          <w:rFonts w:cstheme="minorHAnsi"/>
          <w:sz w:val="24"/>
          <w:szCs w:val="24"/>
        </w:rPr>
        <w:t>a</w:t>
      </w:r>
      <w:r w:rsidR="000529D6" w:rsidRPr="0070026E">
        <w:rPr>
          <w:rFonts w:cstheme="minorHAnsi"/>
          <w:sz w:val="24"/>
          <w:szCs w:val="24"/>
        </w:rPr>
        <w:t xml:space="preserve"> rekomendowanej przez podmiot zatrudniający instytucji finansowej wraz z uzasadnieniem wyboru tejże instytucji, </w:t>
      </w:r>
      <w:r w:rsidR="00352BB5" w:rsidRPr="0070026E">
        <w:rPr>
          <w:rFonts w:cstheme="minorHAnsi"/>
          <w:sz w:val="24"/>
          <w:szCs w:val="24"/>
        </w:rPr>
        <w:t xml:space="preserve">przedstawienie przez podmiot zatrudniający rezultatu </w:t>
      </w:r>
      <w:r w:rsidRPr="0070026E">
        <w:rPr>
          <w:rFonts w:cstheme="minorHAnsi"/>
          <w:sz w:val="24"/>
          <w:szCs w:val="24"/>
        </w:rPr>
        <w:t>spotkania</w:t>
      </w:r>
      <w:r w:rsidR="00352BB5" w:rsidRPr="0070026E">
        <w:rPr>
          <w:rFonts w:cstheme="minorHAnsi"/>
          <w:sz w:val="24"/>
          <w:szCs w:val="24"/>
        </w:rPr>
        <w:t xml:space="preserve"> określającego czy pomiędzy zakładow</w:t>
      </w:r>
      <w:r w:rsidR="00014DDB" w:rsidRPr="0070026E">
        <w:rPr>
          <w:rFonts w:cstheme="minorHAnsi"/>
          <w:sz w:val="24"/>
          <w:szCs w:val="24"/>
        </w:rPr>
        <w:t>ymi organizacjami związkowymi</w:t>
      </w:r>
      <w:r w:rsidR="007A169A">
        <w:rPr>
          <w:rFonts w:cstheme="minorHAnsi"/>
          <w:sz w:val="24"/>
          <w:szCs w:val="24"/>
        </w:rPr>
        <w:t>,</w:t>
      </w:r>
      <w:r w:rsidR="00014DDB" w:rsidRPr="0070026E">
        <w:rPr>
          <w:rFonts w:cstheme="minorHAnsi"/>
          <w:sz w:val="24"/>
          <w:szCs w:val="24"/>
        </w:rPr>
        <w:t xml:space="preserve"> a </w:t>
      </w:r>
      <w:r w:rsidR="00352BB5" w:rsidRPr="0070026E">
        <w:rPr>
          <w:rFonts w:cstheme="minorHAnsi"/>
          <w:sz w:val="24"/>
          <w:szCs w:val="24"/>
        </w:rPr>
        <w:t>podmiotem zatrudniającym doszło do porozumienia</w:t>
      </w:r>
      <w:r w:rsidR="00510AA2" w:rsidRPr="0070026E">
        <w:rPr>
          <w:rFonts w:cstheme="minorHAnsi"/>
          <w:sz w:val="24"/>
          <w:szCs w:val="24"/>
        </w:rPr>
        <w:t>,</w:t>
      </w:r>
      <w:r w:rsidR="00352BB5" w:rsidRPr="0070026E">
        <w:rPr>
          <w:rFonts w:cstheme="minorHAnsi"/>
          <w:sz w:val="24"/>
          <w:szCs w:val="24"/>
        </w:rPr>
        <w:t xml:space="preserve"> co do wyboru instytucji finansowej zarządzającej PPK.</w:t>
      </w:r>
    </w:p>
    <w:p w14:paraId="275FFF20" w14:textId="29019D33" w:rsidR="00D52D8E" w:rsidRPr="0070026E" w:rsidRDefault="001A0863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Nieosiągnięcie </w:t>
      </w:r>
      <w:r w:rsidR="00ED506B" w:rsidRPr="0070026E">
        <w:rPr>
          <w:rFonts w:cstheme="minorHAnsi"/>
          <w:sz w:val="24"/>
          <w:szCs w:val="24"/>
        </w:rPr>
        <w:t>porozumienia z zakładową organizacją związkową</w:t>
      </w:r>
      <w:r w:rsidRPr="0070026E">
        <w:rPr>
          <w:rFonts w:cstheme="minorHAnsi"/>
          <w:sz w:val="24"/>
          <w:szCs w:val="24"/>
        </w:rPr>
        <w:t xml:space="preserve"> na miesiąc przed upływem ustawowych terminów do zawarcia umowy o zarządzanie PPK aktualizuje obowiązek organu zatrudniającego do samodzielnego wyboru instytucji finansowej będącej drugą stroną umowy.</w:t>
      </w:r>
    </w:p>
    <w:p w14:paraId="61F3A197" w14:textId="0D000920" w:rsidR="00492E9D" w:rsidRPr="0070026E" w:rsidRDefault="00D76EE4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Pomimo upływu terminu, o którym mowa w zdaniu poprzednim, podmiot zatrudniający dokonuje wyboru instytucji finansowej po uwzględnieniu stanowiska zakładowych organizacji związkowych wyrażonego na zasadach określonych w niniejszej Polityce.</w:t>
      </w:r>
    </w:p>
    <w:p w14:paraId="45BE6D64" w14:textId="123927F7" w:rsidR="00672D08" w:rsidRPr="0070026E" w:rsidRDefault="00672D08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 xml:space="preserve">FAKTORY POROZUMIENIA Z ZAKŁADOWĄ ORGANIZACJĄ ZWIĄZKOWĄ </w:t>
      </w:r>
    </w:p>
    <w:p w14:paraId="31AB352B" w14:textId="61DFAC68" w:rsidR="00672D08" w:rsidRPr="0070026E" w:rsidRDefault="00672D08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Organ zatrudniający przeprowadzając </w:t>
      </w:r>
      <w:r w:rsidR="00490EC9" w:rsidRPr="0070026E">
        <w:rPr>
          <w:rFonts w:cstheme="minorHAnsi"/>
          <w:sz w:val="24"/>
          <w:szCs w:val="24"/>
        </w:rPr>
        <w:t>konsultacje</w:t>
      </w:r>
      <w:r w:rsidRPr="0070026E">
        <w:rPr>
          <w:rFonts w:cstheme="minorHAnsi"/>
          <w:sz w:val="24"/>
          <w:szCs w:val="24"/>
        </w:rPr>
        <w:t xml:space="preserve"> </w:t>
      </w:r>
      <w:r w:rsidR="002D2F37" w:rsidRPr="0070026E">
        <w:rPr>
          <w:rFonts w:cstheme="minorHAnsi"/>
          <w:sz w:val="24"/>
          <w:szCs w:val="24"/>
        </w:rPr>
        <w:t>zmierza do wypracowania konsensusu z zakładową organizacją związkową w zakresie wyboru instytucji finansowej, z którą zostanie zawarta umowa o</w:t>
      </w:r>
      <w:r w:rsidR="00600DB2" w:rsidRPr="0070026E">
        <w:rPr>
          <w:rFonts w:cstheme="minorHAnsi"/>
          <w:sz w:val="24"/>
          <w:szCs w:val="24"/>
        </w:rPr>
        <w:t> </w:t>
      </w:r>
      <w:r w:rsidR="002D2F37" w:rsidRPr="0070026E">
        <w:rPr>
          <w:rFonts w:cstheme="minorHAnsi"/>
          <w:sz w:val="24"/>
          <w:szCs w:val="24"/>
        </w:rPr>
        <w:t>zarządzanie PPK.</w:t>
      </w:r>
    </w:p>
    <w:p w14:paraId="13C89C1E" w14:textId="386F44B1" w:rsidR="002D2F37" w:rsidRPr="0070026E" w:rsidRDefault="002D2F37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Organ zatrudniający dążąc do wypracowania porozumienia, kieruje się najlepiej rozumianym interesem pracowników i opiera się na zasadach równości, szanując odmienność oraz różnorodność wyrażan</w:t>
      </w:r>
      <w:r w:rsidR="007446B8" w:rsidRPr="0070026E">
        <w:rPr>
          <w:rFonts w:cstheme="minorHAnsi"/>
          <w:sz w:val="24"/>
          <w:szCs w:val="24"/>
        </w:rPr>
        <w:t>ą</w:t>
      </w:r>
      <w:r w:rsidRPr="0070026E">
        <w:rPr>
          <w:rFonts w:cstheme="minorHAnsi"/>
          <w:sz w:val="24"/>
          <w:szCs w:val="24"/>
        </w:rPr>
        <w:t xml:space="preserve"> przez zakładow</w:t>
      </w:r>
      <w:r w:rsidR="00490EC9" w:rsidRPr="0070026E">
        <w:rPr>
          <w:rFonts w:cstheme="minorHAnsi"/>
          <w:sz w:val="24"/>
          <w:szCs w:val="24"/>
        </w:rPr>
        <w:t>e</w:t>
      </w:r>
      <w:r w:rsidRPr="0070026E">
        <w:rPr>
          <w:rFonts w:cstheme="minorHAnsi"/>
          <w:sz w:val="24"/>
          <w:szCs w:val="24"/>
        </w:rPr>
        <w:t xml:space="preserve"> organizacje związkow</w:t>
      </w:r>
      <w:r w:rsidR="00490EC9" w:rsidRPr="0070026E">
        <w:rPr>
          <w:rFonts w:cstheme="minorHAnsi"/>
          <w:sz w:val="24"/>
          <w:szCs w:val="24"/>
        </w:rPr>
        <w:t>e</w:t>
      </w:r>
      <w:r w:rsidR="007545DF">
        <w:rPr>
          <w:rFonts w:cstheme="minorHAnsi"/>
          <w:sz w:val="24"/>
          <w:szCs w:val="24"/>
        </w:rPr>
        <w:t>.</w:t>
      </w:r>
    </w:p>
    <w:p w14:paraId="71F7F61A" w14:textId="7D8D24A6" w:rsidR="001A0863" w:rsidRPr="0070026E" w:rsidRDefault="007545DF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DETERMINANTY WYBORU INSTYTUCJI </w:t>
      </w:r>
      <w:r w:rsidR="001A0863" w:rsidRPr="0070026E">
        <w:rPr>
          <w:rFonts w:cstheme="minorHAnsi"/>
          <w:b/>
          <w:sz w:val="24"/>
          <w:szCs w:val="24"/>
        </w:rPr>
        <w:t>FINANSOWEJ</w:t>
      </w:r>
    </w:p>
    <w:p w14:paraId="32678F2E" w14:textId="6B225A4D" w:rsidR="001A0863" w:rsidRPr="0070026E" w:rsidRDefault="001A0863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Dokonując wyboru instytucji finansowej, z którą zostanie zawarta umowa o zarządzanie PPK, podmiot zatrudniający kieruje się w szczególności:</w:t>
      </w:r>
    </w:p>
    <w:p w14:paraId="2EE2E038" w14:textId="0E9E5376" w:rsidR="001A0863" w:rsidRPr="007545DF" w:rsidRDefault="00600DB2" w:rsidP="007357CD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545DF">
        <w:rPr>
          <w:rFonts w:cstheme="minorHAnsi"/>
          <w:sz w:val="24"/>
          <w:szCs w:val="24"/>
        </w:rPr>
        <w:t>O</w:t>
      </w:r>
      <w:r w:rsidR="001A0863" w:rsidRPr="007545DF">
        <w:rPr>
          <w:rFonts w:cstheme="minorHAnsi"/>
          <w:sz w:val="24"/>
          <w:szCs w:val="24"/>
        </w:rPr>
        <w:t>ceną proponowanych przez instytucję finansową warunków zarządzania środkami zgromadzonymi w PPK</w:t>
      </w:r>
      <w:r w:rsidR="007545DF">
        <w:rPr>
          <w:rFonts w:cstheme="minorHAnsi"/>
          <w:sz w:val="24"/>
          <w:szCs w:val="24"/>
        </w:rPr>
        <w:t>,</w:t>
      </w:r>
    </w:p>
    <w:p w14:paraId="6BAD3410" w14:textId="45A41FD8" w:rsidR="001A0863" w:rsidRPr="007545DF" w:rsidRDefault="00600DB2" w:rsidP="007357CD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545DF">
        <w:rPr>
          <w:rFonts w:cstheme="minorHAnsi"/>
          <w:sz w:val="24"/>
          <w:szCs w:val="24"/>
        </w:rPr>
        <w:t>E</w:t>
      </w:r>
      <w:r w:rsidR="001A0863" w:rsidRPr="007545DF">
        <w:rPr>
          <w:rFonts w:cstheme="minorHAnsi"/>
          <w:sz w:val="24"/>
          <w:szCs w:val="24"/>
        </w:rPr>
        <w:t xml:space="preserve">fektywnością w zarządzaniu aktywami przez instytucje </w:t>
      </w:r>
      <w:r w:rsidR="00AD62A5" w:rsidRPr="007545DF">
        <w:rPr>
          <w:rFonts w:cstheme="minorHAnsi"/>
          <w:sz w:val="24"/>
          <w:szCs w:val="24"/>
        </w:rPr>
        <w:t>finansowe</w:t>
      </w:r>
      <w:r w:rsidR="007545DF">
        <w:rPr>
          <w:rFonts w:cstheme="minorHAnsi"/>
          <w:sz w:val="24"/>
          <w:szCs w:val="24"/>
        </w:rPr>
        <w:t>,</w:t>
      </w:r>
    </w:p>
    <w:p w14:paraId="65639696" w14:textId="293C66E4" w:rsidR="00AD62A5" w:rsidRPr="007545DF" w:rsidRDefault="00600DB2" w:rsidP="007357CD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545DF">
        <w:rPr>
          <w:rFonts w:cstheme="minorHAnsi"/>
          <w:sz w:val="24"/>
          <w:szCs w:val="24"/>
        </w:rPr>
        <w:t>D</w:t>
      </w:r>
      <w:r w:rsidR="00AD62A5" w:rsidRPr="007545DF">
        <w:rPr>
          <w:rFonts w:cstheme="minorHAnsi"/>
          <w:sz w:val="24"/>
          <w:szCs w:val="24"/>
        </w:rPr>
        <w:t>oświadczeniem instytucji finansowej w zarządzaniu funduszami inwestycyjnymi</w:t>
      </w:r>
      <w:r w:rsidR="007545DF">
        <w:rPr>
          <w:rFonts w:cstheme="minorHAnsi"/>
          <w:sz w:val="24"/>
          <w:szCs w:val="24"/>
        </w:rPr>
        <w:t>,</w:t>
      </w:r>
    </w:p>
    <w:p w14:paraId="4635E951" w14:textId="2154CC28" w:rsidR="00AD62A5" w:rsidRPr="007545DF" w:rsidRDefault="00600DB2" w:rsidP="007357CD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545DF">
        <w:rPr>
          <w:rFonts w:cstheme="minorHAnsi"/>
          <w:sz w:val="24"/>
          <w:szCs w:val="24"/>
        </w:rPr>
        <w:t>N</w:t>
      </w:r>
      <w:r w:rsidR="00AD62A5" w:rsidRPr="007545DF">
        <w:rPr>
          <w:rFonts w:cstheme="minorHAnsi"/>
          <w:sz w:val="24"/>
          <w:szCs w:val="24"/>
        </w:rPr>
        <w:t>ajlepiej rozumianym interesem osób zatrudnionych.</w:t>
      </w:r>
    </w:p>
    <w:p w14:paraId="23FD0D3F" w14:textId="0D440E06" w:rsidR="00F6235D" w:rsidRPr="0070026E" w:rsidRDefault="006A6643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 xml:space="preserve">Dokonanie oceny następuje w oparciu o kalkulator ocen na podstawie </w:t>
      </w:r>
      <w:r w:rsidR="00AD62A5" w:rsidRPr="0070026E">
        <w:rPr>
          <w:rFonts w:cstheme="minorHAnsi"/>
          <w:sz w:val="24"/>
          <w:szCs w:val="24"/>
        </w:rPr>
        <w:t>kwantyfikator</w:t>
      </w:r>
      <w:r w:rsidRPr="0070026E">
        <w:rPr>
          <w:rFonts w:cstheme="minorHAnsi"/>
          <w:sz w:val="24"/>
          <w:szCs w:val="24"/>
        </w:rPr>
        <w:t xml:space="preserve">ów, dla których zdefiniowano wagi. Na podstawie wyników dokonywany jest </w:t>
      </w:r>
      <w:r w:rsidR="00AD62A5" w:rsidRPr="0070026E">
        <w:rPr>
          <w:rFonts w:cstheme="minorHAnsi"/>
          <w:sz w:val="24"/>
          <w:szCs w:val="24"/>
        </w:rPr>
        <w:t xml:space="preserve">wybór oferty </w:t>
      </w:r>
      <w:r w:rsidRPr="0070026E">
        <w:rPr>
          <w:rFonts w:cstheme="minorHAnsi"/>
          <w:sz w:val="24"/>
          <w:szCs w:val="24"/>
        </w:rPr>
        <w:t xml:space="preserve">z </w:t>
      </w:r>
      <w:r w:rsidR="00AD62A5" w:rsidRPr="0070026E">
        <w:rPr>
          <w:rFonts w:cstheme="minorHAnsi"/>
          <w:sz w:val="24"/>
          <w:szCs w:val="24"/>
        </w:rPr>
        <w:lastRenderedPageBreak/>
        <w:t>uwzględniony</w:t>
      </w:r>
      <w:r w:rsidRPr="0070026E">
        <w:rPr>
          <w:rFonts w:cstheme="minorHAnsi"/>
          <w:sz w:val="24"/>
          <w:szCs w:val="24"/>
        </w:rPr>
        <w:t>ch</w:t>
      </w:r>
      <w:r w:rsidR="00AD62A5" w:rsidRPr="0070026E">
        <w:rPr>
          <w:rFonts w:cstheme="minorHAnsi"/>
          <w:sz w:val="24"/>
          <w:szCs w:val="24"/>
        </w:rPr>
        <w:t xml:space="preserve"> w analizie</w:t>
      </w:r>
      <w:r w:rsidR="00D52D8E" w:rsidRPr="0070026E">
        <w:rPr>
          <w:rFonts w:cstheme="minorHAnsi"/>
          <w:sz w:val="24"/>
          <w:szCs w:val="24"/>
        </w:rPr>
        <w:t xml:space="preserve"> ofert instytucji finansowych; kwantyfikatory zostają wyróżnione poprzez nadanie wag determinantom – wagi nadawane są przez podmiot zatrudniający, a także zakładową organizację związkową</w:t>
      </w:r>
      <w:r w:rsidR="007446B8" w:rsidRPr="0070026E">
        <w:rPr>
          <w:rFonts w:cstheme="minorHAnsi"/>
          <w:sz w:val="24"/>
          <w:szCs w:val="24"/>
        </w:rPr>
        <w:t>.</w:t>
      </w:r>
      <w:r w:rsidR="00D52D8E" w:rsidRPr="0070026E">
        <w:rPr>
          <w:rFonts w:cstheme="minorHAnsi"/>
          <w:sz w:val="24"/>
          <w:szCs w:val="24"/>
        </w:rPr>
        <w:t xml:space="preserve"> Sposób określenia wag jest świadomym i uczciwym działaniem chroniącym i nienarażającym interesów osób zatrudnionych, pozwalającym na rzetelne wyróżnienie atutów oferentów.</w:t>
      </w:r>
    </w:p>
    <w:p w14:paraId="55102127" w14:textId="4A7D921C" w:rsidR="00AD62A5" w:rsidRPr="0070026E" w:rsidRDefault="00AD62A5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WSPARCIE PRZY WDROŻENIU PRACOWNICZEGO PLANU KAPITAŁOWEGO</w:t>
      </w:r>
    </w:p>
    <w:p w14:paraId="34F5D4AA" w14:textId="6E74415E" w:rsidR="00B22548" w:rsidRPr="0070026E" w:rsidRDefault="00AD62A5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Wykonując czynności wdrożeniowe organ zatrudniający korzysta ze wsparcia profesjonalnego i</w:t>
      </w:r>
      <w:r w:rsidR="00600DB2" w:rsidRPr="0070026E">
        <w:rPr>
          <w:rFonts w:cstheme="minorHAnsi"/>
          <w:sz w:val="24"/>
          <w:szCs w:val="24"/>
        </w:rPr>
        <w:t> </w:t>
      </w:r>
      <w:r w:rsidRPr="0070026E">
        <w:rPr>
          <w:rFonts w:cstheme="minorHAnsi"/>
          <w:sz w:val="24"/>
          <w:szCs w:val="24"/>
        </w:rPr>
        <w:t xml:space="preserve">doświadczonego konsultanta zapewniającego </w:t>
      </w:r>
      <w:r w:rsidR="00BF56DB" w:rsidRPr="0070026E">
        <w:rPr>
          <w:rFonts w:cstheme="minorHAnsi"/>
          <w:sz w:val="24"/>
          <w:szCs w:val="24"/>
        </w:rPr>
        <w:t xml:space="preserve">rzetelną analizę oferentów PPK. </w:t>
      </w:r>
      <w:r w:rsidRPr="0070026E">
        <w:rPr>
          <w:rFonts w:cstheme="minorHAnsi"/>
          <w:sz w:val="24"/>
          <w:szCs w:val="24"/>
        </w:rPr>
        <w:t xml:space="preserve">Posługując się najnowszymi opracowaniami techniczno-informatycznymi oferowanymi przez konsultanta </w:t>
      </w:r>
      <w:r w:rsidR="00136469" w:rsidRPr="0070026E">
        <w:rPr>
          <w:rFonts w:cstheme="minorHAnsi"/>
          <w:sz w:val="24"/>
          <w:szCs w:val="24"/>
        </w:rPr>
        <w:t>podmiot</w:t>
      </w:r>
      <w:r w:rsidRPr="0070026E">
        <w:rPr>
          <w:rFonts w:cstheme="minorHAnsi"/>
          <w:sz w:val="24"/>
          <w:szCs w:val="24"/>
        </w:rPr>
        <w:t xml:space="preserve"> zatrudniający realizuje </w:t>
      </w:r>
      <w:r w:rsidR="00B22548" w:rsidRPr="0070026E">
        <w:rPr>
          <w:rFonts w:cstheme="minorHAnsi"/>
          <w:sz w:val="24"/>
          <w:szCs w:val="24"/>
        </w:rPr>
        <w:t>w oparciu o plan wdrożenia PPK obowi</w:t>
      </w:r>
      <w:r w:rsidR="00136469" w:rsidRPr="0070026E">
        <w:rPr>
          <w:rFonts w:cstheme="minorHAnsi"/>
          <w:sz w:val="24"/>
          <w:szCs w:val="24"/>
        </w:rPr>
        <w:t>ązki nałożone przez ustawodawcę.</w:t>
      </w:r>
    </w:p>
    <w:p w14:paraId="4E5B2166" w14:textId="7CFC9933" w:rsidR="00AD62A5" w:rsidRPr="0070026E" w:rsidRDefault="00D52D8E" w:rsidP="007357CD">
      <w:pPr>
        <w:spacing w:after="480"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Organ zatrudniający korzystając ze wsparcia profesjonalnego konsultanta kieruje się dobrem i najlepiej rozumianym interesem osób zatrudnionych.</w:t>
      </w:r>
    </w:p>
    <w:p w14:paraId="2F5ABEF0" w14:textId="6381FC37" w:rsidR="0008531C" w:rsidRPr="0070026E" w:rsidRDefault="0008531C" w:rsidP="007357CD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0026E">
        <w:rPr>
          <w:rFonts w:cstheme="minorHAnsi"/>
          <w:b/>
          <w:sz w:val="24"/>
          <w:szCs w:val="24"/>
        </w:rPr>
        <w:t>PODSUMOWANIE</w:t>
      </w:r>
    </w:p>
    <w:p w14:paraId="72DD2B02" w14:textId="60536661" w:rsidR="0008531C" w:rsidRPr="0070026E" w:rsidRDefault="0008531C" w:rsidP="007357CD">
      <w:pPr>
        <w:spacing w:line="276" w:lineRule="auto"/>
        <w:jc w:val="both"/>
        <w:rPr>
          <w:rFonts w:cstheme="minorHAnsi"/>
          <w:sz w:val="24"/>
          <w:szCs w:val="24"/>
        </w:rPr>
      </w:pPr>
      <w:r w:rsidRPr="0070026E">
        <w:rPr>
          <w:rFonts w:cstheme="minorHAnsi"/>
          <w:sz w:val="24"/>
          <w:szCs w:val="24"/>
        </w:rPr>
        <w:t>Przedstawiona polityka służy przykładem i promuje sposoby, jakie podmiot zatrudniający, a także osoby zatrudnione wykorzystują w trakcie procesu wdrożenia Praco</w:t>
      </w:r>
      <w:r w:rsidR="00014DDB" w:rsidRPr="0070026E">
        <w:rPr>
          <w:rFonts w:cstheme="minorHAnsi"/>
          <w:sz w:val="24"/>
          <w:szCs w:val="24"/>
        </w:rPr>
        <w:t>wniczych Planów Kapitałowych, z </w:t>
      </w:r>
      <w:r w:rsidRPr="0070026E">
        <w:rPr>
          <w:rFonts w:cstheme="minorHAnsi"/>
          <w:sz w:val="24"/>
          <w:szCs w:val="24"/>
        </w:rPr>
        <w:t>wzajemnym poszanowaniem interesów stron. Opisane wyżej praktyki promują stand</w:t>
      </w:r>
      <w:r w:rsidR="00014DDB" w:rsidRPr="0070026E">
        <w:rPr>
          <w:rFonts w:cstheme="minorHAnsi"/>
          <w:sz w:val="24"/>
          <w:szCs w:val="24"/>
        </w:rPr>
        <w:t>ardy etycznego i </w:t>
      </w:r>
      <w:r w:rsidRPr="0070026E">
        <w:rPr>
          <w:rFonts w:cstheme="minorHAnsi"/>
          <w:sz w:val="24"/>
          <w:szCs w:val="24"/>
        </w:rPr>
        <w:t>rzetelnego wywiązania się z obowiązków ustawowych oraz promują umiejętne stosowanie reguł do przepływu informacji, umożliwiając tym samym podejmowanie odpowiedzialnych</w:t>
      </w:r>
      <w:r w:rsidR="009F301D" w:rsidRPr="0070026E">
        <w:rPr>
          <w:rFonts w:cstheme="minorHAnsi"/>
          <w:sz w:val="24"/>
          <w:szCs w:val="24"/>
        </w:rPr>
        <w:t xml:space="preserve"> decyzji</w:t>
      </w:r>
      <w:r w:rsidRPr="0070026E">
        <w:rPr>
          <w:rFonts w:cstheme="minorHAnsi"/>
          <w:sz w:val="24"/>
          <w:szCs w:val="24"/>
        </w:rPr>
        <w:t>, stawiających na pierwszym miejscu dobro osób zatrudnionych</w:t>
      </w:r>
      <w:r w:rsidR="009F301D" w:rsidRPr="0070026E">
        <w:rPr>
          <w:rFonts w:cstheme="minorHAnsi"/>
          <w:sz w:val="24"/>
          <w:szCs w:val="24"/>
        </w:rPr>
        <w:t>.</w:t>
      </w:r>
    </w:p>
    <w:sectPr w:rsidR="0008531C" w:rsidRPr="0070026E" w:rsidSect="00E62EDB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8CCC" w14:textId="77777777" w:rsidR="00FB4744" w:rsidRDefault="00FB4744" w:rsidP="00AB3F73">
      <w:pPr>
        <w:spacing w:after="0" w:line="240" w:lineRule="auto"/>
      </w:pPr>
      <w:r>
        <w:separator/>
      </w:r>
    </w:p>
  </w:endnote>
  <w:endnote w:type="continuationSeparator" w:id="0">
    <w:p w14:paraId="281D647F" w14:textId="77777777" w:rsidR="00FB4744" w:rsidRDefault="00FB4744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8837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3BC862A" w14:textId="193AA009" w:rsidR="00AB3F73" w:rsidRPr="00E62EDB" w:rsidRDefault="00AB3F73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ED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ED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E62ED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14A8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E62ED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314F758" w14:textId="77777777" w:rsidR="00AB3F73" w:rsidRDefault="00AB3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D54CA" w14:textId="77777777" w:rsidR="00FB4744" w:rsidRDefault="00FB4744" w:rsidP="00AB3F73">
      <w:pPr>
        <w:spacing w:after="0" w:line="240" w:lineRule="auto"/>
      </w:pPr>
      <w:r>
        <w:separator/>
      </w:r>
    </w:p>
  </w:footnote>
  <w:footnote w:type="continuationSeparator" w:id="0">
    <w:p w14:paraId="734FC1FD" w14:textId="77777777" w:rsidR="00FB4744" w:rsidRDefault="00FB4744" w:rsidP="00AB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360"/>
    <w:multiLevelType w:val="hybridMultilevel"/>
    <w:tmpl w:val="0966E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C498F"/>
    <w:multiLevelType w:val="hybridMultilevel"/>
    <w:tmpl w:val="D9681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5811"/>
    <w:multiLevelType w:val="hybridMultilevel"/>
    <w:tmpl w:val="90548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243"/>
    <w:multiLevelType w:val="hybridMultilevel"/>
    <w:tmpl w:val="3690B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3F0C"/>
    <w:multiLevelType w:val="hybridMultilevel"/>
    <w:tmpl w:val="3F32D18A"/>
    <w:lvl w:ilvl="0" w:tplc="42D44A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75839"/>
    <w:multiLevelType w:val="hybridMultilevel"/>
    <w:tmpl w:val="B6A0ADDE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47EA0"/>
    <w:multiLevelType w:val="hybridMultilevel"/>
    <w:tmpl w:val="451CD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119A"/>
    <w:multiLevelType w:val="hybridMultilevel"/>
    <w:tmpl w:val="FE42AD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CF1E00"/>
    <w:multiLevelType w:val="hybridMultilevel"/>
    <w:tmpl w:val="233A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24B9F"/>
    <w:multiLevelType w:val="hybridMultilevel"/>
    <w:tmpl w:val="8A6A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F6628"/>
    <w:multiLevelType w:val="hybridMultilevel"/>
    <w:tmpl w:val="E6AC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F7795"/>
    <w:multiLevelType w:val="hybridMultilevel"/>
    <w:tmpl w:val="A852D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E5960"/>
    <w:multiLevelType w:val="hybridMultilevel"/>
    <w:tmpl w:val="DC58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A5A8B"/>
    <w:multiLevelType w:val="hybridMultilevel"/>
    <w:tmpl w:val="AA24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745A0"/>
    <w:multiLevelType w:val="hybridMultilevel"/>
    <w:tmpl w:val="43E65D50"/>
    <w:lvl w:ilvl="0" w:tplc="4DB22D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679FD"/>
    <w:multiLevelType w:val="hybridMultilevel"/>
    <w:tmpl w:val="43408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C4B"/>
    <w:multiLevelType w:val="hybridMultilevel"/>
    <w:tmpl w:val="280C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2E15"/>
    <w:multiLevelType w:val="hybridMultilevel"/>
    <w:tmpl w:val="4964F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14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03"/>
    <w:rsid w:val="00010671"/>
    <w:rsid w:val="00014DDB"/>
    <w:rsid w:val="00046002"/>
    <w:rsid w:val="000529D6"/>
    <w:rsid w:val="00053A2B"/>
    <w:rsid w:val="0008531C"/>
    <w:rsid w:val="000A561D"/>
    <w:rsid w:val="000B2576"/>
    <w:rsid w:val="000C3B8C"/>
    <w:rsid w:val="000D33CA"/>
    <w:rsid w:val="000F3D15"/>
    <w:rsid w:val="00112B44"/>
    <w:rsid w:val="0011572D"/>
    <w:rsid w:val="00124F6C"/>
    <w:rsid w:val="00136469"/>
    <w:rsid w:val="0014435A"/>
    <w:rsid w:val="00156D6D"/>
    <w:rsid w:val="001737FB"/>
    <w:rsid w:val="001A0863"/>
    <w:rsid w:val="001C54FD"/>
    <w:rsid w:val="00214F82"/>
    <w:rsid w:val="00216157"/>
    <w:rsid w:val="002304BB"/>
    <w:rsid w:val="002759DE"/>
    <w:rsid w:val="002C2427"/>
    <w:rsid w:val="002D2F37"/>
    <w:rsid w:val="002E4EA2"/>
    <w:rsid w:val="003160CD"/>
    <w:rsid w:val="00331AD1"/>
    <w:rsid w:val="00342101"/>
    <w:rsid w:val="00344600"/>
    <w:rsid w:val="00352BB5"/>
    <w:rsid w:val="00370A3A"/>
    <w:rsid w:val="00383184"/>
    <w:rsid w:val="003C0295"/>
    <w:rsid w:val="00423697"/>
    <w:rsid w:val="00424154"/>
    <w:rsid w:val="0043616E"/>
    <w:rsid w:val="00443CAC"/>
    <w:rsid w:val="00464EEF"/>
    <w:rsid w:val="00490EC9"/>
    <w:rsid w:val="00492E9D"/>
    <w:rsid w:val="004A6DE6"/>
    <w:rsid w:val="004B6FE3"/>
    <w:rsid w:val="004C08AB"/>
    <w:rsid w:val="004C1F7D"/>
    <w:rsid w:val="004E3FCE"/>
    <w:rsid w:val="004F1606"/>
    <w:rsid w:val="004F5F89"/>
    <w:rsid w:val="00510AA2"/>
    <w:rsid w:val="00520278"/>
    <w:rsid w:val="00550F28"/>
    <w:rsid w:val="005829E2"/>
    <w:rsid w:val="005942AA"/>
    <w:rsid w:val="005A4983"/>
    <w:rsid w:val="005B6DAD"/>
    <w:rsid w:val="005D1D31"/>
    <w:rsid w:val="005D53B7"/>
    <w:rsid w:val="005E087A"/>
    <w:rsid w:val="00600DB2"/>
    <w:rsid w:val="00603F75"/>
    <w:rsid w:val="00614A81"/>
    <w:rsid w:val="00620A2A"/>
    <w:rsid w:val="00624ADE"/>
    <w:rsid w:val="00640B4A"/>
    <w:rsid w:val="006508D5"/>
    <w:rsid w:val="00660936"/>
    <w:rsid w:val="00662C85"/>
    <w:rsid w:val="0066604F"/>
    <w:rsid w:val="00672D08"/>
    <w:rsid w:val="00674DFC"/>
    <w:rsid w:val="006A6643"/>
    <w:rsid w:val="006B4484"/>
    <w:rsid w:val="006B6048"/>
    <w:rsid w:val="006D5C78"/>
    <w:rsid w:val="0070026E"/>
    <w:rsid w:val="00717082"/>
    <w:rsid w:val="007357CD"/>
    <w:rsid w:val="007446B8"/>
    <w:rsid w:val="007545DF"/>
    <w:rsid w:val="00755779"/>
    <w:rsid w:val="007A169A"/>
    <w:rsid w:val="007A24DC"/>
    <w:rsid w:val="007A4625"/>
    <w:rsid w:val="007C2690"/>
    <w:rsid w:val="007C5F77"/>
    <w:rsid w:val="00816CE8"/>
    <w:rsid w:val="0082522B"/>
    <w:rsid w:val="00837EA9"/>
    <w:rsid w:val="00863018"/>
    <w:rsid w:val="00871D84"/>
    <w:rsid w:val="00882956"/>
    <w:rsid w:val="00887567"/>
    <w:rsid w:val="008B25F7"/>
    <w:rsid w:val="00912C6E"/>
    <w:rsid w:val="0091676A"/>
    <w:rsid w:val="0092491E"/>
    <w:rsid w:val="00926EEE"/>
    <w:rsid w:val="00933436"/>
    <w:rsid w:val="009358B6"/>
    <w:rsid w:val="009429D8"/>
    <w:rsid w:val="00975248"/>
    <w:rsid w:val="009826B8"/>
    <w:rsid w:val="00997E02"/>
    <w:rsid w:val="009B5840"/>
    <w:rsid w:val="009F301D"/>
    <w:rsid w:val="009F7603"/>
    <w:rsid w:val="009F7B3F"/>
    <w:rsid w:val="00A358FF"/>
    <w:rsid w:val="00A64031"/>
    <w:rsid w:val="00AB3F73"/>
    <w:rsid w:val="00AD1626"/>
    <w:rsid w:val="00AD2AE8"/>
    <w:rsid w:val="00AD3107"/>
    <w:rsid w:val="00AD62A5"/>
    <w:rsid w:val="00AF79D2"/>
    <w:rsid w:val="00B132F7"/>
    <w:rsid w:val="00B22548"/>
    <w:rsid w:val="00B2579C"/>
    <w:rsid w:val="00B60945"/>
    <w:rsid w:val="00B70A8E"/>
    <w:rsid w:val="00B72DE3"/>
    <w:rsid w:val="00B81E05"/>
    <w:rsid w:val="00BA72D6"/>
    <w:rsid w:val="00BC28DF"/>
    <w:rsid w:val="00BD571A"/>
    <w:rsid w:val="00BE43EE"/>
    <w:rsid w:val="00BF56DB"/>
    <w:rsid w:val="00C80E93"/>
    <w:rsid w:val="00C927B6"/>
    <w:rsid w:val="00CC0449"/>
    <w:rsid w:val="00CC47F2"/>
    <w:rsid w:val="00CD58DC"/>
    <w:rsid w:val="00CE6C11"/>
    <w:rsid w:val="00CF39ED"/>
    <w:rsid w:val="00D140E9"/>
    <w:rsid w:val="00D2364C"/>
    <w:rsid w:val="00D44A74"/>
    <w:rsid w:val="00D4710A"/>
    <w:rsid w:val="00D52D8E"/>
    <w:rsid w:val="00D730C7"/>
    <w:rsid w:val="00D76EE4"/>
    <w:rsid w:val="00DA4984"/>
    <w:rsid w:val="00DD63EF"/>
    <w:rsid w:val="00E015CA"/>
    <w:rsid w:val="00E031CA"/>
    <w:rsid w:val="00E25259"/>
    <w:rsid w:val="00E62EDB"/>
    <w:rsid w:val="00E71881"/>
    <w:rsid w:val="00EA5E7E"/>
    <w:rsid w:val="00EC3238"/>
    <w:rsid w:val="00ED506B"/>
    <w:rsid w:val="00ED7687"/>
    <w:rsid w:val="00EE0915"/>
    <w:rsid w:val="00EE51DB"/>
    <w:rsid w:val="00EE6985"/>
    <w:rsid w:val="00F25BAC"/>
    <w:rsid w:val="00F6235D"/>
    <w:rsid w:val="00F657B8"/>
    <w:rsid w:val="00F70B6A"/>
    <w:rsid w:val="00FB4744"/>
    <w:rsid w:val="00FD0E13"/>
    <w:rsid w:val="00FE13E9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5D9A"/>
  <w15:docId w15:val="{E934A00C-EE41-438D-B4E9-A22E50C0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6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7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C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73"/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73"/>
  </w:style>
  <w:style w:type="character" w:styleId="Hipercze">
    <w:name w:val="Hyperlink"/>
    <w:basedOn w:val="Domylnaczcionkaakapitu"/>
    <w:uiPriority w:val="99"/>
    <w:unhideWhenUsed/>
    <w:rsid w:val="00CD58DC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E6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1C670671D33459A7CFBED1E2F152C" ma:contentTypeVersion="0" ma:contentTypeDescription="Utwórz nowy dokument." ma:contentTypeScope="" ma:versionID="5171e0d72db1bbfc6155846541af1ca2">
  <xsd:schema xmlns:xsd="http://www.w3.org/2001/XMLSchema" xmlns:xs="http://www.w3.org/2001/XMLSchema" xmlns:p="http://schemas.microsoft.com/office/2006/metadata/properties" xmlns:ns2="1a17e42a-a1ae-40bf-84bf-1c4fb594bd0b" targetNamespace="http://schemas.microsoft.com/office/2006/metadata/properties" ma:root="true" ma:fieldsID="c8ad828794b7cfd9e5769819e5ef6bf4" ns2:_="">
    <xsd:import namespace="1a17e42a-a1ae-40bf-84bf-1c4fb594b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e42a-a1ae-40bf-84bf-1c4fb594b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17e42a-a1ae-40bf-84bf-1c4fb594bd0b">C36HCRJKM442-2084538697-112</_dlc_DocId>
    <_dlc_DocIdUrl xmlns="1a17e42a-a1ae-40bf-84bf-1c4fb594bd0b">
      <Url>http://companyweb:3790/_layouts/15/DocIdRedir.aspx?ID=C36HCRJKM442-2084538697-112</Url>
      <Description>C36HCRJKM442-2084538697-112</Description>
    </_dlc_DocIdUrl>
  </documentManagement>
</p:properties>
</file>

<file path=customXml/itemProps1.xml><?xml version="1.0" encoding="utf-8"?>
<ds:datastoreItem xmlns:ds="http://schemas.openxmlformats.org/officeDocument/2006/customXml" ds:itemID="{D8324467-9464-4B9E-943A-52A853B93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82AF9-57C8-47EE-82CF-F3FB7735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e42a-a1ae-40bf-84bf-1c4fb594b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79678-DDF4-4C25-A49B-8AC7D816CA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9D406A-ABB4-455B-ADFC-CCB64C91CE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B56A54-1A75-4CA7-A7AC-E38692FFA04D}">
  <ds:schemaRefs>
    <ds:schemaRef ds:uri="http://schemas.microsoft.com/office/2006/metadata/properties"/>
    <ds:schemaRef ds:uri="http://schemas.microsoft.com/office/infopath/2007/PartnerControls"/>
    <ds:schemaRef ds:uri="1a17e42a-a1ae-40bf-84bf-1c4fb594bd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12143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Frysiak</dc:creator>
  <cp:lastModifiedBy>Mateusz Kapera</cp:lastModifiedBy>
  <cp:revision>2</cp:revision>
  <cp:lastPrinted>2021-03-15T12:08:00Z</cp:lastPrinted>
  <dcterms:created xsi:type="dcterms:W3CDTF">2021-03-24T14:08:00Z</dcterms:created>
  <dcterms:modified xsi:type="dcterms:W3CDTF">2021-03-24T14:08:00Z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3bdd43cb-4ba4-4ad1-98db-46eafc4065d1</vt:lpwstr>
  </property>
  <property fmtid="{D5CDD505-2E9C-101B-9397-08002B2CF9AE}" pid="3" name="ContentTypeId">
    <vt:lpwstr>0x0101002FD1C670671D33459A7CFBED1E2F152C</vt:lpwstr>
  </property>
</Properties>
</file>