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120"/>
        <w:gridCol w:w="992"/>
        <w:gridCol w:w="3119"/>
        <w:gridCol w:w="1134"/>
      </w:tblGrid>
      <w:tr w:rsidR="006B10B9" w:rsidRPr="005B162B" w:rsidTr="00F97429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bookmarkStart w:id="0" w:name="_GoBack"/>
            <w:bookmarkEnd w:id="0"/>
            <w:r w:rsidRPr="005B162B">
              <w:rPr>
                <w:szCs w:val="24"/>
              </w:rPr>
              <w:t xml:space="preserve">Nazwa </w:t>
            </w:r>
            <w:r w:rsidRPr="005B162B">
              <w:rPr>
                <w:szCs w:val="24"/>
              </w:rPr>
              <w:br/>
              <w:t>i symbol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6B10B9">
            <w:pPr>
              <w:pStyle w:val="Nagwek3"/>
              <w:spacing w:before="120" w:line="276" w:lineRule="auto"/>
            </w:pPr>
            <w:bookmarkStart w:id="1" w:name="_Toc36796967"/>
            <w:bookmarkStart w:id="2" w:name="_Toc72136257"/>
            <w:r w:rsidRPr="005B162B">
              <w:t xml:space="preserve">CENTRUM </w:t>
            </w:r>
            <w:bookmarkEnd w:id="1"/>
            <w:r w:rsidRPr="005B162B">
              <w:t>ANALIZ STATYSTYCZNYCH</w:t>
            </w:r>
            <w:bookmarkEnd w:id="2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10B9" w:rsidRPr="005B162B" w:rsidRDefault="006B10B9" w:rsidP="00F97429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r w:rsidRPr="005B162B">
              <w:rPr>
                <w:b/>
                <w:sz w:val="26"/>
                <w:szCs w:val="26"/>
              </w:rPr>
              <w:t>RN</w:t>
            </w:r>
            <w:r>
              <w:rPr>
                <w:b/>
                <w:sz w:val="26"/>
                <w:szCs w:val="26"/>
              </w:rPr>
              <w:t>-A</w:t>
            </w:r>
          </w:p>
        </w:tc>
      </w:tr>
      <w:tr w:rsidR="006B10B9" w:rsidRPr="005B162B" w:rsidTr="00F97429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Jednostka </w:t>
            </w:r>
            <w:r w:rsidRPr="005B162B">
              <w:rPr>
                <w:szCs w:val="24"/>
              </w:rPr>
              <w:br/>
              <w:t>nadrzędna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merytoryczna</w:t>
            </w:r>
          </w:p>
        </w:tc>
      </w:tr>
      <w:tr w:rsidR="006B10B9" w:rsidRPr="005B162B" w:rsidTr="00F97429">
        <w:trPr>
          <w:trHeight w:val="376"/>
        </w:trPr>
        <w:tc>
          <w:tcPr>
            <w:tcW w:w="9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Kanclerz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R</w:t>
            </w:r>
            <w:r>
              <w:rPr>
                <w:szCs w:val="24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Prorektor ds. Nauki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RN</w:t>
            </w:r>
          </w:p>
        </w:tc>
      </w:tr>
      <w:tr w:rsidR="006B10B9" w:rsidRPr="005B162B" w:rsidTr="00F97429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Jednostki </w:t>
            </w:r>
            <w:r w:rsidRPr="005B162B">
              <w:rPr>
                <w:szCs w:val="24"/>
              </w:rPr>
              <w:br/>
              <w:t>podległe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merytoryczna</w:t>
            </w:r>
          </w:p>
        </w:tc>
      </w:tr>
      <w:tr w:rsidR="006B10B9" w:rsidRPr="005B162B" w:rsidTr="00F97429">
        <w:trPr>
          <w:trHeight w:val="204"/>
        </w:trPr>
        <w:tc>
          <w:tcPr>
            <w:tcW w:w="9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</w:p>
        </w:tc>
      </w:tr>
      <w:tr w:rsidR="006B10B9" w:rsidRPr="005B162B" w:rsidTr="00F97429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</w:p>
        </w:tc>
      </w:tr>
      <w:tr w:rsidR="006B10B9" w:rsidRPr="005B162B" w:rsidTr="00F97429">
        <w:trPr>
          <w:trHeight w:val="30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Cel działalności </w:t>
            </w:r>
          </w:p>
        </w:tc>
      </w:tr>
      <w:tr w:rsidR="006B10B9" w:rsidRPr="005B162B" w:rsidTr="00F97429">
        <w:trPr>
          <w:trHeight w:val="1844"/>
        </w:trPr>
        <w:tc>
          <w:tcPr>
            <w:tcW w:w="97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10B9" w:rsidRPr="005B162B" w:rsidRDefault="006B10B9" w:rsidP="006B10B9">
            <w:pPr>
              <w:numPr>
                <w:ilvl w:val="0"/>
                <w:numId w:val="1"/>
              </w:numPr>
              <w:shd w:val="clear" w:color="auto" w:fill="FFFFFF"/>
              <w:spacing w:before="240" w:after="240"/>
              <w:ind w:left="426" w:right="10"/>
              <w:contextualSpacing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Zapewnienie kompleksowego wsparcia pracownikom UMW w zakresie prowadzenia analiz statystycznych oraz w publikowaniu wyników takich analiz</w:t>
            </w:r>
          </w:p>
          <w:p w:rsidR="006B10B9" w:rsidRPr="005B162B" w:rsidRDefault="006B10B9" w:rsidP="006B10B9">
            <w:pPr>
              <w:numPr>
                <w:ilvl w:val="0"/>
                <w:numId w:val="1"/>
              </w:numPr>
              <w:shd w:val="clear" w:color="auto" w:fill="FFFFFF"/>
              <w:spacing w:before="240" w:after="240"/>
              <w:ind w:left="426" w:right="10"/>
              <w:contextualSpacing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Rozwijanie umiejętności pracowników UMW w zakresie analizy statystycznej</w:t>
            </w:r>
          </w:p>
          <w:p w:rsidR="006B10B9" w:rsidRPr="005B162B" w:rsidRDefault="006B10B9" w:rsidP="006B10B9">
            <w:pPr>
              <w:numPr>
                <w:ilvl w:val="0"/>
                <w:numId w:val="1"/>
              </w:numPr>
              <w:shd w:val="clear" w:color="auto" w:fill="FFFFFF"/>
              <w:spacing w:before="240" w:after="240"/>
              <w:ind w:left="426" w:right="10"/>
              <w:contextualSpacing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Współudział w planowaniu badań naukowych,</w:t>
            </w:r>
            <w:r w:rsidRPr="005B162B">
              <w:rPr>
                <w:strike/>
                <w:spacing w:val="-6"/>
                <w:szCs w:val="24"/>
              </w:rPr>
              <w:t xml:space="preserve"> </w:t>
            </w:r>
            <w:r w:rsidRPr="005B162B">
              <w:rPr>
                <w:spacing w:val="-6"/>
                <w:szCs w:val="24"/>
              </w:rPr>
              <w:t>w zakresie dotyczącym analiz statystycznych</w:t>
            </w:r>
          </w:p>
          <w:p w:rsidR="006B10B9" w:rsidRPr="005B162B" w:rsidRDefault="006B10B9" w:rsidP="006B10B9">
            <w:pPr>
              <w:numPr>
                <w:ilvl w:val="0"/>
                <w:numId w:val="1"/>
              </w:numPr>
              <w:shd w:val="clear" w:color="auto" w:fill="FFFFFF"/>
              <w:spacing w:before="240" w:after="240"/>
              <w:ind w:left="426" w:right="10"/>
              <w:contextualSpacing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Kształcenie studentów w zakresie statystyki</w:t>
            </w:r>
          </w:p>
          <w:p w:rsidR="006B10B9" w:rsidRPr="005B162B" w:rsidRDefault="006B10B9" w:rsidP="006B10B9">
            <w:pPr>
              <w:numPr>
                <w:ilvl w:val="0"/>
                <w:numId w:val="1"/>
              </w:numPr>
              <w:shd w:val="clear" w:color="auto" w:fill="FFFFFF"/>
              <w:spacing w:before="240" w:after="240"/>
              <w:ind w:left="425" w:right="11" w:hanging="357"/>
              <w:rPr>
                <w:spacing w:val="-6"/>
                <w:szCs w:val="24"/>
              </w:rPr>
            </w:pPr>
            <w:r w:rsidRPr="005B162B">
              <w:rPr>
                <w:spacing w:val="-6"/>
                <w:szCs w:val="24"/>
              </w:rPr>
              <w:t>Obsługa organizacyjna tłumaczenia i korekt językowych publikacji naukowych, realizowanych przez podmioty zewnętrzne.</w:t>
            </w:r>
          </w:p>
        </w:tc>
      </w:tr>
      <w:tr w:rsidR="006B10B9" w:rsidRPr="005B162B" w:rsidTr="00F97429">
        <w:trPr>
          <w:trHeight w:val="408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10B9" w:rsidRPr="005B162B" w:rsidRDefault="006B10B9" w:rsidP="00F97429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Kluczowe zadania</w:t>
            </w:r>
          </w:p>
        </w:tc>
      </w:tr>
      <w:tr w:rsidR="006B10B9" w:rsidRPr="005B162B" w:rsidTr="00F97429">
        <w:trPr>
          <w:trHeight w:val="469"/>
        </w:trPr>
        <w:tc>
          <w:tcPr>
            <w:tcW w:w="97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10B9" w:rsidRPr="005B162B" w:rsidRDefault="006B10B9" w:rsidP="00F97429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I. W zakresie badań naukowych prowadzonych przez pracowników UMW:</w:t>
            </w:r>
          </w:p>
          <w:p w:rsidR="006B10B9" w:rsidRPr="005B162B" w:rsidRDefault="006B10B9" w:rsidP="006B10B9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zCs w:val="24"/>
                <w:lang w:eastAsia="pl-PL"/>
              </w:rPr>
              <w:t>Prowadzenie analiz statystycznych na podstawie danych dostarczanych przez pracowników.</w:t>
            </w:r>
          </w:p>
          <w:p w:rsidR="006B10B9" w:rsidRPr="005B162B" w:rsidRDefault="006B10B9" w:rsidP="006B10B9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zCs w:val="24"/>
                <w:lang w:eastAsia="pl-PL"/>
              </w:rPr>
              <w:t xml:space="preserve">Wsparcie w procesie interpretacji wyników analiz statystycznych </w:t>
            </w:r>
          </w:p>
          <w:p w:rsidR="006B10B9" w:rsidRPr="005B162B" w:rsidRDefault="006B10B9" w:rsidP="006B10B9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zCs w:val="24"/>
                <w:lang w:eastAsia="pl-PL"/>
              </w:rPr>
              <w:t>Udział w przygotowaniu publikacji w zakresie opisu metod analizy statystycznej, opisu wyników odnoszących się do rezultatów analizy statystycznej oraz ich interpretacji.</w:t>
            </w:r>
          </w:p>
          <w:p w:rsidR="006B10B9" w:rsidRPr="005B162B" w:rsidRDefault="006B10B9" w:rsidP="006B10B9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zCs w:val="24"/>
                <w:lang w:eastAsia="pl-PL"/>
              </w:rPr>
              <w:t xml:space="preserve">Wsparcie/konsultacje w zakresie wyboru optymalnej metodyki w aspekcie statystycznym na etapie formułowania projektów badawczych. </w:t>
            </w:r>
          </w:p>
          <w:p w:rsidR="006B10B9" w:rsidRPr="005B162B" w:rsidRDefault="006B10B9" w:rsidP="006B10B9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Prowadzenie konsultacji w zakresie wyboru odpowiedniego sposobu przygotowania zbiorów danych do przeprowadzenia analizy statystycznej.</w:t>
            </w:r>
          </w:p>
          <w:p w:rsidR="006B10B9" w:rsidRPr="005B162B" w:rsidRDefault="006B10B9" w:rsidP="006B10B9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Wsparcie w zakresie przechowywania danych w repozytoriach danych.</w:t>
            </w:r>
          </w:p>
          <w:p w:rsidR="006B10B9" w:rsidRPr="005B162B" w:rsidRDefault="006B10B9" w:rsidP="006B10B9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724" w:right="10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Wsparcie w zakresie publikowania artykułów typu „</w:t>
            </w:r>
            <w:r w:rsidRPr="005B162B">
              <w:rPr>
                <w:rFonts w:eastAsia="Times New Roman"/>
                <w:i/>
                <w:spacing w:val="-6"/>
                <w:szCs w:val="24"/>
                <w:lang w:eastAsia="pl-PL"/>
              </w:rPr>
              <w:t xml:space="preserve">data </w:t>
            </w:r>
            <w:proofErr w:type="spellStart"/>
            <w:r w:rsidRPr="005B162B">
              <w:rPr>
                <w:rFonts w:eastAsia="Times New Roman"/>
                <w:i/>
                <w:spacing w:val="-6"/>
                <w:szCs w:val="24"/>
                <w:lang w:eastAsia="pl-PL"/>
              </w:rPr>
              <w:t>paper</w:t>
            </w:r>
            <w:proofErr w:type="spellEnd"/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”.</w:t>
            </w:r>
          </w:p>
          <w:p w:rsidR="006B10B9" w:rsidRPr="005B162B" w:rsidRDefault="006B10B9" w:rsidP="006B10B9">
            <w:pPr>
              <w:numPr>
                <w:ilvl w:val="0"/>
                <w:numId w:val="2"/>
              </w:numPr>
              <w:shd w:val="clear" w:color="auto" w:fill="FFFFFF"/>
              <w:spacing w:after="240" w:line="276" w:lineRule="auto"/>
              <w:ind w:left="724" w:right="11" w:hanging="357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 xml:space="preserve">Prowadzenie szkoleń, zajęć warsztatowych itp. dla pracowników w zakresie podstaw analizy statystycznej. </w:t>
            </w:r>
          </w:p>
          <w:p w:rsidR="006B10B9" w:rsidRPr="005B162B" w:rsidRDefault="006B10B9" w:rsidP="00F97429">
            <w:pPr>
              <w:shd w:val="clear" w:color="auto" w:fill="FFFFFF"/>
              <w:spacing w:after="120" w:line="276" w:lineRule="auto"/>
              <w:ind w:left="85"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II. W zakresie kształcenia:</w:t>
            </w:r>
          </w:p>
          <w:p w:rsidR="006B10B9" w:rsidRPr="005B162B" w:rsidRDefault="006B10B9" w:rsidP="006B10B9">
            <w:pPr>
              <w:numPr>
                <w:ilvl w:val="0"/>
                <w:numId w:val="3"/>
              </w:numPr>
              <w:shd w:val="clear" w:color="auto" w:fill="FFFFFF"/>
              <w:spacing w:after="240" w:line="276" w:lineRule="auto"/>
              <w:ind w:right="11" w:firstLine="87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Prowadzenie zajęć dydaktycznych dla studentów ze statystyki.</w:t>
            </w:r>
          </w:p>
          <w:p w:rsidR="006B10B9" w:rsidRPr="005B162B" w:rsidRDefault="006B10B9" w:rsidP="00F97429">
            <w:pPr>
              <w:shd w:val="clear" w:color="auto" w:fill="FFFFFF"/>
              <w:spacing w:after="120" w:line="276" w:lineRule="auto"/>
              <w:ind w:left="85"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III. W zakresie tłumaczeń i korekt językowych:</w:t>
            </w:r>
          </w:p>
          <w:p w:rsidR="006B10B9" w:rsidRDefault="006B10B9" w:rsidP="006B10B9">
            <w:pPr>
              <w:numPr>
                <w:ilvl w:val="0"/>
                <w:numId w:val="4"/>
              </w:numPr>
              <w:shd w:val="clear" w:color="auto" w:fill="FFFFFF"/>
              <w:spacing w:after="120" w:line="276" w:lineRule="auto"/>
              <w:ind w:right="11" w:firstLine="87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5B162B">
              <w:rPr>
                <w:rFonts w:eastAsia="Times New Roman"/>
                <w:spacing w:val="-6"/>
                <w:szCs w:val="24"/>
                <w:lang w:eastAsia="pl-PL"/>
              </w:rPr>
              <w:t>Organizowanie od strony formalnej korekt językowych oraz tłumaczeń tekstów, wykonywanych przez podmioty zewnętrzne.</w:t>
            </w:r>
          </w:p>
          <w:p w:rsidR="006B10B9" w:rsidRPr="00657061" w:rsidRDefault="006B10B9" w:rsidP="006B10B9">
            <w:pPr>
              <w:shd w:val="clear" w:color="auto" w:fill="FFFFFF"/>
              <w:spacing w:after="120" w:line="276" w:lineRule="auto"/>
              <w:ind w:left="447" w:right="11"/>
              <w:jc w:val="both"/>
              <w:rPr>
                <w:rFonts w:eastAsia="Times New Roman"/>
                <w:b/>
                <w:spacing w:val="-6"/>
                <w:szCs w:val="24"/>
                <w:lang w:eastAsia="pl-PL"/>
              </w:rPr>
            </w:pPr>
            <w:r w:rsidRPr="00657061">
              <w:rPr>
                <w:b/>
              </w:rPr>
              <w:t>Zespół ds. Dydaktyki Biostatystyki</w:t>
            </w:r>
          </w:p>
          <w:p w:rsidR="006B10B9" w:rsidRPr="00166474" w:rsidRDefault="00B03E12" w:rsidP="00D00793">
            <w:pPr>
              <w:pStyle w:val="Akapitzlist"/>
              <w:numPr>
                <w:ilvl w:val="0"/>
                <w:numId w:val="5"/>
              </w:numPr>
              <w:spacing w:line="360" w:lineRule="auto"/>
              <w:ind w:left="284" w:hanging="284"/>
              <w:rPr>
                <w:rFonts w:eastAsia="Times New Roman"/>
                <w:szCs w:val="24"/>
                <w:lang w:eastAsia="pl-PL"/>
              </w:rPr>
            </w:pPr>
            <w:r w:rsidRPr="00166474">
              <w:rPr>
                <w:color w:val="auto"/>
              </w:rPr>
              <w:t>Planowanie i realizacja zajęć dydaktycznych w zakresie biostatystyki (wg standardów nauczania „Naukowych podstaw medycyny” – informatyka i biostatystyka) na Wydziale Lekarskim i Wydziale Lekarsko-Stomatologicznych oraz w Szkole Doktorskiej.</w:t>
            </w:r>
          </w:p>
        </w:tc>
      </w:tr>
    </w:tbl>
    <w:p w:rsidR="003B784B" w:rsidRDefault="003B784B"/>
    <w:sectPr w:rsidR="003B784B" w:rsidSect="00D00793"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AE" w:rsidRDefault="002F74AE" w:rsidP="006B10B9">
      <w:r>
        <w:separator/>
      </w:r>
    </w:p>
  </w:endnote>
  <w:endnote w:type="continuationSeparator" w:id="0">
    <w:p w:rsidR="002F74AE" w:rsidRDefault="002F74AE" w:rsidP="006B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AE" w:rsidRDefault="002F74AE" w:rsidP="006B10B9">
      <w:r>
        <w:separator/>
      </w:r>
    </w:p>
  </w:footnote>
  <w:footnote w:type="continuationSeparator" w:id="0">
    <w:p w:rsidR="002F74AE" w:rsidRDefault="002F74AE" w:rsidP="006B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9" w:rsidRDefault="006B10B9" w:rsidP="005D6F45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5D6F45">
      <w:rPr>
        <w:sz w:val="20"/>
        <w:szCs w:val="20"/>
      </w:rPr>
      <w:t>do zarządzenia nr  168</w:t>
    </w:r>
    <w:r>
      <w:rPr>
        <w:sz w:val="20"/>
        <w:szCs w:val="20"/>
      </w:rPr>
      <w:t xml:space="preserve">/XVI R/2021  Rektora Uniwersytetu Medycznego we Wrocławiu </w:t>
    </w:r>
  </w:p>
  <w:p w:rsidR="006B10B9" w:rsidRPr="00D7207E" w:rsidRDefault="005D6F45" w:rsidP="005D6F45">
    <w:pPr>
      <w:rPr>
        <w:sz w:val="20"/>
        <w:szCs w:val="20"/>
      </w:rPr>
    </w:pPr>
    <w:r>
      <w:rPr>
        <w:sz w:val="20"/>
        <w:szCs w:val="20"/>
      </w:rPr>
      <w:t xml:space="preserve">z dnia 28 lipca </w:t>
    </w:r>
    <w:r w:rsidR="006B10B9">
      <w:rPr>
        <w:sz w:val="20"/>
        <w:szCs w:val="20"/>
      </w:rPr>
      <w:t>2021 r.</w:t>
    </w:r>
  </w:p>
  <w:p w:rsidR="006B10B9" w:rsidRDefault="006B10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EB3"/>
    <w:multiLevelType w:val="hybridMultilevel"/>
    <w:tmpl w:val="D8C8015E"/>
    <w:lvl w:ilvl="0" w:tplc="3B9AF2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643BF"/>
    <w:multiLevelType w:val="hybridMultilevel"/>
    <w:tmpl w:val="87763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8547A"/>
    <w:multiLevelType w:val="hybridMultilevel"/>
    <w:tmpl w:val="874C132A"/>
    <w:lvl w:ilvl="0" w:tplc="B8484F1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C3CC9"/>
    <w:multiLevelType w:val="hybridMultilevel"/>
    <w:tmpl w:val="1F961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E6962"/>
    <w:multiLevelType w:val="hybridMultilevel"/>
    <w:tmpl w:val="5874BE62"/>
    <w:lvl w:ilvl="0" w:tplc="BFD610E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B9"/>
    <w:rsid w:val="00166474"/>
    <w:rsid w:val="00273633"/>
    <w:rsid w:val="002F74AE"/>
    <w:rsid w:val="003B784B"/>
    <w:rsid w:val="005D6F45"/>
    <w:rsid w:val="00657061"/>
    <w:rsid w:val="006B10B9"/>
    <w:rsid w:val="00B03E12"/>
    <w:rsid w:val="00D0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B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10B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B10B9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6B10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10B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6B10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1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0B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B1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0B9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B03E12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B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10B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B10B9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6B10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10B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6B10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1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0B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B1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0B9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B03E12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5</cp:revision>
  <dcterms:created xsi:type="dcterms:W3CDTF">2021-06-23T09:43:00Z</dcterms:created>
  <dcterms:modified xsi:type="dcterms:W3CDTF">2021-07-28T12:50:00Z</dcterms:modified>
</cp:coreProperties>
</file>