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2C" w:rsidRDefault="004D61FB" w:rsidP="006B3E62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9C8598" wp14:editId="3BBDCBEB">
            <wp:simplePos x="0" y="0"/>
            <wp:positionH relativeFrom="column">
              <wp:posOffset>74933</wp:posOffset>
            </wp:positionH>
            <wp:positionV relativeFrom="paragraph">
              <wp:posOffset>-372107</wp:posOffset>
            </wp:positionV>
            <wp:extent cx="2793365" cy="74866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748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B3E62">
        <w:rPr>
          <w:rFonts w:ascii="Garamond" w:eastAsia="Garamond" w:hAnsi="Garamond" w:cs="Garamond"/>
          <w:color w:val="000000"/>
          <w:sz w:val="18"/>
          <w:szCs w:val="18"/>
        </w:rPr>
        <w:t>Załącznik</w:t>
      </w:r>
      <w:bookmarkStart w:id="0" w:name="_GoBack"/>
      <w:bookmarkEnd w:id="0"/>
      <w:r w:rsidR="006B3E62">
        <w:rPr>
          <w:rFonts w:ascii="Garamond" w:eastAsia="Garamond" w:hAnsi="Garamond" w:cs="Garamond"/>
          <w:color w:val="000000"/>
          <w:sz w:val="18"/>
          <w:szCs w:val="18"/>
        </w:rPr>
        <w:t xml:space="preserve"> do zarządzenia nr 268/XVI R/2021</w:t>
      </w:r>
    </w:p>
    <w:p w:rsidR="006B3E62" w:rsidRDefault="006B3E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  <w:t>Rektora Uniwersytetu Medycznego we Wrocławiu</w:t>
      </w:r>
    </w:p>
    <w:p w:rsidR="006B3E62" w:rsidRDefault="006B3E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</w:r>
      <w:r>
        <w:rPr>
          <w:rFonts w:ascii="Garamond" w:eastAsia="Garamond" w:hAnsi="Garamond" w:cs="Garamond"/>
          <w:color w:val="000000"/>
          <w:sz w:val="18"/>
          <w:szCs w:val="18"/>
        </w:rPr>
        <w:tab/>
        <w:t>z dnia 22 listopada 2021 r.</w:t>
      </w:r>
    </w:p>
    <w:p w:rsidR="00467C2C" w:rsidRDefault="00467C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67C2C" w:rsidRDefault="00467C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color w:val="000000"/>
          <w:sz w:val="16"/>
          <w:szCs w:val="16"/>
        </w:rPr>
      </w:pPr>
    </w:p>
    <w:p w:rsidR="00467C2C" w:rsidRDefault="00467C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:rsidR="00467C2C" w:rsidRDefault="00467C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:rsidR="00467C2C" w:rsidRDefault="004D61F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Regulamin Szkolenia dla pielęgniarek niewydolności serca</w:t>
      </w:r>
    </w:p>
    <w:p w:rsidR="00467C2C" w:rsidRDefault="004D61F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na podstawie programu </w:t>
      </w:r>
      <w:r>
        <w:rPr>
          <w:rFonts w:ascii="Garamond" w:eastAsia="Garamond" w:hAnsi="Garamond" w:cs="Garamond"/>
          <w:sz w:val="24"/>
          <w:szCs w:val="24"/>
        </w:rPr>
        <w:t xml:space="preserve">szkolenia STEP-ONE, </w:t>
      </w:r>
      <w:proofErr w:type="spellStart"/>
      <w:r>
        <w:rPr>
          <w:rFonts w:ascii="Garamond" w:eastAsia="Garamond" w:hAnsi="Garamond" w:cs="Garamond"/>
          <w:i/>
          <w:sz w:val="24"/>
          <w:szCs w:val="24"/>
        </w:rPr>
        <w:t>Supportive</w:t>
      </w:r>
      <w:proofErr w:type="spellEnd"/>
      <w:r>
        <w:rPr>
          <w:rFonts w:ascii="Garamond" w:eastAsia="Garamond" w:hAnsi="Garamond" w:cs="Garamond"/>
          <w:i/>
          <w:sz w:val="24"/>
          <w:szCs w:val="24"/>
        </w:rPr>
        <w:t xml:space="preserve"> Training and </w:t>
      </w:r>
      <w:proofErr w:type="spellStart"/>
      <w:r>
        <w:rPr>
          <w:rFonts w:ascii="Garamond" w:eastAsia="Garamond" w:hAnsi="Garamond" w:cs="Garamond"/>
          <w:i/>
          <w:sz w:val="24"/>
          <w:szCs w:val="24"/>
        </w:rPr>
        <w:t>Essential</w:t>
      </w:r>
      <w:proofErr w:type="spellEnd"/>
      <w:r>
        <w:rPr>
          <w:rFonts w:ascii="Garamond" w:eastAsia="Garamond" w:hAnsi="Garamond" w:cs="Garamond"/>
          <w:i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i/>
          <w:sz w:val="24"/>
          <w:szCs w:val="24"/>
        </w:rPr>
        <w:t>Preparation</w:t>
      </w:r>
      <w:proofErr w:type="spellEnd"/>
      <w:r>
        <w:rPr>
          <w:rFonts w:ascii="Garamond" w:eastAsia="Garamond" w:hAnsi="Garamond" w:cs="Garamond"/>
          <w:i/>
          <w:sz w:val="24"/>
          <w:szCs w:val="24"/>
        </w:rPr>
        <w:t xml:space="preserve"> for </w:t>
      </w:r>
      <w:proofErr w:type="spellStart"/>
      <w:r>
        <w:rPr>
          <w:rFonts w:ascii="Garamond" w:eastAsia="Garamond" w:hAnsi="Garamond" w:cs="Garamond"/>
          <w:i/>
          <w:sz w:val="24"/>
          <w:szCs w:val="24"/>
        </w:rPr>
        <w:t>Optimal</w:t>
      </w:r>
      <w:proofErr w:type="spellEnd"/>
      <w:r>
        <w:rPr>
          <w:rFonts w:ascii="Garamond" w:eastAsia="Garamond" w:hAnsi="Garamond" w:cs="Garamond"/>
          <w:i/>
          <w:sz w:val="24"/>
          <w:szCs w:val="24"/>
        </w:rPr>
        <w:t xml:space="preserve"> Nursing </w:t>
      </w:r>
      <w:proofErr w:type="spellStart"/>
      <w:r>
        <w:rPr>
          <w:rFonts w:ascii="Garamond" w:eastAsia="Garamond" w:hAnsi="Garamond" w:cs="Garamond"/>
          <w:i/>
          <w:sz w:val="24"/>
          <w:szCs w:val="24"/>
        </w:rPr>
        <w:t>Education</w:t>
      </w:r>
      <w:proofErr w:type="spellEnd"/>
    </w:p>
    <w:p w:rsidR="00467C2C" w:rsidRDefault="00467C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rPr>
          <w:rFonts w:ascii="Garamond" w:eastAsia="Garamond" w:hAnsi="Garamond" w:cs="Garamond"/>
          <w:i/>
          <w:sz w:val="24"/>
          <w:szCs w:val="24"/>
        </w:rPr>
      </w:pPr>
    </w:p>
    <w:p w:rsidR="00467C2C" w:rsidRDefault="00467C2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Rozpoczęcie szkolenia dla pielęgniarek niewydolności serca i korzystania z dostępnych materiałów na stronie edukacyjnej  </w:t>
      </w:r>
      <w:hyperlink r:id="rId7">
        <w:r>
          <w:rPr>
            <w:rFonts w:ascii="Garamond" w:eastAsia="Garamond" w:hAnsi="Garamond" w:cs="Garamond"/>
            <w:color w:val="0000FF"/>
            <w:sz w:val="22"/>
            <w:szCs w:val="22"/>
            <w:u w:val="single"/>
          </w:rPr>
          <w:t>https://educardio.umw.edu.pl/nurses/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jest równoznaczne z zapoznaniem się i akceptacją warunków wskazanych w niniejszym regulaminie.</w:t>
      </w: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§ 1 Postanowienia ogólne</w:t>
      </w:r>
    </w:p>
    <w:p w:rsidR="00467C2C" w:rsidRDefault="004D61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Program szkolenia edukacyjnego dla pielęgniarek niewydolności serca udostępniony jest przez Uniwersytet Medyczny im. Piastów Śląskich we Wrocławiu, wyb. Ludwika Pasteura 1, 50-367 Wrocław,  NIP: 896-000-57-79.</w:t>
      </w:r>
    </w:p>
    <w:p w:rsidR="00467C2C" w:rsidRDefault="004D61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Szkolenie dla pielęgniarek niewydolności serca dedykowane jest tylko i wyłącznie dla osób posiadających prawo wykonywania zawodu pielęgniarki i pielęgniarza, zwanych dalej „Użytkownikami”. </w:t>
      </w:r>
    </w:p>
    <w:p w:rsidR="00467C2C" w:rsidRDefault="004D61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Koncepcją Szkolenia edukacyjnego dla pielęgniarek niewydolności serca jest przygotowanie Użytkowników do pełnienia roli edukatorów z zakresu niewydolności serca i potwierdzenia ich gotowości do prowadzenia działań edukacyjnych. </w:t>
      </w:r>
    </w:p>
    <w:p w:rsidR="00467C2C" w:rsidRDefault="004D61F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Prowadzenie edukacji wśród pacjentów z niewydolnością serca stanowi fundamentalny element wielospecjalistycznych zespołów i może przyczynić się do poprawy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zachowań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w zakresie samoopieki i znacząco wpłynąć na jakość życia.</w:t>
      </w: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720"/>
        <w:jc w:val="both"/>
        <w:rPr>
          <w:rFonts w:ascii="Garamond" w:eastAsia="Garamond" w:hAnsi="Garamond" w:cs="Garamond"/>
          <w:color w:val="000000"/>
        </w:rPr>
      </w:pP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§ 2 Rekomendacje i zasady szkolenia edukacyjnego</w:t>
      </w:r>
    </w:p>
    <w:p w:rsidR="00467C2C" w:rsidRDefault="004D61F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993" w:hanging="567"/>
        <w:jc w:val="both"/>
      </w:pPr>
      <w:r>
        <w:rPr>
          <w:rFonts w:ascii="Garamond" w:eastAsia="Garamond" w:hAnsi="Garamond" w:cs="Garamond"/>
          <w:color w:val="000000"/>
          <w:sz w:val="22"/>
          <w:szCs w:val="22"/>
        </w:rPr>
        <w:t>Od chwili rejestracji na stronie edukacyjnej EDUCARDIO, Użytkownik otrzymuje dostęp do zawartości merytorycznej, w szczególności do materiałów dla pielęgniarki i pacjenta, które stanowią podstawę certyfikacji. Użytkownik ma 30 dni na ukończenie kursu. W przypadku nieukończenia kursu, po tym okresie zostaje on anulowany i należy rozpocząć kurs od początku. Ponowne rozpoczęcie kursu nie wymaga nowej rejestracji na stronie edukacyjnej EDUCARDIO.</w:t>
      </w:r>
    </w:p>
    <w:p w:rsidR="00467C2C" w:rsidRDefault="004D61F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993" w:hanging="567"/>
        <w:jc w:val="both"/>
      </w:pPr>
      <w:r>
        <w:rPr>
          <w:rFonts w:ascii="Garamond" w:eastAsia="Garamond" w:hAnsi="Garamond" w:cs="Garamond"/>
          <w:color w:val="000000"/>
          <w:sz w:val="22"/>
          <w:szCs w:val="22"/>
        </w:rPr>
        <w:t>Informacja o czasie pozostałym na ukończenie kursu będzie widoczna przez regulaminowy czas 30 dni na stronie głównej EDUCARDIO.</w:t>
      </w:r>
    </w:p>
    <w:p w:rsidR="00467C2C" w:rsidRDefault="004D61F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993" w:hanging="567"/>
        <w:jc w:val="both"/>
      </w:pPr>
      <w:r>
        <w:rPr>
          <w:rFonts w:ascii="Garamond" w:eastAsia="Garamond" w:hAnsi="Garamond" w:cs="Garamond"/>
          <w:color w:val="000000"/>
          <w:sz w:val="22"/>
          <w:szCs w:val="22"/>
        </w:rPr>
        <w:t>Kurs certyfikujący obejmuje przygotowane materiały, dostępne w dwóch częściach: I część przeznaczona dla pielęgniarek/pielęgniarzy oraz II część przeznaczona dla pacjentów.</w:t>
      </w:r>
    </w:p>
    <w:p w:rsidR="00467C2C" w:rsidRDefault="004D61F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993" w:hanging="567"/>
        <w:jc w:val="both"/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Za ukończenie kursu uważa się zapoznanie się z treścią całego dostępnego materiału. </w:t>
      </w:r>
    </w:p>
    <w:p w:rsidR="00467C2C" w:rsidRDefault="004D61F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993" w:hanging="567"/>
        <w:jc w:val="both"/>
      </w:pPr>
      <w:r>
        <w:rPr>
          <w:rFonts w:ascii="Garamond" w:eastAsia="Garamond" w:hAnsi="Garamond" w:cs="Garamond"/>
          <w:color w:val="000000"/>
          <w:sz w:val="22"/>
          <w:szCs w:val="22"/>
        </w:rPr>
        <w:t>Korzystanie z dostępnych zasobów strony edukacyjnej EDUCARDIO oraz materiały są dla Użytkowników bezpłatne.</w:t>
      </w:r>
    </w:p>
    <w:p w:rsidR="00467C2C" w:rsidRDefault="004D61F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993" w:hanging="567"/>
        <w:jc w:val="both"/>
      </w:pPr>
      <w:r>
        <w:rPr>
          <w:rFonts w:ascii="Garamond" w:eastAsia="Garamond" w:hAnsi="Garamond" w:cs="Garamond"/>
          <w:color w:val="000000"/>
          <w:sz w:val="22"/>
          <w:szCs w:val="22"/>
        </w:rPr>
        <w:t>Szkolenie dla pielęgniarek niewydolności serca w ramach strony edukacyjnej EDUCARDIO będzie trwało przez czas nieokreślony.</w:t>
      </w: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</w:pP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§ 3 Egzamin </w:t>
      </w:r>
    </w:p>
    <w:p w:rsidR="00467C2C" w:rsidRDefault="004D61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Dostęp do egzaminu przysługuje wszystkim zarejestrowanym Użytkownikom.</w:t>
      </w:r>
    </w:p>
    <w:p w:rsidR="00467C2C" w:rsidRDefault="004D61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Egzamin w formie testu zawiera 50 pytań zamkniętych, jednokrotnego wyboru (1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werstraktor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+ 3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dystraktory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).</w:t>
      </w:r>
    </w:p>
    <w:p w:rsidR="00467C2C" w:rsidRDefault="004D61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Próg zaliczenia egzaminu - uzyskanie 70% maksymalnej liczby punktów z testu końcowego, tj. 35 poprawnych odpowiedzi. </w:t>
      </w:r>
    </w:p>
    <w:p w:rsidR="00467C2C" w:rsidRDefault="004D61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Użytkownikowi przysługuje prawo do 2 prób zaliczenia egzaminu.</w:t>
      </w:r>
    </w:p>
    <w:p w:rsidR="00467C2C" w:rsidRDefault="004D61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Brak zaliczenia egzaminu w 2 próbach powoduje zablokowanie dostępu do szkolenia edukacyjnego. Ponowne podejście do egzaminu możliwie jest po rozpoczęciu nowej rejestracji na stronie EDUCARDIO.</w:t>
      </w:r>
    </w:p>
    <w:p w:rsidR="00467C2C" w:rsidRDefault="004D61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lastRenderedPageBreak/>
        <w:t>W przypadku pozytywnego wyniku egzaminu, Użytkownik otrzymuje dokument (w formie PDF, do samodzielnego pobrania) potwierdzający uzyskanie certyfikatu pielęgniarki lub pielęgniarza niewydolności serca.</w:t>
      </w:r>
    </w:p>
    <w:p w:rsidR="00467C2C" w:rsidRDefault="004D61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Certyfikat ze szkolenia edukacyjnego można pobrać w dowolnym momencie w profilu Użytkownika</w:t>
      </w:r>
    </w:p>
    <w:p w:rsidR="00467C2C" w:rsidRDefault="004D61F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Uniwersytet Medyczny im. Piastów Śląskich we Wrocławiu zastrzega sobie prawo do zmiany zawartości merytorycznej kursu, skrócenia okresu udostępnienia kursu, a Użytkownikowi nie przysługuje w takiej sytuacji żadne roszczenie do Uniwersytetu Medycznego.</w:t>
      </w: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§ 4 Ogólne warunki techniczne </w:t>
      </w:r>
    </w:p>
    <w:p w:rsidR="00467C2C" w:rsidRDefault="004D61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Dostęp i korzystanie z zasobów strony edukacyjnej EDUCARDIO możliwe jest, gdy Użytkownik jest w posiadaniu łącznie: 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4.1.1. urządzenia typu: komputer (stacjonarny i/lub laptop), smartfon, tablet z dostępem do Internetu z zalecaną przepustowością minimum 2Mb, przy czym Uniwersytet Medyczny im. Piastów Śląskich we Wrocławiu zastrzega brak specyficznych funkcji na urządzeniach typu smartfon;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4.1.2. systemu operacyjnego rozumianego jako zainstalowana najnowsza wersja systemu operacyjnego dostępnego na danym urządzeniu;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4.1.3. wybranej przeglądarki internetowej Internet Explorer, Google Chrome,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Firefox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, Opera, Safari w wersjach aktualnych na dzień korzystania ze strony edukacyjnej EDUCARDIO;</w:t>
      </w:r>
    </w:p>
    <w:p w:rsidR="00467C2C" w:rsidRDefault="004D61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Korzystanie z wybranych funkcjonalności strony może być uzależnione od instalacji dodatkowego oprogramowania typu Flash oraz akceptacji polityki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cookies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.</w:t>
      </w:r>
    </w:p>
    <w:p w:rsidR="00467C2C" w:rsidRDefault="004D61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Materiały dostępne w ramach szkolenia edukacyjnego mają postać plików PDF.</w:t>
      </w: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§ 5 Odpowiedzialność</w:t>
      </w:r>
    </w:p>
    <w:p w:rsidR="00467C2C" w:rsidRDefault="004D61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Uniwersytet Medyczny nie ponosi odpowiedzialności za: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5.1.1. niepoprawnie wpisane dane przez Użytkowania szkolenia edukacyjnego,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5.1.2. brak spełnienia warunków technicznych niezbędnych do korzystania z zasobów strony EDUCARDIO;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5.1.3. poniesione szkody lub utracone korzyści przez użytkownika, które spowodowane zostały na skutek: podania nieprawdziwych danych przez osobę dokonującą rejestracji, działania lub zaniechania osób trzecich, na które Uniwersytet Medyczny nie miał wpływu, zmianę czasu trwania szkolenia bądź jego skrócenie czy odwołanie;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5.1.4. sposób w jaki użytkownik wykorzysta wiedzę i umiejętności nabyte podczas kursu.</w:t>
      </w:r>
    </w:p>
    <w:p w:rsidR="00467C2C" w:rsidRDefault="004D61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Użytkownik korzysta z zasobów strony EDUCARDIO na własne ryzyko i na własną odpowiedzialność.</w:t>
      </w: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</w:pP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rPr>
          <w:rFonts w:ascii="Garamond" w:eastAsia="Garamond" w:hAnsi="Garamond" w:cs="Garamond"/>
          <w:sz w:val="22"/>
          <w:szCs w:val="22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§ 6 Własność intelektualna</w:t>
      </w:r>
    </w:p>
    <w:p w:rsidR="00467C2C" w:rsidRDefault="004D6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Tytuły i prawa do zawartości merytorycznej strony EDUCARDIO, w tym układu,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loga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, grafiki, zdjęć, plików oraz prezentacji, przysługują Uniwersytetowi Medycznemu albo osobie trzeciej w szczególności wykładowcom, partnerom i są prawnie chronione.</w:t>
      </w:r>
    </w:p>
    <w:p w:rsidR="00467C2C" w:rsidRDefault="004D6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Powyższe oznaczenia lub materiały nie mogą być wykorzystywane bez pisemnej zgody Uniwersytetu Medycznego im. Piastów Śląskich we Wrocławiu albo osoby trzeciej będącej dysponentem praw.</w:t>
      </w:r>
    </w:p>
    <w:p w:rsidR="00467C2C" w:rsidRDefault="004D61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Kopiowanie materiałów szkolenia edukacyjnego, a także udostępnianie takich materiałów jest nielegalne i podlega ochronie w szczególności zgodnie z ustawą z dnia 4 lutego 1994r. o prawie autorskim i prawach pokrewnych.</w:t>
      </w: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§ 7 Dane osobowe 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  <w:color w:val="000000"/>
          <w:sz w:val="22"/>
          <w:szCs w:val="22"/>
        </w:rPr>
        <w:t xml:space="preserve">Zgodnie z </w:t>
      </w:r>
      <w:r>
        <w:rPr>
          <w:rFonts w:ascii="Garamond" w:eastAsia="Garamond" w:hAnsi="Garamond" w:cs="Garamond"/>
          <w:sz w:val="22"/>
          <w:szCs w:val="22"/>
        </w:rPr>
        <w:t>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danych, dalej RODO) Uniwersytet Medyczny im. Piastów Śląskich we Wrocławiu informuje, że: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Administratorem przekazanych w formularzu rejestracyjnym szkolenia edukacyjnego na stronie EDUCARDIO oraz za pośrednic</w:t>
      </w:r>
      <w:r>
        <w:rPr>
          <w:rFonts w:ascii="Garamond" w:eastAsia="Garamond" w:hAnsi="Garamond" w:cs="Garamond"/>
          <w:sz w:val="22"/>
          <w:szCs w:val="22"/>
        </w:rPr>
        <w:t xml:space="preserve">twem zgłoszenia mailowego na adres k.malinowska@umw.edu.pl </w:t>
      </w:r>
      <w:r>
        <w:rPr>
          <w:rFonts w:ascii="Garamond" w:eastAsia="Garamond" w:hAnsi="Garamond" w:cs="Garamond"/>
          <w:color w:val="000000"/>
          <w:sz w:val="22"/>
          <w:szCs w:val="22"/>
        </w:rPr>
        <w:t>danych osobowych</w:t>
      </w:r>
      <w:r>
        <w:rPr>
          <w:rFonts w:ascii="Garamond" w:eastAsia="Garamond" w:hAnsi="Garamond" w:cs="Garamond"/>
          <w:sz w:val="22"/>
          <w:szCs w:val="22"/>
        </w:rPr>
        <w:t xml:space="preserve">, tj. imię, nazwisko, data i miejsce urodzenia, numer Prawa Wykonywania Zawodu i adres e-mail,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jest Uniwersytet Medyczny im. Piastów Śląskich we Wrocławiu z siedzibą przy Wybrzeżu Pasteura 1, 50-367 Wrocław, reprezentowany przez Rektora. </w:t>
      </w:r>
      <w:r>
        <w:rPr>
          <w:rFonts w:ascii="Garamond" w:eastAsia="Garamond" w:hAnsi="Garamond" w:cs="Garamond"/>
          <w:color w:val="000000"/>
          <w:sz w:val="22"/>
          <w:szCs w:val="22"/>
        </w:rPr>
        <w:lastRenderedPageBreak/>
        <w:t xml:space="preserve">Uniwersytet wyznaczył Inspektora Ochrony Danych, z którym można skontaktować się we wszystkich sprawach dotyczących przetwarzania danych osobowych pod adresem e-mail: </w:t>
      </w:r>
      <w:r>
        <w:rPr>
          <w:rFonts w:ascii="Garamond" w:eastAsia="Garamond" w:hAnsi="Garamond" w:cs="Garamond"/>
          <w:sz w:val="22"/>
          <w:szCs w:val="22"/>
        </w:rPr>
        <w:t>IOD@umw.edu.pl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Dane osobowe będą przetwarzane: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7.2.1. dla celów związanych z korzystaniem przez Użytkowników ze strony EDUCARDIO (realizacją umowy) tj. w celu uzyskania dostępu do zawartości merytorycznej szkolenia edukacyjnego wraz z udziałem w kursie certyfikacyjnym zakończonym egzaminem oraz wystawienia dokumentu potwierdzającego certyfikację;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7.2.2. dla celów związanych z pozyskaniem opinii o poziomie zadowolenia z udziału w szkoleniu edukacyjnym (prawnie uzasadniony interes Administratora);</w:t>
      </w: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7.2.3. dla celów wskazanych w odrębnych zgodach (jeśli dotyczy).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Dane będą przechowywane przez okres działania strony EDUCARDIO.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Przetwarzanie danych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>osobowych jest zgodne z prawem w związku ze spełnieniem warunku opisanego w: art. 6 ust. 1 pkt a), b) i f) Ogólnego rozporządzenia o ochronie danych.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Podanie danych osobowych jest niezbędne do wykonania rejestracji i udziału w szkoleniu edukacyjnym. Odmowa podania danych uniemożliwia korzystanie ze strony EDUCARDIO, w tym udział w kursie certyfikacyjnym. 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Dane osobowe nie będą przekazywane do państwa trzeciego/organizacji międzynarodowej oraz nie</w:t>
      </w:r>
      <w:r>
        <w:rPr>
          <w:rFonts w:ascii="Garamond" w:eastAsia="Garamond" w:hAnsi="Garamond" w:cs="Garamond"/>
          <w:sz w:val="22"/>
          <w:szCs w:val="22"/>
        </w:rPr>
        <w:t xml:space="preserve"> podlegają zautomatyzowanemu podejmowaniu decyzji, w tym profilowaniu.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Administrator może udostępniać dane osobowe innym administratorom działającym na mocy obowiązujących przepisów prawa, np. podmiotom świadczącym usługi pocztowe/kurierskie. Odbiorcami danych mogą być także inne podmioty lub organy w sytuacji, gdy obowiązek taki wynika z przepisów prawa powszechnie obowiązującego.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Administrator może powierzyć innemu podmiotowi, w drodze umowy zawartej na piśmie, przetwarzanie danych osobowych w imieniu Administratora, w szczególności dostawcom usług IT.</w:t>
      </w:r>
    </w:p>
    <w:p w:rsidR="00467C2C" w:rsidRDefault="004D61F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W przypadkach, na zasadach i w trybie określonym w obowiązujących przepisach osobom, których dane dotyczą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:rsidR="00467C2C" w:rsidRDefault="00467C2C">
      <w:pPr>
        <w:tabs>
          <w:tab w:val="left" w:pos="-2160"/>
          <w:tab w:val="left" w:pos="426"/>
          <w:tab w:val="left" w:pos="567"/>
        </w:tabs>
        <w:spacing w:after="240"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color w:val="000000"/>
          <w:sz w:val="22"/>
          <w:szCs w:val="22"/>
        </w:rPr>
      </w:pPr>
    </w:p>
    <w:p w:rsidR="00467C2C" w:rsidRDefault="004D61F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center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§ 8 Postanowienia końcowe </w:t>
      </w:r>
    </w:p>
    <w:p w:rsidR="00467C2C" w:rsidRDefault="004D61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Uniwersytet Medyczny im. Piastów Śląskich we Wrocławiu może zbierać od Użytkowników opinię o poziomie zadowolenia z udziału w szkoleniu edukacyjnym w formie pytań lub ankiet dostępnych w formie elektronicznej.</w:t>
      </w:r>
    </w:p>
    <w:p w:rsidR="00467C2C" w:rsidRDefault="004D61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Użytkownik zobowiązuje się do posługiwania się prawdziwymi danymi, tj. zgodnymi ze stanem faktycznym i prawnym danymi osobowymi.</w:t>
      </w:r>
    </w:p>
    <w:p w:rsidR="00467C2C" w:rsidRDefault="004D61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Wysłanie zgłoszenia rejestracyjnego w ramach szkolenia edukacyjnego zamieszczonego na stronie internetowej EDUCARDIO, oznacza akceptację postanowień niniejszego regulaminu oraz wszelkich innych ustaleń dokonanych między Użytkownikiem a Uniwersytetem Medycznym im. Piastów Śląskich we Wrocławiu.</w:t>
      </w:r>
    </w:p>
    <w:p w:rsidR="00467C2C" w:rsidRDefault="004D61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W sprawach nieuregulowanych niniejszym regulaminem zastosowanie mają obowiązujące przepisy prawa, a w szczególności przepisy Kodeksu cywilnego.</w:t>
      </w:r>
    </w:p>
    <w:p w:rsidR="00467C2C" w:rsidRDefault="004D61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Niniejszy regulamin wchodzi w życie z dniem jego zamieszczenia na stronie internetowej </w:t>
      </w:r>
      <w:hyperlink r:id="rId8">
        <w:r>
          <w:rPr>
            <w:rFonts w:ascii="Garamond" w:eastAsia="Garamond" w:hAnsi="Garamond" w:cs="Garamond"/>
            <w:color w:val="0000FF"/>
            <w:sz w:val="22"/>
            <w:szCs w:val="22"/>
            <w:u w:val="single"/>
          </w:rPr>
          <w:t>https://educardio.umw.edu.pl/nurses/</w:t>
        </w:r>
      </w:hyperlink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467C2C" w:rsidRDefault="004D61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9072"/>
        </w:tabs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Uniwersytet Medyczny im. Piastów Śląskich we Wrocławiu ma prawo zmiany postanowień niniejszego regulaminu w każdym czasie, które wchodzą w życie z dniem ich zamieszczenia na stronie internetowej </w:t>
      </w:r>
      <w:hyperlink r:id="rId9">
        <w:r>
          <w:rPr>
            <w:rFonts w:ascii="Garamond" w:eastAsia="Garamond" w:hAnsi="Garamond" w:cs="Garamond"/>
            <w:color w:val="0000FF"/>
            <w:sz w:val="22"/>
            <w:szCs w:val="22"/>
            <w:u w:val="single"/>
          </w:rPr>
          <w:t>https://educardio.umw.edu.pl/nurses/</w:t>
        </w:r>
      </w:hyperlink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467C2C" w:rsidRDefault="00467C2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ramond" w:eastAsia="Garamond" w:hAnsi="Garamond" w:cs="Garamond"/>
          <w:color w:val="000000"/>
          <w:sz w:val="22"/>
          <w:szCs w:val="22"/>
        </w:rPr>
      </w:pPr>
    </w:p>
    <w:sectPr w:rsidR="00467C2C">
      <w:pgSz w:w="11906" w:h="16838"/>
      <w:pgMar w:top="993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40E"/>
    <w:multiLevelType w:val="multilevel"/>
    <w:tmpl w:val="812268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1694510"/>
    <w:multiLevelType w:val="multilevel"/>
    <w:tmpl w:val="82626944"/>
    <w:lvl w:ilvl="0">
      <w:start w:val="7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000000"/>
      </w:rPr>
    </w:lvl>
  </w:abstractNum>
  <w:abstractNum w:abstractNumId="2">
    <w:nsid w:val="3204043B"/>
    <w:multiLevelType w:val="multilevel"/>
    <w:tmpl w:val="188615F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737018E"/>
    <w:multiLevelType w:val="multilevel"/>
    <w:tmpl w:val="B0008750"/>
    <w:lvl w:ilvl="0">
      <w:start w:val="8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4A8C1E7C"/>
    <w:multiLevelType w:val="multilevel"/>
    <w:tmpl w:val="79F07B4A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562770E2"/>
    <w:multiLevelType w:val="multilevel"/>
    <w:tmpl w:val="9DB6D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>
    <w:nsid w:val="59512F65"/>
    <w:multiLevelType w:val="multilevel"/>
    <w:tmpl w:val="EBC80AA6"/>
    <w:lvl w:ilvl="0">
      <w:start w:val="2"/>
      <w:numFmt w:val="decimal"/>
      <w:lvlText w:val="%1."/>
      <w:lvlJc w:val="left"/>
      <w:pPr>
        <w:ind w:left="360" w:hanging="360"/>
      </w:pPr>
      <w:rPr>
        <w:rFonts w:ascii="Garamond" w:eastAsia="Garamond" w:hAnsi="Garamond" w:cs="Garamond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Garamond" w:eastAsia="Garamond" w:hAnsi="Garamond" w:cs="Garamond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eastAsia="Garamond" w:hAnsi="Garamond" w:cs="Garamond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Garamond" w:eastAsia="Garamond" w:hAnsi="Garamond" w:cs="Garamond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Garamond" w:eastAsia="Garamond" w:hAnsi="Garamond" w:cs="Garamond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Garamond" w:eastAsia="Garamond" w:hAnsi="Garamond" w:cs="Garamond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Garamond" w:eastAsia="Garamond" w:hAnsi="Garamond" w:cs="Garamond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Garamond" w:eastAsia="Garamond" w:hAnsi="Garamond" w:cs="Garamond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Garamond" w:eastAsia="Garamond" w:hAnsi="Garamond" w:cs="Garamond"/>
        <w:color w:val="000000"/>
        <w:sz w:val="22"/>
        <w:szCs w:val="22"/>
      </w:rPr>
    </w:lvl>
  </w:abstractNum>
  <w:abstractNum w:abstractNumId="7">
    <w:nsid w:val="5F93451F"/>
    <w:multiLevelType w:val="multilevel"/>
    <w:tmpl w:val="D4CC3C9C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2C"/>
    <w:rsid w:val="00467C2C"/>
    <w:rsid w:val="004D61FB"/>
    <w:rsid w:val="006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rdio.umw.edu.pl/nurse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cardio.umw.edu.pl/nur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cardio.umw.edu.pl/n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Stefaniak</dc:creator>
  <cp:lastModifiedBy>MKrystyniak</cp:lastModifiedBy>
  <cp:revision>3</cp:revision>
  <dcterms:created xsi:type="dcterms:W3CDTF">2021-11-18T07:19:00Z</dcterms:created>
  <dcterms:modified xsi:type="dcterms:W3CDTF">2021-11-23T08:39:00Z</dcterms:modified>
</cp:coreProperties>
</file>