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1"/>
        <w:tblW w:w="9908" w:type="dxa"/>
        <w:tblInd w:w="-441" w:type="dxa"/>
        <w:tblLayout w:type="fixed"/>
        <w:tblLook w:val="04A0" w:firstRow="1" w:lastRow="0" w:firstColumn="1" w:lastColumn="0" w:noHBand="0" w:noVBand="1"/>
      </w:tblPr>
      <w:tblGrid>
        <w:gridCol w:w="1243"/>
        <w:gridCol w:w="3262"/>
        <w:gridCol w:w="992"/>
        <w:gridCol w:w="3119"/>
        <w:gridCol w:w="1292"/>
      </w:tblGrid>
      <w:tr w:rsidR="004F5B11" w:rsidRPr="004F5B11" w:rsidTr="00A5191C">
        <w:tc>
          <w:tcPr>
            <w:tcW w:w="1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A5191C" w:rsidRPr="004F5B11" w:rsidRDefault="00A5191C" w:rsidP="00620F7C">
            <w:pPr>
              <w:rPr>
                <w:szCs w:val="24"/>
              </w:rPr>
            </w:pPr>
            <w:r w:rsidRPr="004F5B11">
              <w:rPr>
                <w:szCs w:val="24"/>
              </w:rPr>
              <w:t xml:space="preserve">Nazwa </w:t>
            </w:r>
            <w:r w:rsidRPr="004F5B11">
              <w:rPr>
                <w:szCs w:val="24"/>
              </w:rPr>
              <w:br/>
              <w:t>i symbol</w:t>
            </w:r>
          </w:p>
        </w:tc>
        <w:tc>
          <w:tcPr>
            <w:tcW w:w="737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1C" w:rsidRPr="004F5B11" w:rsidRDefault="00A5191C" w:rsidP="00620F7C">
            <w:pPr>
              <w:pStyle w:val="Nagwek3"/>
              <w:spacing w:before="120" w:line="276" w:lineRule="auto"/>
              <w:ind w:left="479"/>
              <w:outlineLvl w:val="2"/>
            </w:pPr>
            <w:bookmarkStart w:id="0" w:name="_Toc453839838"/>
            <w:bookmarkStart w:id="1" w:name="_Toc104972566"/>
            <w:r w:rsidRPr="004F5B11">
              <w:t>STANOWISKO DS. DYSCYPLINARNYCH</w:t>
            </w:r>
            <w:bookmarkStart w:id="2" w:name="_Toc483340177"/>
            <w:r w:rsidRPr="004F5B11">
              <w:t xml:space="preserve"> NAUCZYCIELI AKADEMICKICH</w:t>
            </w:r>
            <w:bookmarkEnd w:id="0"/>
            <w:bookmarkEnd w:id="1"/>
            <w:bookmarkEnd w:id="2"/>
          </w:p>
        </w:tc>
        <w:tc>
          <w:tcPr>
            <w:tcW w:w="12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5191C" w:rsidRPr="004F5B11" w:rsidRDefault="00A5191C" w:rsidP="00620F7C">
            <w:pPr>
              <w:spacing w:before="120" w:after="120"/>
              <w:rPr>
                <w:b/>
                <w:sz w:val="26"/>
                <w:szCs w:val="26"/>
              </w:rPr>
            </w:pPr>
            <w:r w:rsidRPr="004F5B11">
              <w:rPr>
                <w:b/>
                <w:sz w:val="26"/>
                <w:szCs w:val="26"/>
              </w:rPr>
              <w:t>R-KD</w:t>
            </w:r>
          </w:p>
        </w:tc>
      </w:tr>
      <w:tr w:rsidR="004F5B11" w:rsidRPr="004F5B11" w:rsidTr="00A5191C">
        <w:tc>
          <w:tcPr>
            <w:tcW w:w="12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A5191C" w:rsidRPr="004F5B11" w:rsidRDefault="00A5191C" w:rsidP="00620F7C">
            <w:pPr>
              <w:rPr>
                <w:szCs w:val="24"/>
              </w:rPr>
            </w:pPr>
            <w:r w:rsidRPr="004F5B11">
              <w:rPr>
                <w:szCs w:val="24"/>
              </w:rPr>
              <w:t xml:space="preserve">Jednostka </w:t>
            </w:r>
            <w:r w:rsidRPr="004F5B11">
              <w:rPr>
                <w:szCs w:val="24"/>
              </w:rPr>
              <w:br/>
              <w:t>nadrzędna</w:t>
            </w:r>
          </w:p>
        </w:tc>
        <w:tc>
          <w:tcPr>
            <w:tcW w:w="425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1C" w:rsidRPr="004F5B11" w:rsidRDefault="00A5191C" w:rsidP="00620F7C">
            <w:pPr>
              <w:rPr>
                <w:szCs w:val="24"/>
              </w:rPr>
            </w:pPr>
            <w:r w:rsidRPr="004F5B11">
              <w:rPr>
                <w:szCs w:val="24"/>
              </w:rPr>
              <w:t>Podległość formalna</w:t>
            </w:r>
          </w:p>
        </w:tc>
        <w:tc>
          <w:tcPr>
            <w:tcW w:w="441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5191C" w:rsidRPr="004F5B11" w:rsidRDefault="00A5191C" w:rsidP="00620F7C">
            <w:pPr>
              <w:rPr>
                <w:szCs w:val="24"/>
              </w:rPr>
            </w:pPr>
            <w:r w:rsidRPr="004F5B11">
              <w:rPr>
                <w:szCs w:val="24"/>
              </w:rPr>
              <w:t>Podległość merytoryczna</w:t>
            </w:r>
          </w:p>
        </w:tc>
      </w:tr>
      <w:tr w:rsidR="004F5B11" w:rsidRPr="004F5B11" w:rsidTr="00A5191C">
        <w:trPr>
          <w:trHeight w:val="376"/>
        </w:trPr>
        <w:tc>
          <w:tcPr>
            <w:tcW w:w="12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5191C" w:rsidRPr="004F5B11" w:rsidRDefault="00A5191C" w:rsidP="00620F7C">
            <w:pPr>
              <w:rPr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A5191C" w:rsidRPr="004F5B11" w:rsidRDefault="00A5191C" w:rsidP="00A5191C">
            <w:pPr>
              <w:rPr>
                <w:szCs w:val="24"/>
              </w:rPr>
            </w:pPr>
            <w:r w:rsidRPr="004F5B11">
              <w:t>Dyrektor Generalny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A5191C" w:rsidRPr="004F5B11" w:rsidRDefault="00A5191C" w:rsidP="00A5191C">
            <w:pPr>
              <w:rPr>
                <w:szCs w:val="24"/>
              </w:rPr>
            </w:pPr>
            <w:r w:rsidRPr="004F5B11">
              <w:rPr>
                <w:szCs w:val="24"/>
              </w:rPr>
              <w:t>RA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A5191C" w:rsidRPr="004F5B11" w:rsidRDefault="00A5191C" w:rsidP="00620F7C">
            <w:pPr>
              <w:rPr>
                <w:szCs w:val="24"/>
              </w:rPr>
            </w:pPr>
            <w:r w:rsidRPr="004F5B11">
              <w:t>Rektor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5191C" w:rsidRPr="004F5B11" w:rsidRDefault="00A5191C" w:rsidP="00A5191C">
            <w:pPr>
              <w:rPr>
                <w:szCs w:val="24"/>
              </w:rPr>
            </w:pPr>
            <w:r w:rsidRPr="004F5B11">
              <w:rPr>
                <w:szCs w:val="24"/>
              </w:rPr>
              <w:t>R</w:t>
            </w:r>
          </w:p>
        </w:tc>
      </w:tr>
      <w:tr w:rsidR="004F5B11" w:rsidRPr="004F5B11" w:rsidTr="00A5191C">
        <w:tc>
          <w:tcPr>
            <w:tcW w:w="12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A5191C" w:rsidRPr="004F5B11" w:rsidRDefault="00A5191C" w:rsidP="00620F7C">
            <w:pPr>
              <w:rPr>
                <w:szCs w:val="24"/>
              </w:rPr>
            </w:pPr>
            <w:r w:rsidRPr="004F5B11">
              <w:rPr>
                <w:szCs w:val="24"/>
              </w:rPr>
              <w:t xml:space="preserve">Jednostki </w:t>
            </w:r>
            <w:r w:rsidRPr="004F5B11">
              <w:rPr>
                <w:szCs w:val="24"/>
              </w:rPr>
              <w:br/>
              <w:t>podległe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1C" w:rsidRPr="004F5B11" w:rsidRDefault="00A5191C" w:rsidP="00620F7C">
            <w:pPr>
              <w:rPr>
                <w:szCs w:val="24"/>
              </w:rPr>
            </w:pPr>
            <w:r w:rsidRPr="004F5B11">
              <w:rPr>
                <w:szCs w:val="24"/>
              </w:rPr>
              <w:t>Podległość formalna</w:t>
            </w:r>
          </w:p>
        </w:tc>
        <w:tc>
          <w:tcPr>
            <w:tcW w:w="4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5191C" w:rsidRPr="004F5B11" w:rsidRDefault="00A5191C" w:rsidP="00620F7C">
            <w:pPr>
              <w:rPr>
                <w:szCs w:val="24"/>
              </w:rPr>
            </w:pPr>
            <w:r w:rsidRPr="004F5B11">
              <w:rPr>
                <w:szCs w:val="24"/>
              </w:rPr>
              <w:t>Podległość merytoryczna</w:t>
            </w:r>
          </w:p>
        </w:tc>
      </w:tr>
      <w:tr w:rsidR="004F5B11" w:rsidRPr="004F5B11" w:rsidTr="00A5191C">
        <w:trPr>
          <w:trHeight w:val="372"/>
        </w:trPr>
        <w:tc>
          <w:tcPr>
            <w:tcW w:w="12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5191C" w:rsidRPr="004F5B11" w:rsidRDefault="00A5191C" w:rsidP="00620F7C">
            <w:pPr>
              <w:rPr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191C" w:rsidRPr="004F5B11" w:rsidRDefault="00A5191C" w:rsidP="00620F7C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191C" w:rsidRPr="004F5B11" w:rsidRDefault="00A5191C" w:rsidP="00620F7C">
            <w:pPr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A5191C" w:rsidRPr="004F5B11" w:rsidRDefault="00A5191C" w:rsidP="00620F7C">
            <w:pPr>
              <w:rPr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5191C" w:rsidRPr="004F5B11" w:rsidRDefault="00A5191C" w:rsidP="00620F7C">
            <w:pPr>
              <w:rPr>
                <w:szCs w:val="24"/>
              </w:rPr>
            </w:pPr>
          </w:p>
        </w:tc>
      </w:tr>
      <w:tr w:rsidR="004F5B11" w:rsidRPr="004F5B11" w:rsidTr="00A5191C">
        <w:tc>
          <w:tcPr>
            <w:tcW w:w="9908" w:type="dxa"/>
            <w:gridSpan w:val="5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A5191C" w:rsidRPr="004F5B11" w:rsidRDefault="00A5191C" w:rsidP="00620F7C">
            <w:pPr>
              <w:rPr>
                <w:sz w:val="12"/>
                <w:szCs w:val="12"/>
              </w:rPr>
            </w:pPr>
          </w:p>
        </w:tc>
      </w:tr>
      <w:tr w:rsidR="004F5B11" w:rsidRPr="004F5B11" w:rsidTr="00A5191C">
        <w:tc>
          <w:tcPr>
            <w:tcW w:w="9908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191C" w:rsidRPr="004F5B11" w:rsidRDefault="00A5191C" w:rsidP="00620F7C">
            <w:pPr>
              <w:rPr>
                <w:sz w:val="12"/>
                <w:szCs w:val="12"/>
              </w:rPr>
            </w:pPr>
          </w:p>
          <w:p w:rsidR="00A5191C" w:rsidRPr="004F5B11" w:rsidRDefault="00A5191C" w:rsidP="00620F7C">
            <w:pPr>
              <w:rPr>
                <w:szCs w:val="24"/>
              </w:rPr>
            </w:pPr>
            <w:r w:rsidRPr="004F5B11">
              <w:rPr>
                <w:szCs w:val="24"/>
              </w:rPr>
              <w:t xml:space="preserve">Cel działalności </w:t>
            </w:r>
          </w:p>
        </w:tc>
      </w:tr>
      <w:tr w:rsidR="004F5B11" w:rsidRPr="004F5B11" w:rsidTr="00A5191C">
        <w:trPr>
          <w:trHeight w:val="707"/>
        </w:trPr>
        <w:tc>
          <w:tcPr>
            <w:tcW w:w="9908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191C" w:rsidRPr="004F5B11" w:rsidRDefault="00A5191C" w:rsidP="00A5191C">
            <w:pPr>
              <w:pStyle w:val="Akapitzlist"/>
              <w:numPr>
                <w:ilvl w:val="0"/>
                <w:numId w:val="4"/>
              </w:numPr>
              <w:spacing w:before="120" w:line="276" w:lineRule="auto"/>
              <w:ind w:right="11"/>
              <w:rPr>
                <w:color w:val="auto"/>
              </w:rPr>
            </w:pPr>
            <w:r w:rsidRPr="004F5B11">
              <w:rPr>
                <w:color w:val="auto"/>
              </w:rPr>
              <w:t>Zapewnienie obsługi administracyjnej, wsparcia prawno-organizacyjnego postępowań wyjaśniających i dyscyplinarnych ds. nauczycieli akademickich oraz obsługi administracyjnej, wsparcia prawno-organizacyjnego Senackiej Komisji Arbitrażowej</w:t>
            </w:r>
          </w:p>
        </w:tc>
      </w:tr>
      <w:tr w:rsidR="004F5B11" w:rsidRPr="004F5B11" w:rsidTr="00A5191C">
        <w:trPr>
          <w:trHeight w:val="279"/>
        </w:trPr>
        <w:tc>
          <w:tcPr>
            <w:tcW w:w="9908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191C" w:rsidRPr="004F5B11" w:rsidRDefault="00A5191C" w:rsidP="00620F7C">
            <w:pPr>
              <w:rPr>
                <w:sz w:val="12"/>
                <w:szCs w:val="12"/>
              </w:rPr>
            </w:pPr>
          </w:p>
          <w:p w:rsidR="00A5191C" w:rsidRPr="004F5B11" w:rsidRDefault="00A5191C" w:rsidP="00620F7C">
            <w:pPr>
              <w:rPr>
                <w:szCs w:val="24"/>
              </w:rPr>
            </w:pPr>
            <w:r w:rsidRPr="004F5B11">
              <w:rPr>
                <w:szCs w:val="24"/>
              </w:rPr>
              <w:t>Kluczowe zadania</w:t>
            </w:r>
            <w:bookmarkStart w:id="3" w:name="_GoBack"/>
            <w:bookmarkEnd w:id="3"/>
          </w:p>
        </w:tc>
      </w:tr>
      <w:tr w:rsidR="004F5B11" w:rsidRPr="004F5B11" w:rsidTr="00A5191C">
        <w:trPr>
          <w:trHeight w:val="3104"/>
        </w:trPr>
        <w:tc>
          <w:tcPr>
            <w:tcW w:w="9908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5191C" w:rsidRPr="004F5B11" w:rsidRDefault="00A5191C" w:rsidP="00620F7C">
            <w:pPr>
              <w:spacing w:before="120" w:after="120"/>
              <w:rPr>
                <w:b/>
                <w:sz w:val="22"/>
              </w:rPr>
            </w:pPr>
            <w:r w:rsidRPr="004F5B11">
              <w:rPr>
                <w:b/>
                <w:sz w:val="22"/>
              </w:rPr>
              <w:t>W zakresie postępowań wyjaśniających ds. nauczycieli akademickich:</w:t>
            </w:r>
          </w:p>
          <w:p w:rsidR="00A5191C" w:rsidRPr="004F5B11" w:rsidRDefault="00A5191C" w:rsidP="00A5191C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426" w:hanging="284"/>
              <w:rPr>
                <w:b/>
                <w:color w:val="auto"/>
                <w:sz w:val="22"/>
              </w:rPr>
            </w:pPr>
            <w:r w:rsidRPr="004F5B11">
              <w:rPr>
                <w:bCs/>
                <w:color w:val="auto"/>
                <w:spacing w:val="-4"/>
              </w:rPr>
              <w:t>Prowadzenie spraw związanych z powoływaniem rzeczników dyscyplinarnych.</w:t>
            </w:r>
          </w:p>
          <w:p w:rsidR="00A5191C" w:rsidRPr="004F5B11" w:rsidRDefault="00A5191C" w:rsidP="00A5191C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426" w:hanging="284"/>
              <w:rPr>
                <w:b/>
                <w:color w:val="auto"/>
                <w:sz w:val="22"/>
              </w:rPr>
            </w:pPr>
            <w:r w:rsidRPr="004F5B11">
              <w:rPr>
                <w:bCs/>
                <w:color w:val="auto"/>
                <w:spacing w:val="-4"/>
              </w:rPr>
              <w:t xml:space="preserve">Prowadzenie rejestru spraw kierowanych do postępowania wyjaśniającego (w formie papierowej </w:t>
            </w:r>
            <w:r w:rsidRPr="004F5B11">
              <w:rPr>
                <w:bCs/>
                <w:color w:val="auto"/>
                <w:spacing w:val="-4"/>
              </w:rPr>
              <w:br/>
              <w:t>i elektronicznej).</w:t>
            </w:r>
          </w:p>
          <w:p w:rsidR="00A5191C" w:rsidRPr="004F5B11" w:rsidRDefault="00A5191C" w:rsidP="00A5191C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426" w:hanging="284"/>
              <w:rPr>
                <w:b/>
                <w:color w:val="auto"/>
                <w:spacing w:val="-8"/>
                <w:sz w:val="22"/>
              </w:rPr>
            </w:pPr>
            <w:r w:rsidRPr="004F5B11">
              <w:rPr>
                <w:bCs/>
                <w:color w:val="auto"/>
                <w:spacing w:val="-8"/>
              </w:rPr>
              <w:t>Sporządzanie projektów postanowień i innych pism kierowanych przez rzeczników dyscyplinarnych.</w:t>
            </w:r>
          </w:p>
          <w:p w:rsidR="00A5191C" w:rsidRPr="004F5B11" w:rsidRDefault="00A5191C" w:rsidP="00A5191C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426" w:hanging="284"/>
              <w:rPr>
                <w:b/>
                <w:color w:val="auto"/>
                <w:sz w:val="22"/>
              </w:rPr>
            </w:pPr>
            <w:r w:rsidRPr="004F5B11">
              <w:rPr>
                <w:bCs/>
                <w:color w:val="auto"/>
                <w:spacing w:val="-2"/>
              </w:rPr>
              <w:t xml:space="preserve">Obsługa kancelaryjna oraz wsparcie prawno-organizacyjne postępowań wyjaśniających, zgodnie z </w:t>
            </w:r>
            <w:r w:rsidRPr="004F5B11">
              <w:rPr>
                <w:bCs/>
                <w:color w:val="auto"/>
              </w:rPr>
              <w:t xml:space="preserve">rozporządzeniem określającym tryb </w:t>
            </w:r>
            <w:r w:rsidRPr="004F5B11">
              <w:rPr>
                <w:color w:val="auto"/>
              </w:rPr>
              <w:t>postępowania wyjaśniającego i dyscyplinarnego prowadzonego wobec nauczycieli akademickich oraz sposobu wykonywania i zatarcia kar dyscyplinarnych.</w:t>
            </w:r>
          </w:p>
          <w:p w:rsidR="00A5191C" w:rsidRPr="004F5B11" w:rsidRDefault="00A5191C" w:rsidP="00A5191C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426" w:hanging="284"/>
              <w:rPr>
                <w:b/>
                <w:color w:val="auto"/>
                <w:sz w:val="22"/>
              </w:rPr>
            </w:pPr>
            <w:r w:rsidRPr="004F5B11">
              <w:rPr>
                <w:bCs/>
                <w:color w:val="auto"/>
              </w:rPr>
              <w:t xml:space="preserve">Gromadzenie dokumentacji postępowań wyjaśniających. </w:t>
            </w:r>
          </w:p>
          <w:p w:rsidR="00A5191C" w:rsidRPr="004F5B11" w:rsidRDefault="00A5191C" w:rsidP="00A5191C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426" w:hanging="284"/>
              <w:rPr>
                <w:b/>
                <w:color w:val="auto"/>
                <w:sz w:val="22"/>
              </w:rPr>
            </w:pPr>
            <w:r w:rsidRPr="004F5B11">
              <w:rPr>
                <w:bCs/>
                <w:color w:val="auto"/>
              </w:rPr>
              <w:t>Udzielanie informacji w zakresie prowadzonych spraw.</w:t>
            </w:r>
          </w:p>
          <w:p w:rsidR="00A5191C" w:rsidRPr="004F5B11" w:rsidRDefault="00A5191C" w:rsidP="00A5191C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426" w:hanging="284"/>
              <w:rPr>
                <w:b/>
                <w:color w:val="auto"/>
                <w:sz w:val="22"/>
              </w:rPr>
            </w:pPr>
            <w:r w:rsidRPr="004F5B11">
              <w:rPr>
                <w:bCs/>
                <w:color w:val="auto"/>
              </w:rPr>
              <w:t>Udostępnianie akt postępowania wyjaśniającego.</w:t>
            </w:r>
          </w:p>
          <w:p w:rsidR="00A5191C" w:rsidRPr="004F5B11" w:rsidRDefault="00A5191C" w:rsidP="00620F7C">
            <w:pPr>
              <w:spacing w:before="120" w:after="120" w:line="276" w:lineRule="auto"/>
              <w:jc w:val="both"/>
              <w:rPr>
                <w:b/>
                <w:sz w:val="22"/>
              </w:rPr>
            </w:pPr>
            <w:r w:rsidRPr="004F5B11">
              <w:rPr>
                <w:b/>
                <w:sz w:val="22"/>
              </w:rPr>
              <w:t>W zakresie postępowań przed Komisją Dyscyplinarną ds. Nauczycieli Akademickich:</w:t>
            </w:r>
          </w:p>
          <w:p w:rsidR="00A5191C" w:rsidRPr="004F5B11" w:rsidRDefault="00A5191C" w:rsidP="00A5191C">
            <w:pPr>
              <w:pStyle w:val="Akapitzlist"/>
              <w:numPr>
                <w:ilvl w:val="0"/>
                <w:numId w:val="2"/>
              </w:numPr>
              <w:shd w:val="clear" w:color="auto" w:fill="auto"/>
              <w:tabs>
                <w:tab w:val="right" w:leader="dot" w:pos="284"/>
              </w:tabs>
              <w:spacing w:before="0" w:line="276" w:lineRule="auto"/>
              <w:ind w:left="426" w:right="0" w:hanging="284"/>
              <w:rPr>
                <w:color w:val="auto"/>
                <w:spacing w:val="-4"/>
              </w:rPr>
            </w:pPr>
            <w:r w:rsidRPr="004F5B11">
              <w:rPr>
                <w:bCs/>
                <w:color w:val="auto"/>
                <w:spacing w:val="-4"/>
              </w:rPr>
              <w:t>Prowadzenie spraw związanych z powoływaniem członków komisji dyscyplinarnej.</w:t>
            </w:r>
          </w:p>
          <w:p w:rsidR="00A5191C" w:rsidRPr="004F5B11" w:rsidRDefault="00A5191C" w:rsidP="00A5191C">
            <w:pPr>
              <w:pStyle w:val="Akapitzlist"/>
              <w:numPr>
                <w:ilvl w:val="0"/>
                <w:numId w:val="2"/>
              </w:numPr>
              <w:shd w:val="clear" w:color="auto" w:fill="auto"/>
              <w:tabs>
                <w:tab w:val="right" w:leader="dot" w:pos="284"/>
              </w:tabs>
              <w:spacing w:before="0" w:line="276" w:lineRule="auto"/>
              <w:ind w:left="426" w:right="0" w:hanging="284"/>
              <w:rPr>
                <w:color w:val="auto"/>
                <w:spacing w:val="-4"/>
              </w:rPr>
            </w:pPr>
            <w:r w:rsidRPr="004F5B11">
              <w:rPr>
                <w:bCs/>
                <w:color w:val="auto"/>
                <w:spacing w:val="-4"/>
              </w:rPr>
              <w:t>Prowadzenie rejestru spraw kierowanych do postępowania dyscyplinarnego (w formie papierowej i elektronicznej) oraz rejestru składów orzekających.</w:t>
            </w:r>
          </w:p>
          <w:p w:rsidR="00A5191C" w:rsidRPr="004F5B11" w:rsidRDefault="00A5191C" w:rsidP="00A5191C">
            <w:pPr>
              <w:pStyle w:val="Akapitzlist"/>
              <w:numPr>
                <w:ilvl w:val="0"/>
                <w:numId w:val="2"/>
              </w:numPr>
              <w:shd w:val="clear" w:color="auto" w:fill="auto"/>
              <w:tabs>
                <w:tab w:val="right" w:leader="dot" w:pos="284"/>
              </w:tabs>
              <w:spacing w:before="0" w:line="276" w:lineRule="auto"/>
              <w:ind w:left="426" w:right="0" w:hanging="284"/>
              <w:rPr>
                <w:color w:val="auto"/>
                <w:spacing w:val="-4"/>
              </w:rPr>
            </w:pPr>
            <w:r w:rsidRPr="004F5B11">
              <w:rPr>
                <w:bCs/>
                <w:color w:val="auto"/>
              </w:rPr>
              <w:t>Pełnienie funkcji protokolanta posiedzeń komisji i składów orzekających oraz sporządzanie pisemnych protokołów.</w:t>
            </w:r>
          </w:p>
          <w:p w:rsidR="00A5191C" w:rsidRPr="004F5B11" w:rsidRDefault="00A5191C" w:rsidP="00A5191C">
            <w:pPr>
              <w:pStyle w:val="Akapitzlist"/>
              <w:numPr>
                <w:ilvl w:val="0"/>
                <w:numId w:val="2"/>
              </w:numPr>
              <w:shd w:val="clear" w:color="auto" w:fill="auto"/>
              <w:tabs>
                <w:tab w:val="right" w:leader="dot" w:pos="284"/>
              </w:tabs>
              <w:spacing w:before="0" w:line="276" w:lineRule="auto"/>
              <w:ind w:left="426" w:right="0" w:hanging="284"/>
              <w:rPr>
                <w:color w:val="auto"/>
                <w:spacing w:val="-4"/>
              </w:rPr>
            </w:pPr>
            <w:r w:rsidRPr="004F5B11">
              <w:rPr>
                <w:bCs/>
                <w:color w:val="auto"/>
              </w:rPr>
              <w:t>Sporządzanie projektów postanowień i orzeczeń komisji dyscyplinarnej oraz innych pism kierowanych przez przewodniczącego Komisji lub składy orzekające.</w:t>
            </w:r>
          </w:p>
          <w:p w:rsidR="00A5191C" w:rsidRPr="004F5B11" w:rsidRDefault="00A5191C" w:rsidP="00A5191C">
            <w:pPr>
              <w:pStyle w:val="Akapitzlist"/>
              <w:numPr>
                <w:ilvl w:val="0"/>
                <w:numId w:val="2"/>
              </w:numPr>
              <w:shd w:val="clear" w:color="auto" w:fill="auto"/>
              <w:tabs>
                <w:tab w:val="right" w:leader="dot" w:pos="284"/>
              </w:tabs>
              <w:spacing w:before="0" w:line="276" w:lineRule="auto"/>
              <w:ind w:left="426" w:right="0" w:hanging="284"/>
              <w:rPr>
                <w:color w:val="auto"/>
                <w:spacing w:val="-4"/>
              </w:rPr>
            </w:pPr>
            <w:r w:rsidRPr="004F5B11">
              <w:rPr>
                <w:bCs/>
                <w:color w:val="auto"/>
                <w:spacing w:val="-2"/>
              </w:rPr>
              <w:t xml:space="preserve">Przekazywanie postanowień i orzeczeń w sprawach dyscyplinarnych, zgodnie z </w:t>
            </w:r>
            <w:r w:rsidRPr="004F5B11">
              <w:rPr>
                <w:bCs/>
                <w:color w:val="auto"/>
              </w:rPr>
              <w:t xml:space="preserve">rozporządzeniem określającym tryb </w:t>
            </w:r>
            <w:r w:rsidRPr="004F5B11">
              <w:rPr>
                <w:color w:val="auto"/>
              </w:rPr>
              <w:t>postępowania wyjaśniającego i dyscyplinarnego prowadzonego wobec nauczycieli akademickich oraz sposobu wykonywania i zatarcia kar dyscyplinarnych.</w:t>
            </w:r>
          </w:p>
          <w:p w:rsidR="00A5191C" w:rsidRPr="004F5B11" w:rsidRDefault="00A5191C" w:rsidP="00A5191C">
            <w:pPr>
              <w:pStyle w:val="Akapitzlist"/>
              <w:numPr>
                <w:ilvl w:val="0"/>
                <w:numId w:val="2"/>
              </w:numPr>
              <w:shd w:val="clear" w:color="auto" w:fill="auto"/>
              <w:tabs>
                <w:tab w:val="right" w:leader="dot" w:pos="284"/>
              </w:tabs>
              <w:spacing w:before="0" w:line="276" w:lineRule="auto"/>
              <w:ind w:left="426" w:right="0" w:hanging="284"/>
              <w:rPr>
                <w:color w:val="auto"/>
                <w:spacing w:val="-4"/>
              </w:rPr>
            </w:pPr>
            <w:r w:rsidRPr="004F5B11">
              <w:rPr>
                <w:bCs/>
                <w:color w:val="auto"/>
              </w:rPr>
              <w:t>Obsługa kancelaryjna i wsparcie prawno-organizacyjne komisji dyscyplinarnej oraz składów orzekających.</w:t>
            </w:r>
          </w:p>
          <w:p w:rsidR="00A5191C" w:rsidRPr="004F5B11" w:rsidRDefault="00A5191C" w:rsidP="00A5191C">
            <w:pPr>
              <w:pStyle w:val="Akapitzlist"/>
              <w:numPr>
                <w:ilvl w:val="0"/>
                <w:numId w:val="2"/>
              </w:numPr>
              <w:shd w:val="clear" w:color="auto" w:fill="auto"/>
              <w:tabs>
                <w:tab w:val="right" w:leader="dot" w:pos="284"/>
              </w:tabs>
              <w:spacing w:before="0" w:line="276" w:lineRule="auto"/>
              <w:ind w:left="426" w:right="0" w:hanging="284"/>
              <w:rPr>
                <w:color w:val="auto"/>
                <w:spacing w:val="-4"/>
              </w:rPr>
            </w:pPr>
            <w:r w:rsidRPr="004F5B11">
              <w:rPr>
                <w:bCs/>
                <w:color w:val="auto"/>
              </w:rPr>
              <w:t xml:space="preserve">Gromadzenie dokumentacji postępowań dyscyplinarnych. </w:t>
            </w:r>
          </w:p>
          <w:p w:rsidR="00A5191C" w:rsidRPr="004F5B11" w:rsidRDefault="00A5191C" w:rsidP="00A5191C">
            <w:pPr>
              <w:pStyle w:val="Akapitzlist"/>
              <w:numPr>
                <w:ilvl w:val="0"/>
                <w:numId w:val="2"/>
              </w:numPr>
              <w:shd w:val="clear" w:color="auto" w:fill="auto"/>
              <w:tabs>
                <w:tab w:val="right" w:leader="dot" w:pos="284"/>
              </w:tabs>
              <w:spacing w:before="0" w:line="276" w:lineRule="auto"/>
              <w:ind w:left="426" w:right="0" w:hanging="284"/>
              <w:rPr>
                <w:color w:val="auto"/>
                <w:spacing w:val="-4"/>
              </w:rPr>
            </w:pPr>
            <w:r w:rsidRPr="004F5B11">
              <w:rPr>
                <w:bCs/>
                <w:color w:val="auto"/>
              </w:rPr>
              <w:t>Udzielanie informacji w zakresie prowadzonych spraw.</w:t>
            </w:r>
          </w:p>
          <w:p w:rsidR="00A5191C" w:rsidRPr="004F5B11" w:rsidRDefault="00A5191C" w:rsidP="00A5191C">
            <w:pPr>
              <w:pStyle w:val="Akapitzlist"/>
              <w:numPr>
                <w:ilvl w:val="0"/>
                <w:numId w:val="2"/>
              </w:numPr>
              <w:shd w:val="clear" w:color="auto" w:fill="auto"/>
              <w:tabs>
                <w:tab w:val="right" w:leader="dot" w:pos="284"/>
              </w:tabs>
              <w:spacing w:before="0" w:line="276" w:lineRule="auto"/>
              <w:ind w:left="426" w:right="0" w:hanging="284"/>
              <w:rPr>
                <w:color w:val="auto"/>
                <w:spacing w:val="-4"/>
              </w:rPr>
            </w:pPr>
            <w:r w:rsidRPr="004F5B11">
              <w:rPr>
                <w:bCs/>
                <w:color w:val="auto"/>
              </w:rPr>
              <w:t>Udostępnianie akt postępowań dyscyplinarnych.</w:t>
            </w:r>
          </w:p>
          <w:p w:rsidR="00A5191C" w:rsidRPr="004F5B11" w:rsidRDefault="00A5191C" w:rsidP="00620F7C">
            <w:pPr>
              <w:spacing w:before="120" w:after="120"/>
              <w:rPr>
                <w:b/>
                <w:sz w:val="22"/>
              </w:rPr>
            </w:pPr>
            <w:r w:rsidRPr="004F5B11">
              <w:rPr>
                <w:b/>
                <w:sz w:val="22"/>
              </w:rPr>
              <w:lastRenderedPageBreak/>
              <w:t>W zakresie postępowań przed Senacką Komisją Arbitrażową</w:t>
            </w:r>
          </w:p>
          <w:p w:rsidR="00A5191C" w:rsidRPr="004F5B11" w:rsidRDefault="00A5191C" w:rsidP="00A5191C">
            <w:pPr>
              <w:pStyle w:val="Akapitzlist"/>
              <w:numPr>
                <w:ilvl w:val="0"/>
                <w:numId w:val="3"/>
              </w:numPr>
              <w:shd w:val="clear" w:color="auto" w:fill="auto"/>
              <w:spacing w:before="240" w:after="240" w:line="276" w:lineRule="auto"/>
              <w:ind w:left="284" w:right="0" w:hanging="284"/>
              <w:rPr>
                <w:color w:val="auto"/>
              </w:rPr>
            </w:pPr>
            <w:r w:rsidRPr="004F5B11">
              <w:rPr>
                <w:bCs/>
                <w:color w:val="auto"/>
                <w:spacing w:val="-4"/>
              </w:rPr>
              <w:t>Prowadzenie spraw związanych z powoływaniem członków komisji arbitrażowej.</w:t>
            </w:r>
          </w:p>
          <w:p w:rsidR="00A5191C" w:rsidRPr="004F5B11" w:rsidRDefault="00A5191C" w:rsidP="00A5191C">
            <w:pPr>
              <w:pStyle w:val="Akapitzlist"/>
              <w:numPr>
                <w:ilvl w:val="0"/>
                <w:numId w:val="3"/>
              </w:numPr>
              <w:shd w:val="clear" w:color="auto" w:fill="auto"/>
              <w:spacing w:before="240" w:after="240" w:line="276" w:lineRule="auto"/>
              <w:ind w:left="284" w:right="0" w:hanging="284"/>
              <w:rPr>
                <w:color w:val="auto"/>
              </w:rPr>
            </w:pPr>
            <w:r w:rsidRPr="004F5B11">
              <w:rPr>
                <w:bCs/>
                <w:color w:val="auto"/>
                <w:spacing w:val="-4"/>
              </w:rPr>
              <w:t xml:space="preserve">Prowadzenie rejestru spraw kierowanych do postępowania arbitrażowego (w formie papierowej </w:t>
            </w:r>
            <w:r w:rsidRPr="004F5B11">
              <w:rPr>
                <w:bCs/>
                <w:color w:val="auto"/>
                <w:spacing w:val="-4"/>
              </w:rPr>
              <w:br/>
              <w:t>i elektronicznej).</w:t>
            </w:r>
          </w:p>
          <w:p w:rsidR="00A5191C" w:rsidRPr="004F5B11" w:rsidRDefault="00A5191C" w:rsidP="00A5191C">
            <w:pPr>
              <w:pStyle w:val="Akapitzlist"/>
              <w:numPr>
                <w:ilvl w:val="0"/>
                <w:numId w:val="3"/>
              </w:numPr>
              <w:shd w:val="clear" w:color="auto" w:fill="auto"/>
              <w:spacing w:before="240" w:after="240" w:line="276" w:lineRule="auto"/>
              <w:ind w:left="284" w:right="0" w:hanging="284"/>
              <w:rPr>
                <w:color w:val="auto"/>
              </w:rPr>
            </w:pPr>
            <w:r w:rsidRPr="004F5B11">
              <w:rPr>
                <w:bCs/>
                <w:color w:val="auto"/>
              </w:rPr>
              <w:t>Pełnienie funkcji protokolanta posiedzeń komisji i składów orzekających oraz sporządzanie pisemnych protokołów.</w:t>
            </w:r>
          </w:p>
          <w:p w:rsidR="00A5191C" w:rsidRPr="004F5B11" w:rsidRDefault="00A5191C" w:rsidP="00A5191C">
            <w:pPr>
              <w:pStyle w:val="Akapitzlist"/>
              <w:numPr>
                <w:ilvl w:val="0"/>
                <w:numId w:val="3"/>
              </w:numPr>
              <w:shd w:val="clear" w:color="auto" w:fill="auto"/>
              <w:spacing w:before="240" w:after="240" w:line="276" w:lineRule="auto"/>
              <w:ind w:left="284" w:right="0" w:hanging="284"/>
              <w:rPr>
                <w:color w:val="auto"/>
              </w:rPr>
            </w:pPr>
            <w:r w:rsidRPr="004F5B11">
              <w:rPr>
                <w:bCs/>
                <w:color w:val="auto"/>
              </w:rPr>
              <w:t xml:space="preserve">Sporządzanie projektów sprawozdań, stanowisk, postanowień komisji arbitrażowej </w:t>
            </w:r>
            <w:r w:rsidRPr="004F5B11">
              <w:rPr>
                <w:bCs/>
                <w:color w:val="auto"/>
                <w:spacing w:val="-2"/>
              </w:rPr>
              <w:t xml:space="preserve">i składów orzekających </w:t>
            </w:r>
            <w:r w:rsidRPr="004F5B11">
              <w:rPr>
                <w:bCs/>
                <w:color w:val="auto"/>
              </w:rPr>
              <w:t>oraz innych pism kierowanych przez przewodniczącego Komisji lub składy orzekające.</w:t>
            </w:r>
          </w:p>
          <w:p w:rsidR="00A5191C" w:rsidRPr="004F5B11" w:rsidRDefault="00A5191C" w:rsidP="00A5191C">
            <w:pPr>
              <w:pStyle w:val="Akapitzlist"/>
              <w:numPr>
                <w:ilvl w:val="0"/>
                <w:numId w:val="3"/>
              </w:numPr>
              <w:shd w:val="clear" w:color="auto" w:fill="auto"/>
              <w:spacing w:before="240" w:after="240" w:line="276" w:lineRule="auto"/>
              <w:ind w:left="284" w:right="0" w:hanging="284"/>
              <w:rPr>
                <w:color w:val="auto"/>
              </w:rPr>
            </w:pPr>
            <w:r w:rsidRPr="004F5B11">
              <w:rPr>
                <w:bCs/>
                <w:color w:val="auto"/>
                <w:spacing w:val="-2"/>
              </w:rPr>
              <w:t xml:space="preserve">Przekazywanie stanowiska komisji i składów orzekających zgodnie z </w:t>
            </w:r>
            <w:r w:rsidRPr="004F5B11">
              <w:rPr>
                <w:bCs/>
                <w:color w:val="auto"/>
              </w:rPr>
              <w:t xml:space="preserve">regulaminem określającym tryb </w:t>
            </w:r>
            <w:r w:rsidRPr="004F5B11">
              <w:rPr>
                <w:color w:val="auto"/>
              </w:rPr>
              <w:t>postępowania arbitrażowego.</w:t>
            </w:r>
          </w:p>
          <w:p w:rsidR="00A5191C" w:rsidRPr="004F5B11" w:rsidRDefault="00A5191C" w:rsidP="00A5191C">
            <w:pPr>
              <w:pStyle w:val="Akapitzlist"/>
              <w:numPr>
                <w:ilvl w:val="0"/>
                <w:numId w:val="3"/>
              </w:numPr>
              <w:shd w:val="clear" w:color="auto" w:fill="auto"/>
              <w:spacing w:before="240" w:after="240" w:line="276" w:lineRule="auto"/>
              <w:ind w:left="284" w:right="0" w:hanging="284"/>
              <w:rPr>
                <w:color w:val="auto"/>
              </w:rPr>
            </w:pPr>
            <w:r w:rsidRPr="004F5B11">
              <w:rPr>
                <w:bCs/>
                <w:color w:val="auto"/>
              </w:rPr>
              <w:t>Obsługa kancelaryjna i wsparcie prawno-organizacyjne komisji arbitrażowej oraz składów orzekających</w:t>
            </w:r>
            <w:r w:rsidRPr="004F5B11">
              <w:rPr>
                <w:bCs/>
                <w:color w:val="auto"/>
                <w:spacing w:val="-2"/>
              </w:rPr>
              <w:t xml:space="preserve">. </w:t>
            </w:r>
          </w:p>
          <w:p w:rsidR="00A5191C" w:rsidRPr="004F5B11" w:rsidRDefault="00A5191C" w:rsidP="00A5191C">
            <w:pPr>
              <w:pStyle w:val="Akapitzlist"/>
              <w:numPr>
                <w:ilvl w:val="0"/>
                <w:numId w:val="3"/>
              </w:numPr>
              <w:shd w:val="clear" w:color="auto" w:fill="auto"/>
              <w:spacing w:before="240" w:after="240" w:line="276" w:lineRule="auto"/>
              <w:ind w:left="284" w:right="0" w:hanging="284"/>
              <w:rPr>
                <w:color w:val="auto"/>
              </w:rPr>
            </w:pPr>
            <w:r w:rsidRPr="004F5B11">
              <w:rPr>
                <w:bCs/>
                <w:color w:val="auto"/>
              </w:rPr>
              <w:t>Gromadzenie dokumentacji.</w:t>
            </w:r>
          </w:p>
          <w:p w:rsidR="00A5191C" w:rsidRPr="004F5B11" w:rsidRDefault="00A5191C" w:rsidP="00A5191C">
            <w:pPr>
              <w:pStyle w:val="Akapitzlist"/>
              <w:numPr>
                <w:ilvl w:val="0"/>
                <w:numId w:val="3"/>
              </w:numPr>
              <w:shd w:val="clear" w:color="auto" w:fill="auto"/>
              <w:spacing w:before="240" w:after="240" w:line="276" w:lineRule="auto"/>
              <w:ind w:left="284" w:right="0" w:hanging="284"/>
              <w:rPr>
                <w:color w:val="auto"/>
              </w:rPr>
            </w:pPr>
            <w:r w:rsidRPr="004F5B11">
              <w:rPr>
                <w:bCs/>
                <w:color w:val="auto"/>
              </w:rPr>
              <w:t>Udzielanie informacji w zakresie prowadzonych spraw.</w:t>
            </w:r>
          </w:p>
          <w:p w:rsidR="00A5191C" w:rsidRPr="004F5B11" w:rsidRDefault="00A5191C" w:rsidP="00A5191C">
            <w:pPr>
              <w:pStyle w:val="Akapitzlist"/>
              <w:numPr>
                <w:ilvl w:val="0"/>
                <w:numId w:val="3"/>
              </w:numPr>
              <w:shd w:val="clear" w:color="auto" w:fill="auto"/>
              <w:spacing w:before="240" w:after="240" w:line="276" w:lineRule="auto"/>
              <w:ind w:left="284" w:right="0" w:hanging="284"/>
              <w:rPr>
                <w:color w:val="auto"/>
              </w:rPr>
            </w:pPr>
            <w:r w:rsidRPr="004F5B11">
              <w:rPr>
                <w:bCs/>
                <w:color w:val="auto"/>
              </w:rPr>
              <w:t>Sporządzanie sprawozdań z prac komisji.</w:t>
            </w:r>
          </w:p>
          <w:p w:rsidR="00A5191C" w:rsidRPr="004F5B11" w:rsidRDefault="00A5191C" w:rsidP="00A5191C">
            <w:pPr>
              <w:pStyle w:val="Akapitzlist"/>
              <w:numPr>
                <w:ilvl w:val="0"/>
                <w:numId w:val="3"/>
              </w:numPr>
              <w:shd w:val="clear" w:color="auto" w:fill="auto"/>
              <w:tabs>
                <w:tab w:val="left" w:pos="426"/>
              </w:tabs>
              <w:spacing w:before="240" w:after="240" w:line="276" w:lineRule="auto"/>
              <w:ind w:left="22" w:right="0" w:firstLine="0"/>
              <w:rPr>
                <w:color w:val="auto"/>
              </w:rPr>
            </w:pPr>
            <w:r w:rsidRPr="004F5B11">
              <w:rPr>
                <w:bCs/>
                <w:color w:val="auto"/>
              </w:rPr>
              <w:t>Udostępnianie akt postępowań arbitrażowych.</w:t>
            </w:r>
          </w:p>
          <w:p w:rsidR="00A5191C" w:rsidRPr="004F5B11" w:rsidRDefault="00A5191C" w:rsidP="00620F7C">
            <w:pPr>
              <w:pStyle w:val="Akapitzlist"/>
              <w:spacing w:before="240" w:after="240"/>
              <w:rPr>
                <w:color w:val="auto"/>
                <w:szCs w:val="24"/>
              </w:rPr>
            </w:pPr>
          </w:p>
        </w:tc>
      </w:tr>
    </w:tbl>
    <w:p w:rsidR="00A278B6" w:rsidRPr="004F5B11" w:rsidRDefault="00A278B6"/>
    <w:sectPr w:rsidR="00A278B6" w:rsidRPr="004F5B11" w:rsidSect="00A519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91C" w:rsidRDefault="00A5191C" w:rsidP="00A5191C">
      <w:r>
        <w:separator/>
      </w:r>
    </w:p>
  </w:endnote>
  <w:endnote w:type="continuationSeparator" w:id="0">
    <w:p w:rsidR="00A5191C" w:rsidRDefault="00A5191C" w:rsidP="00A51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91C" w:rsidRDefault="00A519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91C" w:rsidRDefault="00A5191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91C" w:rsidRDefault="00A519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91C" w:rsidRDefault="00A5191C" w:rsidP="00A5191C">
      <w:r>
        <w:separator/>
      </w:r>
    </w:p>
  </w:footnote>
  <w:footnote w:type="continuationSeparator" w:id="0">
    <w:p w:rsidR="00A5191C" w:rsidRDefault="00A5191C" w:rsidP="00A51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91C" w:rsidRDefault="00A519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91C" w:rsidRDefault="00A5191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91C" w:rsidRPr="00AC639A" w:rsidRDefault="00A5191C" w:rsidP="00A5191C">
    <w:pPr>
      <w:spacing w:line="276" w:lineRule="auto"/>
      <w:jc w:val="right"/>
      <w:rPr>
        <w:sz w:val="20"/>
        <w:szCs w:val="20"/>
      </w:rPr>
    </w:pPr>
    <w:r w:rsidRPr="00AC639A">
      <w:rPr>
        <w:sz w:val="20"/>
        <w:szCs w:val="20"/>
      </w:rPr>
      <w:t xml:space="preserve">Załącznik nr </w:t>
    </w:r>
    <w:r w:rsidR="00421EB8">
      <w:rPr>
        <w:sz w:val="20"/>
        <w:szCs w:val="20"/>
      </w:rPr>
      <w:t>1</w:t>
    </w:r>
    <w:r w:rsidRPr="00AC639A">
      <w:rPr>
        <w:sz w:val="20"/>
        <w:szCs w:val="20"/>
      </w:rPr>
      <w:t xml:space="preserve"> do zarządzenia nr  ………../XVI R/2022  Rektora Uniwersytetu Medycznego we Wrocławiu </w:t>
    </w:r>
  </w:p>
  <w:p w:rsidR="00A5191C" w:rsidRPr="00AC639A" w:rsidRDefault="00A5191C" w:rsidP="00A5191C">
    <w:pPr>
      <w:spacing w:line="276" w:lineRule="auto"/>
      <w:jc w:val="right"/>
    </w:pPr>
    <w:r>
      <w:rPr>
        <w:sz w:val="20"/>
        <w:szCs w:val="20"/>
      </w:rPr>
      <w:t xml:space="preserve">z dnia …...................................... </w:t>
    </w:r>
    <w:r w:rsidRPr="00AC639A">
      <w:rPr>
        <w:sz w:val="20"/>
        <w:szCs w:val="20"/>
      </w:rPr>
      <w:t>2022 r.</w:t>
    </w:r>
  </w:p>
  <w:p w:rsidR="00A5191C" w:rsidRDefault="00A519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81CB9"/>
    <w:multiLevelType w:val="hybridMultilevel"/>
    <w:tmpl w:val="FFBC84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D42192"/>
    <w:multiLevelType w:val="hybridMultilevel"/>
    <w:tmpl w:val="86A26990"/>
    <w:lvl w:ilvl="0" w:tplc="590EEFBE">
      <w:start w:val="1"/>
      <w:numFmt w:val="decimal"/>
      <w:lvlText w:val="%1."/>
      <w:lvlJc w:val="left"/>
      <w:pPr>
        <w:ind w:left="1004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7B42E26"/>
    <w:multiLevelType w:val="hybridMultilevel"/>
    <w:tmpl w:val="B7223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35C93"/>
    <w:multiLevelType w:val="hybridMultilevel"/>
    <w:tmpl w:val="313C55F2"/>
    <w:lvl w:ilvl="0" w:tplc="839EBEBA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91C"/>
    <w:rsid w:val="00421EB8"/>
    <w:rsid w:val="004F5B11"/>
    <w:rsid w:val="00A278B6"/>
    <w:rsid w:val="00A5191C"/>
    <w:rsid w:val="00D6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FF3C3D-6A16-419F-9F66-3F6295961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191C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5191C"/>
    <w:pPr>
      <w:keepNext/>
      <w:keepLines/>
      <w:spacing w:before="320" w:after="120"/>
      <w:ind w:left="567"/>
      <w:outlineLvl w:val="2"/>
    </w:pPr>
    <w:rPr>
      <w:rFonts w:eastAsiaTheme="majorEastAsia" w:cstheme="majorBidi"/>
      <w:b/>
      <w:b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A5191C"/>
    <w:rPr>
      <w:rFonts w:ascii="Times New Roman" w:eastAsiaTheme="majorEastAsia" w:hAnsi="Times New Roman" w:cstheme="majorBidi"/>
      <w:b/>
      <w:bCs/>
      <w:sz w:val="26"/>
    </w:rPr>
  </w:style>
  <w:style w:type="paragraph" w:styleId="Akapitzlist">
    <w:name w:val="List Paragraph"/>
    <w:basedOn w:val="Normalny"/>
    <w:uiPriority w:val="34"/>
    <w:qFormat/>
    <w:rsid w:val="00A5191C"/>
    <w:pPr>
      <w:shd w:val="clear" w:color="auto" w:fill="FFFFFF"/>
      <w:spacing w:before="149" w:line="350" w:lineRule="exact"/>
      <w:ind w:left="720" w:right="10"/>
      <w:contextualSpacing/>
      <w:jc w:val="both"/>
    </w:pPr>
    <w:rPr>
      <w:color w:val="000000"/>
      <w:spacing w:val="-6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A5191C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A51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519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191C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A519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191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AOrzechowska</dc:creator>
  <cp:keywords/>
  <dc:description/>
  <cp:lastModifiedBy>AOrzechowska</cp:lastModifiedBy>
  <cp:revision>4</cp:revision>
  <dcterms:created xsi:type="dcterms:W3CDTF">2022-06-24T09:47:00Z</dcterms:created>
  <dcterms:modified xsi:type="dcterms:W3CDTF">2022-06-30T05:50:00Z</dcterms:modified>
</cp:coreProperties>
</file>