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278"/>
        <w:gridCol w:w="997"/>
        <w:gridCol w:w="3277"/>
        <w:gridCol w:w="1533"/>
      </w:tblGrid>
      <w:tr w:rsidR="005C3EE5" w:rsidRPr="005C3EE5" w:rsidTr="00E1332F">
        <w:trPr>
          <w:trHeight w:val="735"/>
        </w:trPr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 xml:space="preserve">Nazwa </w:t>
            </w:r>
            <w:r w:rsidRPr="005C3EE5">
              <w:rPr>
                <w:rFonts w:ascii="Liberation Serif" w:eastAsia="Liberation Serif" w:hAnsi="Liberation Serif" w:cs="Liberation Serif"/>
              </w:rPr>
              <w:br/>
            </w:r>
            <w:r w:rsidRPr="005C3EE5">
              <w:rPr>
                <w:rFonts w:eastAsia="Times New Roman"/>
              </w:rPr>
              <w:t>i symbol</w:t>
            </w:r>
          </w:p>
        </w:tc>
        <w:tc>
          <w:tcPr>
            <w:tcW w:w="755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pStyle w:val="Nagwek3"/>
              <w:spacing w:before="120"/>
              <w:jc w:val="both"/>
            </w:pPr>
            <w:bookmarkStart w:id="0" w:name="_Toc104972613"/>
            <w:r w:rsidRPr="005C3EE5">
              <w:rPr>
                <w:sz w:val="24"/>
              </w:rPr>
              <w:t>DZIAŁ ZARZĄDZANIA DOKUMENTACJĄ</w:t>
            </w:r>
            <w:bookmarkEnd w:id="0"/>
          </w:p>
        </w:tc>
        <w:tc>
          <w:tcPr>
            <w:tcW w:w="153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EA01B1" w:rsidP="00E1332F">
            <w:pPr>
              <w:suppressAutoHyphens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C3EE5">
              <w:rPr>
                <w:b/>
                <w:sz w:val="26"/>
                <w:szCs w:val="26"/>
              </w:rPr>
              <w:t>A</w:t>
            </w:r>
            <w:r w:rsidR="00082234" w:rsidRPr="005C3EE5">
              <w:rPr>
                <w:b/>
                <w:sz w:val="26"/>
                <w:szCs w:val="26"/>
              </w:rPr>
              <w:t>D</w:t>
            </w:r>
          </w:p>
        </w:tc>
      </w:tr>
      <w:tr w:rsidR="005C3EE5" w:rsidRPr="005C3EE5" w:rsidTr="00E1332F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 xml:space="preserve">Jednostka </w:t>
            </w:r>
            <w:r w:rsidRPr="005C3EE5">
              <w:rPr>
                <w:rFonts w:ascii="Liberation Serif" w:eastAsia="Liberation Serif" w:hAnsi="Liberation Serif" w:cs="Liberation Serif"/>
              </w:rPr>
              <w:br/>
            </w:r>
            <w:r w:rsidRPr="005C3EE5">
              <w:rPr>
                <w:rFonts w:eastAsia="Times New Roman"/>
              </w:rPr>
              <w:t>nadrzędna</w:t>
            </w:r>
          </w:p>
        </w:tc>
        <w:tc>
          <w:tcPr>
            <w:tcW w:w="427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  <w:rPr>
                <w:rFonts w:eastAsia="Times New Roman"/>
              </w:rPr>
            </w:pPr>
            <w:r w:rsidRPr="005C3EE5">
              <w:rPr>
                <w:rFonts w:eastAsia="Times New Roman"/>
              </w:rPr>
              <w:t>Podległość formalna</w:t>
            </w:r>
          </w:p>
          <w:p w:rsidR="00082234" w:rsidRPr="005C3EE5" w:rsidRDefault="00082234" w:rsidP="00E1332F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481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>Podległość merytoryczna</w:t>
            </w:r>
          </w:p>
        </w:tc>
      </w:tr>
      <w:tr w:rsidR="005C3EE5" w:rsidRPr="005C3EE5" w:rsidTr="00E1332F">
        <w:trPr>
          <w:trHeight w:val="39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A01B1">
            <w:pPr>
              <w:rPr>
                <w:szCs w:val="24"/>
              </w:rPr>
            </w:pPr>
            <w:r w:rsidRPr="005C3EE5">
              <w:rPr>
                <w:spacing w:val="-6"/>
                <w:szCs w:val="20"/>
              </w:rPr>
              <w:t xml:space="preserve">Zastępca Dyrektora Generalnego ds. </w:t>
            </w:r>
            <w:r w:rsidR="00EA01B1" w:rsidRPr="005C3EE5">
              <w:rPr>
                <w:spacing w:val="-6"/>
                <w:szCs w:val="20"/>
              </w:rPr>
              <w:t>Organizacyjnych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A01B1">
            <w:pPr>
              <w:rPr>
                <w:szCs w:val="24"/>
              </w:rPr>
            </w:pPr>
            <w:r w:rsidRPr="005C3EE5">
              <w:rPr>
                <w:rFonts w:eastAsia="Times New Roman"/>
              </w:rPr>
              <w:t>A</w:t>
            </w:r>
            <w:r w:rsidR="00EA01B1" w:rsidRPr="005C3EE5">
              <w:rPr>
                <w:rFonts w:eastAsia="Times New Roman"/>
              </w:rPr>
              <w:t>A</w:t>
            </w: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A01B1">
            <w:pPr>
              <w:suppressAutoHyphens/>
              <w:rPr>
                <w:rFonts w:ascii="Calibri" w:hAnsi="Calibri" w:cs="Calibri"/>
              </w:rPr>
            </w:pPr>
            <w:r w:rsidRPr="005C3EE5">
              <w:rPr>
                <w:spacing w:val="-6"/>
                <w:szCs w:val="20"/>
              </w:rPr>
              <w:t xml:space="preserve">Zastępca Dyrektora Generalnego ds. </w:t>
            </w:r>
            <w:r w:rsidR="00EA01B1" w:rsidRPr="005C3EE5">
              <w:rPr>
                <w:spacing w:val="-6"/>
                <w:szCs w:val="20"/>
              </w:rPr>
              <w:t>Organizacyjnych</w:t>
            </w:r>
          </w:p>
        </w:tc>
        <w:tc>
          <w:tcPr>
            <w:tcW w:w="153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EA01B1" w:rsidP="00E1332F">
            <w:pPr>
              <w:suppressAutoHyphens/>
            </w:pPr>
            <w:r w:rsidRPr="005C3EE5">
              <w:t>AA</w:t>
            </w:r>
          </w:p>
        </w:tc>
      </w:tr>
      <w:tr w:rsidR="005C3EE5" w:rsidRPr="005C3EE5" w:rsidTr="00E1332F">
        <w:trPr>
          <w:trHeight w:val="210"/>
        </w:trPr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 xml:space="preserve">Jednostki </w:t>
            </w:r>
            <w:r w:rsidRPr="005C3EE5">
              <w:rPr>
                <w:rFonts w:ascii="Liberation Serif" w:eastAsia="Liberation Serif" w:hAnsi="Liberation Serif" w:cs="Liberation Serif"/>
              </w:rPr>
              <w:br/>
            </w:r>
            <w:r w:rsidRPr="005C3EE5">
              <w:rPr>
                <w:rFonts w:eastAsia="Times New Roman"/>
              </w:rPr>
              <w:t>podległe</w:t>
            </w:r>
          </w:p>
        </w:tc>
        <w:tc>
          <w:tcPr>
            <w:tcW w:w="4275" w:type="dxa"/>
            <w:gridSpan w:val="2"/>
            <w:shd w:val="clear" w:color="auto" w:fill="auto"/>
          </w:tcPr>
          <w:p w:rsidR="00082234" w:rsidRPr="005C3EE5" w:rsidRDefault="00082234" w:rsidP="00E1332F">
            <w:pPr>
              <w:suppressAutoHyphens/>
              <w:rPr>
                <w:rFonts w:eastAsia="Times New Roman"/>
              </w:rPr>
            </w:pPr>
            <w:r w:rsidRPr="005C3EE5">
              <w:rPr>
                <w:rFonts w:eastAsia="Times New Roman"/>
              </w:rPr>
              <w:t>Podległość formalna</w:t>
            </w:r>
          </w:p>
          <w:p w:rsidR="00082234" w:rsidRPr="005C3EE5" w:rsidRDefault="00082234" w:rsidP="00E1332F">
            <w:pPr>
              <w:suppressAutoHyphens/>
              <w:rPr>
                <w:sz w:val="12"/>
                <w:szCs w:val="12"/>
              </w:rPr>
            </w:pPr>
          </w:p>
        </w:tc>
        <w:tc>
          <w:tcPr>
            <w:tcW w:w="4810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>Podległość merytoryczna</w:t>
            </w:r>
          </w:p>
        </w:tc>
      </w:tr>
      <w:tr w:rsidR="005C3EE5" w:rsidRPr="005C3EE5" w:rsidTr="00E1332F">
        <w:trPr>
          <w:trHeight w:val="338"/>
        </w:trPr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rPr>
                <w:szCs w:val="24"/>
              </w:rPr>
            </w:pPr>
          </w:p>
        </w:tc>
        <w:tc>
          <w:tcPr>
            <w:tcW w:w="3278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rPr>
                <w:szCs w:val="24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rPr>
                <w:szCs w:val="24"/>
              </w:rPr>
            </w:pPr>
          </w:p>
        </w:tc>
        <w:tc>
          <w:tcPr>
            <w:tcW w:w="3277" w:type="dxa"/>
            <w:tcBorders>
              <w:bottom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  <w:rPr>
                <w:rFonts w:ascii="Calibri" w:hAnsi="Calibri" w:cs="Calibri"/>
              </w:rPr>
            </w:pPr>
          </w:p>
        </w:tc>
        <w:tc>
          <w:tcPr>
            <w:tcW w:w="153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  <w:rPr>
                <w:rFonts w:ascii="Calibri" w:hAnsi="Calibri" w:cs="Calibri"/>
              </w:rPr>
            </w:pPr>
          </w:p>
        </w:tc>
      </w:tr>
      <w:tr w:rsidR="005C3EE5" w:rsidRPr="005C3EE5" w:rsidTr="00E1332F">
        <w:trPr>
          <w:trHeight w:val="210"/>
        </w:trPr>
        <w:tc>
          <w:tcPr>
            <w:tcW w:w="1033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082234" w:rsidRPr="005C3EE5" w:rsidRDefault="00082234" w:rsidP="00E1332F">
            <w:pPr>
              <w:rPr>
                <w:szCs w:val="24"/>
              </w:rPr>
            </w:pPr>
          </w:p>
        </w:tc>
      </w:tr>
      <w:tr w:rsidR="005C3EE5" w:rsidRPr="005C3EE5" w:rsidTr="00E1332F">
        <w:trPr>
          <w:trHeight w:val="262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  <w:spacing w:line="276" w:lineRule="auto"/>
              <w:rPr>
                <w:rFonts w:eastAsia="Times New Roman"/>
                <w:sz w:val="10"/>
                <w:szCs w:val="10"/>
              </w:rPr>
            </w:pPr>
          </w:p>
          <w:p w:rsidR="00082234" w:rsidRPr="005C3EE5" w:rsidRDefault="00082234" w:rsidP="00E1332F">
            <w:pPr>
              <w:suppressAutoHyphens/>
              <w:spacing w:line="276" w:lineRule="auto"/>
            </w:pPr>
            <w:r w:rsidRPr="005C3EE5">
              <w:rPr>
                <w:rFonts w:eastAsia="Times New Roman"/>
              </w:rPr>
              <w:t xml:space="preserve">Cel działalności </w:t>
            </w:r>
          </w:p>
        </w:tc>
      </w:tr>
      <w:tr w:rsidR="005C3EE5" w:rsidRPr="005C3EE5" w:rsidTr="00E1332F">
        <w:trPr>
          <w:trHeight w:val="1057"/>
        </w:trPr>
        <w:tc>
          <w:tcPr>
            <w:tcW w:w="1033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082234">
            <w:pPr>
              <w:pStyle w:val="Akapitzlist"/>
              <w:numPr>
                <w:ilvl w:val="0"/>
                <w:numId w:val="2"/>
              </w:numPr>
              <w:suppressAutoHyphens/>
              <w:spacing w:after="240" w:line="240" w:lineRule="auto"/>
              <w:ind w:left="447" w:hanging="283"/>
              <w:rPr>
                <w:color w:val="auto"/>
                <w:szCs w:val="24"/>
              </w:rPr>
            </w:pPr>
            <w:r w:rsidRPr="005C3EE5">
              <w:rPr>
                <w:color w:val="auto"/>
                <w:szCs w:val="24"/>
              </w:rPr>
              <w:t xml:space="preserve">Zapewnienie sprawnego obiegu dokumentacji i informacji w Uniwersytecie. 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2"/>
              </w:numPr>
              <w:suppressAutoHyphens/>
              <w:spacing w:after="240" w:line="240" w:lineRule="auto"/>
              <w:ind w:left="447" w:hanging="283"/>
              <w:rPr>
                <w:rFonts w:eastAsia="Times New Roman"/>
                <w:color w:val="auto"/>
              </w:rPr>
            </w:pPr>
            <w:r w:rsidRPr="005C3EE5">
              <w:rPr>
                <w:rFonts w:eastAsia="Times New Roman"/>
                <w:color w:val="auto"/>
              </w:rPr>
              <w:t>Zapewnienie efektywnego, zgodnego z prawem zabezpieczania i archiwizowania dokumentacji.</w:t>
            </w:r>
          </w:p>
        </w:tc>
      </w:tr>
      <w:tr w:rsidR="005C3EE5" w:rsidRPr="005C3EE5" w:rsidTr="00E1332F">
        <w:trPr>
          <w:trHeight w:val="295"/>
        </w:trPr>
        <w:tc>
          <w:tcPr>
            <w:tcW w:w="1033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suppressAutoHyphens/>
              <w:rPr>
                <w:rFonts w:eastAsia="Times New Roman"/>
                <w:sz w:val="10"/>
                <w:szCs w:val="10"/>
              </w:rPr>
            </w:pPr>
          </w:p>
          <w:p w:rsidR="00082234" w:rsidRPr="005C3EE5" w:rsidRDefault="00082234" w:rsidP="00E1332F">
            <w:pPr>
              <w:suppressAutoHyphens/>
            </w:pPr>
            <w:r w:rsidRPr="005C3EE5">
              <w:rPr>
                <w:rFonts w:eastAsia="Times New Roman"/>
              </w:rPr>
              <w:t>Kluczowe zadania</w:t>
            </w:r>
            <w:bookmarkStart w:id="1" w:name="_GoBack"/>
            <w:bookmarkEnd w:id="1"/>
          </w:p>
        </w:tc>
      </w:tr>
      <w:tr w:rsidR="00082234" w:rsidRPr="005C3EE5" w:rsidTr="00E1332F">
        <w:trPr>
          <w:trHeight w:val="3594"/>
        </w:trPr>
        <w:tc>
          <w:tcPr>
            <w:tcW w:w="1033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82234" w:rsidRPr="005C3EE5" w:rsidRDefault="00082234" w:rsidP="00E1332F">
            <w:pPr>
              <w:rPr>
                <w:b/>
                <w:sz w:val="10"/>
                <w:szCs w:val="10"/>
              </w:rPr>
            </w:pPr>
          </w:p>
          <w:p w:rsidR="00082234" w:rsidRPr="005C3EE5" w:rsidRDefault="00082234" w:rsidP="00E1332F">
            <w:pPr>
              <w:spacing w:before="120"/>
              <w:rPr>
                <w:b/>
              </w:rPr>
            </w:pPr>
            <w:r w:rsidRPr="005C3EE5">
              <w:rPr>
                <w:b/>
              </w:rPr>
              <w:t>Kancelaria Ogólna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>Zapewnienie sprawnego obiegu dokumentacji wewnętrznej i zewnętrznej zarówno papierowej, jak i elektronicznej - zgodnie z Instrukcją Kancelaryjną Uniwersytetu.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pacing w:val="-4"/>
                <w:szCs w:val="24"/>
                <w:lang w:eastAsia="pl-PL"/>
              </w:rPr>
            </w:pPr>
            <w:r w:rsidRPr="005C3EE5">
              <w:rPr>
                <w:rFonts w:eastAsia="Times New Roman"/>
                <w:spacing w:val="-4"/>
                <w:szCs w:val="24"/>
                <w:lang w:eastAsia="pl-PL"/>
              </w:rPr>
              <w:t xml:space="preserve">Przyjmowanie korespondencji wpływającej do Uniwersytetu (listów, paczek, przesyłek kurierskich, telegramów, faksów). 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 xml:space="preserve">Otwieranie przesyłek, z wyjątkiem: przesyłek adresowanych imiennie, stanowiących tajemnicę służbową oraz wartościowych. 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 xml:space="preserve">Przyjmowanie, ewidencjonowanie i rozdział wpływającej do Uczelni korespondencji na poszczególne jednostki organizacyjne. 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3"/>
              </w:numPr>
              <w:spacing w:before="0" w:line="276" w:lineRule="auto"/>
              <w:rPr>
                <w:rFonts w:eastAsia="Times New Roman"/>
                <w:color w:val="auto"/>
                <w:spacing w:val="0"/>
                <w:szCs w:val="24"/>
                <w:lang w:eastAsia="pl-PL"/>
              </w:rPr>
            </w:pPr>
            <w:r w:rsidRPr="005C3EE5">
              <w:rPr>
                <w:rFonts w:eastAsia="Times New Roman"/>
                <w:color w:val="auto"/>
                <w:spacing w:val="0"/>
                <w:szCs w:val="24"/>
                <w:lang w:eastAsia="pl-PL"/>
              </w:rPr>
              <w:t>Prowadzenie ewidencji przychodzącej i wysyłanej korespondencji.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>Wysyłanie korespondencji</w:t>
            </w:r>
            <w:r w:rsidRPr="005C3EE5">
              <w:rPr>
                <w:szCs w:val="24"/>
              </w:rPr>
              <w:t xml:space="preserve"> (listów, </w:t>
            </w:r>
            <w:r w:rsidRPr="005C3EE5">
              <w:rPr>
                <w:rFonts w:eastAsia="Times New Roman"/>
                <w:szCs w:val="24"/>
                <w:lang w:eastAsia="pl-PL"/>
              </w:rPr>
              <w:t>paczek i przesyłek kurierskich) oraz opisywanie faktur za wykonane usługi pocztowe i kurierskie (potwierdzanie ilości wysłanej korespondencji).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>Wysyłanie pism okólnych na organizacyjne adresy poczty elektronicznej.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uppressAutoHyphens/>
              <w:spacing w:before="0" w:line="276" w:lineRule="auto"/>
              <w:rPr>
                <w:rFonts w:eastAsia="Times New Roman"/>
                <w:color w:val="auto"/>
                <w:szCs w:val="24"/>
              </w:rPr>
            </w:pPr>
            <w:r w:rsidRPr="005C3EE5">
              <w:rPr>
                <w:rFonts w:eastAsia="Times New Roman"/>
                <w:color w:val="auto"/>
                <w:szCs w:val="24"/>
              </w:rPr>
              <w:t>Prowadzenie spraw dotyczących pieczątek (m.in. przyjmowanie zamówień, rejestracja, wydawanie, przyjmowanie pieczątek nieaktualnych i ich kasacja).</w:t>
            </w:r>
          </w:p>
          <w:p w:rsidR="00082234" w:rsidRPr="005C3EE5" w:rsidRDefault="00082234" w:rsidP="00082234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eastAsia="Times New Roman"/>
                <w:szCs w:val="24"/>
                <w:lang w:eastAsia="pl-PL"/>
              </w:rPr>
            </w:pPr>
            <w:r w:rsidRPr="005C3EE5">
              <w:rPr>
                <w:rFonts w:eastAsia="Times New Roman"/>
                <w:szCs w:val="24"/>
                <w:lang w:eastAsia="pl-PL"/>
              </w:rPr>
              <w:t>O</w:t>
            </w:r>
            <w:r w:rsidRPr="005C3EE5">
              <w:rPr>
                <w:szCs w:val="24"/>
              </w:rPr>
              <w:t>pracowywanie rocznego rozdzielnika prasy dla jednostek organizacyjnych administracji.</w:t>
            </w:r>
          </w:p>
          <w:p w:rsidR="00082234" w:rsidRPr="005C3EE5" w:rsidRDefault="00082234" w:rsidP="00E1332F">
            <w:pPr>
              <w:spacing w:line="276" w:lineRule="auto"/>
              <w:rPr>
                <w:b/>
                <w:sz w:val="10"/>
                <w:szCs w:val="10"/>
              </w:rPr>
            </w:pPr>
          </w:p>
          <w:p w:rsidR="00082234" w:rsidRPr="005C3EE5" w:rsidRDefault="00082234" w:rsidP="00E1332F">
            <w:pPr>
              <w:spacing w:line="276" w:lineRule="auto"/>
              <w:rPr>
                <w:b/>
              </w:rPr>
            </w:pPr>
            <w:r w:rsidRPr="005C3EE5">
              <w:rPr>
                <w:b/>
              </w:rPr>
              <w:t>Archiwum Zakładowe</w:t>
            </w:r>
          </w:p>
          <w:p w:rsidR="00082234" w:rsidRPr="005C3EE5" w:rsidRDefault="00082234" w:rsidP="00E1332F">
            <w:pPr>
              <w:pStyle w:val="Akapitzlist"/>
              <w:shd w:val="clear" w:color="auto" w:fill="auto"/>
              <w:spacing w:before="0" w:line="276" w:lineRule="auto"/>
              <w:ind w:left="318" w:right="0"/>
              <w:rPr>
                <w:color w:val="auto"/>
                <w:sz w:val="10"/>
                <w:szCs w:val="10"/>
              </w:rPr>
            </w:pP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 xml:space="preserve">Prowadzenie całokształtu spraw związanych z Archiwum Zakładowym zgodnie z przepisami prawa </w:t>
            </w:r>
            <w:r w:rsidRPr="005C3EE5">
              <w:rPr>
                <w:color w:val="auto"/>
              </w:rPr>
              <w:br/>
              <w:t>i procedurami obowiązującymi w Uczelni.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>Opracowanie i aktualizacja instrukcji kancelaryjnej, rzeczowego wykazu akt oraz instrukcji funkcjonowania archiwum zakładowego.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 xml:space="preserve">Przeprowadzanie szkoleń pracowników w zakresie </w:t>
            </w:r>
            <w:proofErr w:type="spellStart"/>
            <w:r w:rsidRPr="005C3EE5">
              <w:rPr>
                <w:color w:val="auto"/>
              </w:rPr>
              <w:t>bezdziennikowego</w:t>
            </w:r>
            <w:proofErr w:type="spellEnd"/>
            <w:r w:rsidRPr="005C3EE5">
              <w:rPr>
                <w:color w:val="auto"/>
              </w:rPr>
              <w:t xml:space="preserve"> systemu kancelaryjnego.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  <w:spacing w:val="-4"/>
              </w:rPr>
            </w:pPr>
            <w:r w:rsidRPr="005C3EE5">
              <w:rPr>
                <w:color w:val="auto"/>
                <w:spacing w:val="-4"/>
              </w:rPr>
              <w:t xml:space="preserve">Doradztwo, instruktaż pracowników oraz kontrola w zakresie właściwego postępowania </w:t>
            </w:r>
            <w:r w:rsidRPr="005C3EE5">
              <w:rPr>
                <w:color w:val="auto"/>
                <w:spacing w:val="-4"/>
              </w:rPr>
              <w:br/>
              <w:t>z dokumentacją.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 xml:space="preserve">Przyjmowanie uporządkowanej dokumentacji spraw zakończonych z poszczególnych jednostek </w:t>
            </w:r>
            <w:r w:rsidRPr="005C3EE5">
              <w:rPr>
                <w:color w:val="auto"/>
              </w:rPr>
              <w:br/>
              <w:t>organizacyjnych Uczelni oraz dokumentacji niearchiwalnej po jednostkach organizacyjnych,</w:t>
            </w:r>
            <w:r w:rsidRPr="005C3EE5">
              <w:rPr>
                <w:color w:val="auto"/>
              </w:rPr>
              <w:br/>
            </w:r>
            <w:r w:rsidRPr="005C3EE5">
              <w:rPr>
                <w:color w:val="auto"/>
              </w:rPr>
              <w:lastRenderedPageBreak/>
              <w:t>których działalność ustała, i które nie mają sukcesora</w:t>
            </w:r>
            <w:r w:rsidRPr="005C3EE5">
              <w:rPr>
                <w:i/>
                <w:color w:val="auto"/>
              </w:rPr>
              <w:t xml:space="preserve"> </w:t>
            </w:r>
            <w:r w:rsidRPr="005C3EE5">
              <w:rPr>
                <w:color w:val="auto"/>
              </w:rPr>
              <w:t>zgodnie z obowiązującymi przepisami wewnętrznymi i zewnętrznymi.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>Gromadzenie, przechowywanie i zabezpieczanie przejętej dokumentacji oraz prowadzenie ewidencji w tym zakresie.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>Prowadzenie skontrum dokumentacji pozostającej w zasobie Archiwum.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>Udostępnianie przechowywanej dokumentacji dla celów służbowych i naukowych.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color w:val="auto"/>
              </w:rPr>
            </w:pPr>
            <w:r w:rsidRPr="005C3EE5">
              <w:rPr>
                <w:color w:val="auto"/>
              </w:rPr>
              <w:t>Monitorowanie brakowania dokumentacji niearchiwalnej, której okres przechowywania już upłynął oraz nadzór nad czynnościami niszczenia.</w:t>
            </w:r>
          </w:p>
          <w:p w:rsidR="00082234" w:rsidRPr="005C3EE5" w:rsidRDefault="00082234" w:rsidP="00082234">
            <w:pPr>
              <w:pStyle w:val="Akapitzlist"/>
              <w:numPr>
                <w:ilvl w:val="0"/>
                <w:numId w:val="1"/>
              </w:numPr>
              <w:shd w:val="clear" w:color="auto" w:fill="auto"/>
              <w:spacing w:before="0" w:line="276" w:lineRule="auto"/>
              <w:ind w:left="318" w:right="0" w:hanging="284"/>
              <w:rPr>
                <w:rFonts w:eastAsia="Times New Roman"/>
                <w:color w:val="auto"/>
              </w:rPr>
            </w:pPr>
            <w:r w:rsidRPr="005C3EE5">
              <w:rPr>
                <w:color w:val="auto"/>
              </w:rPr>
              <w:t xml:space="preserve"> Utrzymywanie kontaktów z Archiwum Państwowym nadzorującym Archiwum Zakładowe.</w:t>
            </w:r>
          </w:p>
        </w:tc>
      </w:tr>
    </w:tbl>
    <w:p w:rsidR="00D353FC" w:rsidRPr="005C3EE5" w:rsidRDefault="00D353FC"/>
    <w:sectPr w:rsidR="00D353FC" w:rsidRPr="005C3EE5" w:rsidSect="002E290A">
      <w:headerReference w:type="first" r:id="rId7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0A" w:rsidRDefault="002E290A" w:rsidP="002E290A">
      <w:r>
        <w:separator/>
      </w:r>
    </w:p>
  </w:endnote>
  <w:endnote w:type="continuationSeparator" w:id="0">
    <w:p w:rsidR="002E290A" w:rsidRDefault="002E290A" w:rsidP="002E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0A" w:rsidRDefault="002E290A" w:rsidP="002E290A">
      <w:r>
        <w:separator/>
      </w:r>
    </w:p>
  </w:footnote>
  <w:footnote w:type="continuationSeparator" w:id="0">
    <w:p w:rsidR="002E290A" w:rsidRDefault="002E290A" w:rsidP="002E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90A" w:rsidRDefault="002E290A" w:rsidP="002E290A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160B95">
      <w:rPr>
        <w:sz w:val="20"/>
        <w:szCs w:val="20"/>
      </w:rPr>
      <w:t>8</w:t>
    </w:r>
    <w:r>
      <w:rPr>
        <w:sz w:val="20"/>
        <w:szCs w:val="20"/>
      </w:rPr>
      <w:t xml:space="preserve"> do zarządzenia nr  ………../XVI R/2022  Rektora Uniwersytetu Medycznego we Wrocławiu </w:t>
    </w:r>
  </w:p>
  <w:p w:rsidR="002E290A" w:rsidRDefault="002E290A" w:rsidP="002E290A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160B95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2022 r.</w:t>
    </w:r>
  </w:p>
  <w:p w:rsidR="002E290A" w:rsidRDefault="002E2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749"/>
    <w:multiLevelType w:val="hybridMultilevel"/>
    <w:tmpl w:val="23C0EBD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483A1E73"/>
    <w:multiLevelType w:val="hybridMultilevel"/>
    <w:tmpl w:val="BA26E5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8B27D1"/>
    <w:multiLevelType w:val="hybridMultilevel"/>
    <w:tmpl w:val="DC380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34"/>
    <w:rsid w:val="00082234"/>
    <w:rsid w:val="00160B95"/>
    <w:rsid w:val="002E290A"/>
    <w:rsid w:val="005C3EE5"/>
    <w:rsid w:val="00D353FC"/>
    <w:rsid w:val="00E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6631E-9167-434E-A491-A7BC3FEE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234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2234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82234"/>
    <w:rPr>
      <w:rFonts w:ascii="Times New Roman" w:eastAsiaTheme="majorEastAsia" w:hAnsi="Times New Roman" w:cstheme="majorBidi"/>
      <w:b/>
      <w:bCs/>
      <w:sz w:val="26"/>
    </w:rPr>
  </w:style>
  <w:style w:type="paragraph" w:styleId="Akapitzlist">
    <w:name w:val="List Paragraph"/>
    <w:basedOn w:val="Normalny"/>
    <w:uiPriority w:val="34"/>
    <w:qFormat/>
    <w:rsid w:val="00082234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2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290A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E2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290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2022-06-08T08:38:00Z</dcterms:created>
  <dcterms:modified xsi:type="dcterms:W3CDTF">2022-06-30T05:51:00Z</dcterms:modified>
</cp:coreProperties>
</file>