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A5" w:rsidRPr="00034575" w:rsidRDefault="00AB43A5" w:rsidP="00034575">
      <w:pPr>
        <w:pStyle w:val="Bezformatowania"/>
        <w:spacing w:before="0" w:beforeAutospacing="0" w:after="0" w:afterAutospacing="0"/>
        <w:ind w:left="6372"/>
        <w:jc w:val="right"/>
        <w:rPr>
          <w:rFonts w:ascii="Arial" w:hAnsi="Arial" w:cs="Arial"/>
          <w:bCs/>
          <w:sz w:val="16"/>
          <w:szCs w:val="16"/>
        </w:rPr>
      </w:pPr>
      <w:r w:rsidRPr="00034575">
        <w:rPr>
          <w:rFonts w:ascii="Arial" w:hAnsi="Arial" w:cs="Arial"/>
          <w:bCs/>
          <w:sz w:val="16"/>
          <w:szCs w:val="16"/>
        </w:rPr>
        <w:t>Załącznik nr 1</w:t>
      </w:r>
    </w:p>
    <w:p w:rsidR="00AB43A5" w:rsidRPr="00034575" w:rsidRDefault="00AB43A5" w:rsidP="00034575">
      <w:pPr>
        <w:pStyle w:val="Bezformatowania"/>
        <w:spacing w:before="0" w:beforeAutospacing="0" w:after="0" w:afterAutospacing="0"/>
        <w:jc w:val="right"/>
        <w:rPr>
          <w:rFonts w:ascii="Arial" w:hAnsi="Arial" w:cs="Arial"/>
          <w:bCs/>
          <w:sz w:val="16"/>
          <w:szCs w:val="16"/>
        </w:rPr>
      </w:pPr>
      <w:r w:rsidRPr="00034575">
        <w:rPr>
          <w:rFonts w:ascii="Arial" w:hAnsi="Arial" w:cs="Arial"/>
          <w:bCs/>
          <w:sz w:val="16"/>
          <w:szCs w:val="16"/>
        </w:rPr>
        <w:t>do Uchwały Senatu Uniwersytetu Medycznego we Wrocławiu nr 1520</w:t>
      </w:r>
    </w:p>
    <w:p w:rsidR="00AB43A5" w:rsidRPr="00034575" w:rsidRDefault="00AB43A5" w:rsidP="00034575">
      <w:pPr>
        <w:pStyle w:val="Bezformatowania"/>
        <w:spacing w:before="0" w:beforeAutospacing="0" w:after="0" w:afterAutospacing="0"/>
        <w:jc w:val="right"/>
        <w:rPr>
          <w:rFonts w:ascii="Arial" w:hAnsi="Arial" w:cs="Arial"/>
          <w:bCs/>
          <w:sz w:val="16"/>
          <w:szCs w:val="16"/>
        </w:rPr>
      </w:pPr>
      <w:r w:rsidRPr="00034575">
        <w:rPr>
          <w:rFonts w:ascii="Arial" w:hAnsi="Arial" w:cs="Arial"/>
          <w:bCs/>
          <w:sz w:val="16"/>
          <w:szCs w:val="16"/>
        </w:rPr>
        <w:t>z dnia 29 kwietnia 2015 r.</w:t>
      </w:r>
    </w:p>
    <w:p w:rsidR="00AB43A5" w:rsidRDefault="00AB43A5" w:rsidP="00B47321">
      <w:pPr>
        <w:pStyle w:val="Bezformatowania"/>
        <w:rPr>
          <w:rFonts w:ascii="Arial" w:hAnsi="Arial" w:cs="Arial"/>
          <w:b/>
          <w:bCs/>
        </w:rPr>
      </w:pPr>
    </w:p>
    <w:p w:rsidR="00AB43A5" w:rsidRPr="00F34EA3" w:rsidRDefault="00AB43A5" w:rsidP="00B47321">
      <w:pPr>
        <w:pStyle w:val="Bezformatowani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Spis treści</w:t>
      </w:r>
    </w:p>
    <w:p w:rsidR="00AB43A5" w:rsidRPr="0093151C" w:rsidRDefault="00AB43A5" w:rsidP="00B47321">
      <w:pPr>
        <w:pStyle w:val="Bezformatowania"/>
        <w:spacing w:before="0" w:beforeAutospacing="0" w:after="0" w:afterAutospacing="0" w:line="360" w:lineRule="auto"/>
        <w:rPr>
          <w:rFonts w:ascii="Arial" w:hAnsi="Arial" w:cs="Arial"/>
        </w:rPr>
      </w:pPr>
      <w:r w:rsidRPr="0093151C">
        <w:rPr>
          <w:rFonts w:ascii="Arial" w:hAnsi="Arial" w:cs="Arial"/>
        </w:rPr>
        <w:t>I Przepisy ogólne</w:t>
      </w:r>
      <w:r>
        <w:rPr>
          <w:rFonts w:ascii="Arial" w:hAnsi="Arial" w:cs="Arial"/>
        </w:rPr>
        <w:t xml:space="preserve"> …………………………………………………………………….……. </w:t>
      </w:r>
      <w:r w:rsidRPr="0093151C">
        <w:rPr>
          <w:rFonts w:ascii="Arial" w:hAnsi="Arial" w:cs="Arial"/>
        </w:rPr>
        <w:t>§ 1- § 6</w:t>
      </w:r>
    </w:p>
    <w:p w:rsidR="00AB43A5" w:rsidRPr="0093151C" w:rsidRDefault="00AB43A5" w:rsidP="00B47321">
      <w:pPr>
        <w:pStyle w:val="Bezformatowania"/>
        <w:tabs>
          <w:tab w:val="left" w:pos="220"/>
          <w:tab w:val="left" w:pos="284"/>
        </w:tabs>
        <w:spacing w:before="0" w:beforeAutospacing="0" w:after="0" w:afterAutospacing="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</w:rPr>
        <w:t>II Prawa i obowią</w:t>
      </w:r>
      <w:r w:rsidRPr="0093151C">
        <w:rPr>
          <w:rFonts w:ascii="Arial" w:hAnsi="Arial" w:cs="Arial"/>
        </w:rPr>
        <w:t xml:space="preserve">zki </w:t>
      </w:r>
      <w:r>
        <w:rPr>
          <w:rFonts w:ascii="Arial" w:hAnsi="Arial" w:cs="Arial"/>
        </w:rPr>
        <w:t>doktoranta</w:t>
      </w:r>
      <w:r w:rsidRPr="0093151C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..</w:t>
      </w:r>
      <w:r w:rsidRPr="0093151C">
        <w:rPr>
          <w:rFonts w:ascii="Arial" w:hAnsi="Arial" w:cs="Arial"/>
        </w:rPr>
        <w:t>……...........</w:t>
      </w:r>
      <w:r>
        <w:rPr>
          <w:rFonts w:ascii="Arial" w:hAnsi="Arial" w:cs="Arial"/>
        </w:rPr>
        <w:t>...</w:t>
      </w:r>
      <w:r w:rsidRPr="0093151C">
        <w:rPr>
          <w:rFonts w:ascii="Arial" w:hAnsi="Arial" w:cs="Arial"/>
        </w:rPr>
        <w:t>.....</w:t>
      </w:r>
      <w:r>
        <w:rPr>
          <w:rFonts w:ascii="Arial" w:hAnsi="Arial" w:cs="Arial"/>
        </w:rPr>
        <w:t xml:space="preserve">.§ </w:t>
      </w:r>
      <w:r w:rsidRPr="0093151C">
        <w:rPr>
          <w:rFonts w:ascii="Arial" w:hAnsi="Arial" w:cs="Arial"/>
        </w:rPr>
        <w:t xml:space="preserve">7- § </w:t>
      </w:r>
      <w:r>
        <w:rPr>
          <w:rFonts w:ascii="Arial" w:hAnsi="Arial" w:cs="Arial"/>
        </w:rPr>
        <w:t>8</w:t>
      </w:r>
    </w:p>
    <w:p w:rsidR="00AB43A5" w:rsidRPr="00FA27F2" w:rsidRDefault="00AB43A5" w:rsidP="00B47321">
      <w:pPr>
        <w:pStyle w:val="Bezformatowania"/>
        <w:spacing w:before="0" w:beforeAutospacing="0" w:after="0" w:afterAutospacing="0" w:line="360" w:lineRule="auto"/>
        <w:rPr>
          <w:rFonts w:ascii="Arial" w:hAnsi="Arial" w:cs="Arial"/>
        </w:rPr>
      </w:pPr>
      <w:r w:rsidRPr="0093151C">
        <w:rPr>
          <w:rFonts w:ascii="Arial" w:hAnsi="Arial" w:cs="Arial"/>
        </w:rPr>
        <w:t xml:space="preserve">III </w:t>
      </w:r>
      <w:r>
        <w:rPr>
          <w:rFonts w:ascii="Arial" w:hAnsi="Arial" w:cs="Arial"/>
        </w:rPr>
        <w:t>Program</w:t>
      </w:r>
      <w:r w:rsidRPr="0093151C">
        <w:rPr>
          <w:rFonts w:ascii="Arial" w:hAnsi="Arial" w:cs="Arial"/>
        </w:rPr>
        <w:t xml:space="preserve"> studiów</w:t>
      </w:r>
      <w:r>
        <w:rPr>
          <w:rFonts w:ascii="Arial" w:hAnsi="Arial" w:cs="Arial"/>
        </w:rPr>
        <w:t xml:space="preserve"> ……………………………………………………………...……………… </w:t>
      </w:r>
      <w:r w:rsidRPr="0093151C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9</w:t>
      </w:r>
    </w:p>
    <w:p w:rsidR="00AB43A5" w:rsidRPr="0093151C" w:rsidRDefault="00AB43A5" w:rsidP="00B47321">
      <w:pPr>
        <w:pStyle w:val="Bezformatowania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IV </w:t>
      </w:r>
      <w:r w:rsidRPr="0093151C">
        <w:rPr>
          <w:rFonts w:ascii="Arial" w:hAnsi="Arial" w:cs="Arial"/>
        </w:rPr>
        <w:t xml:space="preserve">Organizacja </w:t>
      </w:r>
      <w:r>
        <w:rPr>
          <w:rFonts w:ascii="Arial" w:hAnsi="Arial" w:cs="Arial"/>
        </w:rPr>
        <w:t>studiów</w:t>
      </w:r>
      <w:r w:rsidRPr="0093151C">
        <w:rPr>
          <w:rFonts w:ascii="Arial" w:hAnsi="Arial" w:cs="Arial"/>
        </w:rPr>
        <w:t xml:space="preserve"> ………………………</w:t>
      </w:r>
      <w:r>
        <w:rPr>
          <w:rFonts w:ascii="Arial" w:hAnsi="Arial" w:cs="Arial"/>
        </w:rPr>
        <w:t>...</w:t>
      </w:r>
      <w:r w:rsidRPr="0093151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……………….……</w:t>
      </w:r>
      <w:r w:rsidRPr="0093151C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10</w:t>
      </w:r>
    </w:p>
    <w:p w:rsidR="00AB43A5" w:rsidRPr="0093151C" w:rsidRDefault="00AB43A5" w:rsidP="00B47321">
      <w:pPr>
        <w:pStyle w:val="Tekstpodstawow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beforeAutospacing="0" w:after="0" w:afterAutospacing="0" w:line="360" w:lineRule="auto"/>
        <w:rPr>
          <w:rFonts w:ascii="Arial" w:hAnsi="Arial" w:cs="Arial"/>
        </w:rPr>
      </w:pPr>
      <w:r w:rsidRPr="0093151C">
        <w:rPr>
          <w:rFonts w:ascii="Arial" w:hAnsi="Arial" w:cs="Arial"/>
        </w:rPr>
        <w:t>V Skala ocen …………………………………………………………………………</w:t>
      </w:r>
      <w:r>
        <w:rPr>
          <w:rFonts w:ascii="Arial" w:hAnsi="Arial" w:cs="Arial"/>
        </w:rPr>
        <w:t>.</w:t>
      </w:r>
      <w:r w:rsidRPr="0093151C">
        <w:rPr>
          <w:rFonts w:ascii="Arial" w:hAnsi="Arial" w:cs="Arial"/>
        </w:rPr>
        <w:t>……….</w:t>
      </w:r>
      <w:r>
        <w:rPr>
          <w:rFonts w:ascii="Arial" w:hAnsi="Arial" w:cs="Arial"/>
        </w:rPr>
        <w:t>...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11</w:t>
      </w:r>
    </w:p>
    <w:p w:rsidR="00AB43A5" w:rsidRPr="00D5066E" w:rsidRDefault="00AB43A5" w:rsidP="00B473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66E">
        <w:rPr>
          <w:rFonts w:ascii="Arial" w:hAnsi="Arial" w:cs="Arial"/>
          <w:sz w:val="24"/>
          <w:szCs w:val="24"/>
        </w:rPr>
        <w:t>VI Zaliczenie przedmiotu……………………………………………………………….</w:t>
      </w:r>
      <w:r>
        <w:rPr>
          <w:rFonts w:ascii="Arial" w:hAnsi="Arial" w:cs="Arial"/>
          <w:sz w:val="24"/>
          <w:szCs w:val="24"/>
        </w:rPr>
        <w:t>... §</w:t>
      </w:r>
      <w:r w:rsidRPr="00D5066E">
        <w:rPr>
          <w:rFonts w:ascii="Arial" w:hAnsi="Arial" w:cs="Arial"/>
          <w:sz w:val="24"/>
          <w:szCs w:val="24"/>
        </w:rPr>
        <w:t>12- § 14</w:t>
      </w:r>
    </w:p>
    <w:p w:rsidR="00AB43A5" w:rsidRPr="00FA27F2" w:rsidRDefault="00AB43A5" w:rsidP="00B47321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VII </w:t>
      </w:r>
      <w:r w:rsidRPr="0093151C">
        <w:rPr>
          <w:rFonts w:ascii="Arial" w:hAnsi="Arial" w:cs="Arial"/>
        </w:rPr>
        <w:t xml:space="preserve">Zaliczenie </w:t>
      </w:r>
      <w:r>
        <w:rPr>
          <w:rFonts w:ascii="Arial" w:hAnsi="Arial" w:cs="Arial"/>
        </w:rPr>
        <w:t>roku</w:t>
      </w:r>
      <w:r w:rsidRPr="0093151C">
        <w:rPr>
          <w:rFonts w:ascii="Arial" w:hAnsi="Arial" w:cs="Arial"/>
        </w:rPr>
        <w:t xml:space="preserve"> ………………………………</w:t>
      </w:r>
      <w:r>
        <w:rPr>
          <w:rFonts w:ascii="Arial" w:hAnsi="Arial" w:cs="Arial"/>
        </w:rPr>
        <w:t>…..</w:t>
      </w:r>
      <w:r w:rsidRPr="0093151C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……………………………..</w:t>
      </w:r>
      <w:r w:rsidRPr="0093151C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....§15- 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17</w:t>
      </w:r>
    </w:p>
    <w:p w:rsidR="00AB43A5" w:rsidRPr="0093151C" w:rsidRDefault="00AB43A5" w:rsidP="00B47321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VIII Wpis warunkowy ………………………………………………………………….………..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18</w:t>
      </w:r>
    </w:p>
    <w:p w:rsidR="00AB43A5" w:rsidRPr="0093151C" w:rsidRDefault="00AB43A5" w:rsidP="00B47321">
      <w:pPr>
        <w:pStyle w:val="Bezformatowania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IX Indywidualna organizacja studiów ……………………………………….…………...…..</w:t>
      </w:r>
      <w:r w:rsidRPr="0093151C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19 X Praktyki…………………………………………………………………………………………</w:t>
      </w:r>
      <w:r w:rsidRPr="0093151C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20</w:t>
      </w:r>
    </w:p>
    <w:p w:rsidR="00AB43A5" w:rsidRPr="0093151C" w:rsidRDefault="00AB43A5" w:rsidP="00B47321">
      <w:pPr>
        <w:pStyle w:val="Bezformatowania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XI </w:t>
      </w:r>
      <w:proofErr w:type="spellStart"/>
      <w:r w:rsidRPr="0093151C">
        <w:rPr>
          <w:rFonts w:ascii="Arial" w:hAnsi="Arial" w:cs="Arial"/>
        </w:rPr>
        <w:t>Mobilnośc</w:t>
      </w:r>
      <w:proofErr w:type="spellEnd"/>
      <w:r w:rsidRPr="0093151C">
        <w:rPr>
          <w:rFonts w:ascii="Arial" w:hAnsi="Arial" w:cs="Arial"/>
        </w:rPr>
        <w:t>́ ………………………</w:t>
      </w:r>
      <w:r>
        <w:rPr>
          <w:rFonts w:ascii="Arial" w:hAnsi="Arial" w:cs="Arial"/>
        </w:rPr>
        <w:t>………………………………</w:t>
      </w:r>
      <w:r w:rsidRPr="0093151C">
        <w:rPr>
          <w:rFonts w:ascii="Arial" w:hAnsi="Arial" w:cs="Arial"/>
        </w:rPr>
        <w:t>…....</w:t>
      </w:r>
      <w:r>
        <w:rPr>
          <w:rFonts w:ascii="Arial" w:hAnsi="Arial" w:cs="Arial"/>
        </w:rPr>
        <w:t>..................................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21</w:t>
      </w: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XII Praca naukowa doktoranta……………………………………………………….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22-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34  Opiekun naukowy/promotor/ promotor pomocniczy ………………………… 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22- 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23</w:t>
      </w: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Przewód doktorski ………………………………………………………….........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24- 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25</w:t>
      </w: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Rozprawa doktorska …………………………………………………………......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26- 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29</w:t>
      </w: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Egzaminy doktorskie ………………………………………………………….. ..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30- 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31</w:t>
      </w: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Obrona pracy doktorskiej ………………………………………………………..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32- 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34</w:t>
      </w: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XIII Skreślenie z listy doktorantów ………………………………………………………….. 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35</w:t>
      </w: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XIV Przedłużenie okresu studiów …………………………………………………………... 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36</w:t>
      </w: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XV Przeniesienie ……………………………………………………………………………… 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37</w:t>
      </w: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XVI Wznowienie ………………………………………………………………………………. 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38</w:t>
      </w: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XVII Zaświadczenia …………………………………………………..………………………. 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39</w:t>
      </w: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XVIII Druki ………………………………………………………………………………...……. 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40</w:t>
      </w: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XIX Pomoc materialna i stypendium doktoranckie ………………………………………….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41</w:t>
      </w:r>
    </w:p>
    <w:p w:rsidR="00AB43A5" w:rsidRPr="0094160E" w:rsidRDefault="00AB43A5" w:rsidP="00B47321">
      <w:pPr>
        <w:pStyle w:val="Bezformatowania"/>
        <w:spacing w:before="0" w:beforeAutospacing="0" w:after="0" w:afterAutospacing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XX Nagrody ……………………………………………………………………………………...</w:t>
      </w:r>
      <w:r w:rsidRPr="0093151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42</w:t>
      </w: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rPr>
          <w:rFonts w:ascii="Arial" w:hAnsi="Arial" w:cs="Arial"/>
        </w:rPr>
      </w:pP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rPr>
          <w:rFonts w:ascii="Arial" w:hAnsi="Arial" w:cs="Arial"/>
        </w:rPr>
      </w:pP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rPr>
          <w:rFonts w:ascii="Arial" w:hAnsi="Arial" w:cs="Arial"/>
        </w:rPr>
      </w:pPr>
    </w:p>
    <w:p w:rsidR="00AB43A5" w:rsidRDefault="00AB43A5" w:rsidP="00B47321">
      <w:pPr>
        <w:pStyle w:val="Bezformatowania"/>
        <w:spacing w:before="0" w:beforeAutospacing="0" w:after="0" w:afterAutospacing="0" w:line="360" w:lineRule="auto"/>
        <w:rPr>
          <w:rFonts w:ascii="Arial" w:hAnsi="Arial" w:cs="Arial"/>
        </w:rPr>
      </w:pPr>
    </w:p>
    <w:p w:rsidR="00AB43A5" w:rsidRPr="0031390C" w:rsidRDefault="00AB43A5" w:rsidP="00B4732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31390C">
        <w:rPr>
          <w:rFonts w:ascii="Arial" w:hAnsi="Arial" w:cs="Arial"/>
          <w:b/>
          <w:bCs/>
          <w:sz w:val="24"/>
          <w:szCs w:val="24"/>
        </w:rPr>
        <w:lastRenderedPageBreak/>
        <w:t>REGULAMIN STUDIÓW (III STOPNIA)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390C">
        <w:rPr>
          <w:rFonts w:ascii="Arial" w:hAnsi="Arial" w:cs="Arial"/>
          <w:b/>
          <w:bCs/>
          <w:sz w:val="24"/>
          <w:szCs w:val="24"/>
        </w:rPr>
        <w:t>DOKTORANCKICH</w:t>
      </w:r>
    </w:p>
    <w:p w:rsidR="00AB43A5" w:rsidRPr="0031390C" w:rsidRDefault="00AB43A5" w:rsidP="00B47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w </w:t>
      </w:r>
      <w:r w:rsidRPr="009B73B9">
        <w:rPr>
          <w:rFonts w:ascii="Arial" w:hAnsi="Arial" w:cs="Arial"/>
          <w:sz w:val="24"/>
          <w:szCs w:val="24"/>
        </w:rPr>
        <w:t>UNIWERSYTECIE MEDYCZNYM</w:t>
      </w:r>
      <w:r w:rsidRPr="00C54373">
        <w:rPr>
          <w:rFonts w:ascii="Arial" w:hAnsi="Arial" w:cs="Arial"/>
          <w:sz w:val="24"/>
          <w:szCs w:val="24"/>
        </w:rPr>
        <w:t xml:space="preserve"> </w:t>
      </w:r>
      <w:r w:rsidRPr="0031390C">
        <w:rPr>
          <w:rFonts w:ascii="Arial" w:hAnsi="Arial" w:cs="Arial"/>
          <w:sz w:val="24"/>
          <w:szCs w:val="24"/>
        </w:rPr>
        <w:t xml:space="preserve"> im</w:t>
      </w:r>
      <w:r>
        <w:rPr>
          <w:rFonts w:ascii="Arial" w:hAnsi="Arial" w:cs="Arial"/>
          <w:sz w:val="24"/>
          <w:szCs w:val="24"/>
        </w:rPr>
        <w:t>.</w:t>
      </w:r>
      <w:r w:rsidRPr="0031390C">
        <w:rPr>
          <w:rFonts w:ascii="Arial" w:hAnsi="Arial" w:cs="Arial"/>
          <w:sz w:val="24"/>
          <w:szCs w:val="24"/>
        </w:rPr>
        <w:t xml:space="preserve"> PIASTÓW ŚLĄSKICH we Wrocławiu</w:t>
      </w:r>
    </w:p>
    <w:p w:rsidR="00AB43A5" w:rsidRPr="0031390C" w:rsidRDefault="00AB43A5" w:rsidP="00B47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31390C">
        <w:rPr>
          <w:rFonts w:ascii="Arial" w:hAnsi="Arial" w:cs="Arial"/>
          <w:b/>
          <w:bCs/>
          <w:sz w:val="24"/>
          <w:szCs w:val="24"/>
        </w:rPr>
        <w:t>I PRZEPISY OGÓLNE</w:t>
      </w:r>
    </w:p>
    <w:p w:rsidR="00AB43A5" w:rsidRDefault="00AB43A5" w:rsidP="00B47321">
      <w:pPr>
        <w:pStyle w:val="ListParagraph1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§</w:t>
      </w:r>
      <w:r w:rsidR="00177528">
        <w:rPr>
          <w:rFonts w:ascii="Arial" w:hAnsi="Arial" w:cs="Arial"/>
          <w:sz w:val="24"/>
          <w:szCs w:val="24"/>
        </w:rPr>
        <w:t xml:space="preserve"> </w:t>
      </w:r>
      <w:r w:rsidRPr="0031390C">
        <w:rPr>
          <w:rFonts w:ascii="Arial" w:hAnsi="Arial" w:cs="Arial"/>
          <w:sz w:val="24"/>
          <w:szCs w:val="24"/>
        </w:rPr>
        <w:t>1</w:t>
      </w:r>
    </w:p>
    <w:p w:rsidR="00AB43A5" w:rsidRPr="005B7E8A" w:rsidRDefault="00AB43A5" w:rsidP="00B47321">
      <w:pPr>
        <w:pStyle w:val="ListParagraph1"/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AB43A5" w:rsidRPr="0031390C" w:rsidRDefault="00AB43A5" w:rsidP="00B47321">
      <w:pPr>
        <w:pStyle w:val="ListParagraph1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Regulamin studiów doktoranckich (studiów III stopnia), zwany w dalej „regulaminem”, określa </w:t>
      </w:r>
      <w:r>
        <w:rPr>
          <w:rFonts w:ascii="Arial" w:hAnsi="Arial" w:cs="Arial"/>
          <w:sz w:val="24"/>
          <w:szCs w:val="24"/>
        </w:rPr>
        <w:t>organizację i tok</w:t>
      </w:r>
      <w:r w:rsidRPr="0031390C">
        <w:rPr>
          <w:rFonts w:ascii="Arial" w:hAnsi="Arial" w:cs="Arial"/>
          <w:sz w:val="24"/>
          <w:szCs w:val="24"/>
        </w:rPr>
        <w:t xml:space="preserve"> studiów doktoranckich na </w:t>
      </w:r>
      <w:r>
        <w:rPr>
          <w:rFonts w:ascii="Arial" w:hAnsi="Arial" w:cs="Arial"/>
          <w:sz w:val="24"/>
          <w:szCs w:val="24"/>
        </w:rPr>
        <w:t xml:space="preserve">Uniwersytecie Medycznym we Wrocławiu, zwanym dalej „Uczelnią” </w:t>
      </w:r>
      <w:r w:rsidRPr="009B73B9">
        <w:rPr>
          <w:rFonts w:ascii="Arial" w:hAnsi="Arial" w:cs="Arial"/>
          <w:sz w:val="24"/>
          <w:szCs w:val="24"/>
        </w:rPr>
        <w:t>oraz prawa i obowiązki doktorantów.</w:t>
      </w:r>
    </w:p>
    <w:p w:rsidR="00AB43A5" w:rsidRPr="0031390C" w:rsidRDefault="00AB43A5" w:rsidP="00B47321">
      <w:pPr>
        <w:pStyle w:val="ListParagraph1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Regulamin obowiązuje wszystkich uczestników studiów doktoranckich, zwanych dalej „doktorantami” oraz nauczycieli akademickich </w:t>
      </w:r>
      <w:r>
        <w:rPr>
          <w:rFonts w:ascii="Arial" w:hAnsi="Arial" w:cs="Arial"/>
          <w:sz w:val="24"/>
          <w:szCs w:val="24"/>
        </w:rPr>
        <w:t>Uniwersytetu Medycznego</w:t>
      </w:r>
      <w:r w:rsidRPr="0031390C">
        <w:rPr>
          <w:rFonts w:ascii="Arial" w:hAnsi="Arial" w:cs="Arial"/>
          <w:sz w:val="24"/>
          <w:szCs w:val="24"/>
        </w:rPr>
        <w:t xml:space="preserve"> we Wrocławiu. </w:t>
      </w:r>
    </w:p>
    <w:p w:rsidR="00AB43A5" w:rsidRDefault="00AB43A5" w:rsidP="00B47321">
      <w:pPr>
        <w:pStyle w:val="ListParagraph1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Regulamin uchwala senat Uczelni po uzgodnieniu jego treści z </w:t>
      </w:r>
      <w:r>
        <w:rPr>
          <w:rFonts w:ascii="Arial" w:hAnsi="Arial" w:cs="Arial"/>
          <w:sz w:val="24"/>
          <w:szCs w:val="24"/>
        </w:rPr>
        <w:t>uczelnianym organem uchwałodawczym samorządu d</w:t>
      </w:r>
      <w:r w:rsidRPr="0031390C">
        <w:rPr>
          <w:rFonts w:ascii="Arial" w:hAnsi="Arial" w:cs="Arial"/>
          <w:sz w:val="24"/>
          <w:szCs w:val="24"/>
        </w:rPr>
        <w:t>oktoratów.</w:t>
      </w: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§ 2</w:t>
      </w:r>
    </w:p>
    <w:p w:rsidR="00AB43A5" w:rsidRPr="005B7E8A" w:rsidRDefault="00AB43A5" w:rsidP="00B4732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B43A5" w:rsidRPr="0031390C" w:rsidRDefault="00AB43A5" w:rsidP="00B47321">
      <w:pPr>
        <w:pStyle w:val="ListParagraph1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Studia doktoranckie prowadzone są w Uczelni na </w:t>
      </w:r>
      <w:r>
        <w:rPr>
          <w:rFonts w:ascii="Arial" w:hAnsi="Arial" w:cs="Arial"/>
          <w:sz w:val="24"/>
          <w:szCs w:val="24"/>
        </w:rPr>
        <w:t>Wydziale Lekarskim Kształcenia Podyplomowego, zwanym dalej WLKP,</w:t>
      </w:r>
      <w:r w:rsidRPr="0031390C">
        <w:rPr>
          <w:rFonts w:ascii="Arial" w:hAnsi="Arial" w:cs="Arial"/>
          <w:sz w:val="24"/>
          <w:szCs w:val="24"/>
        </w:rPr>
        <w:t xml:space="preserve"> w formie stacjonarnej, trwają 4 lata i kończą się uzyskaniem</w:t>
      </w:r>
      <w:r w:rsidRPr="007222C6">
        <w:rPr>
          <w:rFonts w:ascii="Arial" w:hAnsi="Arial" w:cs="Arial"/>
          <w:sz w:val="24"/>
          <w:szCs w:val="24"/>
        </w:rPr>
        <w:t xml:space="preserve"> </w:t>
      </w:r>
      <w:r w:rsidRPr="009B73B9">
        <w:rPr>
          <w:rFonts w:ascii="Arial" w:hAnsi="Arial" w:cs="Arial"/>
          <w:sz w:val="24"/>
          <w:szCs w:val="24"/>
        </w:rPr>
        <w:t>stopnia naukowego doktora w drodze przewodu doktorskiego.</w:t>
      </w:r>
    </w:p>
    <w:p w:rsidR="00AB43A5" w:rsidRPr="0031390C" w:rsidRDefault="00AB43A5" w:rsidP="00B47321">
      <w:pPr>
        <w:pStyle w:val="ListParagraph1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szystkie w</w:t>
      </w:r>
      <w:r w:rsidRPr="0031390C">
        <w:rPr>
          <w:rFonts w:ascii="Arial" w:hAnsi="Arial" w:cs="Arial"/>
          <w:sz w:val="24"/>
          <w:szCs w:val="24"/>
        </w:rPr>
        <w:t xml:space="preserve">ydziały Uczelni </w:t>
      </w:r>
      <w:r>
        <w:rPr>
          <w:rFonts w:ascii="Arial" w:hAnsi="Arial" w:cs="Arial"/>
          <w:sz w:val="24"/>
          <w:szCs w:val="24"/>
        </w:rPr>
        <w:t>umożliwiają odbywanie studiów doktoranckich</w:t>
      </w:r>
      <w:r w:rsidRPr="003139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swoich jednostkach </w:t>
      </w:r>
      <w:r w:rsidRPr="0031390C">
        <w:rPr>
          <w:rFonts w:ascii="Arial" w:hAnsi="Arial" w:cs="Arial"/>
          <w:sz w:val="24"/>
          <w:szCs w:val="24"/>
        </w:rPr>
        <w:t>w zakresie dyscyplin naukowych odpowiadających i</w:t>
      </w:r>
      <w:r>
        <w:rPr>
          <w:rFonts w:ascii="Arial" w:hAnsi="Arial" w:cs="Arial"/>
          <w:sz w:val="24"/>
          <w:szCs w:val="24"/>
        </w:rPr>
        <w:t>ch uprawnieniom, nadanym przez C</w:t>
      </w:r>
      <w:r w:rsidRPr="0031390C">
        <w:rPr>
          <w:rFonts w:ascii="Arial" w:hAnsi="Arial" w:cs="Arial"/>
          <w:sz w:val="24"/>
          <w:szCs w:val="24"/>
        </w:rPr>
        <w:t>entralną Komisję ds. Stopni i Tytułów.</w:t>
      </w:r>
    </w:p>
    <w:p w:rsidR="00AB43A5" w:rsidRPr="0031390C" w:rsidRDefault="00AB43A5" w:rsidP="00B47321">
      <w:pPr>
        <w:pStyle w:val="ListParagraph1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Studia doktoranckie mogą być studiami środowiskowymi, prowadzonymi przy udziale innych jednostek. Sposób organizacji i finansowania studiów środowiskowych oraz zadania wydziału i współprowadzących te studia jednostek określają umowy zawarte przez Uczelnię z tymi jednostkami.</w:t>
      </w:r>
    </w:p>
    <w:p w:rsidR="00AB43A5" w:rsidRPr="0031390C" w:rsidRDefault="00AB43A5" w:rsidP="00B47321">
      <w:pPr>
        <w:pStyle w:val="ListParagraph1"/>
        <w:tabs>
          <w:tab w:val="left" w:pos="7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pStyle w:val="ListParagraph1"/>
        <w:tabs>
          <w:tab w:val="left" w:pos="5103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§ 3</w:t>
      </w:r>
    </w:p>
    <w:p w:rsidR="00AB43A5" w:rsidRPr="005B7E8A" w:rsidRDefault="00AB43A5" w:rsidP="00B47321">
      <w:pPr>
        <w:pStyle w:val="ListParagraph1"/>
        <w:tabs>
          <w:tab w:val="left" w:pos="5103"/>
        </w:tabs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AB43A5" w:rsidRPr="0031390C" w:rsidRDefault="00AB43A5" w:rsidP="00B47321">
      <w:pPr>
        <w:pStyle w:val="ListParagraph1"/>
        <w:numPr>
          <w:ilvl w:val="0"/>
          <w:numId w:val="2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Stacjonarne studia doktoranckie są bezpłatne, a koszt badań naukowych prowadzonych przez uczestnika tych studiów ponosi jednostka organizacyjna  Uczelni,  w której doktorant prowadzi badania naukowe w ramach studiów doktoranckich.</w:t>
      </w:r>
    </w:p>
    <w:p w:rsidR="00AB43A5" w:rsidRPr="0031390C" w:rsidRDefault="00AB43A5" w:rsidP="00B47321">
      <w:pPr>
        <w:pStyle w:val="ListParagraph1"/>
        <w:numPr>
          <w:ilvl w:val="0"/>
          <w:numId w:val="2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Uczelnia może pobierać od doktoranta opłaty za świadczone usługi e</w:t>
      </w:r>
      <w:r>
        <w:rPr>
          <w:rFonts w:ascii="Arial" w:hAnsi="Arial" w:cs="Arial"/>
          <w:sz w:val="24"/>
          <w:szCs w:val="24"/>
        </w:rPr>
        <w:t>dukacyjne zgodnie z przepisami ustawy Prawo o szkolnictwie w</w:t>
      </w:r>
      <w:r w:rsidRPr="0031390C">
        <w:rPr>
          <w:rFonts w:ascii="Arial" w:hAnsi="Arial" w:cs="Arial"/>
          <w:sz w:val="24"/>
          <w:szCs w:val="24"/>
        </w:rPr>
        <w:t xml:space="preserve">yższym. Warunki odpłatności za usługi edukacyjne określa umowa zawarta w </w:t>
      </w:r>
      <w:r>
        <w:rPr>
          <w:rFonts w:ascii="Arial" w:hAnsi="Arial" w:cs="Arial"/>
          <w:sz w:val="24"/>
          <w:szCs w:val="24"/>
        </w:rPr>
        <w:t>formie pisemnej między Uczelnią</w:t>
      </w:r>
      <w:r w:rsidRPr="0031390C">
        <w:rPr>
          <w:rFonts w:ascii="Arial" w:hAnsi="Arial" w:cs="Arial"/>
          <w:sz w:val="24"/>
          <w:szCs w:val="24"/>
        </w:rPr>
        <w:t xml:space="preserve"> a doktorantem.</w:t>
      </w:r>
    </w:p>
    <w:p w:rsidR="00AB43A5" w:rsidRDefault="00AB43A5" w:rsidP="00B47321">
      <w:pPr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§ 4</w:t>
      </w:r>
    </w:p>
    <w:p w:rsidR="00AB43A5" w:rsidRPr="005B7E8A" w:rsidRDefault="00AB43A5" w:rsidP="00B47321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AB43A5" w:rsidRPr="00966C71" w:rsidRDefault="00AB43A5" w:rsidP="00B47321">
      <w:pPr>
        <w:pStyle w:val="ListParagraph1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Na studia doktoranckie może być przyjęta osoba, która posiada tytuł zawodowy magistra, lekarza lub inny równorzędny tytuł lub jest beneficjentem programu „Diamentowy Grant”.</w:t>
      </w:r>
    </w:p>
    <w:p w:rsidR="00AB43A5" w:rsidRPr="00966C71" w:rsidRDefault="00AB43A5" w:rsidP="00B47321">
      <w:pPr>
        <w:pStyle w:val="ListParagraph1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Warunki i tryb rekrutacji uchwala Senat Uczelni .</w:t>
      </w:r>
    </w:p>
    <w:p w:rsidR="00AB43A5" w:rsidRPr="00966C71" w:rsidRDefault="00AB43A5" w:rsidP="00B47321">
      <w:pPr>
        <w:pStyle w:val="ListParagraph1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Uchwałę Senatu podaje się do wiadomości publicznej nie później niż do dnia 30 kwietnia roku kalendarzowego, w którym rozpoczyna się rok akademicki, którego uchwała dotyczy.</w:t>
      </w:r>
    </w:p>
    <w:p w:rsidR="00AB43A5" w:rsidRPr="0031390C" w:rsidRDefault="00AB43A5" w:rsidP="00B47321">
      <w:pPr>
        <w:pStyle w:val="ListParagraph1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Zasady odbywania studiów doktoranckich przez osoby nie będące obywatelami polskimi regulują odrębne przepisy.</w:t>
      </w:r>
    </w:p>
    <w:p w:rsidR="00AB43A5" w:rsidRPr="0031390C" w:rsidRDefault="00AB43A5" w:rsidP="00B47321">
      <w:pPr>
        <w:pStyle w:val="ListParagraph1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Przyjęcie w poczet uczestników studiów </w:t>
      </w:r>
      <w:r>
        <w:rPr>
          <w:rFonts w:ascii="Arial" w:hAnsi="Arial" w:cs="Arial"/>
          <w:sz w:val="24"/>
          <w:szCs w:val="24"/>
        </w:rPr>
        <w:t xml:space="preserve">doktoranckich </w:t>
      </w:r>
      <w:r w:rsidRPr="009B73B9">
        <w:rPr>
          <w:rFonts w:ascii="Arial" w:hAnsi="Arial" w:cs="Arial"/>
          <w:sz w:val="24"/>
          <w:szCs w:val="24"/>
        </w:rPr>
        <w:t>Uniwersytetu Medycznego</w:t>
      </w:r>
      <w:r w:rsidRPr="0031390C">
        <w:rPr>
          <w:rFonts w:ascii="Arial" w:hAnsi="Arial" w:cs="Arial"/>
          <w:sz w:val="24"/>
          <w:szCs w:val="24"/>
        </w:rPr>
        <w:t xml:space="preserve"> we Wrocławiu i nabycie praw uczestnika studiów doktoranckich następuje z chwilą złożenia </w:t>
      </w:r>
      <w:r w:rsidRPr="0031390C">
        <w:rPr>
          <w:rFonts w:ascii="Arial" w:hAnsi="Arial" w:cs="Arial"/>
          <w:sz w:val="24"/>
          <w:szCs w:val="24"/>
        </w:rPr>
        <w:lastRenderedPageBreak/>
        <w:t>ślubowania, którego  treść określa Statut Ucze</w:t>
      </w:r>
      <w:r>
        <w:rPr>
          <w:rFonts w:ascii="Arial" w:hAnsi="Arial" w:cs="Arial"/>
          <w:sz w:val="24"/>
          <w:szCs w:val="24"/>
        </w:rPr>
        <w:t>lni. Podpisany przez doktoranta</w:t>
      </w:r>
      <w:r w:rsidRPr="0031390C">
        <w:rPr>
          <w:rFonts w:ascii="Arial" w:hAnsi="Arial" w:cs="Arial"/>
          <w:sz w:val="24"/>
          <w:szCs w:val="24"/>
        </w:rPr>
        <w:t xml:space="preserve"> akt ślubowania przechowuje się w teczce akt osobowych doktoranta.</w:t>
      </w:r>
    </w:p>
    <w:p w:rsidR="00AB43A5" w:rsidRPr="0031390C" w:rsidRDefault="00AB43A5" w:rsidP="00B47321">
      <w:pPr>
        <w:pStyle w:val="ListParagraph1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 złożeniu ślubowania</w:t>
      </w:r>
      <w:r w:rsidRPr="0031390C">
        <w:rPr>
          <w:rFonts w:ascii="Arial" w:hAnsi="Arial" w:cs="Arial"/>
          <w:sz w:val="24"/>
          <w:szCs w:val="24"/>
        </w:rPr>
        <w:t xml:space="preserve"> doktorant otrzymuje indeks oraz legitymację doktoranta.</w:t>
      </w: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31390C">
        <w:rPr>
          <w:rFonts w:ascii="Arial" w:hAnsi="Arial" w:cs="Arial"/>
          <w:sz w:val="24"/>
          <w:szCs w:val="24"/>
        </w:rPr>
        <w:t>5</w:t>
      </w:r>
    </w:p>
    <w:p w:rsidR="00AB43A5" w:rsidRPr="005B7E8A" w:rsidRDefault="00AB43A5" w:rsidP="00B4732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B43A5" w:rsidRPr="0031390C" w:rsidRDefault="00AB43A5" w:rsidP="00B47321">
      <w:pPr>
        <w:pStyle w:val="ListParagraph1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Przełożonym wszystkich doktorantów i pracowników Uczelni jest rektor</w:t>
      </w:r>
      <w:r>
        <w:rPr>
          <w:rFonts w:ascii="Arial" w:hAnsi="Arial" w:cs="Arial"/>
          <w:sz w:val="24"/>
          <w:szCs w:val="24"/>
        </w:rPr>
        <w:t>.</w:t>
      </w:r>
      <w:r w:rsidRPr="003139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31390C">
        <w:rPr>
          <w:rFonts w:ascii="Arial" w:hAnsi="Arial" w:cs="Arial"/>
          <w:sz w:val="24"/>
          <w:szCs w:val="24"/>
        </w:rPr>
        <w:t xml:space="preserve">ezpośrednim przełożonym </w:t>
      </w:r>
      <w:r>
        <w:rPr>
          <w:rFonts w:ascii="Arial" w:hAnsi="Arial" w:cs="Arial"/>
          <w:sz w:val="24"/>
          <w:szCs w:val="24"/>
        </w:rPr>
        <w:t xml:space="preserve">doktorantów </w:t>
      </w:r>
      <w:r w:rsidRPr="0031390C"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>kierownik studiów doktoranckich.</w:t>
      </w:r>
      <w:r w:rsidRPr="0031390C">
        <w:rPr>
          <w:rFonts w:ascii="Arial" w:hAnsi="Arial" w:cs="Arial"/>
          <w:sz w:val="24"/>
          <w:szCs w:val="24"/>
        </w:rPr>
        <w:t xml:space="preserve">  </w:t>
      </w:r>
    </w:p>
    <w:p w:rsidR="00AB43A5" w:rsidRPr="00966C71" w:rsidRDefault="00AB43A5" w:rsidP="00B47321">
      <w:pPr>
        <w:pStyle w:val="ListParagraph1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Rektor powołuje i odwołuje kierownika studiów doktoranckich, po zasięgnięciu opinii </w:t>
      </w:r>
      <w:r w:rsidRPr="00966C71">
        <w:rPr>
          <w:rFonts w:ascii="Arial" w:hAnsi="Arial" w:cs="Arial"/>
          <w:sz w:val="24"/>
          <w:szCs w:val="24"/>
        </w:rPr>
        <w:t xml:space="preserve">Rady WLKP oraz właściwego organu samorządu doktorantów. </w:t>
      </w:r>
    </w:p>
    <w:p w:rsidR="00AB43A5" w:rsidRPr="00966C71" w:rsidRDefault="00AB43A5" w:rsidP="00B47321">
      <w:pPr>
        <w:pStyle w:val="ListParagraph1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Kierownikiem studiów doktoranckich może być nauczyciel akademicki  posiadający co najmniej stopień naukowy doktora habilitowanego, zatrudniony w Uczelni w pełnym wymiarze czasu pracy.</w:t>
      </w:r>
    </w:p>
    <w:p w:rsidR="00AB43A5" w:rsidRPr="00966C71" w:rsidRDefault="00AB43A5" w:rsidP="00B47321">
      <w:pPr>
        <w:pStyle w:val="ListParagraph1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Kierownik studiów doktoranckich:</w:t>
      </w:r>
    </w:p>
    <w:p w:rsidR="00AB43A5" w:rsidRPr="00966C71" w:rsidRDefault="00AB43A5" w:rsidP="00B47321">
      <w:pPr>
        <w:pStyle w:val="ListParagraph1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organizuje realizację programu studiów doktoranckich,</w:t>
      </w:r>
    </w:p>
    <w:p w:rsidR="00AB43A5" w:rsidRPr="00966C71" w:rsidRDefault="00AB43A5" w:rsidP="00B47321">
      <w:pPr>
        <w:pStyle w:val="ListParagraph1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dokonuje oceny realizacji programu studiów doktoranckich oraz prowadzenia badań naukowych przez doktorantów, w sposób określony przez Radę WLKP,</w:t>
      </w:r>
    </w:p>
    <w:p w:rsidR="00AB43A5" w:rsidRPr="00966C71" w:rsidRDefault="00AB43A5" w:rsidP="00B47321">
      <w:pPr>
        <w:pStyle w:val="ListParagraph1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zalicza doktorantowi kolejne lata studiów doktoranckich,</w:t>
      </w:r>
    </w:p>
    <w:p w:rsidR="00AB43A5" w:rsidRPr="00966C71" w:rsidRDefault="00AB43A5" w:rsidP="00B47321">
      <w:pPr>
        <w:pStyle w:val="ListParagraph1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 xml:space="preserve">pełni funkcję przewodniczącego komisji doktoranckiej i doktoranckiej komisji stypendialnej. </w:t>
      </w:r>
    </w:p>
    <w:p w:rsidR="00AB43A5" w:rsidRPr="0031390C" w:rsidRDefault="00AB43A5" w:rsidP="00B47321">
      <w:pPr>
        <w:pStyle w:val="ListParagraph1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 xml:space="preserve">Nadzór organizacyjny nad działalnością studiów doktoranckich sprawuje prorektor </w:t>
      </w:r>
      <w:r w:rsidRPr="0031390C">
        <w:rPr>
          <w:rFonts w:ascii="Arial" w:hAnsi="Arial" w:cs="Arial"/>
          <w:sz w:val="24"/>
          <w:szCs w:val="24"/>
        </w:rPr>
        <w:t xml:space="preserve">ds. dydaktyki, a nadzór merytoryczny- </w:t>
      </w:r>
      <w:r>
        <w:rPr>
          <w:rFonts w:ascii="Arial" w:hAnsi="Arial" w:cs="Arial"/>
          <w:sz w:val="24"/>
          <w:szCs w:val="24"/>
        </w:rPr>
        <w:t>Rada</w:t>
      </w:r>
      <w:r w:rsidRPr="0031390C">
        <w:rPr>
          <w:rFonts w:ascii="Arial" w:hAnsi="Arial" w:cs="Arial"/>
          <w:sz w:val="24"/>
          <w:szCs w:val="24"/>
        </w:rPr>
        <w:t xml:space="preserve"> WLKP. </w:t>
      </w:r>
    </w:p>
    <w:p w:rsidR="00AB43A5" w:rsidRPr="0031390C" w:rsidRDefault="00AB43A5" w:rsidP="00B47321">
      <w:pPr>
        <w:pStyle w:val="ListParagraph1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Rada WLKP: </w:t>
      </w:r>
    </w:p>
    <w:p w:rsidR="00AB43A5" w:rsidRPr="009F2317" w:rsidRDefault="00AB43A5" w:rsidP="00B47321">
      <w:pPr>
        <w:pStyle w:val="ListParagraph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3B9">
        <w:rPr>
          <w:rFonts w:ascii="Arial" w:hAnsi="Arial" w:cs="Arial"/>
          <w:sz w:val="24"/>
          <w:szCs w:val="24"/>
        </w:rPr>
        <w:t>określa</w:t>
      </w:r>
      <w:r w:rsidRPr="009F2317">
        <w:rPr>
          <w:rFonts w:ascii="Arial" w:hAnsi="Arial" w:cs="Arial"/>
          <w:sz w:val="24"/>
          <w:szCs w:val="24"/>
        </w:rPr>
        <w:t xml:space="preserve"> sposób dokonywania oceny realizacji programu </w:t>
      </w:r>
      <w:r>
        <w:rPr>
          <w:rFonts w:ascii="Arial" w:hAnsi="Arial" w:cs="Arial"/>
          <w:sz w:val="24"/>
          <w:szCs w:val="24"/>
        </w:rPr>
        <w:t>studiów doktoranckich</w:t>
      </w:r>
      <w:r w:rsidRPr="009F2317">
        <w:rPr>
          <w:rFonts w:ascii="Arial" w:hAnsi="Arial" w:cs="Arial"/>
          <w:sz w:val="24"/>
          <w:szCs w:val="24"/>
        </w:rPr>
        <w:t xml:space="preserve"> oraz prowadzenia badań naukowych przez doktorantów,</w:t>
      </w:r>
    </w:p>
    <w:p w:rsidR="00AB43A5" w:rsidRPr="0031390C" w:rsidRDefault="00AB43A5" w:rsidP="00B47321">
      <w:pPr>
        <w:pStyle w:val="ListParagraph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zatwierdza sposób organizacji zajęć prowadzonych na studiach doktoranckich.</w:t>
      </w:r>
    </w:p>
    <w:p w:rsidR="00AB43A5" w:rsidRPr="0031390C" w:rsidRDefault="00AB43A5" w:rsidP="00B47321">
      <w:pPr>
        <w:pStyle w:val="ListParagraph1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Obsługą administracyjną studiów doktoranckich zajmuje się Dziekanat WLKP. </w:t>
      </w:r>
    </w:p>
    <w:p w:rsidR="00AB43A5" w:rsidRDefault="00AB43A5" w:rsidP="00B47321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§ 6</w:t>
      </w:r>
    </w:p>
    <w:p w:rsidR="00AB43A5" w:rsidRPr="005B7E8A" w:rsidRDefault="00AB43A5" w:rsidP="00B47321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B43A5" w:rsidRPr="00966C71" w:rsidRDefault="00AB43A5" w:rsidP="00B47321">
      <w:pPr>
        <w:pStyle w:val="ListParagraph1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Rektor powołuje na czas trwania kadencji władz WLKP Komisję doktorancką, która jest organem  doradczym kierownika studiów doktoranckich, oraz doktorancką komisję stypendialną, która opiniuje wnioski o przyznanie stypendium doktoranckiego.</w:t>
      </w:r>
    </w:p>
    <w:p w:rsidR="00AB43A5" w:rsidRPr="00966C71" w:rsidRDefault="00AB43A5" w:rsidP="00B47321">
      <w:pPr>
        <w:pStyle w:val="ListParagraph1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Kierownik studiów doktoranckich przewodniczy Komisji doktoranckiej i doktoranckiej komisji stypendialnej. W skład każdej z komisji wchodzi  po 5  nauczycieli akademickich posiadających co najmniej stopień naukowy doktora habilitowanego i będących przedstawicielami wszystkich wydziałów Uczelni oraz przedstawiciel samorządu doktorantów wskazany przez właściwy organ samorządu doktorantów.</w:t>
      </w:r>
    </w:p>
    <w:p w:rsidR="00AB43A5" w:rsidRPr="00966C71" w:rsidRDefault="00AB43A5" w:rsidP="00B47321">
      <w:pPr>
        <w:pStyle w:val="ListParagraph1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Do kompetencji Komisji doktoranckiej należy w szczególności wyrażanie opinii w sprawach:</w:t>
      </w:r>
    </w:p>
    <w:p w:rsidR="00AB43A5" w:rsidRPr="00966C71" w:rsidRDefault="00AB43A5" w:rsidP="00B47321">
      <w:pPr>
        <w:pStyle w:val="ListParagraph1"/>
        <w:numPr>
          <w:ilvl w:val="0"/>
          <w:numId w:val="5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zasad i trybu rekrutacji na studia doktoranckie,</w:t>
      </w:r>
    </w:p>
    <w:p w:rsidR="00AB43A5" w:rsidRPr="00966C71" w:rsidRDefault="00AB43A5" w:rsidP="00B47321">
      <w:pPr>
        <w:pStyle w:val="ListParagraph1"/>
        <w:numPr>
          <w:ilvl w:val="0"/>
          <w:numId w:val="5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programu kształcenia,</w:t>
      </w:r>
    </w:p>
    <w:p w:rsidR="00AB43A5" w:rsidRPr="00966C71" w:rsidRDefault="00AB43A5" w:rsidP="00B47321">
      <w:pPr>
        <w:pStyle w:val="ListParagraph1"/>
        <w:numPr>
          <w:ilvl w:val="0"/>
          <w:numId w:val="5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organizacji studiów doktoranckich,</w:t>
      </w:r>
    </w:p>
    <w:p w:rsidR="00AB43A5" w:rsidRPr="00966C71" w:rsidRDefault="00AB43A5" w:rsidP="00177528">
      <w:pPr>
        <w:pStyle w:val="ListParagraph1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Postanowienia Komisji doktoranckiej są przedstawiane Radzie WLKP w celu podjęcia stosownych uchwał.</w:t>
      </w:r>
      <w:r w:rsidR="00177528">
        <w:rPr>
          <w:rFonts w:ascii="Arial" w:hAnsi="Arial" w:cs="Arial"/>
          <w:sz w:val="24"/>
          <w:szCs w:val="24"/>
        </w:rPr>
        <w:br/>
      </w:r>
      <w:r w:rsidR="00177528">
        <w:rPr>
          <w:rFonts w:ascii="Arial" w:hAnsi="Arial" w:cs="Arial"/>
          <w:sz w:val="24"/>
          <w:szCs w:val="24"/>
        </w:rPr>
        <w:br/>
      </w:r>
      <w:r w:rsidR="00177528">
        <w:rPr>
          <w:rFonts w:ascii="Arial" w:hAnsi="Arial" w:cs="Arial"/>
          <w:sz w:val="24"/>
          <w:szCs w:val="24"/>
        </w:rPr>
        <w:br/>
      </w:r>
      <w:r w:rsidR="00177528">
        <w:rPr>
          <w:rFonts w:ascii="Arial" w:hAnsi="Arial" w:cs="Arial"/>
          <w:sz w:val="24"/>
          <w:szCs w:val="24"/>
        </w:rPr>
        <w:br/>
      </w:r>
    </w:p>
    <w:p w:rsidR="00AB43A5" w:rsidRPr="0031390C" w:rsidRDefault="00AB43A5" w:rsidP="00B47321">
      <w:pPr>
        <w:tabs>
          <w:tab w:val="left" w:pos="1110"/>
          <w:tab w:val="left" w:pos="496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tabs>
          <w:tab w:val="left" w:pos="138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tabs>
          <w:tab w:val="left" w:pos="138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31390C">
        <w:rPr>
          <w:rFonts w:ascii="Arial" w:hAnsi="Arial" w:cs="Arial"/>
          <w:b/>
          <w:bCs/>
          <w:sz w:val="24"/>
          <w:szCs w:val="24"/>
        </w:rPr>
        <w:lastRenderedPageBreak/>
        <w:t xml:space="preserve">II  PRAWA I OBOWIĄZKI DOKTORANTA </w:t>
      </w:r>
    </w:p>
    <w:p w:rsidR="00AB43A5" w:rsidRPr="0031390C" w:rsidRDefault="00AB43A5" w:rsidP="00B47321">
      <w:pPr>
        <w:tabs>
          <w:tab w:val="left" w:pos="138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pStyle w:val="ListParagraph1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:rsidR="00AB43A5" w:rsidRPr="005B7E8A" w:rsidRDefault="00AB43A5" w:rsidP="00B47321">
      <w:pPr>
        <w:pStyle w:val="ListParagraph1"/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AB43A5" w:rsidRPr="0031390C" w:rsidRDefault="00AB43A5" w:rsidP="00B47321">
      <w:pPr>
        <w:pStyle w:val="ListParagraph1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Doktorant </w:t>
      </w:r>
      <w:r w:rsidRPr="000B0FB2">
        <w:rPr>
          <w:rFonts w:ascii="Arial" w:hAnsi="Arial" w:cs="Arial"/>
          <w:sz w:val="24"/>
          <w:szCs w:val="24"/>
        </w:rPr>
        <w:t>ma prawo</w:t>
      </w:r>
      <w:r w:rsidRPr="0031390C">
        <w:rPr>
          <w:rFonts w:ascii="Arial" w:hAnsi="Arial" w:cs="Arial"/>
          <w:sz w:val="24"/>
          <w:szCs w:val="24"/>
        </w:rPr>
        <w:t xml:space="preserve"> między innymi do:</w:t>
      </w:r>
    </w:p>
    <w:p w:rsidR="00AB43A5" w:rsidRPr="0031390C" w:rsidRDefault="00AB43A5" w:rsidP="00B47321">
      <w:pPr>
        <w:pStyle w:val="ListParagraph1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opieki merytorycznej sprawowanej przez opiekuna naukowego/promotora oraz promotora pomocniczego dotyczącej pracy naukowej;</w:t>
      </w:r>
    </w:p>
    <w:p w:rsidR="00AB43A5" w:rsidRPr="0031390C" w:rsidRDefault="00AB43A5" w:rsidP="00B47321">
      <w:pPr>
        <w:pStyle w:val="ListParagraph1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ubiegania się o granty badawcze oraz stypendia zagraniczne lub krajowe w uzgodnieniu z opiekunem naukowym/ promotorem;</w:t>
      </w:r>
    </w:p>
    <w:p w:rsidR="00AB43A5" w:rsidRPr="0031390C" w:rsidRDefault="00AB43A5" w:rsidP="00B47321">
      <w:pPr>
        <w:pStyle w:val="ListParagraph1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korzystania z aparatury naukowej, bibliotek i innych pomocy naukowych i dydaktycznych;</w:t>
      </w:r>
    </w:p>
    <w:p w:rsidR="00AB43A5" w:rsidRPr="0031390C" w:rsidRDefault="00AB43A5" w:rsidP="00B47321">
      <w:pPr>
        <w:pStyle w:val="ListParagraph1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publikowania wyników swojej pracy badawczej oraz prezentowania ich na krajowych i zagranicznych zjazdach naukowych po uzgodnieniu z opiekunem naukowym /promotorem;</w:t>
      </w:r>
    </w:p>
    <w:p w:rsidR="00AB43A5" w:rsidRPr="0031390C" w:rsidRDefault="00AB43A5" w:rsidP="00B47321">
      <w:pPr>
        <w:pStyle w:val="ListParagraph1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otrzymania stypendium doktoranckiego </w:t>
      </w:r>
      <w:r>
        <w:rPr>
          <w:rFonts w:ascii="Arial" w:hAnsi="Arial" w:cs="Arial"/>
          <w:sz w:val="24"/>
          <w:szCs w:val="24"/>
        </w:rPr>
        <w:t xml:space="preserve">oraz zwiększenia tego stypendium z dotacji podmiotowej na dofinansowanie zadań projakościowych, </w:t>
      </w:r>
      <w:r w:rsidRPr="0031390C">
        <w:rPr>
          <w:rFonts w:ascii="Arial" w:hAnsi="Arial" w:cs="Arial"/>
          <w:sz w:val="24"/>
          <w:szCs w:val="24"/>
        </w:rPr>
        <w:t>na zasadach określonych w odrębnym zarządzeniu Rektora;</w:t>
      </w:r>
    </w:p>
    <w:p w:rsidR="00AB43A5" w:rsidRPr="0031390C" w:rsidRDefault="00AB43A5" w:rsidP="00B47321">
      <w:pPr>
        <w:pStyle w:val="ListParagraph1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otrzymania świadczeń pomocy materialnej na zasadach określonych w odrębnym zarządzeniu Rektora;</w:t>
      </w:r>
    </w:p>
    <w:p w:rsidR="00AB43A5" w:rsidRPr="0031390C" w:rsidRDefault="00AB43A5" w:rsidP="00B47321">
      <w:pPr>
        <w:pStyle w:val="ListParagraph1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ubezpieczenia społecznego i powszechnego ubezpieczenia zdrowotnego na zasadach określonych w odrębnych przepisach;</w:t>
      </w:r>
    </w:p>
    <w:p w:rsidR="00AB43A5" w:rsidRPr="0031390C" w:rsidRDefault="00AB43A5" w:rsidP="00B47321">
      <w:pPr>
        <w:pStyle w:val="ListParagraph1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ubezpieczenia od odpowiedzialności cywilnej w zakresie działalnośc</w:t>
      </w:r>
      <w:r>
        <w:rPr>
          <w:rFonts w:ascii="Arial" w:hAnsi="Arial" w:cs="Arial"/>
          <w:sz w:val="24"/>
          <w:szCs w:val="24"/>
        </w:rPr>
        <w:t>i związanej z prowadzeniem badań</w:t>
      </w:r>
      <w:r w:rsidRPr="0031390C">
        <w:rPr>
          <w:rFonts w:ascii="Arial" w:hAnsi="Arial" w:cs="Arial"/>
          <w:sz w:val="24"/>
          <w:szCs w:val="24"/>
        </w:rPr>
        <w:t xml:space="preserve"> naukowych i prowadzeniem zajęć dydaktycznych w formie praktyk zawodowych;</w:t>
      </w:r>
    </w:p>
    <w:p w:rsidR="00AB43A5" w:rsidRPr="0031390C" w:rsidRDefault="00AB43A5" w:rsidP="00B47321">
      <w:pPr>
        <w:pStyle w:val="ListParagraph1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zrzeszenia się w uczelnianych organizacjach doktorantów, w szczególności w kołach naukowych;</w:t>
      </w:r>
    </w:p>
    <w:p w:rsidR="00AB43A5" w:rsidRDefault="00AB43A5" w:rsidP="00B47321">
      <w:pPr>
        <w:pStyle w:val="ListParagraph1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przerw wypoczynkowych</w:t>
      </w:r>
      <w:r w:rsidRPr="0031390C">
        <w:rPr>
          <w:rFonts w:ascii="Arial" w:hAnsi="Arial" w:cs="Arial"/>
          <w:sz w:val="24"/>
          <w:szCs w:val="24"/>
        </w:rPr>
        <w:t xml:space="preserve"> w wymiarze nie przekraczającym ośmiu tygodni w ciągu roku, </w:t>
      </w:r>
      <w:r>
        <w:rPr>
          <w:rFonts w:ascii="Arial" w:hAnsi="Arial" w:cs="Arial"/>
          <w:sz w:val="24"/>
          <w:szCs w:val="24"/>
        </w:rPr>
        <w:t>które powinny być wykorzystane</w:t>
      </w:r>
      <w:r w:rsidRPr="0031390C">
        <w:rPr>
          <w:rFonts w:ascii="Arial" w:hAnsi="Arial" w:cs="Arial"/>
          <w:sz w:val="24"/>
          <w:szCs w:val="24"/>
        </w:rPr>
        <w:t xml:space="preserve"> w okresie wolnym od zajęć dydaktycznych;</w:t>
      </w:r>
    </w:p>
    <w:p w:rsidR="00AB43A5" w:rsidRPr="0031390C" w:rsidRDefault="00AB43A5" w:rsidP="00B47321">
      <w:pPr>
        <w:pStyle w:val="ListParagraph1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podejmowania pracy zarobkowej w pełnym wymiarze etatu.</w:t>
      </w:r>
    </w:p>
    <w:p w:rsidR="00AB43A5" w:rsidRPr="0031390C" w:rsidRDefault="00AB43A5" w:rsidP="00B47321">
      <w:pPr>
        <w:pStyle w:val="ListParagraph1"/>
        <w:tabs>
          <w:tab w:val="left" w:pos="138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pStyle w:val="ListParagraph1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Do </w:t>
      </w:r>
      <w:r w:rsidRPr="000B0FB2">
        <w:rPr>
          <w:rFonts w:ascii="Arial" w:hAnsi="Arial" w:cs="Arial"/>
          <w:sz w:val="24"/>
          <w:szCs w:val="24"/>
        </w:rPr>
        <w:t>obowiązków</w:t>
      </w:r>
      <w:r w:rsidRPr="003139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390C">
        <w:rPr>
          <w:rFonts w:ascii="Arial" w:hAnsi="Arial" w:cs="Arial"/>
          <w:sz w:val="24"/>
          <w:szCs w:val="24"/>
        </w:rPr>
        <w:t>doktoranta między innymi należy:</w:t>
      </w:r>
    </w:p>
    <w:p w:rsidR="00AB43A5" w:rsidRDefault="00AB43A5" w:rsidP="005F133E">
      <w:pPr>
        <w:pStyle w:val="ListParagraph1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przestrzeganie regulaminu </w:t>
      </w:r>
      <w:r>
        <w:rPr>
          <w:rFonts w:ascii="Arial" w:hAnsi="Arial" w:cs="Arial"/>
          <w:sz w:val="24"/>
          <w:szCs w:val="24"/>
        </w:rPr>
        <w:t xml:space="preserve">studiów doktoranckich </w:t>
      </w:r>
      <w:r w:rsidRPr="0031390C">
        <w:rPr>
          <w:rFonts w:ascii="Arial" w:hAnsi="Arial" w:cs="Arial"/>
          <w:sz w:val="24"/>
          <w:szCs w:val="24"/>
        </w:rPr>
        <w:t>oraz innych przepisów i zarządzeń obowiązujących w Uczelni;</w:t>
      </w:r>
    </w:p>
    <w:p w:rsidR="00AB43A5" w:rsidRPr="005F133E" w:rsidRDefault="00AB43A5" w:rsidP="005F133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33E">
        <w:rPr>
          <w:rFonts w:ascii="Arial" w:hAnsi="Arial" w:cs="Arial"/>
          <w:sz w:val="24"/>
          <w:szCs w:val="24"/>
        </w:rPr>
        <w:t>postępowanie zgodnie z treścią ślubowania, dbanie o dobre imię Uczelni oraz stosowanie się do Kodeksu Etyki Doktorantów;</w:t>
      </w:r>
    </w:p>
    <w:p w:rsidR="00AB43A5" w:rsidRDefault="00AB43A5" w:rsidP="005F133E">
      <w:pPr>
        <w:pStyle w:val="ListParagraph1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uczestniczenie w zajęciach dydaktycznych i organizacyjnych;</w:t>
      </w:r>
    </w:p>
    <w:p w:rsidR="00AB43A5" w:rsidRPr="00966C71" w:rsidRDefault="00AB43A5" w:rsidP="005F133E">
      <w:pPr>
        <w:pStyle w:val="ListParagraph1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składanie egzaminów, odbywanie praktyk i spełnianie innych wymogów przewidzianych w programie studiów doktoranckich, w tym prowadzenie badań naukowych i składanie sprawozdań z ich przebiegu;</w:t>
      </w:r>
    </w:p>
    <w:p w:rsidR="00AB43A5" w:rsidRPr="00966C71" w:rsidRDefault="00AB43A5" w:rsidP="005F133E">
      <w:pPr>
        <w:pStyle w:val="ListParagraph1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udział w prowadzeniu prac naukowo-badawczych i organizacyjnych jednostki;</w:t>
      </w:r>
    </w:p>
    <w:p w:rsidR="00AB43A5" w:rsidRPr="00966C71" w:rsidRDefault="00AB43A5" w:rsidP="005F133E">
      <w:pPr>
        <w:pStyle w:val="ListParagraph1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otwarcie przewodu doktorskiego w terminie określonym w niniejszym regulaminie;</w:t>
      </w:r>
    </w:p>
    <w:p w:rsidR="00AB43A5" w:rsidRDefault="00AB43A5" w:rsidP="005F133E">
      <w:pPr>
        <w:pStyle w:val="ListParagraph1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aktywne uczestnictwo w konferencjach i sympozjach naukowych</w:t>
      </w:r>
      <w:r>
        <w:rPr>
          <w:rFonts w:ascii="Arial" w:hAnsi="Arial" w:cs="Arial"/>
          <w:sz w:val="24"/>
          <w:szCs w:val="24"/>
        </w:rPr>
        <w:t>;</w:t>
      </w:r>
    </w:p>
    <w:p w:rsidR="00AB43A5" w:rsidRPr="0031390C" w:rsidRDefault="00AB43A5" w:rsidP="005F133E">
      <w:pPr>
        <w:pStyle w:val="ListParagraph1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aktywny udział w  publikowaniu prac poglądowych i  oryginalnych </w:t>
      </w:r>
      <w:r>
        <w:rPr>
          <w:rFonts w:ascii="Arial" w:hAnsi="Arial" w:cs="Arial"/>
          <w:sz w:val="24"/>
          <w:szCs w:val="24"/>
        </w:rPr>
        <w:t>lub</w:t>
      </w:r>
      <w:r w:rsidRPr="0031390C">
        <w:rPr>
          <w:rFonts w:ascii="Arial" w:hAnsi="Arial" w:cs="Arial"/>
          <w:sz w:val="24"/>
          <w:szCs w:val="24"/>
        </w:rPr>
        <w:t xml:space="preserve"> przedstawianie wyników prowadzonych badan naukowych w  formie  referatów</w:t>
      </w:r>
      <w:r w:rsidRPr="00124FED">
        <w:rPr>
          <w:rFonts w:ascii="Arial" w:hAnsi="Arial" w:cs="Arial"/>
          <w:sz w:val="24"/>
          <w:szCs w:val="24"/>
        </w:rPr>
        <w:t xml:space="preserve"> </w:t>
      </w:r>
      <w:r w:rsidRPr="0031390C">
        <w:rPr>
          <w:rFonts w:ascii="Arial" w:hAnsi="Arial" w:cs="Arial"/>
          <w:sz w:val="24"/>
          <w:szCs w:val="24"/>
        </w:rPr>
        <w:t>na każdym roku studiów</w:t>
      </w:r>
      <w:r>
        <w:rPr>
          <w:rFonts w:ascii="Arial" w:hAnsi="Arial" w:cs="Arial"/>
          <w:sz w:val="24"/>
          <w:szCs w:val="24"/>
        </w:rPr>
        <w:t>;</w:t>
      </w:r>
    </w:p>
    <w:p w:rsidR="00AB43A5" w:rsidRPr="0031390C" w:rsidRDefault="00AB43A5" w:rsidP="005F133E">
      <w:pPr>
        <w:pStyle w:val="ListParagraph1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składanie kierownikowi studiów doktoranckich za</w:t>
      </w:r>
      <w:r>
        <w:rPr>
          <w:rFonts w:ascii="Arial" w:hAnsi="Arial" w:cs="Arial"/>
          <w:sz w:val="24"/>
          <w:szCs w:val="24"/>
        </w:rPr>
        <w:t>opini</w:t>
      </w:r>
      <w:r w:rsidRPr="0031390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wa</w:t>
      </w:r>
      <w:r w:rsidRPr="0031390C">
        <w:rPr>
          <w:rFonts w:ascii="Arial" w:hAnsi="Arial" w:cs="Arial"/>
          <w:sz w:val="24"/>
          <w:szCs w:val="24"/>
        </w:rPr>
        <w:t xml:space="preserve">nych przez opiekuna naukowego/promotora rocznego sprawozdania </w:t>
      </w:r>
      <w:r>
        <w:rPr>
          <w:rFonts w:ascii="Arial" w:hAnsi="Arial" w:cs="Arial"/>
          <w:sz w:val="24"/>
          <w:szCs w:val="24"/>
        </w:rPr>
        <w:t>doktoranta;</w:t>
      </w:r>
    </w:p>
    <w:p w:rsidR="00AB43A5" w:rsidRPr="0031390C" w:rsidRDefault="00AB43A5" w:rsidP="005F133E">
      <w:pPr>
        <w:pStyle w:val="ListParagraph1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odbywanie praktyk zawodowych w formie prowadzenia zajęć dydaktycznych </w:t>
      </w:r>
      <w:r>
        <w:rPr>
          <w:rFonts w:ascii="Arial" w:hAnsi="Arial" w:cs="Arial"/>
          <w:sz w:val="24"/>
          <w:szCs w:val="24"/>
        </w:rPr>
        <w:t>ze studentami lub uczestniczenia</w:t>
      </w:r>
      <w:r w:rsidRPr="0031390C">
        <w:rPr>
          <w:rFonts w:ascii="Arial" w:hAnsi="Arial" w:cs="Arial"/>
          <w:sz w:val="24"/>
          <w:szCs w:val="24"/>
        </w:rPr>
        <w:t xml:space="preserve"> w ich prowadzeniu w wymiarze godzin określonym corocznie przez senat Uczelni;</w:t>
      </w:r>
    </w:p>
    <w:p w:rsidR="00AB43A5" w:rsidRPr="0031390C" w:rsidRDefault="00AB43A5" w:rsidP="005F133E">
      <w:pPr>
        <w:pStyle w:val="ListParagraph1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odbycie szkolenia BHP i</w:t>
      </w:r>
      <w:r>
        <w:rPr>
          <w:rFonts w:ascii="Arial" w:hAnsi="Arial" w:cs="Arial"/>
          <w:sz w:val="24"/>
          <w:szCs w:val="24"/>
        </w:rPr>
        <w:t xml:space="preserve"> obowiązkowych badań lekarskich;</w:t>
      </w:r>
    </w:p>
    <w:p w:rsidR="00AB43A5" w:rsidRPr="0031390C" w:rsidRDefault="00AB43A5" w:rsidP="005F133E">
      <w:pPr>
        <w:pStyle w:val="ListParagraph1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ścisła współpraca z opiekunem naukowym i usprawiedliwianie przed nim swoich nieobecności;</w:t>
      </w:r>
    </w:p>
    <w:p w:rsidR="00AB43A5" w:rsidRDefault="00AB43A5" w:rsidP="005F133E">
      <w:pPr>
        <w:pStyle w:val="ListParagraph1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niezwłoczne zawiadamianie kierownika studiów doktoranckich  o  wszelkich </w:t>
      </w:r>
      <w:r>
        <w:rPr>
          <w:rFonts w:ascii="Arial" w:hAnsi="Arial" w:cs="Arial"/>
          <w:sz w:val="24"/>
          <w:szCs w:val="24"/>
        </w:rPr>
        <w:t>zmianach w  przebiegu studiów (</w:t>
      </w:r>
      <w:r w:rsidRPr="0031390C">
        <w:rPr>
          <w:rFonts w:ascii="Arial" w:hAnsi="Arial" w:cs="Arial"/>
          <w:sz w:val="24"/>
          <w:szCs w:val="24"/>
        </w:rPr>
        <w:t>np. rezygnacji ze studiów, ich przerwaniu, podjęciu pracy, zmianie danych osobowych)</w:t>
      </w:r>
      <w:r>
        <w:rPr>
          <w:rFonts w:ascii="Arial" w:hAnsi="Arial" w:cs="Arial"/>
          <w:sz w:val="24"/>
          <w:szCs w:val="24"/>
        </w:rPr>
        <w:t>;</w:t>
      </w:r>
    </w:p>
    <w:p w:rsidR="00AB43A5" w:rsidRPr="009B73B9" w:rsidRDefault="00AB43A5" w:rsidP="005F133E">
      <w:pPr>
        <w:pStyle w:val="ListParagraph1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3B9">
        <w:rPr>
          <w:rFonts w:ascii="Arial" w:hAnsi="Arial" w:cs="Arial"/>
          <w:sz w:val="24"/>
          <w:szCs w:val="24"/>
        </w:rPr>
        <w:t>wypełnienie ankiety dotyczącej oceny procesu dydaktycznego.</w:t>
      </w:r>
    </w:p>
    <w:p w:rsidR="00AB43A5" w:rsidRDefault="00AB43A5" w:rsidP="00B47321">
      <w:pPr>
        <w:tabs>
          <w:tab w:val="left" w:pos="138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D64247">
      <w:pPr>
        <w:tabs>
          <w:tab w:val="left" w:pos="1380"/>
          <w:tab w:val="left" w:pos="496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tabs>
          <w:tab w:val="left" w:pos="138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AB43A5" w:rsidRPr="0031390C" w:rsidRDefault="00AB43A5" w:rsidP="00B47321">
      <w:pPr>
        <w:tabs>
          <w:tab w:val="left" w:pos="138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pStyle w:val="ListParagraph1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Za naruszenie przepisów obowiązujących w Uczelni oraz za czyny </w:t>
      </w:r>
      <w:r>
        <w:rPr>
          <w:rFonts w:ascii="Arial" w:hAnsi="Arial" w:cs="Arial"/>
          <w:sz w:val="24"/>
          <w:szCs w:val="24"/>
        </w:rPr>
        <w:t>uchybiające godności doktoranta</w:t>
      </w:r>
      <w:r w:rsidRPr="0031390C">
        <w:rPr>
          <w:rFonts w:ascii="Arial" w:hAnsi="Arial" w:cs="Arial"/>
          <w:sz w:val="24"/>
          <w:szCs w:val="24"/>
        </w:rPr>
        <w:t xml:space="preserve"> doktorant ponosi odpowiedzialność dyscyplinarną na zasadach określonych odrębnymi przepisami.</w:t>
      </w:r>
    </w:p>
    <w:p w:rsidR="00AB43A5" w:rsidRPr="00966C71" w:rsidRDefault="00AB43A5" w:rsidP="00B47321">
      <w:pPr>
        <w:pStyle w:val="ListParagraph1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Na terenie Uczelni obowiązuje bezwzględny zakaz używania, posiadania oraz rozprowadzania środków odurzających, substancji psychotropowych oraz wszelkich </w:t>
      </w:r>
      <w:r w:rsidRPr="009B73B9">
        <w:rPr>
          <w:rFonts w:ascii="Arial" w:hAnsi="Arial" w:cs="Arial"/>
          <w:sz w:val="24"/>
          <w:szCs w:val="24"/>
        </w:rPr>
        <w:t xml:space="preserve">innych </w:t>
      </w:r>
      <w:r w:rsidRPr="0031390C">
        <w:rPr>
          <w:rFonts w:ascii="Arial" w:hAnsi="Arial" w:cs="Arial"/>
          <w:sz w:val="24"/>
          <w:szCs w:val="24"/>
        </w:rPr>
        <w:t xml:space="preserve">środków zakazanych przepisami </w:t>
      </w:r>
      <w:r w:rsidRPr="00966C71">
        <w:rPr>
          <w:rFonts w:ascii="Arial" w:hAnsi="Arial" w:cs="Arial"/>
          <w:sz w:val="24"/>
          <w:szCs w:val="24"/>
        </w:rPr>
        <w:t>prawa powszechnie obowiązującego.</w:t>
      </w:r>
    </w:p>
    <w:p w:rsidR="00AB43A5" w:rsidRPr="00966C71" w:rsidRDefault="00AB43A5" w:rsidP="00B47321">
      <w:pPr>
        <w:pStyle w:val="ListParagraph1"/>
        <w:tabs>
          <w:tab w:val="left" w:pos="1455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tabs>
          <w:tab w:val="left" w:pos="1455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B43A5" w:rsidRPr="005B24B4" w:rsidRDefault="00AB43A5" w:rsidP="00B47321">
      <w:pPr>
        <w:tabs>
          <w:tab w:val="left" w:pos="1455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31390C">
        <w:rPr>
          <w:rFonts w:ascii="Arial" w:hAnsi="Arial" w:cs="Arial"/>
          <w:b/>
          <w:bCs/>
          <w:sz w:val="24"/>
          <w:szCs w:val="24"/>
        </w:rPr>
        <w:t>III PROGRAM STUDIÓW</w:t>
      </w: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AB43A5" w:rsidRPr="0031390C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pStyle w:val="ListParagraph1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Studia doktoranckie prowadzone są </w:t>
      </w:r>
      <w:r w:rsidRPr="00966C71">
        <w:rPr>
          <w:rFonts w:ascii="Arial" w:hAnsi="Arial" w:cs="Arial"/>
          <w:sz w:val="24"/>
          <w:szCs w:val="24"/>
        </w:rPr>
        <w:t xml:space="preserve">według planu i programu kształcenia uchwalonego przez Radę WLKP po zasięgnięciu opinii właściwego organu </w:t>
      </w:r>
      <w:r>
        <w:rPr>
          <w:rFonts w:ascii="Arial" w:hAnsi="Arial" w:cs="Arial"/>
          <w:sz w:val="24"/>
          <w:szCs w:val="24"/>
        </w:rPr>
        <w:t>samorządu doktorantów,</w:t>
      </w:r>
      <w:r w:rsidRPr="0031390C">
        <w:rPr>
          <w:rFonts w:ascii="Arial" w:hAnsi="Arial" w:cs="Arial"/>
          <w:sz w:val="24"/>
          <w:szCs w:val="24"/>
        </w:rPr>
        <w:t xml:space="preserve"> w oparciu o wytyczne określone przez Senat.</w:t>
      </w:r>
    </w:p>
    <w:p w:rsidR="00AB43A5" w:rsidRPr="005B24B4" w:rsidRDefault="00AB43A5" w:rsidP="00B47321">
      <w:pPr>
        <w:pStyle w:val="ListParagraph1"/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rojekt p</w:t>
      </w:r>
      <w:r w:rsidRPr="0031390C">
        <w:rPr>
          <w:rFonts w:ascii="Arial" w:hAnsi="Arial" w:cs="Arial"/>
          <w:sz w:val="24"/>
          <w:szCs w:val="24"/>
        </w:rPr>
        <w:t>rogram</w:t>
      </w:r>
      <w:r>
        <w:rPr>
          <w:rFonts w:ascii="Arial" w:hAnsi="Arial" w:cs="Arial"/>
          <w:sz w:val="24"/>
          <w:szCs w:val="24"/>
        </w:rPr>
        <w:t>u</w:t>
      </w:r>
      <w:r w:rsidRPr="0031390C">
        <w:rPr>
          <w:rFonts w:ascii="Arial" w:hAnsi="Arial" w:cs="Arial"/>
          <w:sz w:val="24"/>
          <w:szCs w:val="24"/>
        </w:rPr>
        <w:t xml:space="preserve"> kształcenia przygotowuje Komisja doktorancka. </w:t>
      </w:r>
      <w:r w:rsidRPr="005B24B4">
        <w:rPr>
          <w:rFonts w:ascii="Arial" w:hAnsi="Arial" w:cs="Arial"/>
          <w:sz w:val="24"/>
          <w:szCs w:val="24"/>
        </w:rPr>
        <w:t>Program kształcenia określa tematykę zajęć obowiązkowych i fakultatywnych, a także ich szczegółowy zakres, formę w jakich są prowadzone i zaliczane, okres realizacji oraz punktację ECTS.</w:t>
      </w:r>
    </w:p>
    <w:p w:rsidR="00AB43A5" w:rsidRDefault="00AB43A5" w:rsidP="00B47321">
      <w:pPr>
        <w:pStyle w:val="ListParagraph1"/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Łączny</w:t>
      </w:r>
      <w:r w:rsidRPr="0031390C">
        <w:rPr>
          <w:rFonts w:ascii="Arial" w:hAnsi="Arial" w:cs="Arial"/>
          <w:sz w:val="24"/>
          <w:szCs w:val="24"/>
        </w:rPr>
        <w:t xml:space="preserve"> wymiar zajęć objętych programem całego toku studiów doktoranckich </w:t>
      </w:r>
      <w:r>
        <w:rPr>
          <w:rFonts w:ascii="Arial" w:hAnsi="Arial" w:cs="Arial"/>
          <w:sz w:val="24"/>
          <w:szCs w:val="24"/>
        </w:rPr>
        <w:t>odpowiada 45 punktom ECTS.</w:t>
      </w:r>
    </w:p>
    <w:p w:rsidR="00AB43A5" w:rsidRDefault="00AB43A5" w:rsidP="00B47321">
      <w:pPr>
        <w:pStyle w:val="ListParagraph1"/>
        <w:tabs>
          <w:tab w:val="left" w:pos="9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pStyle w:val="ListParagraph1"/>
        <w:tabs>
          <w:tab w:val="left" w:pos="9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tabs>
          <w:tab w:val="left" w:pos="75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31390C">
        <w:rPr>
          <w:rFonts w:ascii="Arial" w:hAnsi="Arial" w:cs="Arial"/>
          <w:b/>
          <w:bCs/>
          <w:sz w:val="24"/>
          <w:szCs w:val="24"/>
        </w:rPr>
        <w:t xml:space="preserve">IV  ORGANIZACJA STUDIÓW </w:t>
      </w: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AB43A5" w:rsidRPr="0031390C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966C71" w:rsidRDefault="00AB43A5" w:rsidP="00B47321">
      <w:pPr>
        <w:pStyle w:val="ListParagraph1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Rok akademicki </w:t>
      </w:r>
      <w:r>
        <w:rPr>
          <w:rFonts w:ascii="Arial" w:hAnsi="Arial" w:cs="Arial"/>
          <w:sz w:val="24"/>
          <w:szCs w:val="24"/>
        </w:rPr>
        <w:t xml:space="preserve">składa się z 30 tygodni zajęć dydaktycznych, a </w:t>
      </w:r>
      <w:r w:rsidRPr="0031390C">
        <w:rPr>
          <w:rFonts w:ascii="Arial" w:hAnsi="Arial" w:cs="Arial"/>
          <w:sz w:val="24"/>
          <w:szCs w:val="24"/>
        </w:rPr>
        <w:t xml:space="preserve">rozpoczyna się </w:t>
      </w:r>
      <w:r>
        <w:rPr>
          <w:rFonts w:ascii="Arial" w:hAnsi="Arial" w:cs="Arial"/>
          <w:sz w:val="24"/>
          <w:szCs w:val="24"/>
        </w:rPr>
        <w:br/>
      </w:r>
      <w:r w:rsidRPr="0031390C">
        <w:rPr>
          <w:rFonts w:ascii="Arial" w:hAnsi="Arial" w:cs="Arial"/>
          <w:sz w:val="24"/>
          <w:szCs w:val="24"/>
        </w:rPr>
        <w:t>1 października i trwa do 30 września następnego roku kalendarzowego</w:t>
      </w:r>
      <w:r>
        <w:rPr>
          <w:rFonts w:ascii="Arial" w:hAnsi="Arial" w:cs="Arial"/>
          <w:sz w:val="24"/>
          <w:szCs w:val="24"/>
        </w:rPr>
        <w:t xml:space="preserve">, chyba że rektor </w:t>
      </w:r>
      <w:r w:rsidRPr="00966C71">
        <w:rPr>
          <w:rFonts w:ascii="Arial" w:hAnsi="Arial" w:cs="Arial"/>
          <w:sz w:val="24"/>
          <w:szCs w:val="24"/>
        </w:rPr>
        <w:t>postanowi inaczej.</w:t>
      </w:r>
    </w:p>
    <w:p w:rsidR="00AB43A5" w:rsidRPr="0031390C" w:rsidRDefault="00AB43A5" w:rsidP="00B47321">
      <w:pPr>
        <w:pStyle w:val="ListParagraph1"/>
        <w:numPr>
          <w:ilvl w:val="0"/>
          <w:numId w:val="6"/>
        </w:numPr>
        <w:tabs>
          <w:tab w:val="left" w:pos="426"/>
          <w:tab w:val="left" w:pos="945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 xml:space="preserve">Rektor corocznie </w:t>
      </w:r>
      <w:r w:rsidRPr="009B73B9">
        <w:rPr>
          <w:rFonts w:ascii="Arial" w:hAnsi="Arial" w:cs="Arial"/>
          <w:sz w:val="24"/>
          <w:szCs w:val="24"/>
        </w:rPr>
        <w:t>ustala</w:t>
      </w:r>
      <w:r>
        <w:rPr>
          <w:rFonts w:ascii="Arial" w:hAnsi="Arial" w:cs="Arial"/>
          <w:sz w:val="24"/>
          <w:szCs w:val="24"/>
        </w:rPr>
        <w:t xml:space="preserve"> r</w:t>
      </w:r>
      <w:r w:rsidRPr="0031390C">
        <w:rPr>
          <w:rFonts w:ascii="Arial" w:hAnsi="Arial" w:cs="Arial"/>
          <w:sz w:val="24"/>
          <w:szCs w:val="24"/>
        </w:rPr>
        <w:t>amową organi</w:t>
      </w:r>
      <w:r>
        <w:rPr>
          <w:rFonts w:ascii="Arial" w:hAnsi="Arial" w:cs="Arial"/>
          <w:sz w:val="24"/>
          <w:szCs w:val="24"/>
        </w:rPr>
        <w:t>zację roku akademickiego</w:t>
      </w:r>
      <w:r w:rsidRPr="0031390C">
        <w:rPr>
          <w:rFonts w:ascii="Arial" w:hAnsi="Arial" w:cs="Arial"/>
          <w:sz w:val="24"/>
          <w:szCs w:val="24"/>
        </w:rPr>
        <w:t xml:space="preserve"> przed jego rozpoczęciem</w:t>
      </w:r>
      <w:r>
        <w:rPr>
          <w:rFonts w:ascii="Arial" w:hAnsi="Arial" w:cs="Arial"/>
          <w:sz w:val="24"/>
          <w:szCs w:val="24"/>
        </w:rPr>
        <w:t>.</w:t>
      </w:r>
    </w:p>
    <w:p w:rsidR="00AB43A5" w:rsidRPr="0031390C" w:rsidRDefault="00AB43A5" w:rsidP="00B47321">
      <w:pPr>
        <w:pStyle w:val="ListParagraph1"/>
        <w:numPr>
          <w:ilvl w:val="0"/>
          <w:numId w:val="6"/>
        </w:numPr>
        <w:tabs>
          <w:tab w:val="left" w:pos="426"/>
          <w:tab w:val="left" w:pos="945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Szczegółową organizację roku akadem</w:t>
      </w:r>
      <w:r>
        <w:rPr>
          <w:rFonts w:ascii="Arial" w:hAnsi="Arial" w:cs="Arial"/>
          <w:sz w:val="24"/>
          <w:szCs w:val="24"/>
        </w:rPr>
        <w:t>ickiego oraz harmonogram zajęć</w:t>
      </w:r>
      <w:r w:rsidRPr="0031390C">
        <w:rPr>
          <w:rFonts w:ascii="Arial" w:hAnsi="Arial" w:cs="Arial"/>
          <w:sz w:val="24"/>
          <w:szCs w:val="24"/>
        </w:rPr>
        <w:t xml:space="preserve"> ustala kierownik studiów doktoranckich w porozumieniu z</w:t>
      </w:r>
      <w:r>
        <w:rPr>
          <w:rFonts w:ascii="Arial" w:hAnsi="Arial" w:cs="Arial"/>
          <w:sz w:val="24"/>
          <w:szCs w:val="24"/>
        </w:rPr>
        <w:t xml:space="preserve"> właściwym organem samorządu doktorantów i kierownikami jednostek dydaktycznych</w:t>
      </w:r>
      <w:r w:rsidRPr="0031390C">
        <w:rPr>
          <w:rFonts w:ascii="Arial" w:hAnsi="Arial" w:cs="Arial"/>
          <w:sz w:val="24"/>
          <w:szCs w:val="24"/>
        </w:rPr>
        <w:t>.</w:t>
      </w:r>
    </w:p>
    <w:p w:rsidR="00AB43A5" w:rsidRPr="0031390C" w:rsidRDefault="00AB43A5" w:rsidP="00B47321">
      <w:pPr>
        <w:pStyle w:val="ListParagraph1"/>
        <w:numPr>
          <w:ilvl w:val="0"/>
          <w:numId w:val="6"/>
        </w:numPr>
        <w:tabs>
          <w:tab w:val="left" w:pos="426"/>
          <w:tab w:val="left" w:pos="945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Harmonogram zajęć</w:t>
      </w:r>
      <w:r>
        <w:rPr>
          <w:rFonts w:ascii="Arial" w:hAnsi="Arial" w:cs="Arial"/>
          <w:sz w:val="24"/>
          <w:szCs w:val="24"/>
        </w:rPr>
        <w:t xml:space="preserve"> podawany jest</w:t>
      </w:r>
      <w:r w:rsidRPr="0031390C">
        <w:rPr>
          <w:rFonts w:ascii="Arial" w:hAnsi="Arial" w:cs="Arial"/>
          <w:sz w:val="24"/>
          <w:szCs w:val="24"/>
        </w:rPr>
        <w:t xml:space="preserve"> do wiadomości doktorantów nie później niż </w:t>
      </w:r>
      <w:r>
        <w:rPr>
          <w:rFonts w:ascii="Arial" w:hAnsi="Arial" w:cs="Arial"/>
          <w:sz w:val="24"/>
          <w:szCs w:val="24"/>
        </w:rPr>
        <w:t>14</w:t>
      </w:r>
      <w:r w:rsidRPr="0031390C">
        <w:rPr>
          <w:rFonts w:ascii="Arial" w:hAnsi="Arial" w:cs="Arial"/>
          <w:sz w:val="24"/>
          <w:szCs w:val="24"/>
        </w:rPr>
        <w:t xml:space="preserve"> dni przed rozpoczęciem roku akademickiego, poprzez wywieszenie </w:t>
      </w:r>
      <w:r>
        <w:rPr>
          <w:rFonts w:ascii="Arial" w:hAnsi="Arial" w:cs="Arial"/>
          <w:sz w:val="24"/>
          <w:szCs w:val="24"/>
        </w:rPr>
        <w:t xml:space="preserve">go </w:t>
      </w:r>
      <w:r w:rsidRPr="0031390C">
        <w:rPr>
          <w:rFonts w:ascii="Arial" w:hAnsi="Arial" w:cs="Arial"/>
          <w:sz w:val="24"/>
          <w:szCs w:val="24"/>
        </w:rPr>
        <w:t>na tablicy ogłoszeń w dziekanacie i ogłoszenie na stronie internetowej wydziału.</w:t>
      </w:r>
    </w:p>
    <w:p w:rsidR="00AB43A5" w:rsidRDefault="00177528" w:rsidP="00B47321">
      <w:pPr>
        <w:spacing w:after="0" w:line="240" w:lineRule="auto"/>
        <w:ind w:left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AB43A5" w:rsidRPr="0031390C" w:rsidRDefault="00AB43A5" w:rsidP="00B47321">
      <w:pPr>
        <w:spacing w:after="0" w:line="240" w:lineRule="auto"/>
        <w:ind w:left="66"/>
        <w:jc w:val="both"/>
        <w:rPr>
          <w:rFonts w:ascii="Arial" w:hAnsi="Arial" w:cs="Arial"/>
          <w:sz w:val="24"/>
          <w:szCs w:val="24"/>
        </w:rPr>
      </w:pPr>
    </w:p>
    <w:p w:rsidR="00AB43A5" w:rsidRPr="00177528" w:rsidRDefault="00AB43A5" w:rsidP="00177528">
      <w:pPr>
        <w:spacing w:after="0" w:line="240" w:lineRule="auto"/>
        <w:ind w:left="66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31390C">
        <w:rPr>
          <w:rFonts w:ascii="Arial" w:hAnsi="Arial" w:cs="Arial"/>
          <w:b/>
          <w:bCs/>
          <w:sz w:val="24"/>
          <w:szCs w:val="24"/>
        </w:rPr>
        <w:lastRenderedPageBreak/>
        <w:t>V SKALA OCEN</w:t>
      </w:r>
    </w:p>
    <w:p w:rsidR="00AB43A5" w:rsidRDefault="00AB43A5" w:rsidP="00B47321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11</w:t>
      </w:r>
    </w:p>
    <w:p w:rsidR="00AB43A5" w:rsidRPr="0031390C" w:rsidRDefault="00AB43A5" w:rsidP="00B47321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pStyle w:val="ListParagraph1"/>
        <w:numPr>
          <w:ilvl w:val="0"/>
          <w:numId w:val="13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Przedmioty objęte programem kształcenia kończą się egzaminem lub zaliczeniem na ocenę.</w:t>
      </w:r>
    </w:p>
    <w:p w:rsidR="00AB43A5" w:rsidRDefault="00AB43A5" w:rsidP="00B47321">
      <w:pPr>
        <w:pStyle w:val="ListParagraph1"/>
        <w:numPr>
          <w:ilvl w:val="0"/>
          <w:numId w:val="13"/>
        </w:numPr>
        <w:tabs>
          <w:tab w:val="left" w:pos="426"/>
          <w:tab w:val="left" w:pos="90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Oceny z egzaminów i zaliczeń wystawia się według </w:t>
      </w:r>
      <w:r>
        <w:rPr>
          <w:rFonts w:ascii="Arial" w:hAnsi="Arial" w:cs="Arial"/>
          <w:sz w:val="24"/>
          <w:szCs w:val="24"/>
        </w:rPr>
        <w:t xml:space="preserve">następującej </w:t>
      </w:r>
      <w:r w:rsidRPr="0031390C">
        <w:rPr>
          <w:rFonts w:ascii="Arial" w:hAnsi="Arial" w:cs="Arial"/>
          <w:sz w:val="24"/>
          <w:szCs w:val="24"/>
        </w:rPr>
        <w:t xml:space="preserve">skali </w:t>
      </w:r>
      <w:r>
        <w:rPr>
          <w:rFonts w:ascii="Arial" w:hAnsi="Arial" w:cs="Arial"/>
          <w:sz w:val="24"/>
          <w:szCs w:val="24"/>
        </w:rPr>
        <w:t>ocen (o</w:t>
      </w:r>
      <w:r w:rsidRPr="0031390C">
        <w:rPr>
          <w:rFonts w:ascii="Arial" w:hAnsi="Arial" w:cs="Arial"/>
          <w:sz w:val="24"/>
          <w:szCs w:val="24"/>
        </w:rPr>
        <w:t>bok skali ocen na egzaminach przyj</w:t>
      </w:r>
      <w:r>
        <w:rPr>
          <w:rFonts w:ascii="Arial" w:hAnsi="Arial" w:cs="Arial"/>
          <w:sz w:val="24"/>
          <w:szCs w:val="24"/>
        </w:rPr>
        <w:t xml:space="preserve">muje się pomocniczą skalę ECTS- </w:t>
      </w:r>
      <w:proofErr w:type="spellStart"/>
      <w:r w:rsidRPr="009B73B9">
        <w:rPr>
          <w:rFonts w:ascii="Arial" w:hAnsi="Arial" w:cs="Arial"/>
          <w:sz w:val="24"/>
          <w:szCs w:val="24"/>
        </w:rPr>
        <w:t>European</w:t>
      </w:r>
      <w:proofErr w:type="spellEnd"/>
      <w:r w:rsidRPr="009B7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B9">
        <w:rPr>
          <w:rFonts w:ascii="Arial" w:hAnsi="Arial" w:cs="Arial"/>
          <w:sz w:val="24"/>
          <w:szCs w:val="24"/>
        </w:rPr>
        <w:t>Credit</w:t>
      </w:r>
      <w:proofErr w:type="spellEnd"/>
      <w:r>
        <w:rPr>
          <w:rFonts w:ascii="Arial" w:hAnsi="Arial" w:cs="Arial"/>
          <w:sz w:val="24"/>
          <w:szCs w:val="24"/>
        </w:rPr>
        <w:t xml:space="preserve"> Transfer System):</w:t>
      </w:r>
    </w:p>
    <w:p w:rsidR="00AB43A5" w:rsidRPr="0031390C" w:rsidRDefault="00AB43A5" w:rsidP="00B47321">
      <w:pPr>
        <w:pStyle w:val="ListParagraph1"/>
        <w:tabs>
          <w:tab w:val="left" w:pos="426"/>
          <w:tab w:val="left" w:pos="90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tabs>
          <w:tab w:val="left" w:pos="975"/>
          <w:tab w:val="left" w:pos="3540"/>
          <w:tab w:val="left" w:pos="633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31390C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2332"/>
        <w:gridCol w:w="1544"/>
        <w:gridCol w:w="2700"/>
      </w:tblGrid>
      <w:tr w:rsidR="00AB43A5" w:rsidRPr="0031390C" w:rsidTr="0014072E">
        <w:trPr>
          <w:jc w:val="center"/>
        </w:trPr>
        <w:tc>
          <w:tcPr>
            <w:tcW w:w="1836" w:type="dxa"/>
            <w:vAlign w:val="center"/>
          </w:tcPr>
          <w:p w:rsidR="00AB43A5" w:rsidRPr="005B24B4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4B4">
              <w:rPr>
                <w:rFonts w:ascii="Arial" w:hAnsi="Arial" w:cs="Arial"/>
                <w:b/>
                <w:bCs/>
                <w:sz w:val="24"/>
                <w:szCs w:val="24"/>
              </w:rPr>
              <w:t>Zapis liczbowy</w:t>
            </w:r>
          </w:p>
        </w:tc>
        <w:tc>
          <w:tcPr>
            <w:tcW w:w="2332" w:type="dxa"/>
            <w:vAlign w:val="center"/>
          </w:tcPr>
          <w:p w:rsidR="00AB43A5" w:rsidRPr="005B24B4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5B24B4">
              <w:rPr>
                <w:rFonts w:ascii="Arial" w:hAnsi="Arial" w:cs="Arial"/>
                <w:b/>
                <w:bCs/>
                <w:sz w:val="24"/>
                <w:szCs w:val="24"/>
              </w:rPr>
              <w:t>cena słownie</w:t>
            </w:r>
          </w:p>
        </w:tc>
        <w:tc>
          <w:tcPr>
            <w:tcW w:w="1544" w:type="dxa"/>
            <w:vAlign w:val="center"/>
          </w:tcPr>
          <w:p w:rsidR="00AB43A5" w:rsidRPr="005B24B4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5B24B4">
              <w:rPr>
                <w:rFonts w:ascii="Arial" w:hAnsi="Arial" w:cs="Arial"/>
                <w:b/>
                <w:bCs/>
                <w:sz w:val="24"/>
                <w:szCs w:val="24"/>
              </w:rPr>
              <w:t>krót</w:t>
            </w:r>
          </w:p>
        </w:tc>
        <w:tc>
          <w:tcPr>
            <w:tcW w:w="2700" w:type="dxa"/>
            <w:vAlign w:val="center"/>
          </w:tcPr>
          <w:p w:rsidR="00AB43A5" w:rsidRPr="005B24B4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4B4">
              <w:rPr>
                <w:rFonts w:ascii="Arial" w:hAnsi="Arial" w:cs="Arial"/>
                <w:b/>
                <w:bCs/>
                <w:sz w:val="24"/>
                <w:szCs w:val="24"/>
              </w:rPr>
              <w:t>Ocena literowa ECTS</w:t>
            </w:r>
          </w:p>
        </w:tc>
      </w:tr>
      <w:tr w:rsidR="00AB43A5" w:rsidRPr="0031390C" w:rsidTr="0014072E">
        <w:trPr>
          <w:jc w:val="center"/>
        </w:trPr>
        <w:tc>
          <w:tcPr>
            <w:tcW w:w="1836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332" w:type="dxa"/>
          </w:tcPr>
          <w:p w:rsidR="00AB43A5" w:rsidRPr="0031390C" w:rsidRDefault="00AB43A5" w:rsidP="001407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bardzo dobry</w:t>
            </w:r>
          </w:p>
        </w:tc>
        <w:tc>
          <w:tcPr>
            <w:tcW w:w="1544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390C">
              <w:rPr>
                <w:rFonts w:ascii="Arial" w:hAnsi="Arial" w:cs="Arial"/>
                <w:sz w:val="24"/>
                <w:szCs w:val="24"/>
              </w:rPr>
              <w:t>bdb</w:t>
            </w:r>
            <w:proofErr w:type="spellEnd"/>
          </w:p>
        </w:tc>
        <w:tc>
          <w:tcPr>
            <w:tcW w:w="2700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AB43A5" w:rsidRPr="0031390C" w:rsidTr="0014072E">
        <w:trPr>
          <w:jc w:val="center"/>
        </w:trPr>
        <w:tc>
          <w:tcPr>
            <w:tcW w:w="1836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332" w:type="dxa"/>
          </w:tcPr>
          <w:p w:rsidR="00AB43A5" w:rsidRPr="0031390C" w:rsidRDefault="00AB43A5" w:rsidP="001407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ponad dobry</w:t>
            </w:r>
          </w:p>
        </w:tc>
        <w:tc>
          <w:tcPr>
            <w:tcW w:w="1544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390C">
              <w:rPr>
                <w:rFonts w:ascii="Arial" w:hAnsi="Arial" w:cs="Arial"/>
                <w:sz w:val="24"/>
                <w:szCs w:val="24"/>
              </w:rPr>
              <w:t>pdb</w:t>
            </w:r>
            <w:proofErr w:type="spellEnd"/>
          </w:p>
        </w:tc>
        <w:tc>
          <w:tcPr>
            <w:tcW w:w="2700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AB43A5" w:rsidRPr="0031390C" w:rsidTr="0014072E">
        <w:trPr>
          <w:jc w:val="center"/>
        </w:trPr>
        <w:tc>
          <w:tcPr>
            <w:tcW w:w="1836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332" w:type="dxa"/>
          </w:tcPr>
          <w:p w:rsidR="00AB43A5" w:rsidRPr="0031390C" w:rsidRDefault="00AB43A5" w:rsidP="001407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31390C">
              <w:rPr>
                <w:rFonts w:ascii="Arial" w:hAnsi="Arial" w:cs="Arial"/>
                <w:sz w:val="24"/>
                <w:szCs w:val="24"/>
              </w:rPr>
              <w:t>obry</w:t>
            </w:r>
          </w:p>
        </w:tc>
        <w:tc>
          <w:tcPr>
            <w:tcW w:w="1544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390C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2700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AB43A5" w:rsidRPr="0031390C" w:rsidTr="0014072E">
        <w:trPr>
          <w:jc w:val="center"/>
        </w:trPr>
        <w:tc>
          <w:tcPr>
            <w:tcW w:w="1836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2332" w:type="dxa"/>
          </w:tcPr>
          <w:p w:rsidR="00AB43A5" w:rsidRPr="0031390C" w:rsidRDefault="00AB43A5" w:rsidP="001407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dość dobry</w:t>
            </w:r>
          </w:p>
        </w:tc>
        <w:tc>
          <w:tcPr>
            <w:tcW w:w="1544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390C">
              <w:rPr>
                <w:rFonts w:ascii="Arial" w:hAnsi="Arial" w:cs="Arial"/>
                <w:sz w:val="24"/>
                <w:szCs w:val="24"/>
              </w:rPr>
              <w:t>ddb</w:t>
            </w:r>
            <w:proofErr w:type="spellEnd"/>
          </w:p>
        </w:tc>
        <w:tc>
          <w:tcPr>
            <w:tcW w:w="2700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AB43A5" w:rsidRPr="0031390C" w:rsidTr="0014072E">
        <w:trPr>
          <w:jc w:val="center"/>
        </w:trPr>
        <w:tc>
          <w:tcPr>
            <w:tcW w:w="1836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332" w:type="dxa"/>
          </w:tcPr>
          <w:p w:rsidR="00AB43A5" w:rsidRPr="0031390C" w:rsidRDefault="00AB43A5" w:rsidP="001407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Dostateczny</w:t>
            </w:r>
          </w:p>
        </w:tc>
        <w:tc>
          <w:tcPr>
            <w:tcW w:w="1544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390C">
              <w:rPr>
                <w:rFonts w:ascii="Arial" w:hAnsi="Arial" w:cs="Arial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700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AB43A5" w:rsidRPr="0031390C" w:rsidTr="0014072E">
        <w:trPr>
          <w:jc w:val="center"/>
        </w:trPr>
        <w:tc>
          <w:tcPr>
            <w:tcW w:w="1836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332" w:type="dxa"/>
          </w:tcPr>
          <w:p w:rsidR="00AB43A5" w:rsidRPr="0031390C" w:rsidRDefault="00AB43A5" w:rsidP="001407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Niedostateczny</w:t>
            </w:r>
          </w:p>
        </w:tc>
        <w:tc>
          <w:tcPr>
            <w:tcW w:w="1544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390C">
              <w:rPr>
                <w:rFonts w:ascii="Arial" w:hAnsi="Arial" w:cs="Arial"/>
                <w:sz w:val="24"/>
                <w:szCs w:val="24"/>
              </w:rPr>
              <w:t>ndst</w:t>
            </w:r>
            <w:proofErr w:type="spellEnd"/>
          </w:p>
        </w:tc>
        <w:tc>
          <w:tcPr>
            <w:tcW w:w="2700" w:type="dxa"/>
          </w:tcPr>
          <w:p w:rsidR="00AB43A5" w:rsidRPr="0031390C" w:rsidRDefault="00AB43A5" w:rsidP="00140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90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</w:tbl>
    <w:p w:rsidR="00AB43A5" w:rsidRPr="0031390C" w:rsidRDefault="00AB43A5" w:rsidP="00B47321">
      <w:pPr>
        <w:tabs>
          <w:tab w:val="left" w:pos="975"/>
          <w:tab w:val="left" w:pos="3540"/>
          <w:tab w:val="left" w:pos="633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pStyle w:val="ListParagraph1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Oceny z egzaminów i zaliczeń podlegają wpisowi do indeksu, karty okresowych osiągnięć doktoranta i protokołu.</w:t>
      </w:r>
    </w:p>
    <w:p w:rsidR="00AB43A5" w:rsidRPr="0027567D" w:rsidRDefault="00AB43A5" w:rsidP="00B47321">
      <w:pPr>
        <w:pStyle w:val="ListParagraph1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7567D">
        <w:rPr>
          <w:rFonts w:ascii="Arial" w:hAnsi="Arial" w:cs="Arial"/>
          <w:sz w:val="24"/>
          <w:szCs w:val="24"/>
        </w:rPr>
        <w:t>Średnią ocen ze studiów jest średnia arytmetyczna wszystkich ocen uzyskanych na egzaminach, określona z dokładnością do drugiego miejsca po przecinku.</w:t>
      </w:r>
    </w:p>
    <w:p w:rsidR="00AB43A5" w:rsidRDefault="00AB43A5" w:rsidP="00B47321">
      <w:pPr>
        <w:pStyle w:val="ListParagraph1"/>
        <w:spacing w:after="0" w:line="240" w:lineRule="auto"/>
        <w:ind w:left="66"/>
        <w:jc w:val="both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pStyle w:val="ListParagraph1"/>
        <w:spacing w:after="0" w:line="240" w:lineRule="auto"/>
        <w:ind w:left="66"/>
        <w:jc w:val="both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tabs>
          <w:tab w:val="left" w:pos="60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90C">
        <w:rPr>
          <w:rFonts w:ascii="Arial" w:hAnsi="Arial" w:cs="Arial"/>
          <w:b/>
          <w:bCs/>
          <w:sz w:val="24"/>
          <w:szCs w:val="24"/>
        </w:rPr>
        <w:t xml:space="preserve">VI    ZALICZENIE PRZEDMIOTU        </w:t>
      </w:r>
    </w:p>
    <w:p w:rsidR="00AB43A5" w:rsidRDefault="00AB43A5" w:rsidP="00B473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12</w:t>
      </w:r>
    </w:p>
    <w:p w:rsidR="00AB43A5" w:rsidRPr="0031390C" w:rsidRDefault="00AB43A5" w:rsidP="00B473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pStyle w:val="ListParagraph1"/>
        <w:numPr>
          <w:ilvl w:val="0"/>
          <w:numId w:val="26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Warunkiem zaliczenia przedmiotu jest wypełnienie przez doktoranta wymagań określonych </w:t>
      </w:r>
      <w:r>
        <w:rPr>
          <w:rFonts w:ascii="Arial" w:hAnsi="Arial" w:cs="Arial"/>
          <w:sz w:val="24"/>
          <w:szCs w:val="24"/>
        </w:rPr>
        <w:t xml:space="preserve">przez nauczyciela akademickiego </w:t>
      </w:r>
      <w:r w:rsidRPr="009B73B9">
        <w:rPr>
          <w:rFonts w:ascii="Arial" w:hAnsi="Arial" w:cs="Arial"/>
          <w:sz w:val="24"/>
          <w:szCs w:val="24"/>
        </w:rPr>
        <w:t>prowadzącego zajęcia.</w:t>
      </w:r>
    </w:p>
    <w:p w:rsidR="00AB43A5" w:rsidRPr="0031390C" w:rsidRDefault="00AB43A5" w:rsidP="00B47321">
      <w:pPr>
        <w:pStyle w:val="ListParagraph1"/>
        <w:numPr>
          <w:ilvl w:val="0"/>
          <w:numId w:val="26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Jeżeli doktorant z przyczyn losowych nie może zrealizować zajęć objętych programem kształcenia w terminie określonym harmonogramem studiów, może je odbyć w innym terminie uzgodnionym z </w:t>
      </w:r>
      <w:r>
        <w:rPr>
          <w:rFonts w:ascii="Arial" w:hAnsi="Arial" w:cs="Arial"/>
          <w:sz w:val="24"/>
          <w:szCs w:val="24"/>
        </w:rPr>
        <w:t>nauczycielem akademickim prowadzącym zajęcia</w:t>
      </w:r>
      <w:r w:rsidRPr="0031390C">
        <w:rPr>
          <w:rFonts w:ascii="Arial" w:hAnsi="Arial" w:cs="Arial"/>
          <w:sz w:val="24"/>
          <w:szCs w:val="24"/>
        </w:rPr>
        <w:t>.</w:t>
      </w:r>
    </w:p>
    <w:p w:rsidR="00AB43A5" w:rsidRPr="0031390C" w:rsidRDefault="00AB43A5" w:rsidP="00B47321">
      <w:pPr>
        <w:pStyle w:val="ListParagraph1"/>
        <w:numPr>
          <w:ilvl w:val="0"/>
          <w:numId w:val="26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Każdą nieobecność na zajęciach doktorant jest zobowiązany usprawiedliwić przed </w:t>
      </w:r>
      <w:r>
        <w:rPr>
          <w:rFonts w:ascii="Arial" w:hAnsi="Arial" w:cs="Arial"/>
          <w:sz w:val="24"/>
          <w:szCs w:val="24"/>
        </w:rPr>
        <w:t>nauczycielem akademickim prowadzącym</w:t>
      </w:r>
      <w:r w:rsidRPr="0031390C">
        <w:rPr>
          <w:rFonts w:ascii="Arial" w:hAnsi="Arial" w:cs="Arial"/>
          <w:sz w:val="24"/>
          <w:szCs w:val="24"/>
        </w:rPr>
        <w:t xml:space="preserve"> te zajęcia.</w:t>
      </w: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13</w:t>
      </w:r>
    </w:p>
    <w:p w:rsidR="00AB43A5" w:rsidRPr="0031390C" w:rsidRDefault="00AB43A5" w:rsidP="00B47321">
      <w:pPr>
        <w:pStyle w:val="ListParagraph1"/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pStyle w:val="ListParagraph1"/>
        <w:numPr>
          <w:ilvl w:val="0"/>
          <w:numId w:val="2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Doktorant przystępuje do egzaminu z indeksem i kartą </w:t>
      </w:r>
      <w:r>
        <w:rPr>
          <w:rFonts w:ascii="Arial" w:hAnsi="Arial" w:cs="Arial"/>
          <w:sz w:val="24"/>
          <w:szCs w:val="24"/>
        </w:rPr>
        <w:t>okresowych osiągnięć doktoranta</w:t>
      </w:r>
      <w:r w:rsidRPr="0031390C">
        <w:rPr>
          <w:rFonts w:ascii="Arial" w:hAnsi="Arial" w:cs="Arial"/>
          <w:sz w:val="24"/>
          <w:szCs w:val="24"/>
        </w:rPr>
        <w:t>, po uprzednim zaliczeniu zajęć obowiązkowych z danego przedmiotu.</w:t>
      </w:r>
    </w:p>
    <w:p w:rsidR="00AB43A5" w:rsidRPr="0031390C" w:rsidRDefault="00AB43A5" w:rsidP="00B47321">
      <w:pPr>
        <w:pStyle w:val="ListParagraph1"/>
        <w:numPr>
          <w:ilvl w:val="0"/>
          <w:numId w:val="2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W przypadku nie zgłoszenia się na egzamin, doktorant zobowiązany jest dostarczyć usprawiedli</w:t>
      </w:r>
      <w:r>
        <w:rPr>
          <w:rFonts w:ascii="Arial" w:hAnsi="Arial" w:cs="Arial"/>
          <w:sz w:val="24"/>
          <w:szCs w:val="24"/>
        </w:rPr>
        <w:t>wienie</w:t>
      </w:r>
      <w:r w:rsidRPr="0031390C">
        <w:rPr>
          <w:rFonts w:ascii="Arial" w:hAnsi="Arial" w:cs="Arial"/>
          <w:sz w:val="24"/>
          <w:szCs w:val="24"/>
        </w:rPr>
        <w:t xml:space="preserve"> w przeciągu 7 dni</w:t>
      </w:r>
      <w:r>
        <w:rPr>
          <w:rFonts w:ascii="Arial" w:hAnsi="Arial" w:cs="Arial"/>
          <w:sz w:val="24"/>
          <w:szCs w:val="24"/>
        </w:rPr>
        <w:t xml:space="preserve"> od ustania przyczyny nieobecności. Brak usprawiedliwienia</w:t>
      </w:r>
      <w:r w:rsidRPr="0031390C">
        <w:rPr>
          <w:rFonts w:ascii="Arial" w:hAnsi="Arial" w:cs="Arial"/>
          <w:sz w:val="24"/>
          <w:szCs w:val="24"/>
        </w:rPr>
        <w:t xml:space="preserve"> równoznaczny jest z otrzymaniem oceny niedostatecznej.</w:t>
      </w:r>
    </w:p>
    <w:p w:rsidR="00AB43A5" w:rsidRPr="0031390C" w:rsidRDefault="00AB43A5" w:rsidP="00B47321">
      <w:pPr>
        <w:pStyle w:val="ListParagraph1"/>
        <w:numPr>
          <w:ilvl w:val="0"/>
          <w:numId w:val="27"/>
        </w:numPr>
        <w:tabs>
          <w:tab w:val="left" w:pos="426"/>
          <w:tab w:val="left" w:pos="705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W przypadku uzyskania na </w:t>
      </w:r>
      <w:r>
        <w:rPr>
          <w:rFonts w:ascii="Arial" w:hAnsi="Arial" w:cs="Arial"/>
          <w:sz w:val="24"/>
          <w:szCs w:val="24"/>
        </w:rPr>
        <w:t>egzaminie oceny niedostatecznej</w:t>
      </w:r>
      <w:r w:rsidRPr="0031390C">
        <w:rPr>
          <w:rFonts w:ascii="Arial" w:hAnsi="Arial" w:cs="Arial"/>
          <w:sz w:val="24"/>
          <w:szCs w:val="24"/>
        </w:rPr>
        <w:t xml:space="preserve"> doktorantowi przysługuje prawo do zdawania jednego egzaminu poprawkowego z każdego nie</w:t>
      </w:r>
      <w:r>
        <w:rPr>
          <w:rFonts w:ascii="Arial" w:hAnsi="Arial" w:cs="Arial"/>
          <w:sz w:val="24"/>
          <w:szCs w:val="24"/>
        </w:rPr>
        <w:t xml:space="preserve"> </w:t>
      </w:r>
      <w:r w:rsidRPr="0031390C">
        <w:rPr>
          <w:rFonts w:ascii="Arial" w:hAnsi="Arial" w:cs="Arial"/>
          <w:sz w:val="24"/>
          <w:szCs w:val="24"/>
        </w:rPr>
        <w:t>zdanego przedmiotu.</w:t>
      </w:r>
    </w:p>
    <w:p w:rsidR="00AB43A5" w:rsidRPr="0031390C" w:rsidRDefault="00177528" w:rsidP="00B47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AB43A5" w:rsidRPr="00A94DCA" w:rsidRDefault="00AB43A5" w:rsidP="00B47321">
      <w:pPr>
        <w:jc w:val="center"/>
        <w:rPr>
          <w:rFonts w:ascii="Arial" w:hAnsi="Arial" w:cs="Arial"/>
          <w:sz w:val="24"/>
          <w:szCs w:val="24"/>
        </w:rPr>
      </w:pPr>
      <w:r w:rsidRPr="00A94DCA">
        <w:rPr>
          <w:rFonts w:ascii="Arial" w:hAnsi="Arial" w:cs="Arial"/>
          <w:sz w:val="24"/>
          <w:szCs w:val="24"/>
        </w:rPr>
        <w:lastRenderedPageBreak/>
        <w:t>§</w:t>
      </w:r>
      <w:r>
        <w:rPr>
          <w:rFonts w:ascii="Arial" w:hAnsi="Arial" w:cs="Arial"/>
          <w:sz w:val="24"/>
          <w:szCs w:val="24"/>
        </w:rPr>
        <w:t xml:space="preserve"> 14</w:t>
      </w:r>
    </w:p>
    <w:p w:rsidR="00AB43A5" w:rsidRPr="00A94DCA" w:rsidRDefault="00AB43A5" w:rsidP="00B47321">
      <w:pPr>
        <w:pStyle w:val="Akapitzlist1"/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A94DCA">
        <w:rPr>
          <w:rFonts w:ascii="Arial" w:hAnsi="Arial" w:cs="Arial"/>
          <w:sz w:val="24"/>
          <w:szCs w:val="24"/>
        </w:rPr>
        <w:t>Doktorant kwestionujący prawid</w:t>
      </w:r>
      <w:r>
        <w:rPr>
          <w:rFonts w:ascii="Arial" w:hAnsi="Arial" w:cs="Arial"/>
          <w:sz w:val="24"/>
          <w:szCs w:val="24"/>
        </w:rPr>
        <w:t>łowość przeprowadzenia egzaminu/</w:t>
      </w:r>
      <w:r w:rsidRPr="00A94DCA">
        <w:rPr>
          <w:rFonts w:ascii="Arial" w:hAnsi="Arial" w:cs="Arial"/>
          <w:sz w:val="24"/>
          <w:szCs w:val="24"/>
        </w:rPr>
        <w:t>zaliczenia lub zasadno</w:t>
      </w:r>
      <w:r>
        <w:rPr>
          <w:rFonts w:ascii="Arial" w:hAnsi="Arial" w:cs="Arial"/>
          <w:sz w:val="24"/>
          <w:szCs w:val="24"/>
        </w:rPr>
        <w:t>ść otrzymanej oceny z egzaminu/z</w:t>
      </w:r>
      <w:r w:rsidRPr="00A94DCA">
        <w:rPr>
          <w:rFonts w:ascii="Arial" w:hAnsi="Arial" w:cs="Arial"/>
          <w:sz w:val="24"/>
          <w:szCs w:val="24"/>
        </w:rPr>
        <w:t>aliczenia</w:t>
      </w:r>
      <w:r>
        <w:rPr>
          <w:rFonts w:ascii="Arial" w:hAnsi="Arial" w:cs="Arial"/>
          <w:sz w:val="24"/>
          <w:szCs w:val="24"/>
        </w:rPr>
        <w:t xml:space="preserve">, z wyłączeniem </w:t>
      </w:r>
      <w:r w:rsidRPr="00A94DCA">
        <w:rPr>
          <w:rFonts w:ascii="Arial" w:hAnsi="Arial" w:cs="Arial"/>
          <w:sz w:val="24"/>
          <w:szCs w:val="24"/>
        </w:rPr>
        <w:t xml:space="preserve">egzaminu poprawkowego, ma prawo odwołania się do </w:t>
      </w:r>
      <w:r>
        <w:rPr>
          <w:rFonts w:ascii="Arial" w:hAnsi="Arial" w:cs="Arial"/>
          <w:sz w:val="24"/>
          <w:szCs w:val="24"/>
        </w:rPr>
        <w:t>kierownika studiów doktoranckich</w:t>
      </w:r>
      <w:r w:rsidRPr="00A94DCA">
        <w:rPr>
          <w:rFonts w:ascii="Arial" w:hAnsi="Arial" w:cs="Arial"/>
          <w:sz w:val="24"/>
          <w:szCs w:val="24"/>
        </w:rPr>
        <w:t xml:space="preserve"> w terminie </w:t>
      </w:r>
      <w:r>
        <w:rPr>
          <w:rFonts w:ascii="Arial" w:hAnsi="Arial" w:cs="Arial"/>
          <w:sz w:val="24"/>
          <w:szCs w:val="24"/>
        </w:rPr>
        <w:t>7</w:t>
      </w:r>
      <w:r w:rsidRPr="00A94DCA">
        <w:rPr>
          <w:rFonts w:ascii="Arial" w:hAnsi="Arial" w:cs="Arial"/>
          <w:sz w:val="24"/>
          <w:szCs w:val="24"/>
        </w:rPr>
        <w:t xml:space="preserve"> dni od dnia, w którym została wpisana ocena z egzaminu/zaliczenia. </w:t>
      </w:r>
    </w:p>
    <w:p w:rsidR="00AB43A5" w:rsidRDefault="00AB43A5" w:rsidP="00B47321">
      <w:pPr>
        <w:pStyle w:val="Akapitzlist1"/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stwierdzenia zasadności odwołania doktoranta, kierownik studiów doktoranckich zarządza egzamin komisyjny lub zaliczenie komisyjne w terminie 10 dni od złożenia odwołania.</w:t>
      </w:r>
    </w:p>
    <w:p w:rsidR="00AB43A5" w:rsidRPr="00A94DCA" w:rsidRDefault="00AB43A5" w:rsidP="00B47321">
      <w:pPr>
        <w:pStyle w:val="Akapitzlist1"/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Egzamin komisyjny lub z</w:t>
      </w:r>
      <w:r w:rsidRPr="00A94DCA">
        <w:rPr>
          <w:rFonts w:ascii="Arial" w:hAnsi="Arial" w:cs="Arial"/>
          <w:sz w:val="24"/>
          <w:szCs w:val="24"/>
        </w:rPr>
        <w:t xml:space="preserve">aliczenie komisyjne odbywa się przed komisją, w skład której wchodzą: </w:t>
      </w:r>
    </w:p>
    <w:p w:rsidR="00AB43A5" w:rsidRPr="002932E1" w:rsidRDefault="00AB43A5" w:rsidP="00B47321">
      <w:pPr>
        <w:pStyle w:val="Akapitzlist1"/>
        <w:tabs>
          <w:tab w:val="left" w:pos="600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kierownik studiów doktoranckich</w:t>
      </w:r>
      <w:r w:rsidRPr="002932E1">
        <w:rPr>
          <w:rFonts w:ascii="Arial" w:hAnsi="Arial" w:cs="Arial"/>
          <w:sz w:val="24"/>
          <w:szCs w:val="24"/>
        </w:rPr>
        <w:t xml:space="preserve"> jako przewodniczący komisji;</w:t>
      </w:r>
    </w:p>
    <w:p w:rsidR="00AB43A5" w:rsidRPr="002932E1" w:rsidRDefault="00AB43A5" w:rsidP="00B47321">
      <w:pPr>
        <w:pStyle w:val="Akapitzlist1"/>
        <w:tabs>
          <w:tab w:val="left" w:pos="600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>- opiekun naukowy</w:t>
      </w:r>
      <w:r>
        <w:rPr>
          <w:rFonts w:ascii="Arial" w:hAnsi="Arial" w:cs="Arial"/>
          <w:sz w:val="24"/>
          <w:szCs w:val="24"/>
        </w:rPr>
        <w:t>/promotor</w:t>
      </w:r>
      <w:r w:rsidRPr="002932E1">
        <w:rPr>
          <w:rFonts w:ascii="Arial" w:hAnsi="Arial" w:cs="Arial"/>
          <w:sz w:val="24"/>
          <w:szCs w:val="24"/>
        </w:rPr>
        <w:t>;</w:t>
      </w:r>
    </w:p>
    <w:p w:rsidR="00AB43A5" w:rsidRPr="002932E1" w:rsidRDefault="00AB43A5" w:rsidP="00B47321">
      <w:pPr>
        <w:pStyle w:val="Akapitzlist1"/>
        <w:tabs>
          <w:tab w:val="left" w:pos="600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>- osoba prowadząca zajęcia ;</w:t>
      </w:r>
    </w:p>
    <w:p w:rsidR="00AB43A5" w:rsidRPr="002932E1" w:rsidRDefault="00AB43A5" w:rsidP="00B47321">
      <w:pPr>
        <w:pStyle w:val="Akapitzlist1"/>
        <w:tabs>
          <w:tab w:val="left" w:pos="600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>- inny specjalista z zakresu danego przedmiotu ;</w:t>
      </w:r>
    </w:p>
    <w:p w:rsidR="00AB43A5" w:rsidRDefault="00AB43A5" w:rsidP="00B47321">
      <w:pPr>
        <w:pStyle w:val="Akapitzlist1"/>
        <w:tabs>
          <w:tab w:val="left" w:pos="600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>- przedstawiciel organu samorządu doktorantów.</w:t>
      </w:r>
    </w:p>
    <w:p w:rsidR="00AB43A5" w:rsidRPr="001A4448" w:rsidRDefault="00AB43A5" w:rsidP="00B47321">
      <w:pPr>
        <w:pStyle w:val="Akapitzlist1"/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z egzaminu/zaliczenia komisyjnego jest ostateczna.</w:t>
      </w:r>
      <w:r w:rsidRPr="00F73E04">
        <w:rPr>
          <w:rFonts w:ascii="Arial" w:hAnsi="Arial" w:cs="Arial"/>
          <w:sz w:val="24"/>
          <w:szCs w:val="24"/>
        </w:rPr>
        <w:t xml:space="preserve"> </w:t>
      </w:r>
    </w:p>
    <w:p w:rsidR="00AB43A5" w:rsidRPr="0031390C" w:rsidRDefault="00AB43A5" w:rsidP="00B47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90C">
        <w:rPr>
          <w:rFonts w:ascii="Arial" w:hAnsi="Arial" w:cs="Arial"/>
          <w:b/>
          <w:bCs/>
          <w:sz w:val="24"/>
          <w:szCs w:val="24"/>
        </w:rPr>
        <w:t>VII     ZALICZENIE ROKU</w:t>
      </w:r>
    </w:p>
    <w:p w:rsidR="00AB43A5" w:rsidRDefault="00AB43A5" w:rsidP="00B473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15</w:t>
      </w:r>
    </w:p>
    <w:p w:rsidR="00AB43A5" w:rsidRPr="0031390C" w:rsidRDefault="00AB43A5" w:rsidP="00B473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pStyle w:val="ListParagraph1"/>
        <w:numPr>
          <w:ilvl w:val="3"/>
          <w:numId w:val="27"/>
        </w:numPr>
        <w:tabs>
          <w:tab w:val="left" w:pos="426"/>
          <w:tab w:val="left" w:pos="60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Okresem zaliczeniowym na studiach doktoranckich jest rok akademicki.</w:t>
      </w:r>
    </w:p>
    <w:p w:rsidR="00AB43A5" w:rsidRDefault="00AB43A5" w:rsidP="00B47321">
      <w:pPr>
        <w:pStyle w:val="ListParagraph1"/>
        <w:numPr>
          <w:ilvl w:val="3"/>
          <w:numId w:val="27"/>
        </w:numPr>
        <w:tabs>
          <w:tab w:val="left" w:pos="426"/>
          <w:tab w:val="left" w:pos="60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843E6">
        <w:rPr>
          <w:rFonts w:ascii="Arial" w:hAnsi="Arial" w:cs="Arial"/>
          <w:sz w:val="24"/>
          <w:szCs w:val="24"/>
        </w:rPr>
        <w:t>Warunkiem zaliczenia roku jest uzyskanie przez doktoranta pozytywnej opinii  opiekuna naukowego/promotora i zatwierdzenie przez kierownika studiów doktoranckich rocznego sprawozdania doktoranta (na podstawie zaliczeń wszystkich przedmiotów przewidzianych planem studiów dla danego roku,  zaliczenia praktyk w wymiarze ustalonym uchwałą senatu Uczelni oraz wykazania się aktywnością naukową w danym roku akademickim).</w:t>
      </w:r>
    </w:p>
    <w:p w:rsidR="000E3F6E" w:rsidRDefault="00727B7F" w:rsidP="00727B7F">
      <w:pPr>
        <w:pStyle w:val="ListParagraph1"/>
        <w:numPr>
          <w:ilvl w:val="3"/>
          <w:numId w:val="27"/>
        </w:numPr>
        <w:tabs>
          <w:tab w:val="left" w:pos="284"/>
          <w:tab w:val="left" w:pos="60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</w:t>
      </w:r>
      <w:r w:rsidR="00AB43A5" w:rsidRPr="00B85096">
        <w:rPr>
          <w:rFonts w:ascii="Arial" w:hAnsi="Arial" w:cs="Arial"/>
          <w:sz w:val="24"/>
          <w:szCs w:val="24"/>
        </w:rPr>
        <w:t>W celu zaliczenia roku akademickiego doktorant jest zobowiązany</w:t>
      </w:r>
      <w:r w:rsidR="000E3F6E">
        <w:rPr>
          <w:rFonts w:ascii="Arial" w:hAnsi="Arial" w:cs="Arial"/>
          <w:sz w:val="24"/>
          <w:szCs w:val="24"/>
        </w:rPr>
        <w:t>:</w:t>
      </w:r>
    </w:p>
    <w:p w:rsidR="000E3F6E" w:rsidRDefault="000E3F6E" w:rsidP="000E3F6E">
      <w:pPr>
        <w:pStyle w:val="ListParagraph1"/>
        <w:numPr>
          <w:ilvl w:val="0"/>
          <w:numId w:val="47"/>
        </w:numPr>
        <w:tabs>
          <w:tab w:val="left" w:pos="426"/>
          <w:tab w:val="left" w:pos="600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wypełnić w formie elektronicznej sprawozdanie roczne doktoranta w okresie od </w:t>
      </w:r>
      <w:r>
        <w:rPr>
          <w:rFonts w:ascii="Arial" w:hAnsi="Arial" w:cs="Arial"/>
          <w:sz w:val="24"/>
          <w:szCs w:val="24"/>
        </w:rPr>
        <w:br/>
        <w:t>1 lipca do 30 września,</w:t>
      </w:r>
    </w:p>
    <w:p w:rsidR="000E3F6E" w:rsidRDefault="000E3F6E" w:rsidP="000E3F6E">
      <w:pPr>
        <w:pStyle w:val="ListParagraph1"/>
        <w:numPr>
          <w:ilvl w:val="0"/>
          <w:numId w:val="47"/>
        </w:numPr>
        <w:tabs>
          <w:tab w:val="left" w:pos="426"/>
          <w:tab w:val="left" w:pos="600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złożyć </w:t>
      </w:r>
      <w:r w:rsidR="00AB43A5" w:rsidRPr="00B85096">
        <w:rPr>
          <w:rFonts w:ascii="Arial" w:hAnsi="Arial" w:cs="Arial"/>
          <w:sz w:val="24"/>
          <w:szCs w:val="24"/>
        </w:rPr>
        <w:t>do kierownika studiów doktoranckich</w:t>
      </w:r>
      <w:r>
        <w:rPr>
          <w:rFonts w:ascii="Arial" w:hAnsi="Arial" w:cs="Arial"/>
          <w:sz w:val="24"/>
          <w:szCs w:val="24"/>
        </w:rPr>
        <w:t xml:space="preserve"> w terminie do 10 lipca indeks i kartę okresowych osiągnięć doktoranta z wpisami zgodnie z programem studiów. </w:t>
      </w:r>
    </w:p>
    <w:p w:rsidR="000E3F6E" w:rsidRDefault="00727B7F" w:rsidP="007A60BA">
      <w:pPr>
        <w:pStyle w:val="ListParagraph1"/>
        <w:numPr>
          <w:ilvl w:val="3"/>
          <w:numId w:val="27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</w:t>
      </w:r>
      <w:r w:rsidR="000E3F6E">
        <w:rPr>
          <w:rFonts w:ascii="Arial" w:hAnsi="Arial" w:cs="Arial"/>
          <w:sz w:val="24"/>
          <w:szCs w:val="24"/>
        </w:rPr>
        <w:t xml:space="preserve">Opiekun naukowy/promotor jest zobowiązany do wydania opinii, która jest zawarta </w:t>
      </w:r>
      <w:r w:rsidR="000E3F6E">
        <w:rPr>
          <w:rFonts w:ascii="Arial" w:hAnsi="Arial" w:cs="Arial"/>
          <w:sz w:val="24"/>
          <w:szCs w:val="24"/>
        </w:rPr>
        <w:br/>
        <w:t>w 14 punkcie w elektronicznym sprawozdaniu rocznym.</w:t>
      </w:r>
    </w:p>
    <w:p w:rsidR="000E3F6E" w:rsidRDefault="000E3F6E" w:rsidP="000E3F6E">
      <w:pPr>
        <w:pStyle w:val="ListParagraph1"/>
        <w:tabs>
          <w:tab w:val="left" w:pos="426"/>
          <w:tab w:val="left" w:pos="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B43A5" w:rsidRPr="000E3F6E" w:rsidRDefault="00AB43A5" w:rsidP="000E3F6E">
      <w:pPr>
        <w:pStyle w:val="ListParagraph1"/>
        <w:tabs>
          <w:tab w:val="left" w:pos="426"/>
          <w:tab w:val="left" w:pos="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16</w:t>
      </w:r>
    </w:p>
    <w:p w:rsidR="00AB43A5" w:rsidRPr="0031390C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pStyle w:val="ListParagraph1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Na pods</w:t>
      </w:r>
      <w:r>
        <w:rPr>
          <w:rFonts w:ascii="Arial" w:hAnsi="Arial" w:cs="Arial"/>
          <w:sz w:val="24"/>
          <w:szCs w:val="24"/>
        </w:rPr>
        <w:t xml:space="preserve">tawie dostarczonej </w:t>
      </w:r>
      <w:r w:rsidRPr="009B73B9">
        <w:rPr>
          <w:rFonts w:ascii="Arial" w:hAnsi="Arial" w:cs="Arial"/>
          <w:sz w:val="24"/>
          <w:szCs w:val="24"/>
        </w:rPr>
        <w:t>przez doktoranta</w:t>
      </w:r>
      <w:r>
        <w:rPr>
          <w:rFonts w:ascii="Arial" w:hAnsi="Arial" w:cs="Arial"/>
          <w:sz w:val="24"/>
          <w:szCs w:val="24"/>
        </w:rPr>
        <w:t xml:space="preserve"> dokumentacji</w:t>
      </w:r>
      <w:r w:rsidRPr="0031390C">
        <w:rPr>
          <w:rFonts w:ascii="Arial" w:hAnsi="Arial" w:cs="Arial"/>
          <w:sz w:val="24"/>
          <w:szCs w:val="24"/>
        </w:rPr>
        <w:t xml:space="preserve"> kierownik studiów doktoranckich podejmuje decyzję o zaliczeniu roku studiów.</w:t>
      </w:r>
    </w:p>
    <w:p w:rsidR="00AB43A5" w:rsidRPr="0031390C" w:rsidRDefault="00AB43A5" w:rsidP="00B47321">
      <w:pPr>
        <w:pStyle w:val="ListParagraph1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Od decyzji o niezaliczeniu roku studiów doktoranckich przysługuje zastrzeżenie do dziekana WLKP w terminie 14 dni od otrzymania informacji o braku zaliczenia.</w:t>
      </w:r>
    </w:p>
    <w:p w:rsidR="00AB43A5" w:rsidRPr="0031390C" w:rsidRDefault="00AB43A5" w:rsidP="00B47321">
      <w:pPr>
        <w:pStyle w:val="ListParagraph1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Decyzja o zaliczeniu </w:t>
      </w:r>
      <w:r>
        <w:rPr>
          <w:rFonts w:ascii="Arial" w:hAnsi="Arial" w:cs="Arial"/>
          <w:sz w:val="24"/>
          <w:szCs w:val="24"/>
        </w:rPr>
        <w:t>bądź niezaliczeniu roku studiów</w:t>
      </w:r>
      <w:r w:rsidRPr="0031390C">
        <w:rPr>
          <w:rFonts w:ascii="Arial" w:hAnsi="Arial" w:cs="Arial"/>
          <w:sz w:val="24"/>
          <w:szCs w:val="24"/>
        </w:rPr>
        <w:t xml:space="preserve"> powinna </w:t>
      </w:r>
      <w:r>
        <w:rPr>
          <w:rFonts w:ascii="Arial" w:hAnsi="Arial" w:cs="Arial"/>
          <w:sz w:val="24"/>
          <w:szCs w:val="24"/>
        </w:rPr>
        <w:t>zostać podjęta najpóźniej do końca roku akademickiego, którego dotyczy</w:t>
      </w:r>
      <w:r w:rsidRPr="0031390C">
        <w:rPr>
          <w:rFonts w:ascii="Arial" w:hAnsi="Arial" w:cs="Arial"/>
          <w:sz w:val="24"/>
          <w:szCs w:val="24"/>
        </w:rPr>
        <w:t>.</w:t>
      </w:r>
    </w:p>
    <w:p w:rsidR="00AB43A5" w:rsidRPr="0031390C" w:rsidRDefault="00AB43A5" w:rsidP="00B47321">
      <w:pPr>
        <w:pStyle w:val="ListParagraph1"/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Doktorant</w:t>
      </w:r>
      <w:r>
        <w:rPr>
          <w:rFonts w:ascii="Arial" w:hAnsi="Arial" w:cs="Arial"/>
          <w:sz w:val="24"/>
          <w:szCs w:val="24"/>
        </w:rPr>
        <w:t xml:space="preserve"> ma prawo złożyć do Dziekana WLKP zastrzeżenie  w sprawie</w:t>
      </w:r>
      <w:r w:rsidRPr="0031390C">
        <w:rPr>
          <w:rFonts w:ascii="Arial" w:hAnsi="Arial" w:cs="Arial"/>
          <w:sz w:val="24"/>
          <w:szCs w:val="24"/>
        </w:rPr>
        <w:t xml:space="preserve">:  </w:t>
      </w:r>
    </w:p>
    <w:p w:rsidR="00AB43A5" w:rsidRDefault="00AB43A5" w:rsidP="00B47321">
      <w:pPr>
        <w:pStyle w:val="ListParagraph1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dokonanej przez kierownika studiów doktoranckich </w:t>
      </w:r>
      <w:r w:rsidRPr="0031390C">
        <w:rPr>
          <w:rFonts w:ascii="Arial" w:hAnsi="Arial" w:cs="Arial"/>
          <w:sz w:val="24"/>
          <w:szCs w:val="24"/>
        </w:rPr>
        <w:t>oceny realizacji programu studiów doktoranckich i prowadzenia badań naukowych,</w:t>
      </w:r>
    </w:p>
    <w:p w:rsidR="00AB43A5" w:rsidRPr="0031390C" w:rsidRDefault="00AB43A5" w:rsidP="00B47321">
      <w:pPr>
        <w:pStyle w:val="ListParagraph1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zaliczenia roku </w:t>
      </w:r>
      <w:r>
        <w:rPr>
          <w:rFonts w:ascii="Arial" w:hAnsi="Arial" w:cs="Arial"/>
          <w:sz w:val="24"/>
          <w:szCs w:val="24"/>
        </w:rPr>
        <w:t>studiów doktoranckich.</w:t>
      </w:r>
    </w:p>
    <w:p w:rsidR="00AB43A5" w:rsidRPr="0031390C" w:rsidRDefault="00AB43A5" w:rsidP="00B47321">
      <w:pPr>
        <w:pStyle w:val="ListParagraph1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O sp</w:t>
      </w:r>
      <w:r>
        <w:rPr>
          <w:rFonts w:ascii="Arial" w:hAnsi="Arial" w:cs="Arial"/>
          <w:sz w:val="24"/>
          <w:szCs w:val="24"/>
        </w:rPr>
        <w:t xml:space="preserve">osobie rozpatrzenia </w:t>
      </w:r>
      <w:r w:rsidRPr="009B73B9">
        <w:rPr>
          <w:rFonts w:ascii="Arial" w:hAnsi="Arial" w:cs="Arial"/>
          <w:sz w:val="24"/>
          <w:szCs w:val="24"/>
        </w:rPr>
        <w:t>zastrzeżeń,</w:t>
      </w:r>
      <w:r w:rsidRPr="0031390C">
        <w:rPr>
          <w:rFonts w:ascii="Arial" w:hAnsi="Arial" w:cs="Arial"/>
          <w:sz w:val="24"/>
          <w:szCs w:val="24"/>
        </w:rPr>
        <w:t xml:space="preserve"> o których mowa w ust. 4 dziekan informuje doktoranta, jego opiekuna naukowego</w:t>
      </w:r>
      <w:r>
        <w:rPr>
          <w:rFonts w:ascii="Arial" w:hAnsi="Arial" w:cs="Arial"/>
          <w:sz w:val="24"/>
          <w:szCs w:val="24"/>
        </w:rPr>
        <w:t>/promotora</w:t>
      </w:r>
      <w:r w:rsidRPr="0031390C">
        <w:rPr>
          <w:rFonts w:ascii="Arial" w:hAnsi="Arial" w:cs="Arial"/>
          <w:sz w:val="24"/>
          <w:szCs w:val="24"/>
        </w:rPr>
        <w:t xml:space="preserve"> i kierownika studiów</w:t>
      </w:r>
      <w:r>
        <w:rPr>
          <w:rFonts w:ascii="Arial" w:hAnsi="Arial" w:cs="Arial"/>
          <w:sz w:val="24"/>
          <w:szCs w:val="24"/>
        </w:rPr>
        <w:t xml:space="preserve"> doktoranckich</w:t>
      </w:r>
      <w:r w:rsidRPr="0031390C">
        <w:rPr>
          <w:rFonts w:ascii="Arial" w:hAnsi="Arial" w:cs="Arial"/>
          <w:sz w:val="24"/>
          <w:szCs w:val="24"/>
        </w:rPr>
        <w:t>.</w:t>
      </w:r>
    </w:p>
    <w:p w:rsidR="00AB43A5" w:rsidRPr="0031390C" w:rsidRDefault="00AB43A5" w:rsidP="00B47321">
      <w:pPr>
        <w:pStyle w:val="ListParagraph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17</w:t>
      </w:r>
    </w:p>
    <w:p w:rsidR="00AB43A5" w:rsidRPr="0031390C" w:rsidRDefault="00AB43A5" w:rsidP="00B47321">
      <w:pPr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tabs>
          <w:tab w:val="left" w:pos="7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Doktorant, który nie zaliczył roku studiów doktoranckich może zostać skreślony z listy doktorantów.</w:t>
      </w:r>
      <w:r w:rsidRPr="00B2350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B43A5" w:rsidRDefault="00AB43A5" w:rsidP="00B4732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B43A5" w:rsidRPr="0031390C" w:rsidRDefault="00AB43A5" w:rsidP="00B4732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31390C">
        <w:rPr>
          <w:rFonts w:ascii="Arial" w:hAnsi="Arial" w:cs="Arial"/>
          <w:b/>
          <w:bCs/>
          <w:sz w:val="24"/>
          <w:szCs w:val="24"/>
        </w:rPr>
        <w:t>VIII WPIS WARUNKOWY</w:t>
      </w:r>
    </w:p>
    <w:p w:rsidR="00AB43A5" w:rsidRPr="0031390C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18</w:t>
      </w:r>
    </w:p>
    <w:p w:rsidR="00AB43A5" w:rsidRPr="0031390C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966C71" w:rsidRDefault="00AB43A5" w:rsidP="00B47321">
      <w:pPr>
        <w:pStyle w:val="Bezformatowania"/>
        <w:numPr>
          <w:ilvl w:val="6"/>
          <w:numId w:val="28"/>
        </w:numPr>
        <w:spacing w:before="0" w:beforeAutospacing="0" w:after="0" w:afterAutospacing="0"/>
        <w:ind w:left="284" w:hanging="284"/>
        <w:rPr>
          <w:rFonts w:ascii="Arial" w:hAnsi="Arial" w:cs="Arial"/>
          <w:color w:val="auto"/>
        </w:rPr>
      </w:pPr>
      <w:r w:rsidRPr="002843E6">
        <w:rPr>
          <w:rFonts w:ascii="Arial" w:hAnsi="Arial" w:cs="Arial"/>
          <w:color w:val="auto"/>
        </w:rPr>
        <w:t xml:space="preserve">Kierownik studiów </w:t>
      </w:r>
      <w:r w:rsidRPr="00966C71">
        <w:rPr>
          <w:rFonts w:ascii="Arial" w:hAnsi="Arial" w:cs="Arial"/>
          <w:color w:val="auto"/>
        </w:rPr>
        <w:t>doktoranckich na umotywowany wniosek doktoranta, który nie zaliczył roku studiów doktoranckich może wyrazić zgodę na podjęcie przez niego studiów na wyższym roku, przy jednoczesnym zobowiązaniu doktoranta do spełnienia w wyznaczonym terminie warunków niezbędnych do zaliczenia studiów na danym roku (wpis warunkowy).</w:t>
      </w:r>
    </w:p>
    <w:p w:rsidR="00AB43A5" w:rsidRPr="0031390C" w:rsidRDefault="00AB43A5" w:rsidP="00B47321">
      <w:pPr>
        <w:pStyle w:val="Bezformatowania"/>
        <w:numPr>
          <w:ilvl w:val="6"/>
          <w:numId w:val="28"/>
        </w:numPr>
        <w:spacing w:before="0" w:beforeAutospacing="0" w:after="0" w:afterAutospacing="0"/>
        <w:ind w:left="284" w:hanging="284"/>
        <w:rPr>
          <w:rFonts w:ascii="Arial" w:hAnsi="Arial" w:cs="Arial"/>
        </w:rPr>
      </w:pPr>
      <w:r w:rsidRPr="0031390C">
        <w:rPr>
          <w:rFonts w:ascii="Arial" w:hAnsi="Arial" w:cs="Arial"/>
        </w:rPr>
        <w:t>W przypadku niewypełnienia przez doktoranta zobowiązań wynikających z wp</w:t>
      </w:r>
      <w:r>
        <w:rPr>
          <w:rFonts w:ascii="Arial" w:hAnsi="Arial" w:cs="Arial"/>
        </w:rPr>
        <w:t>isu warunkowego Kierownik studió</w:t>
      </w:r>
      <w:r w:rsidRPr="0031390C">
        <w:rPr>
          <w:rFonts w:ascii="Arial" w:hAnsi="Arial" w:cs="Arial"/>
        </w:rPr>
        <w:t xml:space="preserve">w doktoranckich </w:t>
      </w:r>
      <w:r>
        <w:rPr>
          <w:rFonts w:ascii="Arial" w:hAnsi="Arial" w:cs="Arial"/>
        </w:rPr>
        <w:t>może wydać decyzję</w:t>
      </w:r>
      <w:r w:rsidRPr="0031390C">
        <w:rPr>
          <w:rFonts w:ascii="Arial" w:hAnsi="Arial" w:cs="Arial"/>
        </w:rPr>
        <w:t xml:space="preserve"> o skreśleniu z listy doktorantów.</w:t>
      </w: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IX INDYWIDUALNA ORGANIZACJA STUDIÓW</w:t>
      </w: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19</w:t>
      </w:r>
    </w:p>
    <w:p w:rsidR="00AB43A5" w:rsidRPr="0031390C" w:rsidRDefault="00AB43A5" w:rsidP="00B473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pStyle w:val="Akapitzlist1"/>
        <w:numPr>
          <w:ilvl w:val="3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wniosek doktoranta kierownik studiów doktoranckich może wyrazić zgodę na indywidualną organizację studiów doktoranckich na okres nie dłuższy niż rok akademicki.</w:t>
      </w:r>
    </w:p>
    <w:p w:rsidR="00AB43A5" w:rsidRDefault="00AB43A5" w:rsidP="00B47321">
      <w:pPr>
        <w:pStyle w:val="Akapitzlist1"/>
        <w:numPr>
          <w:ilvl w:val="3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Indywidualna organizacja studiów doktoranckich polega na ustaleniu odrębnych terminów realizacji obowiązków dydaktycznych wynikających z planów studiów. </w:t>
      </w:r>
    </w:p>
    <w:p w:rsidR="00AB43A5" w:rsidRPr="00CE49A8" w:rsidRDefault="00AB43A5" w:rsidP="00B47321">
      <w:pPr>
        <w:pStyle w:val="Akapitzlist1"/>
        <w:numPr>
          <w:ilvl w:val="3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Zastosowanie indywidualnej organizacji studiów doktoranckich nie może prowadzić do opóźnienia terminu ukończenia studiów doktoranckich. </w:t>
      </w:r>
    </w:p>
    <w:p w:rsidR="00AB43A5" w:rsidRDefault="00AB43A5" w:rsidP="00B47321">
      <w:pPr>
        <w:tabs>
          <w:tab w:val="left" w:pos="690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tabs>
          <w:tab w:val="left" w:pos="690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tabs>
          <w:tab w:val="left" w:pos="69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</w:t>
      </w:r>
      <w:r w:rsidRPr="002033EC">
        <w:rPr>
          <w:rFonts w:ascii="Arial" w:hAnsi="Arial" w:cs="Arial"/>
          <w:b/>
          <w:bCs/>
          <w:sz w:val="24"/>
          <w:szCs w:val="24"/>
        </w:rPr>
        <w:t xml:space="preserve"> PRAKTYKI</w:t>
      </w:r>
    </w:p>
    <w:p w:rsidR="00AB43A5" w:rsidRDefault="00AB43A5" w:rsidP="00B47321">
      <w:pPr>
        <w:tabs>
          <w:tab w:val="left" w:pos="69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20</w:t>
      </w:r>
    </w:p>
    <w:p w:rsidR="00AB43A5" w:rsidRPr="002033EC" w:rsidRDefault="00AB43A5" w:rsidP="00B47321">
      <w:pPr>
        <w:tabs>
          <w:tab w:val="left" w:pos="69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B43A5" w:rsidRPr="0031390C" w:rsidRDefault="00AB43A5" w:rsidP="00B47321">
      <w:pPr>
        <w:pStyle w:val="ListParagraph1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lastRenderedPageBreak/>
        <w:t xml:space="preserve">Wymiar praktyk zawodowych w formie prowadzenia zajęć dydaktycznych </w:t>
      </w:r>
      <w:r>
        <w:rPr>
          <w:rFonts w:ascii="Arial" w:hAnsi="Arial" w:cs="Arial"/>
          <w:sz w:val="24"/>
          <w:szCs w:val="24"/>
        </w:rPr>
        <w:t xml:space="preserve">ze studentami lub uczestniczenia w ich prowadzeniu </w:t>
      </w:r>
      <w:r w:rsidRPr="0031390C">
        <w:rPr>
          <w:rFonts w:ascii="Arial" w:hAnsi="Arial" w:cs="Arial"/>
          <w:sz w:val="24"/>
          <w:szCs w:val="24"/>
        </w:rPr>
        <w:t>przez doktorantów określa uchwała senatu.</w:t>
      </w:r>
    </w:p>
    <w:p w:rsidR="00AB43A5" w:rsidRPr="00966C71" w:rsidRDefault="00AB43A5" w:rsidP="00B47321">
      <w:pPr>
        <w:pStyle w:val="ListParagraph1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Doktorant zatrudniony w charakterze nauczyciela akademickiego prowadzący zajęcia dydaktyczne w </w:t>
      </w:r>
      <w:r w:rsidRPr="00966C71">
        <w:rPr>
          <w:rFonts w:ascii="Arial" w:hAnsi="Arial" w:cs="Arial"/>
          <w:sz w:val="24"/>
          <w:szCs w:val="24"/>
        </w:rPr>
        <w:t>Uczelni lub uczestniczący w ich prowadzeniu jest zwolniony z odbywania praktyk w formie prowadzenia zajęć dydaktycznych.</w:t>
      </w: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33EC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I  MOBILNO</w:t>
      </w:r>
      <w:r w:rsidRPr="002033EC">
        <w:rPr>
          <w:rFonts w:ascii="Arial" w:hAnsi="Arial" w:cs="Arial"/>
          <w:b/>
          <w:bCs/>
          <w:sz w:val="24"/>
          <w:szCs w:val="24"/>
        </w:rPr>
        <w:t>ŚĆ</w:t>
      </w:r>
    </w:p>
    <w:p w:rsidR="00AB43A5" w:rsidRPr="0031390C" w:rsidRDefault="00AB43A5" w:rsidP="00B47321">
      <w:pPr>
        <w:tabs>
          <w:tab w:val="left" w:pos="5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tabs>
          <w:tab w:val="left" w:pos="5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 21</w:t>
      </w:r>
    </w:p>
    <w:p w:rsidR="00AB43A5" w:rsidRPr="0031390C" w:rsidRDefault="00AB43A5" w:rsidP="00B47321">
      <w:pPr>
        <w:tabs>
          <w:tab w:val="left" w:pos="5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pStyle w:val="ListParagraph1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Na wniosek doktoranta, zaopiniowany prze</w:t>
      </w:r>
      <w:r>
        <w:rPr>
          <w:rFonts w:ascii="Arial" w:hAnsi="Arial" w:cs="Arial"/>
          <w:sz w:val="24"/>
          <w:szCs w:val="24"/>
        </w:rPr>
        <w:t>z opiekuna naukowego/promotora</w:t>
      </w:r>
      <w:r w:rsidRPr="003139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1390C">
        <w:rPr>
          <w:rFonts w:ascii="Arial" w:hAnsi="Arial" w:cs="Arial"/>
          <w:sz w:val="24"/>
          <w:szCs w:val="24"/>
        </w:rPr>
        <w:t>kierownik studiów doktoranckich może oddel</w:t>
      </w:r>
      <w:r>
        <w:rPr>
          <w:rFonts w:ascii="Arial" w:hAnsi="Arial" w:cs="Arial"/>
          <w:sz w:val="24"/>
          <w:szCs w:val="24"/>
        </w:rPr>
        <w:t>egować doktoranta poza Uczelnię</w:t>
      </w:r>
      <w:r w:rsidRPr="0031390C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innego </w:t>
      </w:r>
      <w:r w:rsidRPr="0031390C">
        <w:rPr>
          <w:rFonts w:ascii="Arial" w:hAnsi="Arial" w:cs="Arial"/>
          <w:sz w:val="24"/>
          <w:szCs w:val="24"/>
        </w:rPr>
        <w:t>ośrodka w kraju lub za granicą, w celu realizacji pracy doktorskiej lub prowadzenia badan naukowych na okres nie dłuższy niż 12 miesięcy.</w:t>
      </w:r>
    </w:p>
    <w:p w:rsidR="00AB43A5" w:rsidRPr="0031390C" w:rsidRDefault="00AB43A5" w:rsidP="00B47321">
      <w:pPr>
        <w:pStyle w:val="ListParagraph1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Przez cały okres oddelegowania doktorant zachowuje prawo do przyznanego stypendium doktoranckiego</w:t>
      </w:r>
      <w:r>
        <w:rPr>
          <w:rFonts w:ascii="Arial" w:hAnsi="Arial" w:cs="Arial"/>
          <w:sz w:val="24"/>
          <w:szCs w:val="24"/>
        </w:rPr>
        <w:t>, zwiększenia stypendium doktoranckiego z dotacji podmiotowej na dofinansowanie zadań projakościowych</w:t>
      </w:r>
      <w:r w:rsidRPr="0031390C">
        <w:rPr>
          <w:rFonts w:ascii="Arial" w:hAnsi="Arial" w:cs="Arial"/>
          <w:sz w:val="24"/>
          <w:szCs w:val="24"/>
        </w:rPr>
        <w:t xml:space="preserve"> oraz stypendium dla najlepszych doktorantów przyznanego w ramach świadczeń pomocy materialnej.</w:t>
      </w:r>
    </w:p>
    <w:p w:rsidR="00AB43A5" w:rsidRDefault="00AB43A5" w:rsidP="00B47321">
      <w:pPr>
        <w:pStyle w:val="ListParagraph1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Doktorant przedkłada w dziekanacie umowę zawartą z Uczelnią lub ośrodkiem, o którym mowa w </w:t>
      </w:r>
      <w:r>
        <w:rPr>
          <w:rFonts w:ascii="Arial" w:hAnsi="Arial" w:cs="Arial"/>
          <w:sz w:val="24"/>
          <w:szCs w:val="24"/>
        </w:rPr>
        <w:t>ust</w:t>
      </w:r>
      <w:r w:rsidRPr="0031390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1390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lub inny dokument potwierdzający fakt realizacji pracy doktorskiej albo prowadzenia badań naukowych w innym ośrodku</w:t>
      </w:r>
      <w:r w:rsidRPr="0031390C">
        <w:rPr>
          <w:rFonts w:ascii="Arial" w:hAnsi="Arial" w:cs="Arial"/>
          <w:sz w:val="24"/>
          <w:szCs w:val="24"/>
        </w:rPr>
        <w:t xml:space="preserve"> , a oddelegowanie stwierdza się wpisem do indeksu</w:t>
      </w:r>
      <w:r>
        <w:rPr>
          <w:rFonts w:ascii="Arial" w:hAnsi="Arial" w:cs="Arial"/>
          <w:sz w:val="24"/>
          <w:szCs w:val="24"/>
        </w:rPr>
        <w:t>.</w:t>
      </w:r>
    </w:p>
    <w:p w:rsidR="00AB43A5" w:rsidRPr="0031390C" w:rsidRDefault="00AB43A5" w:rsidP="00B47321">
      <w:pPr>
        <w:pStyle w:val="ListParagraph1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B73B9">
        <w:rPr>
          <w:rFonts w:ascii="Arial" w:hAnsi="Arial" w:cs="Arial"/>
          <w:sz w:val="24"/>
          <w:szCs w:val="24"/>
        </w:rPr>
        <w:t>Doktorant ma możliwość</w:t>
      </w:r>
      <w:r>
        <w:rPr>
          <w:rFonts w:ascii="Arial" w:hAnsi="Arial" w:cs="Arial"/>
          <w:sz w:val="24"/>
          <w:szCs w:val="24"/>
        </w:rPr>
        <w:t xml:space="preserve"> odbycia praktyk zawodowych w innym ośrodku, do którego doktorant został oddelegowany. Doktorant jest zobowiązany udokumentować w macierzystej Uczelni fakt odbycia praktyk zawodowych w innym ośrodku.</w:t>
      </w: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tabs>
          <w:tab w:val="left" w:pos="1110"/>
          <w:tab w:val="left" w:pos="496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XII PRACA NAUKOWA DOKTORANTA</w:t>
      </w:r>
    </w:p>
    <w:p w:rsidR="00AB43A5" w:rsidRPr="001A0ADD" w:rsidRDefault="00AB43A5" w:rsidP="00B47321">
      <w:pPr>
        <w:tabs>
          <w:tab w:val="left" w:pos="1110"/>
          <w:tab w:val="left" w:pos="496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Pr="001A0ADD" w:rsidRDefault="00AB43A5" w:rsidP="00B47321">
      <w:pPr>
        <w:tabs>
          <w:tab w:val="left" w:pos="1110"/>
          <w:tab w:val="left" w:pos="496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A0ADD">
        <w:rPr>
          <w:rFonts w:ascii="Arial" w:hAnsi="Arial" w:cs="Arial"/>
          <w:b/>
          <w:bCs/>
          <w:sz w:val="24"/>
          <w:szCs w:val="24"/>
        </w:rPr>
        <w:t>Opiekun naukowy / promotor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A0ADD">
        <w:rPr>
          <w:rFonts w:ascii="Arial" w:hAnsi="Arial" w:cs="Arial"/>
          <w:b/>
          <w:bCs/>
          <w:sz w:val="24"/>
          <w:szCs w:val="24"/>
        </w:rPr>
        <w:t>/ promotor pomocniczy</w:t>
      </w:r>
    </w:p>
    <w:p w:rsidR="00AB43A5" w:rsidRDefault="00AB43A5" w:rsidP="00B47321">
      <w:pPr>
        <w:tabs>
          <w:tab w:val="left" w:pos="111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tabs>
          <w:tab w:val="left" w:pos="111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22</w:t>
      </w:r>
    </w:p>
    <w:p w:rsidR="00AB43A5" w:rsidRPr="002932E1" w:rsidRDefault="00AB43A5" w:rsidP="00B47321">
      <w:pPr>
        <w:tabs>
          <w:tab w:val="left" w:pos="111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 xml:space="preserve"> </w:t>
      </w:r>
    </w:p>
    <w:p w:rsidR="00AB43A5" w:rsidRDefault="00AB43A5" w:rsidP="00B47321">
      <w:pPr>
        <w:pStyle w:val="ListParagraph1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Jednostka organizacyjna</w:t>
      </w:r>
      <w:r w:rsidRPr="00BA7E61">
        <w:rPr>
          <w:rFonts w:ascii="Arial" w:hAnsi="Arial" w:cs="Arial"/>
          <w:sz w:val="24"/>
          <w:szCs w:val="24"/>
        </w:rPr>
        <w:t xml:space="preserve"> Uczelni, w której doktorant odbywa studia doktoranckie, zapewnia doktorantowi w trakcie trwania studiów doktoranckich opiekę naukową sprawowaną przez opiekuna naukowego. </w:t>
      </w:r>
    </w:p>
    <w:p w:rsidR="00AB43A5" w:rsidRPr="00BA7E61" w:rsidRDefault="00AB43A5" w:rsidP="00B47321">
      <w:pPr>
        <w:pStyle w:val="ListParagraph1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7E61">
        <w:rPr>
          <w:rFonts w:ascii="Arial" w:hAnsi="Arial" w:cs="Arial"/>
          <w:sz w:val="24"/>
          <w:szCs w:val="24"/>
        </w:rPr>
        <w:t>Opiekunem naukowym może być nauczyciel akademicki posiadający co najmniej stopień naukowy doktora habilitowanego</w:t>
      </w:r>
      <w:r>
        <w:rPr>
          <w:rFonts w:ascii="Arial" w:hAnsi="Arial" w:cs="Arial"/>
          <w:sz w:val="24"/>
          <w:szCs w:val="24"/>
        </w:rPr>
        <w:t xml:space="preserve"> w zakresie danej lub pokrewnej dyscypliny </w:t>
      </w:r>
      <w:r w:rsidRPr="009B73B9">
        <w:rPr>
          <w:rFonts w:ascii="Arial" w:hAnsi="Arial" w:cs="Arial"/>
          <w:sz w:val="24"/>
          <w:szCs w:val="24"/>
        </w:rPr>
        <w:t>naukowej, aktywny naukowo, posiadający dorobek naukowy opublikowany w okresie ostatnich pięciu lat.</w:t>
      </w:r>
    </w:p>
    <w:p w:rsidR="00AB43A5" w:rsidRPr="002932E1" w:rsidRDefault="00AB43A5" w:rsidP="00B47321">
      <w:pPr>
        <w:pStyle w:val="ListParagraph1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>Do obowiązków</w:t>
      </w:r>
      <w:r>
        <w:rPr>
          <w:rFonts w:ascii="Arial" w:hAnsi="Arial" w:cs="Arial"/>
          <w:sz w:val="24"/>
          <w:szCs w:val="24"/>
        </w:rPr>
        <w:t xml:space="preserve"> i uprawnień opiekuna naukowego między innymi należy</w:t>
      </w:r>
      <w:r w:rsidRPr="002932E1">
        <w:rPr>
          <w:rFonts w:ascii="Arial" w:hAnsi="Arial" w:cs="Arial"/>
          <w:sz w:val="24"/>
          <w:szCs w:val="24"/>
        </w:rPr>
        <w:t>:</w:t>
      </w:r>
    </w:p>
    <w:p w:rsidR="00AB43A5" w:rsidRPr="002046C4" w:rsidRDefault="00AB43A5" w:rsidP="00B47321">
      <w:pPr>
        <w:pStyle w:val="ListParagraph1"/>
        <w:numPr>
          <w:ilvl w:val="0"/>
          <w:numId w:val="8"/>
        </w:numPr>
        <w:tabs>
          <w:tab w:val="left" w:pos="851"/>
          <w:tab w:val="left" w:pos="1905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046C4">
        <w:rPr>
          <w:rFonts w:ascii="Arial" w:hAnsi="Arial" w:cs="Arial"/>
          <w:sz w:val="24"/>
          <w:szCs w:val="24"/>
        </w:rPr>
        <w:t>sprawowanie bezpośredniej opieki nad doktorantem i wspieranie</w:t>
      </w:r>
      <w:r>
        <w:rPr>
          <w:rFonts w:ascii="Arial" w:hAnsi="Arial" w:cs="Arial"/>
          <w:sz w:val="24"/>
          <w:szCs w:val="24"/>
        </w:rPr>
        <w:br/>
      </w:r>
      <w:r w:rsidRPr="002046C4">
        <w:rPr>
          <w:rFonts w:ascii="Arial" w:hAnsi="Arial" w:cs="Arial"/>
          <w:sz w:val="24"/>
          <w:szCs w:val="24"/>
        </w:rPr>
        <w:t xml:space="preserve"> go w samodzielnej pracy badawczej od momentu rozpoczęcia studiów doktoranckich;</w:t>
      </w:r>
    </w:p>
    <w:p w:rsidR="00AB43A5" w:rsidRDefault="00AB43A5" w:rsidP="00B47321">
      <w:pPr>
        <w:pStyle w:val="ListParagraph1"/>
        <w:numPr>
          <w:ilvl w:val="0"/>
          <w:numId w:val="8"/>
        </w:numPr>
        <w:tabs>
          <w:tab w:val="left" w:pos="851"/>
          <w:tab w:val="left" w:pos="1905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 xml:space="preserve">dbanie o rozwój naukowy i </w:t>
      </w:r>
      <w:r>
        <w:rPr>
          <w:rFonts w:ascii="Arial" w:hAnsi="Arial" w:cs="Arial"/>
          <w:sz w:val="24"/>
          <w:szCs w:val="24"/>
        </w:rPr>
        <w:t xml:space="preserve"> motywowanie  doktoranta do </w:t>
      </w:r>
      <w:r w:rsidRPr="002932E1">
        <w:rPr>
          <w:rFonts w:ascii="Arial" w:hAnsi="Arial" w:cs="Arial"/>
          <w:sz w:val="24"/>
          <w:szCs w:val="24"/>
        </w:rPr>
        <w:t>aktywnoś</w:t>
      </w:r>
      <w:r>
        <w:rPr>
          <w:rFonts w:ascii="Arial" w:hAnsi="Arial" w:cs="Arial"/>
          <w:sz w:val="24"/>
          <w:szCs w:val="24"/>
        </w:rPr>
        <w:t>ci</w:t>
      </w:r>
      <w:r w:rsidRPr="002932E1">
        <w:rPr>
          <w:rFonts w:ascii="Arial" w:hAnsi="Arial" w:cs="Arial"/>
          <w:sz w:val="24"/>
          <w:szCs w:val="24"/>
        </w:rPr>
        <w:t xml:space="preserve"> naukow</w:t>
      </w:r>
      <w:r>
        <w:rPr>
          <w:rFonts w:ascii="Arial" w:hAnsi="Arial" w:cs="Arial"/>
          <w:sz w:val="24"/>
          <w:szCs w:val="24"/>
        </w:rPr>
        <w:t>ej</w:t>
      </w:r>
      <w:r w:rsidRPr="002932E1">
        <w:rPr>
          <w:rFonts w:ascii="Arial" w:hAnsi="Arial" w:cs="Arial"/>
          <w:sz w:val="24"/>
          <w:szCs w:val="24"/>
        </w:rPr>
        <w:t>;</w:t>
      </w:r>
    </w:p>
    <w:p w:rsidR="00AB43A5" w:rsidRPr="002932E1" w:rsidRDefault="00AB43A5" w:rsidP="00B47321">
      <w:pPr>
        <w:pStyle w:val="ListParagraph1"/>
        <w:numPr>
          <w:ilvl w:val="0"/>
          <w:numId w:val="8"/>
        </w:numPr>
        <w:tabs>
          <w:tab w:val="left" w:pos="851"/>
          <w:tab w:val="left" w:pos="1905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0316D">
        <w:rPr>
          <w:rFonts w:ascii="Arial" w:hAnsi="Arial" w:cs="Arial"/>
          <w:sz w:val="24"/>
          <w:szCs w:val="24"/>
        </w:rPr>
        <w:t xml:space="preserve"> stwarzanie doktorantowi możliwości </w:t>
      </w:r>
      <w:r>
        <w:rPr>
          <w:rFonts w:ascii="Arial" w:hAnsi="Arial" w:cs="Arial"/>
          <w:sz w:val="24"/>
          <w:szCs w:val="24"/>
        </w:rPr>
        <w:t>publikowania prac,</w:t>
      </w:r>
      <w:r w:rsidRPr="0030316D">
        <w:rPr>
          <w:rFonts w:ascii="Arial" w:hAnsi="Arial" w:cs="Arial"/>
          <w:sz w:val="24"/>
          <w:szCs w:val="24"/>
        </w:rPr>
        <w:t xml:space="preserve"> prezentacji swoich osiągnięć naukowych</w:t>
      </w:r>
      <w:r>
        <w:rPr>
          <w:rFonts w:ascii="Arial" w:hAnsi="Arial" w:cs="Arial"/>
          <w:sz w:val="24"/>
          <w:szCs w:val="24"/>
        </w:rPr>
        <w:t xml:space="preserve"> oraz udziału w  konferencjach i sympozjach naukowych;</w:t>
      </w:r>
      <w:r w:rsidRPr="0030316D">
        <w:rPr>
          <w:rFonts w:ascii="Arial" w:hAnsi="Arial" w:cs="Arial"/>
          <w:sz w:val="24"/>
          <w:szCs w:val="24"/>
        </w:rPr>
        <w:t xml:space="preserve"> </w:t>
      </w:r>
    </w:p>
    <w:p w:rsidR="00AB43A5" w:rsidRPr="002932E1" w:rsidRDefault="00AB43A5" w:rsidP="00B47321">
      <w:pPr>
        <w:pStyle w:val="ListParagraph1"/>
        <w:numPr>
          <w:ilvl w:val="0"/>
          <w:numId w:val="8"/>
        </w:numPr>
        <w:tabs>
          <w:tab w:val="left" w:pos="851"/>
          <w:tab w:val="left" w:pos="1905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>opracowywanie dla doktorant</w:t>
      </w:r>
      <w:r>
        <w:rPr>
          <w:rFonts w:ascii="Arial" w:hAnsi="Arial" w:cs="Arial"/>
          <w:sz w:val="24"/>
          <w:szCs w:val="24"/>
        </w:rPr>
        <w:t>a</w:t>
      </w:r>
      <w:r w:rsidRPr="002932E1">
        <w:rPr>
          <w:rFonts w:ascii="Arial" w:hAnsi="Arial" w:cs="Arial"/>
          <w:sz w:val="24"/>
          <w:szCs w:val="24"/>
        </w:rPr>
        <w:t xml:space="preserve"> indywidualnego planu naukowego;</w:t>
      </w:r>
    </w:p>
    <w:p w:rsidR="00AB43A5" w:rsidRPr="009A368F" w:rsidRDefault="00AB43A5" w:rsidP="00B47321">
      <w:pPr>
        <w:pStyle w:val="ListParagraph1"/>
        <w:numPr>
          <w:ilvl w:val="0"/>
          <w:numId w:val="8"/>
        </w:numPr>
        <w:tabs>
          <w:tab w:val="left" w:pos="851"/>
          <w:tab w:val="left" w:pos="1905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kontrola terminu otwarcia przewodu doktorskiego;</w:t>
      </w:r>
    </w:p>
    <w:p w:rsidR="00AB43A5" w:rsidRDefault="00AB43A5" w:rsidP="00B47321">
      <w:pPr>
        <w:pStyle w:val="ListParagraph1"/>
        <w:numPr>
          <w:ilvl w:val="0"/>
          <w:numId w:val="8"/>
        </w:numPr>
        <w:tabs>
          <w:tab w:val="left" w:pos="851"/>
          <w:tab w:val="left" w:pos="1905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konsultacje dla</w:t>
      </w:r>
      <w:r w:rsidRPr="0030316D">
        <w:rPr>
          <w:rFonts w:ascii="Arial" w:hAnsi="Arial" w:cs="Arial"/>
          <w:sz w:val="24"/>
          <w:szCs w:val="24"/>
        </w:rPr>
        <w:t xml:space="preserve"> doktor</w:t>
      </w:r>
      <w:r>
        <w:rPr>
          <w:rFonts w:ascii="Arial" w:hAnsi="Arial" w:cs="Arial"/>
          <w:sz w:val="24"/>
          <w:szCs w:val="24"/>
        </w:rPr>
        <w:t>antów;</w:t>
      </w:r>
    </w:p>
    <w:p w:rsidR="00AB43A5" w:rsidRPr="009A368F" w:rsidRDefault="00AB43A5" w:rsidP="00B47321">
      <w:pPr>
        <w:pStyle w:val="ListParagraph1"/>
        <w:numPr>
          <w:ilvl w:val="0"/>
          <w:numId w:val="8"/>
        </w:numPr>
        <w:tabs>
          <w:tab w:val="left" w:pos="851"/>
          <w:tab w:val="left" w:pos="1905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0316D">
        <w:rPr>
          <w:rFonts w:ascii="Arial" w:hAnsi="Arial" w:cs="Arial"/>
          <w:sz w:val="24"/>
          <w:szCs w:val="24"/>
        </w:rPr>
        <w:t xml:space="preserve">dokonywanie </w:t>
      </w:r>
      <w:r>
        <w:rPr>
          <w:rFonts w:ascii="Arial" w:hAnsi="Arial" w:cs="Arial"/>
          <w:sz w:val="24"/>
          <w:szCs w:val="24"/>
        </w:rPr>
        <w:t xml:space="preserve">rocznej </w:t>
      </w:r>
      <w:r w:rsidRPr="0030316D">
        <w:rPr>
          <w:rFonts w:ascii="Arial" w:hAnsi="Arial" w:cs="Arial"/>
          <w:sz w:val="24"/>
          <w:szCs w:val="24"/>
        </w:rPr>
        <w:t>oceny</w:t>
      </w:r>
      <w:r>
        <w:rPr>
          <w:rFonts w:ascii="Arial" w:hAnsi="Arial" w:cs="Arial"/>
          <w:sz w:val="24"/>
          <w:szCs w:val="24"/>
        </w:rPr>
        <w:t>/kontrolowanie</w:t>
      </w:r>
      <w:r w:rsidRPr="0030316D">
        <w:rPr>
          <w:rFonts w:ascii="Arial" w:hAnsi="Arial" w:cs="Arial"/>
          <w:sz w:val="24"/>
          <w:szCs w:val="24"/>
        </w:rPr>
        <w:t xml:space="preserve"> postępów </w:t>
      </w:r>
      <w:r>
        <w:rPr>
          <w:rFonts w:ascii="Arial" w:hAnsi="Arial" w:cs="Arial"/>
          <w:sz w:val="24"/>
          <w:szCs w:val="24"/>
        </w:rPr>
        <w:t xml:space="preserve">pracy </w:t>
      </w:r>
      <w:r w:rsidRPr="0030316D">
        <w:rPr>
          <w:rFonts w:ascii="Arial" w:hAnsi="Arial" w:cs="Arial"/>
          <w:sz w:val="24"/>
          <w:szCs w:val="24"/>
        </w:rPr>
        <w:t>naukow</w:t>
      </w:r>
      <w:r>
        <w:rPr>
          <w:rFonts w:ascii="Arial" w:hAnsi="Arial" w:cs="Arial"/>
          <w:sz w:val="24"/>
          <w:szCs w:val="24"/>
        </w:rPr>
        <w:t xml:space="preserve">ej </w:t>
      </w:r>
      <w:r w:rsidRPr="0030316D"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 xml:space="preserve">ocena </w:t>
      </w:r>
      <w:r w:rsidRPr="009A368F">
        <w:rPr>
          <w:rFonts w:ascii="Arial" w:hAnsi="Arial" w:cs="Arial"/>
          <w:sz w:val="24"/>
          <w:szCs w:val="24"/>
        </w:rPr>
        <w:t>poszczególnych etap</w:t>
      </w:r>
      <w:r>
        <w:rPr>
          <w:rFonts w:ascii="Arial" w:hAnsi="Arial" w:cs="Arial"/>
          <w:sz w:val="24"/>
          <w:szCs w:val="24"/>
        </w:rPr>
        <w:t>ó</w:t>
      </w:r>
      <w:r w:rsidRPr="009A368F">
        <w:rPr>
          <w:rFonts w:ascii="Arial" w:hAnsi="Arial" w:cs="Arial"/>
          <w:sz w:val="24"/>
          <w:szCs w:val="24"/>
        </w:rPr>
        <w:t>w  pracy doktorskiej;</w:t>
      </w:r>
    </w:p>
    <w:p w:rsidR="00AB43A5" w:rsidRDefault="00AB43A5" w:rsidP="00B47321">
      <w:pPr>
        <w:pStyle w:val="ListParagraph1"/>
        <w:numPr>
          <w:ilvl w:val="0"/>
          <w:numId w:val="8"/>
        </w:numPr>
        <w:tabs>
          <w:tab w:val="left" w:pos="851"/>
          <w:tab w:val="left" w:pos="1905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opiniowanie  rocznego sprawozdania;</w:t>
      </w:r>
    </w:p>
    <w:p w:rsidR="00AB43A5" w:rsidRPr="00B2350F" w:rsidRDefault="00AB43A5" w:rsidP="00B47321">
      <w:pPr>
        <w:pStyle w:val="ListParagraph1"/>
        <w:numPr>
          <w:ilvl w:val="0"/>
          <w:numId w:val="8"/>
        </w:numPr>
        <w:tabs>
          <w:tab w:val="left" w:pos="851"/>
          <w:tab w:val="left" w:pos="1905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2350F">
        <w:rPr>
          <w:rFonts w:ascii="Arial" w:hAnsi="Arial" w:cs="Arial"/>
          <w:sz w:val="24"/>
          <w:szCs w:val="24"/>
        </w:rPr>
        <w:t>opiniowanie wniosków o przyznanie stypendium doktoranckiego.</w:t>
      </w:r>
    </w:p>
    <w:p w:rsidR="00AB43A5" w:rsidRPr="00B2350F" w:rsidRDefault="00AB43A5" w:rsidP="00B2350F">
      <w:pPr>
        <w:pStyle w:val="ListParagraph1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uzasadnionych przypadkach doktorant ma prawo wnioskować do kierownika jednostki, w której realizuje studia doktoranckie, o zmianę opiekuna naukowego.</w:t>
      </w:r>
    </w:p>
    <w:p w:rsidR="00AB43A5" w:rsidRDefault="00AB43A5" w:rsidP="00B47321">
      <w:pPr>
        <w:tabs>
          <w:tab w:val="left" w:pos="111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734623" w:rsidRDefault="00AB43A5" w:rsidP="00B47321">
      <w:pPr>
        <w:tabs>
          <w:tab w:val="left" w:pos="111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4623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23</w:t>
      </w:r>
    </w:p>
    <w:p w:rsidR="00AB43A5" w:rsidRDefault="00AB43A5" w:rsidP="00B47321">
      <w:pPr>
        <w:pStyle w:val="ListParagraph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Pr="00966C71" w:rsidRDefault="00AB43A5" w:rsidP="00B47321">
      <w:pPr>
        <w:pStyle w:val="ListParagraph1"/>
        <w:numPr>
          <w:ilvl w:val="3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chwilą otwarcia przewodu doktorskiego rada wydziału, na którym został otwarty przewód doktorski, wyznacza doktorantowi </w:t>
      </w:r>
      <w:r w:rsidRPr="00966C71">
        <w:rPr>
          <w:rFonts w:ascii="Arial" w:hAnsi="Arial" w:cs="Arial"/>
          <w:sz w:val="24"/>
          <w:szCs w:val="24"/>
        </w:rPr>
        <w:t>promotora. Promotorem może być osoba posiadająca tytuł naukowy profesora lub stopień doktora habilitowanego w zakresie danej lub pokrewnej dyscypliny naukowej. Funkcję promotora może sprawować opiekun naukowy doktoranta.</w:t>
      </w:r>
    </w:p>
    <w:p w:rsidR="00AB43A5" w:rsidRPr="00966C71" w:rsidRDefault="00AB43A5" w:rsidP="00B47321">
      <w:pPr>
        <w:pStyle w:val="ListParagraph1"/>
        <w:numPr>
          <w:ilvl w:val="3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W przypadku przygotowywania interdyscyplinarnej rozprawy doktorskiej można powołać drugiego promotora.</w:t>
      </w:r>
    </w:p>
    <w:p w:rsidR="00AB43A5" w:rsidRPr="00966C71" w:rsidRDefault="00AB43A5" w:rsidP="00B47321">
      <w:pPr>
        <w:pStyle w:val="ListParagraph1"/>
        <w:numPr>
          <w:ilvl w:val="3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Rada Wydziału,  na którym przeprowadzany jest przewód doktorski,  może  także wyznaczyć  promotora pomocniczego w przypadku jego udziału  w  przewodzie doktorskim. Promotorem pomocniczym może być  osoba posiadająca stopień naukowy doktora w  zakresie danej lub pokrewnej dyscypliny naukowej.</w:t>
      </w:r>
    </w:p>
    <w:p w:rsidR="00AB43A5" w:rsidRPr="00966C71" w:rsidRDefault="00AB43A5" w:rsidP="00B47321">
      <w:pPr>
        <w:pStyle w:val="ListParagraph1"/>
        <w:numPr>
          <w:ilvl w:val="3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Promotor pomocniczy pełni funkcję pomocniczą  w opiece nad doktorantem, w tym</w:t>
      </w:r>
      <w:r w:rsidRPr="00966C71">
        <w:rPr>
          <w:rFonts w:ascii="Arial" w:hAnsi="Arial" w:cs="Arial"/>
          <w:sz w:val="24"/>
          <w:szCs w:val="24"/>
        </w:rPr>
        <w:br/>
        <w:t xml:space="preserve"> w procesie planowania badań, ich realizacji i  analizy wyników.</w:t>
      </w:r>
    </w:p>
    <w:p w:rsidR="00AB43A5" w:rsidRPr="00966C71" w:rsidRDefault="00AB43A5" w:rsidP="00B47321">
      <w:pPr>
        <w:pStyle w:val="ListParagraph1"/>
        <w:numPr>
          <w:ilvl w:val="3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Promotor lub promotor pomocniczy może równocześnie sprawować opiekę nad nie więcej niż trzema uczestnikami studiów doktoranckich.</w:t>
      </w:r>
    </w:p>
    <w:p w:rsidR="00AB43A5" w:rsidRPr="00966C71" w:rsidRDefault="00AB43A5" w:rsidP="00B47321">
      <w:pPr>
        <w:pStyle w:val="ListParagraph1"/>
        <w:numPr>
          <w:ilvl w:val="3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 xml:space="preserve">W przewodach doktorskich prowadzonych w ramach współpracy międzynarodowej, o której mowa w § 25 Regulaminu, można powołać </w:t>
      </w:r>
      <w:proofErr w:type="spellStart"/>
      <w:r w:rsidRPr="00966C71">
        <w:rPr>
          <w:rFonts w:ascii="Arial" w:hAnsi="Arial" w:cs="Arial"/>
          <w:sz w:val="24"/>
          <w:szCs w:val="24"/>
        </w:rPr>
        <w:t>kopromotora</w:t>
      </w:r>
      <w:proofErr w:type="spellEnd"/>
      <w:r w:rsidRPr="00966C71">
        <w:rPr>
          <w:rFonts w:ascii="Arial" w:hAnsi="Arial" w:cs="Arial"/>
          <w:sz w:val="24"/>
          <w:szCs w:val="24"/>
        </w:rPr>
        <w:t>.</w:t>
      </w:r>
    </w:p>
    <w:p w:rsidR="00AB43A5" w:rsidRDefault="00AB43A5" w:rsidP="00B47321">
      <w:pPr>
        <w:tabs>
          <w:tab w:val="left" w:pos="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tabs>
          <w:tab w:val="left" w:pos="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Pr="001A0ADD" w:rsidRDefault="00AB43A5" w:rsidP="00B47321">
      <w:pPr>
        <w:tabs>
          <w:tab w:val="left" w:pos="81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A0ADD">
        <w:rPr>
          <w:rFonts w:ascii="Arial" w:hAnsi="Arial" w:cs="Arial"/>
          <w:b/>
          <w:bCs/>
          <w:sz w:val="24"/>
          <w:szCs w:val="24"/>
        </w:rPr>
        <w:t>Przewód doktorski</w:t>
      </w:r>
    </w:p>
    <w:p w:rsidR="00AB43A5" w:rsidRDefault="00AB43A5" w:rsidP="00B47321">
      <w:pPr>
        <w:tabs>
          <w:tab w:val="left" w:pos="111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2932E1" w:rsidRDefault="00AB43A5" w:rsidP="00B47321">
      <w:pPr>
        <w:tabs>
          <w:tab w:val="left" w:pos="111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24</w:t>
      </w:r>
    </w:p>
    <w:p w:rsidR="00AB43A5" w:rsidRDefault="00AB43A5" w:rsidP="00B47321">
      <w:pPr>
        <w:tabs>
          <w:tab w:val="left" w:pos="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pStyle w:val="Akapitzlist1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wydziału, na którym doktorant wnioskował o wszczęcie przewodu doktorskiego, w ramach tego przewodu przeprowadza następujące czynności:</w:t>
      </w:r>
    </w:p>
    <w:p w:rsidR="00AB43A5" w:rsidRDefault="00AB43A5" w:rsidP="00B47321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wszczęcie przewodu doktorskiego i wyznaczenie promotora oraz promotora pomocniczego (jeżeli ma on swój udział w przewodzie),</w:t>
      </w:r>
    </w:p>
    <w:p w:rsidR="00AB43A5" w:rsidRDefault="00AB43A5" w:rsidP="00B47321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wyznaczenie recenzentów,</w:t>
      </w:r>
    </w:p>
    <w:p w:rsidR="00AB43A5" w:rsidRDefault="00AB43A5" w:rsidP="00B47321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rozprawy doktorskiej i dopuszczenie jej do publicznej obrony,</w:t>
      </w:r>
    </w:p>
    <w:p w:rsidR="00AB43A5" w:rsidRDefault="00AB43A5" w:rsidP="00B47321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publicznej obrony rozprawy doktorskiej,</w:t>
      </w:r>
    </w:p>
    <w:p w:rsidR="00AB43A5" w:rsidRPr="001415F1" w:rsidRDefault="00AB43A5" w:rsidP="00B47321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nadanie stopnia doktora.</w:t>
      </w:r>
    </w:p>
    <w:p w:rsidR="00AB43A5" w:rsidRDefault="00AB43A5" w:rsidP="00B47321">
      <w:pPr>
        <w:pStyle w:val="Akapitzlist1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Doktorant jest zobowiązany wszcząć przewód doktorski najpóźniej do końca drugiego roku studiów doktoranckich.</w:t>
      </w:r>
    </w:p>
    <w:p w:rsidR="00AB43A5" w:rsidRPr="00966C71" w:rsidRDefault="00AB43A5" w:rsidP="0035195C">
      <w:pPr>
        <w:pStyle w:val="Akapitzlist1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Warunkiem koniecznym</w:t>
      </w:r>
      <w:r w:rsidRPr="002411A3">
        <w:rPr>
          <w:rFonts w:ascii="Arial" w:hAnsi="Arial" w:cs="Arial"/>
          <w:sz w:val="24"/>
          <w:szCs w:val="24"/>
        </w:rPr>
        <w:t xml:space="preserve"> do wszczęcia   przewodu doktorskiego  </w:t>
      </w:r>
      <w:r w:rsidRPr="00970FC5">
        <w:rPr>
          <w:rFonts w:ascii="Arial" w:hAnsi="Arial" w:cs="Arial"/>
          <w:sz w:val="24"/>
          <w:szCs w:val="24"/>
        </w:rPr>
        <w:t xml:space="preserve">jest   posiadanie przez doktoranta   co  najmniej jednej publikacji naukowej  opublikowanej  w  recenzowanym czasopiśmie naukowym </w:t>
      </w:r>
      <w:r w:rsidRPr="00966C71">
        <w:rPr>
          <w:rFonts w:ascii="Arial" w:hAnsi="Arial" w:cs="Arial"/>
          <w:sz w:val="24"/>
          <w:szCs w:val="24"/>
        </w:rPr>
        <w:t>wymienionym w wykazie czasopism naukowych ogłaszanym przez ministra właściwego do spraw nauki lub  w recenzowanym sprawozdaniu z  międzynarodowej konferencji naukowej albo posiadanie wydanej lub przyjętej do druku publikacji naukowej w formie książki.</w:t>
      </w:r>
    </w:p>
    <w:p w:rsidR="00AB43A5" w:rsidRPr="00966C71" w:rsidRDefault="00AB43A5" w:rsidP="00B47321">
      <w:pPr>
        <w:pStyle w:val="Akapitzlist1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lastRenderedPageBreak/>
        <w:t xml:space="preserve">W przypadku osoby będącej beneficjentem programu „Diamentowy Grant”, o którym mowa w art. 187a ustawy z dnia 27 lipca 2005 r. Prawo o szkolnictwie wyższym, która nie spełnia warunku wszczęcia przewodu doktorskiego określonego w ust. 3, warunkiem wszczęcia tego przewodu jest dołączenie do wniosku opinii potwierdzającej wysoką jakość prac badawczych prowadzonych przez tę osobę oraz wysoki </w:t>
      </w:r>
      <w:bookmarkStart w:id="1" w:name="highlightHit_48"/>
      <w:bookmarkEnd w:id="1"/>
      <w:r w:rsidRPr="00966C71">
        <w:rPr>
          <w:rFonts w:ascii="Arial" w:hAnsi="Arial" w:cs="Arial"/>
          <w:sz w:val="24"/>
          <w:szCs w:val="24"/>
        </w:rPr>
        <w:t xml:space="preserve">stopień zaawansowania tych prac, wydanej przez opiekuna </w:t>
      </w:r>
      <w:bookmarkStart w:id="2" w:name="highlightHit_49"/>
      <w:bookmarkEnd w:id="2"/>
      <w:r w:rsidRPr="00966C71">
        <w:rPr>
          <w:rFonts w:ascii="Arial" w:hAnsi="Arial" w:cs="Arial"/>
          <w:sz w:val="24"/>
          <w:szCs w:val="24"/>
        </w:rPr>
        <w:t xml:space="preserve">naukowego posiadającego tytuł profesora lub </w:t>
      </w:r>
      <w:bookmarkStart w:id="3" w:name="highlightHit_50"/>
      <w:bookmarkEnd w:id="3"/>
      <w:r w:rsidRPr="00966C71">
        <w:rPr>
          <w:rFonts w:ascii="Arial" w:hAnsi="Arial" w:cs="Arial"/>
          <w:sz w:val="24"/>
          <w:szCs w:val="24"/>
        </w:rPr>
        <w:t>stopień doktora habilitowanego.</w:t>
      </w:r>
    </w:p>
    <w:p w:rsidR="00AB43A5" w:rsidRPr="0035195C" w:rsidRDefault="00AB43A5" w:rsidP="0035195C">
      <w:pPr>
        <w:pStyle w:val="Akapitzlist1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 xml:space="preserve">Szczegółowe warunki wszczęcia przewodu doktorskiego określone są w </w:t>
      </w:r>
      <w:r w:rsidRPr="009B73B9">
        <w:rPr>
          <w:rFonts w:ascii="Arial" w:hAnsi="Arial" w:cs="Arial"/>
          <w:sz w:val="24"/>
          <w:szCs w:val="24"/>
        </w:rPr>
        <w:t xml:space="preserve">poszczególnych uchwałach Rad Wydziałów. </w:t>
      </w: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tabs>
          <w:tab w:val="left" w:pos="111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25</w:t>
      </w:r>
    </w:p>
    <w:p w:rsidR="00AB43A5" w:rsidRPr="002932E1" w:rsidRDefault="00AB43A5" w:rsidP="00B47321">
      <w:pPr>
        <w:tabs>
          <w:tab w:val="left" w:pos="111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Przewody doktorskie mogą być przeprowadzane wspólnie, na podstawie porozumienia, </w:t>
      </w:r>
      <w:r>
        <w:rPr>
          <w:rFonts w:ascii="Arial" w:hAnsi="Arial" w:cs="Arial"/>
          <w:sz w:val="24"/>
          <w:szCs w:val="24"/>
        </w:rPr>
        <w:br/>
        <w:t xml:space="preserve">przez rady jednostek organizacyjnych szkół wyższych lub innych jednostek organizacyjnych, w tym także zagranicznych, jeżeli posiadają one uprawnienia do nadawania stopnia doktora. </w:t>
      </w:r>
    </w:p>
    <w:p w:rsidR="00AB43A5" w:rsidRDefault="00AB43A5" w:rsidP="00B47321">
      <w:pPr>
        <w:tabs>
          <w:tab w:val="left" w:pos="8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tabs>
          <w:tab w:val="left" w:pos="8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1A0ADD" w:rsidRDefault="00AB43A5" w:rsidP="00B47321">
      <w:pPr>
        <w:tabs>
          <w:tab w:val="left" w:pos="81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A0ADD">
        <w:rPr>
          <w:rFonts w:ascii="Arial" w:hAnsi="Arial" w:cs="Arial"/>
          <w:b/>
          <w:bCs/>
          <w:sz w:val="24"/>
          <w:szCs w:val="24"/>
        </w:rPr>
        <w:t xml:space="preserve">Rozprawa doktorska  </w:t>
      </w:r>
    </w:p>
    <w:p w:rsidR="00AB43A5" w:rsidRDefault="00AB43A5" w:rsidP="00F84983">
      <w:pPr>
        <w:tabs>
          <w:tab w:val="left" w:pos="1110"/>
          <w:tab w:val="left" w:pos="496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B43A5" w:rsidRPr="002932E1" w:rsidRDefault="00AB43A5" w:rsidP="00B47321">
      <w:pPr>
        <w:tabs>
          <w:tab w:val="left" w:pos="111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26</w:t>
      </w:r>
    </w:p>
    <w:p w:rsidR="00AB43A5" w:rsidRDefault="00AB43A5" w:rsidP="00B47321">
      <w:pPr>
        <w:tabs>
          <w:tab w:val="left" w:pos="8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pStyle w:val="Akapitzlist1"/>
        <w:numPr>
          <w:ilvl w:val="6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34623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zprawa doktorska przygotowywana jest pod opieką</w:t>
      </w:r>
      <w:r w:rsidRPr="00734623">
        <w:rPr>
          <w:rFonts w:ascii="Arial" w:hAnsi="Arial" w:cs="Arial"/>
          <w:sz w:val="24"/>
          <w:szCs w:val="24"/>
        </w:rPr>
        <w:t xml:space="preserve"> promotora albo promotora</w:t>
      </w:r>
      <w:r>
        <w:rPr>
          <w:rFonts w:ascii="Arial" w:hAnsi="Arial" w:cs="Arial"/>
          <w:sz w:val="24"/>
          <w:szCs w:val="24"/>
        </w:rPr>
        <w:br/>
      </w:r>
      <w:r w:rsidRPr="00734623">
        <w:rPr>
          <w:rFonts w:ascii="Arial" w:hAnsi="Arial" w:cs="Arial"/>
          <w:sz w:val="24"/>
          <w:szCs w:val="24"/>
        </w:rPr>
        <w:t xml:space="preserve"> i promotora pomocniczego</w:t>
      </w:r>
      <w:r>
        <w:rPr>
          <w:rFonts w:ascii="Arial" w:hAnsi="Arial" w:cs="Arial"/>
          <w:sz w:val="24"/>
          <w:szCs w:val="24"/>
        </w:rPr>
        <w:t>.</w:t>
      </w:r>
    </w:p>
    <w:p w:rsidR="00AB43A5" w:rsidRDefault="00AB43A5" w:rsidP="00B47321">
      <w:pPr>
        <w:pStyle w:val="Akapitzlist1"/>
        <w:numPr>
          <w:ilvl w:val="6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34623">
        <w:rPr>
          <w:rFonts w:ascii="Arial" w:hAnsi="Arial" w:cs="Arial"/>
          <w:sz w:val="24"/>
          <w:szCs w:val="24"/>
        </w:rPr>
        <w:t>Rozprawa doktorska  powinna  stanowić oryginalne rozwiązanie problemu naukowego, wykazywać ogólną wiedzę teoretyczną doktoranta w dyscyplinie naukowej, w  której  ubiega się  o  stopień naukowy  oraz  umiejętność samodzielnego prowadzenia pracy naukowej.</w:t>
      </w:r>
    </w:p>
    <w:p w:rsidR="00AB43A5" w:rsidRDefault="00AB43A5" w:rsidP="00B47321">
      <w:pPr>
        <w:pStyle w:val="Akapitzlist1"/>
        <w:numPr>
          <w:ilvl w:val="6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34623">
        <w:rPr>
          <w:rFonts w:ascii="Arial" w:hAnsi="Arial" w:cs="Arial"/>
          <w:sz w:val="24"/>
          <w:szCs w:val="24"/>
        </w:rPr>
        <w:t>Rozprawę doktorską może stanowić samodzielna i wyodrębniona część pracy zbiorowej, jeżeli wykazuje  ona indywidualny wkład doktoranta przy</w:t>
      </w:r>
      <w:r>
        <w:rPr>
          <w:rFonts w:ascii="Arial" w:hAnsi="Arial" w:cs="Arial"/>
          <w:sz w:val="24"/>
          <w:szCs w:val="24"/>
        </w:rPr>
        <w:t xml:space="preserve"> </w:t>
      </w:r>
      <w:r w:rsidRPr="00734623">
        <w:rPr>
          <w:rFonts w:ascii="Arial" w:hAnsi="Arial" w:cs="Arial"/>
          <w:sz w:val="24"/>
          <w:szCs w:val="24"/>
        </w:rPr>
        <w:t>opracowywaniu koncepcji,  wykonywaniu części eksperymentalnej, opracowywaniu i  interpretacji wyników tej pracy, jeżeli spełnia w</w:t>
      </w:r>
      <w:r>
        <w:rPr>
          <w:rFonts w:ascii="Arial" w:hAnsi="Arial" w:cs="Arial"/>
          <w:sz w:val="24"/>
          <w:szCs w:val="24"/>
        </w:rPr>
        <w:t>arunki, o których mowa ust. 2.</w:t>
      </w:r>
    </w:p>
    <w:p w:rsidR="00AB43A5" w:rsidRDefault="00AB43A5" w:rsidP="00B47321">
      <w:pPr>
        <w:tabs>
          <w:tab w:val="left" w:pos="1110"/>
          <w:tab w:val="left" w:pos="4962"/>
        </w:tabs>
        <w:spacing w:after="0" w:line="240" w:lineRule="auto"/>
        <w:ind w:left="66"/>
        <w:rPr>
          <w:rFonts w:ascii="Arial" w:hAnsi="Arial" w:cs="Arial"/>
          <w:sz w:val="24"/>
          <w:szCs w:val="24"/>
        </w:rPr>
      </w:pPr>
    </w:p>
    <w:p w:rsidR="00AB43A5" w:rsidRPr="007457EF" w:rsidRDefault="00AB43A5" w:rsidP="00B47321">
      <w:pPr>
        <w:tabs>
          <w:tab w:val="left" w:pos="1110"/>
          <w:tab w:val="left" w:pos="4962"/>
        </w:tabs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  <w:r w:rsidRPr="007457E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27</w:t>
      </w:r>
    </w:p>
    <w:p w:rsidR="00AB43A5" w:rsidRPr="007457EF" w:rsidRDefault="00AB43A5" w:rsidP="00B47321">
      <w:pPr>
        <w:tabs>
          <w:tab w:val="left" w:pos="81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pStyle w:val="Akapitzlist1"/>
        <w:numPr>
          <w:ilvl w:val="3"/>
          <w:numId w:val="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457EF">
        <w:rPr>
          <w:rFonts w:ascii="Arial" w:hAnsi="Arial" w:cs="Arial"/>
          <w:sz w:val="24"/>
          <w:szCs w:val="24"/>
        </w:rPr>
        <w:t>Za zgodą ra</w:t>
      </w:r>
      <w:r>
        <w:rPr>
          <w:rFonts w:ascii="Arial" w:hAnsi="Arial" w:cs="Arial"/>
          <w:sz w:val="24"/>
          <w:szCs w:val="24"/>
        </w:rPr>
        <w:t>dy wydziału przeprowadzającej przewód doktorski rozprawa</w:t>
      </w:r>
      <w:r w:rsidRPr="007457EF">
        <w:rPr>
          <w:rFonts w:ascii="Arial" w:hAnsi="Arial" w:cs="Arial"/>
          <w:sz w:val="24"/>
          <w:szCs w:val="24"/>
        </w:rPr>
        <w:t xml:space="preserve"> doktorska może być przedstawiona  w  języku innym niż polski.</w:t>
      </w:r>
    </w:p>
    <w:p w:rsidR="00AB43A5" w:rsidRDefault="00AB43A5" w:rsidP="00B47321">
      <w:pPr>
        <w:pStyle w:val="Akapitzlist1"/>
        <w:numPr>
          <w:ilvl w:val="3"/>
          <w:numId w:val="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457EF">
        <w:rPr>
          <w:rFonts w:ascii="Arial" w:hAnsi="Arial" w:cs="Arial"/>
          <w:sz w:val="24"/>
          <w:szCs w:val="24"/>
        </w:rPr>
        <w:t>Rozprawa doktorska powinna być opatrzona streszczeniem w  języku angielskim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br/>
        <w:t xml:space="preserve"> a </w:t>
      </w:r>
      <w:r w:rsidRPr="007457EF">
        <w:rPr>
          <w:rFonts w:ascii="Arial" w:hAnsi="Arial" w:cs="Arial"/>
          <w:sz w:val="24"/>
          <w:szCs w:val="24"/>
        </w:rPr>
        <w:t>rozprawa doktorska przygotowana w  języku obcym</w:t>
      </w:r>
      <w:r>
        <w:rPr>
          <w:rFonts w:ascii="Arial" w:hAnsi="Arial" w:cs="Arial"/>
          <w:sz w:val="24"/>
          <w:szCs w:val="24"/>
        </w:rPr>
        <w:t xml:space="preserve"> -</w:t>
      </w:r>
      <w:r w:rsidRPr="007457EF">
        <w:rPr>
          <w:rFonts w:ascii="Arial" w:hAnsi="Arial" w:cs="Arial"/>
          <w:sz w:val="24"/>
          <w:szCs w:val="24"/>
        </w:rPr>
        <w:t xml:space="preserve"> streszczeniem w  języku polskim</w:t>
      </w:r>
      <w:r>
        <w:rPr>
          <w:rFonts w:ascii="Arial" w:hAnsi="Arial" w:cs="Arial"/>
          <w:sz w:val="24"/>
          <w:szCs w:val="24"/>
        </w:rPr>
        <w:t>.</w:t>
      </w:r>
    </w:p>
    <w:p w:rsidR="00AB43A5" w:rsidRDefault="00AB43A5" w:rsidP="00B47321">
      <w:pPr>
        <w:pStyle w:val="Akapitzlist1"/>
        <w:numPr>
          <w:ilvl w:val="3"/>
          <w:numId w:val="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457EF">
        <w:rPr>
          <w:rFonts w:ascii="Arial" w:hAnsi="Arial" w:cs="Arial"/>
          <w:sz w:val="24"/>
          <w:szCs w:val="24"/>
        </w:rPr>
        <w:t>Streszczenie</w:t>
      </w:r>
      <w:r>
        <w:rPr>
          <w:rFonts w:ascii="Arial" w:hAnsi="Arial" w:cs="Arial"/>
          <w:sz w:val="24"/>
          <w:szCs w:val="24"/>
        </w:rPr>
        <w:t xml:space="preserve"> rozprawy doktorskiej łącznie z</w:t>
      </w:r>
      <w:r w:rsidRPr="007457EF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ecenzjami dziekanat wydziału,</w:t>
      </w:r>
      <w:r>
        <w:rPr>
          <w:rFonts w:ascii="Arial" w:hAnsi="Arial" w:cs="Arial"/>
          <w:sz w:val="24"/>
          <w:szCs w:val="24"/>
        </w:rPr>
        <w:br/>
      </w:r>
      <w:r w:rsidRPr="007457EF">
        <w:rPr>
          <w:rFonts w:ascii="Arial" w:hAnsi="Arial" w:cs="Arial"/>
          <w:sz w:val="24"/>
          <w:szCs w:val="24"/>
        </w:rPr>
        <w:t xml:space="preserve">na którym jest przeprowadzany  przewód </w:t>
      </w:r>
      <w:r>
        <w:rPr>
          <w:rFonts w:ascii="Arial" w:hAnsi="Arial" w:cs="Arial"/>
          <w:sz w:val="24"/>
          <w:szCs w:val="24"/>
        </w:rPr>
        <w:t xml:space="preserve">doktorski, </w:t>
      </w:r>
      <w:r w:rsidRPr="007457EF">
        <w:rPr>
          <w:rFonts w:ascii="Arial" w:hAnsi="Arial" w:cs="Arial"/>
          <w:sz w:val="24"/>
          <w:szCs w:val="24"/>
        </w:rPr>
        <w:t>zamieszcza na stronie internetowej wydziału.</w:t>
      </w:r>
    </w:p>
    <w:p w:rsidR="00AB43A5" w:rsidRDefault="00AB43A5" w:rsidP="00B47321">
      <w:pPr>
        <w:pStyle w:val="Akapitzlist1"/>
        <w:numPr>
          <w:ilvl w:val="3"/>
          <w:numId w:val="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457EF">
        <w:rPr>
          <w:rFonts w:ascii="Arial" w:hAnsi="Arial" w:cs="Arial"/>
          <w:sz w:val="24"/>
          <w:szCs w:val="24"/>
        </w:rPr>
        <w:t>Streszczenie oraz opinie recenzentów pozos</w:t>
      </w:r>
      <w:r>
        <w:rPr>
          <w:rFonts w:ascii="Arial" w:hAnsi="Arial" w:cs="Arial"/>
          <w:sz w:val="24"/>
          <w:szCs w:val="24"/>
        </w:rPr>
        <w:t>tają na stronie internetowej co</w:t>
      </w:r>
      <w:r w:rsidRPr="007457EF">
        <w:rPr>
          <w:rFonts w:ascii="Arial" w:hAnsi="Arial" w:cs="Arial"/>
          <w:sz w:val="24"/>
          <w:szCs w:val="24"/>
        </w:rPr>
        <w:t xml:space="preserve"> najmniej</w:t>
      </w:r>
      <w:r>
        <w:rPr>
          <w:rFonts w:ascii="Arial" w:hAnsi="Arial" w:cs="Arial"/>
          <w:sz w:val="24"/>
          <w:szCs w:val="24"/>
        </w:rPr>
        <w:t xml:space="preserve"> </w:t>
      </w:r>
      <w:r w:rsidRPr="007457EF">
        <w:rPr>
          <w:rFonts w:ascii="Arial" w:hAnsi="Arial" w:cs="Arial"/>
          <w:sz w:val="24"/>
          <w:szCs w:val="24"/>
        </w:rPr>
        <w:t>do  dnia nadania stopnia naukowego doktora</w:t>
      </w:r>
      <w:r>
        <w:rPr>
          <w:rFonts w:ascii="Arial" w:hAnsi="Arial" w:cs="Arial"/>
          <w:sz w:val="24"/>
          <w:szCs w:val="24"/>
        </w:rPr>
        <w:t>.</w:t>
      </w:r>
      <w:r w:rsidRPr="007457EF">
        <w:rPr>
          <w:rFonts w:ascii="Arial" w:hAnsi="Arial" w:cs="Arial"/>
          <w:sz w:val="24"/>
          <w:szCs w:val="24"/>
        </w:rPr>
        <w:t xml:space="preserve"> </w:t>
      </w: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tabs>
          <w:tab w:val="left" w:pos="111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28</w:t>
      </w:r>
    </w:p>
    <w:p w:rsidR="00AB43A5" w:rsidRPr="000E390A" w:rsidRDefault="00AB43A5" w:rsidP="00B47321">
      <w:pPr>
        <w:tabs>
          <w:tab w:val="left" w:pos="1110"/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966C71" w:rsidRDefault="00AB43A5" w:rsidP="00B47321">
      <w:pPr>
        <w:pStyle w:val="Akapitzlist1"/>
        <w:numPr>
          <w:ilvl w:val="6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D032A">
        <w:rPr>
          <w:rFonts w:ascii="Arial" w:hAnsi="Arial" w:cs="Arial"/>
          <w:sz w:val="24"/>
          <w:szCs w:val="24"/>
        </w:rPr>
        <w:t>Doktorant przedkład</w:t>
      </w:r>
      <w:r>
        <w:rPr>
          <w:rFonts w:ascii="Arial" w:hAnsi="Arial" w:cs="Arial"/>
          <w:sz w:val="24"/>
          <w:szCs w:val="24"/>
        </w:rPr>
        <w:t>a promotorowi rozprawę doktorską</w:t>
      </w:r>
      <w:r w:rsidRPr="006D032A">
        <w:rPr>
          <w:rFonts w:ascii="Arial" w:hAnsi="Arial" w:cs="Arial"/>
          <w:sz w:val="24"/>
          <w:szCs w:val="24"/>
        </w:rPr>
        <w:t xml:space="preserve">  wraz ze  streszczeniem w  formie elektronicznej i papierowej</w:t>
      </w:r>
      <w:r>
        <w:rPr>
          <w:rFonts w:ascii="Arial" w:hAnsi="Arial" w:cs="Arial"/>
          <w:sz w:val="24"/>
          <w:szCs w:val="24"/>
        </w:rPr>
        <w:t>, a p</w:t>
      </w:r>
      <w:r w:rsidRPr="006D032A">
        <w:rPr>
          <w:rFonts w:ascii="Arial" w:hAnsi="Arial" w:cs="Arial"/>
          <w:sz w:val="24"/>
          <w:szCs w:val="24"/>
        </w:rPr>
        <w:t>romotor  prze</w:t>
      </w:r>
      <w:r>
        <w:rPr>
          <w:rFonts w:ascii="Arial" w:hAnsi="Arial" w:cs="Arial"/>
          <w:sz w:val="24"/>
          <w:szCs w:val="24"/>
        </w:rPr>
        <w:t>kazuje ją d</w:t>
      </w:r>
      <w:r w:rsidRPr="006D032A">
        <w:rPr>
          <w:rFonts w:ascii="Arial" w:hAnsi="Arial" w:cs="Arial"/>
          <w:sz w:val="24"/>
          <w:szCs w:val="24"/>
        </w:rPr>
        <w:t>zi</w:t>
      </w:r>
      <w:r>
        <w:rPr>
          <w:rFonts w:ascii="Arial" w:hAnsi="Arial" w:cs="Arial"/>
          <w:sz w:val="24"/>
          <w:szCs w:val="24"/>
        </w:rPr>
        <w:t xml:space="preserve">ekanowi wydziału  wraz </w:t>
      </w:r>
      <w:r>
        <w:rPr>
          <w:rFonts w:ascii="Arial" w:hAnsi="Arial" w:cs="Arial"/>
          <w:sz w:val="24"/>
          <w:szCs w:val="24"/>
        </w:rPr>
        <w:lastRenderedPageBreak/>
        <w:t>ze  swoją  pisemną</w:t>
      </w:r>
      <w:r w:rsidRPr="006D032A">
        <w:rPr>
          <w:rFonts w:ascii="Arial" w:hAnsi="Arial" w:cs="Arial"/>
          <w:sz w:val="24"/>
          <w:szCs w:val="24"/>
        </w:rPr>
        <w:t xml:space="preserve"> opinią</w:t>
      </w:r>
      <w:r w:rsidRPr="00966C71">
        <w:rPr>
          <w:rFonts w:ascii="Arial" w:hAnsi="Arial" w:cs="Arial"/>
          <w:sz w:val="24"/>
          <w:szCs w:val="24"/>
        </w:rPr>
        <w:t>. W przypadku gdy rozprawę doktorską stanowi samodzielna i wyodrębniona część pracy zbiorowej, kandydat przedkłada oświadczenia wszystkich jej współautorów określające indywidualny wkład każdego z nich w jej powstanie. Kandydat jest zwolniony z obowiązku przedłożenia oświadczenia w przypadku śmierci współautora, uznania go za zmarłego albo jego trwałego uszczerbku na zdrowiu uniemożliwiającego uzyskanie wymaganego oświadczenia.</w:t>
      </w:r>
    </w:p>
    <w:p w:rsidR="00AB43A5" w:rsidRDefault="00AB43A5" w:rsidP="00B47321">
      <w:pPr>
        <w:pStyle w:val="Akapitzlist1"/>
        <w:numPr>
          <w:ilvl w:val="6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D032A">
        <w:rPr>
          <w:rFonts w:ascii="Arial" w:hAnsi="Arial" w:cs="Arial"/>
          <w:sz w:val="24"/>
          <w:szCs w:val="24"/>
        </w:rPr>
        <w:t>Rada wydziału powołuje  co  najmniej dwóch recenzentów  do oceny rozprawy doktorskiej.</w:t>
      </w:r>
    </w:p>
    <w:p w:rsidR="00AB43A5" w:rsidRDefault="00AB43A5" w:rsidP="00B47321">
      <w:pPr>
        <w:pStyle w:val="Akapitzlist1"/>
        <w:numPr>
          <w:ilvl w:val="6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D032A">
        <w:rPr>
          <w:rFonts w:ascii="Arial" w:hAnsi="Arial" w:cs="Arial"/>
          <w:sz w:val="24"/>
          <w:szCs w:val="24"/>
        </w:rPr>
        <w:t>Recenzenci przygotowują   opinie w terminie  nie  dłuższym niż dwa miesiące od dnia otrzymania wniosku</w:t>
      </w:r>
      <w:r>
        <w:rPr>
          <w:rFonts w:ascii="Arial" w:hAnsi="Arial" w:cs="Arial"/>
          <w:sz w:val="24"/>
          <w:szCs w:val="24"/>
        </w:rPr>
        <w:t xml:space="preserve"> o</w:t>
      </w:r>
      <w:r w:rsidRPr="006D032A">
        <w:rPr>
          <w:rFonts w:ascii="Arial" w:hAnsi="Arial" w:cs="Arial"/>
          <w:sz w:val="24"/>
          <w:szCs w:val="24"/>
        </w:rPr>
        <w:t xml:space="preserve"> jej sporządzenie.</w:t>
      </w:r>
      <w:r>
        <w:rPr>
          <w:rFonts w:ascii="Arial" w:hAnsi="Arial" w:cs="Arial"/>
          <w:sz w:val="24"/>
          <w:szCs w:val="24"/>
        </w:rPr>
        <w:t xml:space="preserve"> </w:t>
      </w:r>
      <w:r w:rsidRPr="00A25C5B">
        <w:rPr>
          <w:rFonts w:ascii="Arial" w:hAnsi="Arial" w:cs="Arial"/>
          <w:sz w:val="24"/>
          <w:szCs w:val="24"/>
        </w:rPr>
        <w:t>W uzasadnionych przypadkach rada może przedłużyć termin  przedstawienia recenzji o miesiąc.</w:t>
      </w:r>
    </w:p>
    <w:p w:rsidR="00AB43A5" w:rsidRPr="00A25C5B" w:rsidRDefault="00AB43A5" w:rsidP="00B47321">
      <w:pPr>
        <w:pStyle w:val="Akapitzlist1"/>
        <w:numPr>
          <w:ilvl w:val="6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>Streszczenia rozpraw doktorskich i opinie recenzentów,  podlegające obowiązkowi zamieszczenia na stronie internetowej</w:t>
      </w:r>
      <w:r>
        <w:rPr>
          <w:rFonts w:ascii="Arial" w:hAnsi="Arial" w:cs="Arial"/>
          <w:sz w:val="24"/>
          <w:szCs w:val="24"/>
        </w:rPr>
        <w:t>, dziekanat wydziału na którym przeprowadzany jest przewód doktorski</w:t>
      </w:r>
      <w:r w:rsidRPr="00A25C5B">
        <w:rPr>
          <w:rFonts w:ascii="Arial" w:hAnsi="Arial" w:cs="Arial"/>
          <w:sz w:val="24"/>
          <w:szCs w:val="24"/>
        </w:rPr>
        <w:t>,  przekazuje   do Centralnej Komisji w  celu ich opublikowania w Biuletynie Informacji Publicznej.</w:t>
      </w:r>
    </w:p>
    <w:p w:rsidR="00AB43A5" w:rsidRDefault="00AB43A5" w:rsidP="00B47321">
      <w:pPr>
        <w:pStyle w:val="Akapitzlist1"/>
        <w:numPr>
          <w:ilvl w:val="6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D032A">
        <w:rPr>
          <w:rFonts w:ascii="Arial" w:hAnsi="Arial" w:cs="Arial"/>
          <w:sz w:val="24"/>
          <w:szCs w:val="24"/>
        </w:rPr>
        <w:t>Rada wydziału  po zapoznaniu się z rozprawą d</w:t>
      </w:r>
      <w:r>
        <w:rPr>
          <w:rFonts w:ascii="Arial" w:hAnsi="Arial" w:cs="Arial"/>
          <w:sz w:val="24"/>
          <w:szCs w:val="24"/>
        </w:rPr>
        <w:t xml:space="preserve">oktorską, opiniami promotora, </w:t>
      </w:r>
      <w:r w:rsidRPr="006D032A">
        <w:rPr>
          <w:rFonts w:ascii="Arial" w:hAnsi="Arial" w:cs="Arial"/>
          <w:sz w:val="24"/>
          <w:szCs w:val="24"/>
        </w:rPr>
        <w:t>promotora</w:t>
      </w:r>
      <w:r>
        <w:rPr>
          <w:rFonts w:ascii="Arial" w:hAnsi="Arial" w:cs="Arial"/>
          <w:sz w:val="24"/>
          <w:szCs w:val="24"/>
        </w:rPr>
        <w:t xml:space="preserve"> pomocniczego  oraz recenzjami</w:t>
      </w:r>
      <w:r w:rsidRPr="006D032A">
        <w:rPr>
          <w:rFonts w:ascii="Arial" w:hAnsi="Arial" w:cs="Arial"/>
          <w:sz w:val="24"/>
          <w:szCs w:val="24"/>
        </w:rPr>
        <w:t>, podejmuje uchwałę w sprawie  przyjęcia rozprawy doktorskiej i dopuszczenia jej do publicznej obrony</w:t>
      </w:r>
      <w:r>
        <w:rPr>
          <w:rFonts w:ascii="Arial" w:hAnsi="Arial" w:cs="Arial"/>
          <w:sz w:val="24"/>
          <w:szCs w:val="24"/>
        </w:rPr>
        <w:t>.</w:t>
      </w:r>
    </w:p>
    <w:p w:rsidR="00AB43A5" w:rsidRPr="00384054" w:rsidRDefault="00AB43A5" w:rsidP="00B47321">
      <w:pPr>
        <w:pStyle w:val="Akapitzlist1"/>
        <w:numPr>
          <w:ilvl w:val="6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4054">
        <w:rPr>
          <w:rFonts w:ascii="Arial" w:hAnsi="Arial" w:cs="Arial"/>
          <w:sz w:val="24"/>
          <w:szCs w:val="24"/>
        </w:rPr>
        <w:t>Nieprzyjęta rozprawa doktorska nie może być podstawą do ubiegania się o nadanie stopnia doktora w innych jednostkach organizacyjnych.</w:t>
      </w:r>
    </w:p>
    <w:p w:rsidR="00AB43A5" w:rsidRDefault="00AB43A5" w:rsidP="00B47321">
      <w:pPr>
        <w:spacing w:after="0" w:line="240" w:lineRule="auto"/>
        <w:ind w:left="66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29</w:t>
      </w:r>
    </w:p>
    <w:p w:rsidR="00AB43A5" w:rsidRDefault="00AB43A5" w:rsidP="00B47321">
      <w:pPr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</w:p>
    <w:p w:rsidR="00AB43A5" w:rsidRPr="00384054" w:rsidRDefault="00AB43A5" w:rsidP="00B47321">
      <w:pPr>
        <w:pStyle w:val="Akapitzlist1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Doktorant</w:t>
      </w:r>
      <w:r w:rsidRPr="00384054">
        <w:rPr>
          <w:rFonts w:ascii="Arial" w:hAnsi="Arial" w:cs="Arial"/>
          <w:sz w:val="24"/>
          <w:szCs w:val="24"/>
        </w:rPr>
        <w:t xml:space="preserve"> przed d</w:t>
      </w:r>
      <w:r>
        <w:rPr>
          <w:rFonts w:ascii="Arial" w:hAnsi="Arial" w:cs="Arial"/>
          <w:sz w:val="24"/>
          <w:szCs w:val="24"/>
        </w:rPr>
        <w:t>opuszczeniem do obrony rozprawy</w:t>
      </w:r>
      <w:r w:rsidRPr="00384054">
        <w:rPr>
          <w:rFonts w:ascii="Arial" w:hAnsi="Arial" w:cs="Arial"/>
          <w:sz w:val="24"/>
          <w:szCs w:val="24"/>
        </w:rPr>
        <w:t xml:space="preserve"> doktorskiej </w:t>
      </w:r>
      <w:r>
        <w:rPr>
          <w:rFonts w:ascii="Arial" w:hAnsi="Arial" w:cs="Arial"/>
          <w:sz w:val="24"/>
          <w:szCs w:val="24"/>
        </w:rPr>
        <w:t>jest zobowiązany</w:t>
      </w:r>
      <w:r w:rsidRPr="00384054">
        <w:rPr>
          <w:rFonts w:ascii="Arial" w:hAnsi="Arial" w:cs="Arial"/>
          <w:sz w:val="24"/>
          <w:szCs w:val="24"/>
        </w:rPr>
        <w:t>:</w:t>
      </w:r>
    </w:p>
    <w:p w:rsidR="00AB43A5" w:rsidRDefault="00AB43A5" w:rsidP="00B47321">
      <w:pPr>
        <w:pStyle w:val="ListParagraph1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 xml:space="preserve">zrealizować program studiów doktoranckich, </w:t>
      </w:r>
    </w:p>
    <w:p w:rsidR="00AB43A5" w:rsidRDefault="00AB43A5" w:rsidP="00B47321">
      <w:pPr>
        <w:pStyle w:val="ListParagraph1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 xml:space="preserve">posiadać wszystkie wpisy w indeksie i w karcie okresowych osiągnięć, </w:t>
      </w:r>
    </w:p>
    <w:p w:rsidR="00AB43A5" w:rsidRPr="007471B8" w:rsidRDefault="00AB43A5" w:rsidP="00B47321">
      <w:pPr>
        <w:pStyle w:val="ListParagraph1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>mieć zaliczone przez promotora i kierownika studiów do</w:t>
      </w:r>
      <w:r>
        <w:rPr>
          <w:rFonts w:ascii="Arial" w:hAnsi="Arial" w:cs="Arial"/>
          <w:sz w:val="24"/>
          <w:szCs w:val="24"/>
        </w:rPr>
        <w:t>ktoranckich wszystkie sprawozdania roczne doktoranta,</w:t>
      </w:r>
    </w:p>
    <w:p w:rsidR="00AB43A5" w:rsidRPr="007B137B" w:rsidRDefault="00AB43A5" w:rsidP="00B47321">
      <w:pPr>
        <w:pStyle w:val="ListParagraph1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zdać egzaminy doktorskie.</w:t>
      </w:r>
    </w:p>
    <w:p w:rsidR="00AB43A5" w:rsidRPr="007C3AD3" w:rsidRDefault="00AB43A5" w:rsidP="00B47321">
      <w:pPr>
        <w:pStyle w:val="ListParagraph1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CC2">
        <w:rPr>
          <w:rFonts w:ascii="Arial" w:hAnsi="Arial" w:cs="Arial"/>
          <w:sz w:val="24"/>
          <w:szCs w:val="24"/>
        </w:rPr>
        <w:t>Dokumenty potwierdzające spełnienie przez doktoranta warunków</w:t>
      </w:r>
      <w:r>
        <w:rPr>
          <w:rFonts w:ascii="Arial" w:hAnsi="Arial" w:cs="Arial"/>
          <w:sz w:val="24"/>
          <w:szCs w:val="24"/>
        </w:rPr>
        <w:t>,</w:t>
      </w:r>
      <w:r w:rsidRPr="00716CC2">
        <w:rPr>
          <w:rFonts w:ascii="Arial" w:hAnsi="Arial" w:cs="Arial"/>
          <w:sz w:val="24"/>
          <w:szCs w:val="24"/>
        </w:rPr>
        <w:t xml:space="preserve"> o których mowa w ust.</w:t>
      </w:r>
      <w:r>
        <w:rPr>
          <w:rFonts w:ascii="Arial" w:hAnsi="Arial" w:cs="Arial"/>
          <w:sz w:val="24"/>
          <w:szCs w:val="24"/>
        </w:rPr>
        <w:t xml:space="preserve"> 1</w:t>
      </w:r>
      <w:r w:rsidRPr="00716CC2">
        <w:rPr>
          <w:rFonts w:ascii="Arial" w:hAnsi="Arial" w:cs="Arial"/>
          <w:sz w:val="24"/>
          <w:szCs w:val="24"/>
        </w:rPr>
        <w:t>, powinny być złożone w aktach osobowych doktoranta przed wydaniem mu dyplomu doktora.</w:t>
      </w:r>
    </w:p>
    <w:p w:rsidR="00AB43A5" w:rsidRDefault="00AB43A5" w:rsidP="00B47321">
      <w:pPr>
        <w:tabs>
          <w:tab w:val="left" w:pos="8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1A0ADD" w:rsidRDefault="00AB43A5" w:rsidP="00B47321">
      <w:pPr>
        <w:tabs>
          <w:tab w:val="left" w:pos="81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A0ADD">
        <w:rPr>
          <w:rFonts w:ascii="Arial" w:hAnsi="Arial" w:cs="Arial"/>
          <w:b/>
          <w:bCs/>
          <w:sz w:val="24"/>
          <w:szCs w:val="24"/>
        </w:rPr>
        <w:t>Egzaminy doktorskie</w:t>
      </w:r>
    </w:p>
    <w:p w:rsidR="00AB43A5" w:rsidRDefault="00AB43A5" w:rsidP="00B47321">
      <w:pPr>
        <w:pStyle w:val="ListParagraph1"/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pStyle w:val="ListParagraph1"/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30</w:t>
      </w:r>
    </w:p>
    <w:p w:rsidR="00AB43A5" w:rsidRDefault="00AB43A5" w:rsidP="00B47321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B43A5" w:rsidRPr="007B137B" w:rsidRDefault="00AB43A5" w:rsidP="00B47321">
      <w:pPr>
        <w:pStyle w:val="ListParagraph1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przyjęciem  rozprawy doktorskiej przez radę wydziału  doktorant jest zobowiązany zdać egzaminy  doktorskie </w:t>
      </w:r>
      <w:r w:rsidRPr="007B137B">
        <w:rPr>
          <w:rFonts w:ascii="Arial" w:hAnsi="Arial" w:cs="Arial"/>
          <w:sz w:val="24"/>
          <w:szCs w:val="24"/>
        </w:rPr>
        <w:t>w zakresie:</w:t>
      </w:r>
    </w:p>
    <w:p w:rsidR="00AB43A5" w:rsidRDefault="00AB43A5" w:rsidP="00B47321">
      <w:pPr>
        <w:pStyle w:val="ListParagraph1"/>
        <w:numPr>
          <w:ilvl w:val="0"/>
          <w:numId w:val="41"/>
        </w:num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dyscypliny podstawowej odpowiadającej tematowi rozprawy doktorskiej,</w:t>
      </w:r>
    </w:p>
    <w:p w:rsidR="00AB43A5" w:rsidRDefault="00AB43A5" w:rsidP="00B47321">
      <w:pPr>
        <w:pStyle w:val="ListParagraph1"/>
        <w:numPr>
          <w:ilvl w:val="0"/>
          <w:numId w:val="41"/>
        </w:num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471B8">
        <w:rPr>
          <w:rFonts w:ascii="Arial" w:hAnsi="Arial" w:cs="Arial"/>
          <w:sz w:val="24"/>
          <w:szCs w:val="24"/>
        </w:rPr>
        <w:t>dyscypliny doda</w:t>
      </w:r>
      <w:r>
        <w:rPr>
          <w:rFonts w:ascii="Arial" w:hAnsi="Arial" w:cs="Arial"/>
          <w:sz w:val="24"/>
          <w:szCs w:val="24"/>
        </w:rPr>
        <w:t>tkowej , określonej  w uchwale</w:t>
      </w:r>
      <w:r w:rsidRPr="007471B8">
        <w:rPr>
          <w:rFonts w:ascii="Arial" w:hAnsi="Arial" w:cs="Arial"/>
          <w:sz w:val="24"/>
          <w:szCs w:val="24"/>
        </w:rPr>
        <w:t xml:space="preserve"> rad</w:t>
      </w:r>
      <w:r>
        <w:rPr>
          <w:rFonts w:ascii="Arial" w:hAnsi="Arial" w:cs="Arial"/>
          <w:sz w:val="24"/>
          <w:szCs w:val="24"/>
        </w:rPr>
        <w:t>y wydziału,</w:t>
      </w:r>
    </w:p>
    <w:p w:rsidR="00AB43A5" w:rsidRPr="007B137B" w:rsidRDefault="00AB43A5" w:rsidP="00B47321">
      <w:pPr>
        <w:pStyle w:val="ListParagraph1"/>
        <w:numPr>
          <w:ilvl w:val="0"/>
          <w:numId w:val="41"/>
        </w:num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B137B">
        <w:rPr>
          <w:rFonts w:ascii="Arial" w:hAnsi="Arial" w:cs="Arial"/>
          <w:sz w:val="24"/>
          <w:szCs w:val="24"/>
        </w:rPr>
        <w:t>nowożytnego języka obcego</w:t>
      </w:r>
      <w:r>
        <w:rPr>
          <w:rFonts w:ascii="Arial" w:hAnsi="Arial" w:cs="Arial"/>
          <w:sz w:val="24"/>
          <w:szCs w:val="24"/>
        </w:rPr>
        <w:t>.</w:t>
      </w:r>
    </w:p>
    <w:p w:rsidR="00AB43A5" w:rsidRPr="007B137B" w:rsidRDefault="00AB43A5" w:rsidP="00B47321">
      <w:pPr>
        <w:pStyle w:val="ListParagraph1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wydziału przeprowadzająca przewód doktorski powołuje komisję</w:t>
      </w:r>
      <w:r w:rsidRPr="005548AE">
        <w:rPr>
          <w:rFonts w:ascii="Arial" w:hAnsi="Arial" w:cs="Arial"/>
          <w:sz w:val="24"/>
          <w:szCs w:val="24"/>
        </w:rPr>
        <w:t xml:space="preserve"> do przeprowadzenia egzaminów   doktorskich </w:t>
      </w:r>
      <w:r>
        <w:rPr>
          <w:rFonts w:ascii="Arial" w:hAnsi="Arial" w:cs="Arial"/>
          <w:sz w:val="24"/>
          <w:szCs w:val="24"/>
        </w:rPr>
        <w:t>oraz może powołać komisję doktorską</w:t>
      </w:r>
      <w:r w:rsidRPr="00554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przyjęcia rozprawy doktorskiej i przeprowadzenia obrony rozprawy doktorskiej.</w:t>
      </w:r>
    </w:p>
    <w:p w:rsidR="00AB43A5" w:rsidRDefault="00AB43A5" w:rsidP="00B47321">
      <w:pPr>
        <w:pStyle w:val="ListParagraph1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Terminy egzaminów  doktorskich ustala dziekan wydziału.</w:t>
      </w:r>
    </w:p>
    <w:p w:rsidR="00AB43A5" w:rsidRDefault="00AB43A5" w:rsidP="00B47321">
      <w:pPr>
        <w:pStyle w:val="ListParagraph1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Egzaminy doktorskie oceniane są wg  skali ocen określonej w  </w:t>
      </w:r>
      <w:r w:rsidRPr="002932E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11.</w:t>
      </w:r>
    </w:p>
    <w:p w:rsidR="00AB43A5" w:rsidRDefault="00AB43A5" w:rsidP="00B47321">
      <w:pPr>
        <w:pStyle w:val="ListParagraph1"/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AD6371">
      <w:pPr>
        <w:pStyle w:val="ListParagraph1"/>
        <w:tabs>
          <w:tab w:val="left" w:pos="4215"/>
          <w:tab w:val="center" w:pos="4906"/>
        </w:tabs>
        <w:spacing w:after="0" w:line="240" w:lineRule="auto"/>
        <w:ind w:left="66"/>
        <w:rPr>
          <w:rFonts w:ascii="Arial" w:hAnsi="Arial" w:cs="Arial"/>
          <w:sz w:val="24"/>
          <w:szCs w:val="24"/>
        </w:rPr>
      </w:pPr>
    </w:p>
    <w:p w:rsidR="00AB43A5" w:rsidRDefault="00AB43A5" w:rsidP="00AD6371">
      <w:pPr>
        <w:pStyle w:val="ListParagraph1"/>
        <w:tabs>
          <w:tab w:val="left" w:pos="4215"/>
          <w:tab w:val="center" w:pos="4906"/>
        </w:tabs>
        <w:spacing w:after="0" w:line="240" w:lineRule="auto"/>
        <w:ind w:left="66"/>
        <w:rPr>
          <w:rFonts w:ascii="Arial" w:hAnsi="Arial" w:cs="Arial"/>
          <w:sz w:val="24"/>
          <w:szCs w:val="24"/>
        </w:rPr>
      </w:pPr>
    </w:p>
    <w:p w:rsidR="00AB43A5" w:rsidRDefault="00AB43A5" w:rsidP="00AD6371">
      <w:pPr>
        <w:pStyle w:val="ListParagraph1"/>
        <w:tabs>
          <w:tab w:val="left" w:pos="4215"/>
          <w:tab w:val="center" w:pos="4906"/>
        </w:tabs>
        <w:spacing w:after="0" w:line="240" w:lineRule="auto"/>
        <w:ind w:left="66"/>
        <w:rPr>
          <w:rFonts w:ascii="Arial" w:hAnsi="Arial" w:cs="Arial"/>
          <w:sz w:val="24"/>
          <w:szCs w:val="24"/>
        </w:rPr>
      </w:pPr>
    </w:p>
    <w:p w:rsidR="00AB43A5" w:rsidRDefault="00AB43A5" w:rsidP="00AD6371">
      <w:pPr>
        <w:pStyle w:val="ListParagraph1"/>
        <w:tabs>
          <w:tab w:val="left" w:pos="4215"/>
          <w:tab w:val="center" w:pos="4906"/>
        </w:tabs>
        <w:spacing w:after="0" w:line="240" w:lineRule="auto"/>
        <w:ind w:left="66"/>
        <w:rPr>
          <w:rFonts w:ascii="Arial" w:hAnsi="Arial" w:cs="Arial"/>
          <w:sz w:val="24"/>
          <w:szCs w:val="24"/>
        </w:rPr>
      </w:pPr>
    </w:p>
    <w:p w:rsidR="00AB43A5" w:rsidRDefault="00AB43A5" w:rsidP="00AD6371">
      <w:pPr>
        <w:pStyle w:val="ListParagraph1"/>
        <w:tabs>
          <w:tab w:val="left" w:pos="4215"/>
          <w:tab w:val="center" w:pos="4906"/>
        </w:tabs>
        <w:spacing w:after="0" w:line="240" w:lineRule="auto"/>
        <w:ind w:lef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932E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31</w:t>
      </w:r>
    </w:p>
    <w:p w:rsidR="00AB43A5" w:rsidRDefault="00AB43A5" w:rsidP="00B47321">
      <w:pPr>
        <w:pStyle w:val="ListParagraph1"/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pStyle w:val="ListParagraph1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Egzamin doktorski w zakresie nowożytnego języka obcego jest potwierdzeniem  kompetencji językowej doktoranta</w:t>
      </w:r>
      <w:r w:rsidRPr="003460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966C71">
        <w:rPr>
          <w:rFonts w:ascii="Arial" w:hAnsi="Arial" w:cs="Arial"/>
          <w:sz w:val="24"/>
          <w:szCs w:val="24"/>
        </w:rPr>
        <w:t xml:space="preserve">w szczególności </w:t>
      </w:r>
      <w:r>
        <w:rPr>
          <w:rFonts w:ascii="Arial" w:hAnsi="Arial" w:cs="Arial"/>
          <w:sz w:val="24"/>
          <w:szCs w:val="24"/>
        </w:rPr>
        <w:t>w  zakresie dyscypliny naukowej odpowiadającej tematowi rozprawy doktorskiej.</w:t>
      </w:r>
    </w:p>
    <w:p w:rsidR="00AB43A5" w:rsidRPr="00966C71" w:rsidRDefault="00AB43A5" w:rsidP="00346074">
      <w:pPr>
        <w:pStyle w:val="ListParagraph1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Doktorant, który przedstawi certyfikat potwierdzający znajomość nowożytnego  języka obcego jest zwolniony z egzaminu doktorskiego w  tym zakresie. Wykaz certyfikatów potwierdzających znajomość nowożytnego języka obcego zawiera załącznik nr 1 do </w:t>
      </w:r>
      <w:r w:rsidRPr="009B73B9">
        <w:rPr>
          <w:rFonts w:ascii="Arial" w:hAnsi="Arial" w:cs="Arial"/>
          <w:sz w:val="24"/>
          <w:szCs w:val="24"/>
        </w:rPr>
        <w:t xml:space="preserve">rozporządzenia Ministra Nauki i Szkolnictwa </w:t>
      </w:r>
      <w:r w:rsidRPr="00966C71">
        <w:rPr>
          <w:rFonts w:ascii="Arial" w:hAnsi="Arial" w:cs="Arial"/>
          <w:sz w:val="24"/>
          <w:szCs w:val="24"/>
        </w:rPr>
        <w:t>Wyższego z dnia 3 października 2014r. w sprawie szczegółowego trybu i warunków przeprowadzania czynności w przewodzie doktorskim, w postępowaniu habilitacyjnym oraz w postępowaniu o nadanie tytułu profesora (Dz. U. z 2014r. poz. 1383).</w:t>
      </w:r>
    </w:p>
    <w:p w:rsidR="00AB43A5" w:rsidRDefault="00AB43A5" w:rsidP="00B47321">
      <w:pPr>
        <w:pStyle w:val="ListParagraph1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 xml:space="preserve">W przypadku niezaliczenia  jednego z egzaminów  doktorskich, o których mowa w  § 30 ust. 1 rada wydziału, przeprowadzająca przewód doktorski, na wniosek doktoranta </w:t>
      </w:r>
      <w:r>
        <w:rPr>
          <w:rFonts w:ascii="Arial" w:hAnsi="Arial" w:cs="Arial"/>
          <w:sz w:val="24"/>
          <w:szCs w:val="24"/>
        </w:rPr>
        <w:t>może  wyrazić zgodę  na powtórne  zdawanie egzaminu, jednak nie wcześniej niż po upływie  trzech miesięcy od dnia przystąpienia do tego egzaminu po raz pierwszy i  nie więcej niż raz.</w:t>
      </w:r>
    </w:p>
    <w:p w:rsidR="00AB43A5" w:rsidRPr="0021192F" w:rsidRDefault="00AB43A5" w:rsidP="00B47321">
      <w:pPr>
        <w:pStyle w:val="ListParagraph1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wydziału może podjąć uchwałę o zamknięciu przewodu doktorskiego d</w:t>
      </w:r>
      <w:r w:rsidRPr="00716CC2">
        <w:rPr>
          <w:rFonts w:ascii="Arial" w:hAnsi="Arial" w:cs="Arial"/>
          <w:sz w:val="24"/>
          <w:szCs w:val="24"/>
        </w:rPr>
        <w:t>oktorant</w:t>
      </w:r>
      <w:r>
        <w:rPr>
          <w:rFonts w:ascii="Arial" w:hAnsi="Arial" w:cs="Arial"/>
          <w:sz w:val="24"/>
          <w:szCs w:val="24"/>
        </w:rPr>
        <w:t>owi ubiegającemu</w:t>
      </w:r>
      <w:r w:rsidRPr="00716CC2">
        <w:rPr>
          <w:rFonts w:ascii="Arial" w:hAnsi="Arial" w:cs="Arial"/>
          <w:sz w:val="24"/>
          <w:szCs w:val="24"/>
        </w:rPr>
        <w:t xml:space="preserve"> się o nadanie stopnia doktora, który w wyznaczonym terminie nie przystąpi</w:t>
      </w:r>
      <w:r>
        <w:rPr>
          <w:rFonts w:ascii="Arial" w:hAnsi="Arial" w:cs="Arial"/>
          <w:sz w:val="24"/>
          <w:szCs w:val="24"/>
        </w:rPr>
        <w:t>ł do egzaminów doktorskich</w:t>
      </w:r>
      <w:r w:rsidRPr="00716CC2">
        <w:rPr>
          <w:rFonts w:ascii="Arial" w:hAnsi="Arial" w:cs="Arial"/>
          <w:sz w:val="24"/>
          <w:szCs w:val="24"/>
        </w:rPr>
        <w:t xml:space="preserve"> albo nie przedstawi</w:t>
      </w:r>
      <w:r>
        <w:rPr>
          <w:rFonts w:ascii="Arial" w:hAnsi="Arial" w:cs="Arial"/>
          <w:sz w:val="24"/>
          <w:szCs w:val="24"/>
        </w:rPr>
        <w:t>ł</w:t>
      </w:r>
      <w:r w:rsidRPr="00716CC2">
        <w:rPr>
          <w:rFonts w:ascii="Arial" w:hAnsi="Arial" w:cs="Arial"/>
          <w:sz w:val="24"/>
          <w:szCs w:val="24"/>
        </w:rPr>
        <w:t xml:space="preserve"> rozprawy doktorskiej</w:t>
      </w:r>
      <w:r>
        <w:rPr>
          <w:rFonts w:ascii="Arial" w:hAnsi="Arial" w:cs="Arial"/>
          <w:sz w:val="24"/>
          <w:szCs w:val="24"/>
        </w:rPr>
        <w:t>.</w:t>
      </w:r>
    </w:p>
    <w:p w:rsidR="00AB43A5" w:rsidRDefault="00AB43A5" w:rsidP="00B473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Obrona pracy doktorskiej</w:t>
      </w: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Pr="002932E1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32</w:t>
      </w: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pStyle w:val="Akapitzlist1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</w:t>
      </w:r>
      <w:r w:rsidRPr="00732C97">
        <w:rPr>
          <w:rFonts w:ascii="Arial" w:hAnsi="Arial" w:cs="Arial"/>
          <w:sz w:val="24"/>
          <w:szCs w:val="24"/>
        </w:rPr>
        <w:t xml:space="preserve"> wydziału informuje o terminie i miejscu obrony pracy doktorskiej inne jednostki organizacyjne  uprawnione do nadawania stopnia w danej dyscyplinie naukowej oraz umieszcza tę informację na tablicy ogłoszeń dziekanatu, co najmniej  10 dni przed terminem obrony. </w:t>
      </w:r>
    </w:p>
    <w:p w:rsidR="00AB43A5" w:rsidRPr="00732C97" w:rsidRDefault="00AB43A5" w:rsidP="00B47321">
      <w:pPr>
        <w:pStyle w:val="Akapitzlist1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32C97">
        <w:rPr>
          <w:rFonts w:ascii="Arial" w:hAnsi="Arial" w:cs="Arial"/>
          <w:sz w:val="24"/>
          <w:szCs w:val="24"/>
        </w:rPr>
        <w:t xml:space="preserve">W  zawiadomieniach  </w:t>
      </w:r>
      <w:r>
        <w:rPr>
          <w:rFonts w:ascii="Arial" w:hAnsi="Arial" w:cs="Arial"/>
          <w:sz w:val="24"/>
          <w:szCs w:val="24"/>
        </w:rPr>
        <w:t>podaje</w:t>
      </w:r>
      <w:r w:rsidRPr="00732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się </w:t>
      </w:r>
      <w:r w:rsidRPr="00732C97">
        <w:rPr>
          <w:rFonts w:ascii="Arial" w:hAnsi="Arial" w:cs="Arial"/>
          <w:sz w:val="24"/>
          <w:szCs w:val="24"/>
        </w:rPr>
        <w:t>również inform</w:t>
      </w:r>
      <w:r>
        <w:rPr>
          <w:rFonts w:ascii="Arial" w:hAnsi="Arial" w:cs="Arial"/>
          <w:sz w:val="24"/>
          <w:szCs w:val="24"/>
        </w:rPr>
        <w:t>acje</w:t>
      </w:r>
      <w:r w:rsidRPr="00732C97">
        <w:rPr>
          <w:rFonts w:ascii="Arial" w:hAnsi="Arial" w:cs="Arial"/>
          <w:sz w:val="24"/>
          <w:szCs w:val="24"/>
        </w:rPr>
        <w:t xml:space="preserve"> o miejscu złożenia rozprawy doktorskiej w celu umożliwienia zainteresowanym zapoznania  się z </w:t>
      </w:r>
      <w:r>
        <w:rPr>
          <w:rFonts w:ascii="Arial" w:hAnsi="Arial" w:cs="Arial"/>
          <w:sz w:val="24"/>
          <w:szCs w:val="24"/>
        </w:rPr>
        <w:t>jej treścią</w:t>
      </w:r>
      <w:r w:rsidRPr="00732C97">
        <w:rPr>
          <w:rFonts w:ascii="Arial" w:hAnsi="Arial" w:cs="Arial"/>
          <w:sz w:val="24"/>
          <w:szCs w:val="24"/>
        </w:rPr>
        <w:t xml:space="preserve">  oraz o zamieszczeniu streszczenia rozprawy łącznie z recenzjami na stronie </w:t>
      </w:r>
      <w:r>
        <w:rPr>
          <w:rFonts w:ascii="Arial" w:hAnsi="Arial" w:cs="Arial"/>
          <w:sz w:val="24"/>
          <w:szCs w:val="24"/>
        </w:rPr>
        <w:t>internetowej wydziału.</w:t>
      </w: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33</w:t>
      </w: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pStyle w:val="Akapitzlist1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E2281">
        <w:rPr>
          <w:rFonts w:ascii="Arial" w:hAnsi="Arial" w:cs="Arial"/>
          <w:sz w:val="24"/>
          <w:szCs w:val="24"/>
        </w:rPr>
        <w:t>Obrona rozprawy doktorskiej odbywa się  na otwartym posiedzeniu rady wydzia</w:t>
      </w:r>
      <w:r>
        <w:rPr>
          <w:rFonts w:ascii="Arial" w:hAnsi="Arial" w:cs="Arial"/>
          <w:sz w:val="24"/>
          <w:szCs w:val="24"/>
        </w:rPr>
        <w:t>łu  lub komisji doktorskiej z</w:t>
      </w:r>
      <w:r w:rsidRPr="00CE2281">
        <w:rPr>
          <w:rFonts w:ascii="Arial" w:hAnsi="Arial" w:cs="Arial"/>
          <w:sz w:val="24"/>
          <w:szCs w:val="24"/>
        </w:rPr>
        <w:t xml:space="preserve"> udziałem recenzentów, promotora, promotora </w:t>
      </w:r>
      <w:r>
        <w:rPr>
          <w:rFonts w:ascii="Arial" w:hAnsi="Arial" w:cs="Arial"/>
          <w:sz w:val="24"/>
          <w:szCs w:val="24"/>
        </w:rPr>
        <w:t xml:space="preserve">pomocniczego albo promotora i </w:t>
      </w:r>
      <w:proofErr w:type="spellStart"/>
      <w:r>
        <w:rPr>
          <w:rFonts w:ascii="Arial" w:hAnsi="Arial" w:cs="Arial"/>
          <w:sz w:val="24"/>
          <w:szCs w:val="24"/>
        </w:rPr>
        <w:t>ko</w:t>
      </w:r>
      <w:r w:rsidRPr="00CE2281">
        <w:rPr>
          <w:rFonts w:ascii="Arial" w:hAnsi="Arial" w:cs="Arial"/>
          <w:sz w:val="24"/>
          <w:szCs w:val="24"/>
        </w:rPr>
        <w:t>promotora</w:t>
      </w:r>
      <w:proofErr w:type="spellEnd"/>
      <w:r w:rsidRPr="00CE2281">
        <w:rPr>
          <w:rFonts w:ascii="Arial" w:hAnsi="Arial" w:cs="Arial"/>
          <w:sz w:val="24"/>
          <w:szCs w:val="24"/>
        </w:rPr>
        <w:t>.</w:t>
      </w:r>
    </w:p>
    <w:p w:rsidR="00AB43A5" w:rsidRDefault="00AB43A5" w:rsidP="00B47321">
      <w:pPr>
        <w:pStyle w:val="Akapitzlist1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E2281">
        <w:rPr>
          <w:rFonts w:ascii="Arial" w:hAnsi="Arial" w:cs="Arial"/>
          <w:sz w:val="24"/>
          <w:szCs w:val="24"/>
        </w:rPr>
        <w:t xml:space="preserve">Podczas obrony doktorant przedstawia główne założenia rozprawy doktorskiej, recenzenci przedstawiają swoje </w:t>
      </w:r>
      <w:r>
        <w:rPr>
          <w:rFonts w:ascii="Arial" w:hAnsi="Arial" w:cs="Arial"/>
          <w:sz w:val="24"/>
          <w:szCs w:val="24"/>
        </w:rPr>
        <w:t>recenzje, a następnie prowadzona jest dyskusja z udziałem doktoranta nad rozprawą.</w:t>
      </w:r>
    </w:p>
    <w:p w:rsidR="00AB43A5" w:rsidRPr="00AD6371" w:rsidRDefault="00AB43A5" w:rsidP="00B47321">
      <w:pPr>
        <w:pStyle w:val="Akapitzlist1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wniosek doktoranta obrona jego pracy doktorskiej może być przeprowadzona w języku obcym.</w:t>
      </w: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34</w:t>
      </w: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pStyle w:val="Akapitzlist1"/>
        <w:numPr>
          <w:ilvl w:val="0"/>
          <w:numId w:val="39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E2281">
        <w:rPr>
          <w:rFonts w:ascii="Arial" w:hAnsi="Arial" w:cs="Arial"/>
          <w:sz w:val="24"/>
          <w:szCs w:val="24"/>
        </w:rPr>
        <w:lastRenderedPageBreak/>
        <w:t>Po  zakończeniu obrony rada wydzia</w:t>
      </w:r>
      <w:r>
        <w:rPr>
          <w:rFonts w:ascii="Arial" w:hAnsi="Arial" w:cs="Arial"/>
          <w:sz w:val="24"/>
          <w:szCs w:val="24"/>
        </w:rPr>
        <w:t xml:space="preserve">łu podejmuje uchwały w  sprawie </w:t>
      </w:r>
      <w:r w:rsidRPr="00CE2281">
        <w:rPr>
          <w:rFonts w:ascii="Arial" w:hAnsi="Arial" w:cs="Arial"/>
          <w:sz w:val="24"/>
          <w:szCs w:val="24"/>
        </w:rPr>
        <w:t xml:space="preserve">przyjęcia obrony </w:t>
      </w:r>
      <w:r>
        <w:rPr>
          <w:rFonts w:ascii="Arial" w:hAnsi="Arial" w:cs="Arial"/>
          <w:sz w:val="24"/>
          <w:szCs w:val="24"/>
        </w:rPr>
        <w:t>pracy doktorskiej</w:t>
      </w:r>
      <w:r w:rsidRPr="00CE2281">
        <w:rPr>
          <w:rFonts w:ascii="Arial" w:hAnsi="Arial" w:cs="Arial"/>
          <w:sz w:val="24"/>
          <w:szCs w:val="24"/>
        </w:rPr>
        <w:t xml:space="preserve"> i nadania  stopnia  naukowego doktora. </w:t>
      </w:r>
    </w:p>
    <w:p w:rsidR="00AB43A5" w:rsidRDefault="00AB43A5" w:rsidP="00B47321">
      <w:pPr>
        <w:pStyle w:val="Akapitzlist1"/>
        <w:numPr>
          <w:ilvl w:val="0"/>
          <w:numId w:val="39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E2281">
        <w:rPr>
          <w:rFonts w:ascii="Arial" w:hAnsi="Arial" w:cs="Arial"/>
          <w:sz w:val="24"/>
          <w:szCs w:val="24"/>
        </w:rPr>
        <w:t>Uchwała o nadaniu stopnia naukowego doktora staje się prawomocna z chwilą jej podjęcia.</w:t>
      </w:r>
    </w:p>
    <w:p w:rsidR="00AB43A5" w:rsidRPr="00A4200F" w:rsidRDefault="00AB43A5" w:rsidP="00B47321">
      <w:pPr>
        <w:pStyle w:val="ListParagraph1"/>
        <w:numPr>
          <w:ilvl w:val="0"/>
          <w:numId w:val="39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Stopień doktora otrzymuje </w:t>
      </w:r>
      <w:r>
        <w:rPr>
          <w:rFonts w:ascii="Arial" w:hAnsi="Arial" w:cs="Arial"/>
          <w:sz w:val="24"/>
          <w:szCs w:val="24"/>
        </w:rPr>
        <w:t>doktorant który</w:t>
      </w:r>
      <w:r w:rsidRPr="0031390C">
        <w:rPr>
          <w:rFonts w:ascii="Arial" w:hAnsi="Arial" w:cs="Arial"/>
          <w:sz w:val="24"/>
          <w:szCs w:val="24"/>
        </w:rPr>
        <w:t>:</w:t>
      </w:r>
    </w:p>
    <w:p w:rsidR="00AB43A5" w:rsidRDefault="00AB43A5" w:rsidP="00B47321">
      <w:pPr>
        <w:pStyle w:val="ListParagraph1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zdał egzaminy doktorskie, o których mowa w  </w:t>
      </w:r>
      <w:r w:rsidRPr="002932E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30,</w:t>
      </w:r>
    </w:p>
    <w:p w:rsidR="00AB43A5" w:rsidRPr="00A4200F" w:rsidRDefault="00AB43A5" w:rsidP="00B47321">
      <w:pPr>
        <w:pStyle w:val="ListParagraph1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przedstawił i obronił rozprawę doktorską.</w:t>
      </w:r>
    </w:p>
    <w:p w:rsidR="00AB43A5" w:rsidRPr="00932E2B" w:rsidRDefault="00AB43A5" w:rsidP="00B47321">
      <w:pPr>
        <w:pStyle w:val="Akapitzlist1"/>
        <w:numPr>
          <w:ilvl w:val="0"/>
          <w:numId w:val="39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204BA">
        <w:rPr>
          <w:rFonts w:ascii="Arial" w:hAnsi="Arial" w:cs="Arial"/>
          <w:sz w:val="24"/>
          <w:szCs w:val="24"/>
        </w:rPr>
        <w:t>Absolwenci studiów doktoranckich otrzymują dy</w:t>
      </w:r>
      <w:r>
        <w:rPr>
          <w:rFonts w:ascii="Arial" w:hAnsi="Arial" w:cs="Arial"/>
          <w:sz w:val="24"/>
          <w:szCs w:val="24"/>
        </w:rPr>
        <w:t>plom doktora nauk medycznych, farmaceutycznych, o zdrowiu.</w:t>
      </w: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spacing w:after="0" w:line="240" w:lineRule="auto"/>
        <w:ind w:left="66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31390C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III</w:t>
      </w:r>
      <w:r w:rsidRPr="0031390C">
        <w:rPr>
          <w:rFonts w:ascii="Arial" w:hAnsi="Arial" w:cs="Arial"/>
          <w:b/>
          <w:bCs/>
          <w:sz w:val="24"/>
          <w:szCs w:val="24"/>
        </w:rPr>
        <w:t xml:space="preserve"> SKREŚLENIE Z LISTY DOKTORANTÓW</w:t>
      </w:r>
    </w:p>
    <w:p w:rsidR="00AB43A5" w:rsidRPr="0031390C" w:rsidRDefault="00AB43A5" w:rsidP="00B47321">
      <w:pPr>
        <w:spacing w:after="0" w:line="240" w:lineRule="auto"/>
        <w:ind w:left="66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35</w:t>
      </w:r>
    </w:p>
    <w:p w:rsidR="00AB43A5" w:rsidRPr="0031390C" w:rsidRDefault="00AB43A5" w:rsidP="00B47321">
      <w:pPr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pStyle w:val="ListParagraph1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Kierownik studiów doktoranckich może podjąć decyzję w sprawie skreślenia z listy doktorantów w przypadku:</w:t>
      </w:r>
    </w:p>
    <w:p w:rsidR="00AB43A5" w:rsidRPr="0031390C" w:rsidRDefault="00AB43A5" w:rsidP="00CC4BF6">
      <w:pPr>
        <w:pStyle w:val="ListParagraph1"/>
        <w:numPr>
          <w:ilvl w:val="0"/>
          <w:numId w:val="45"/>
        </w:numPr>
        <w:tabs>
          <w:tab w:val="left" w:pos="851"/>
        </w:tabs>
        <w:spacing w:after="0" w:line="240" w:lineRule="auto"/>
        <w:ind w:hanging="861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postępowania niezgodnego z treścią ślubowania i regulaminem studiów;</w:t>
      </w:r>
    </w:p>
    <w:p w:rsidR="00AB43A5" w:rsidRPr="0031390C" w:rsidRDefault="00AB43A5" w:rsidP="00CC4BF6">
      <w:pPr>
        <w:pStyle w:val="ListParagraph1"/>
        <w:numPr>
          <w:ilvl w:val="0"/>
          <w:numId w:val="45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nierealizowania programu studiów doktoranckich;</w:t>
      </w:r>
    </w:p>
    <w:p w:rsidR="00AB43A5" w:rsidRPr="0031390C" w:rsidRDefault="00AB43A5" w:rsidP="00CC4BF6">
      <w:pPr>
        <w:pStyle w:val="ListParagraph1"/>
        <w:numPr>
          <w:ilvl w:val="0"/>
          <w:numId w:val="45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zaniechania prowadzenia badań naukowych;</w:t>
      </w:r>
    </w:p>
    <w:p w:rsidR="00AB43A5" w:rsidRPr="00AB61AE" w:rsidRDefault="00AB43A5" w:rsidP="00CC4BF6">
      <w:pPr>
        <w:pStyle w:val="ListParagraph1"/>
        <w:numPr>
          <w:ilvl w:val="0"/>
          <w:numId w:val="45"/>
        </w:num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zaniechani</w:t>
      </w:r>
      <w:r>
        <w:rPr>
          <w:rFonts w:ascii="Arial" w:hAnsi="Arial" w:cs="Arial"/>
          <w:sz w:val="24"/>
          <w:szCs w:val="24"/>
        </w:rPr>
        <w:t>a składania rocznych sprawozdań</w:t>
      </w:r>
      <w:r w:rsidRPr="00AB61AE">
        <w:rPr>
          <w:rFonts w:ascii="Arial" w:hAnsi="Arial" w:cs="Arial"/>
          <w:sz w:val="24"/>
          <w:szCs w:val="24"/>
        </w:rPr>
        <w:t>.</w:t>
      </w:r>
    </w:p>
    <w:p w:rsidR="00AB43A5" w:rsidRPr="0031390C" w:rsidRDefault="00AB43A5" w:rsidP="00B47321">
      <w:pPr>
        <w:pStyle w:val="ListParagraph1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Od decyzji o skreśleniu z listy doktorantów służy odwołanie do rektora, za pośrednictwem kierownika studiów doktoranckich, w terminie 14 dni od dnia doręczenia decyzji.</w:t>
      </w:r>
    </w:p>
    <w:p w:rsidR="00AB43A5" w:rsidRPr="00CC4BF6" w:rsidRDefault="00AB43A5" w:rsidP="00B47321">
      <w:pPr>
        <w:pStyle w:val="ListParagraph1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C045D4">
        <w:rPr>
          <w:rFonts w:ascii="Arial" w:hAnsi="Arial" w:cs="Arial"/>
          <w:sz w:val="24"/>
          <w:szCs w:val="24"/>
        </w:rPr>
        <w:t>Decyzja Rektora jest ostateczna.</w:t>
      </w:r>
    </w:p>
    <w:p w:rsidR="00AB43A5" w:rsidRPr="00C045D4" w:rsidRDefault="00AB43A5" w:rsidP="00CC4BF6">
      <w:pPr>
        <w:pStyle w:val="ListParagraph1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XIV</w:t>
      </w:r>
      <w:r w:rsidRPr="0031390C">
        <w:rPr>
          <w:rFonts w:ascii="Arial" w:hAnsi="Arial" w:cs="Arial"/>
          <w:b/>
          <w:bCs/>
          <w:sz w:val="24"/>
          <w:szCs w:val="24"/>
        </w:rPr>
        <w:t xml:space="preserve">   PRZEDŁUŻENIE OKRESU STUDIÓW </w:t>
      </w:r>
    </w:p>
    <w:p w:rsidR="00AB43A5" w:rsidRPr="0031390C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Pr="0031390C" w:rsidRDefault="00AB43A5" w:rsidP="00B473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36</w:t>
      </w:r>
    </w:p>
    <w:p w:rsidR="00AB43A5" w:rsidRPr="0031390C" w:rsidRDefault="00AB43A5" w:rsidP="00B47321">
      <w:pPr>
        <w:pStyle w:val="ListParagraph1"/>
        <w:numPr>
          <w:ilvl w:val="0"/>
          <w:numId w:val="29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Na wniosek doktoranta:</w:t>
      </w:r>
    </w:p>
    <w:p w:rsidR="00AB43A5" w:rsidRPr="00966C71" w:rsidRDefault="00AB43A5" w:rsidP="00B47321">
      <w:pPr>
        <w:pStyle w:val="ListParagraph1"/>
        <w:numPr>
          <w:ilvl w:val="0"/>
          <w:numId w:val="17"/>
        </w:numPr>
        <w:tabs>
          <w:tab w:val="left" w:pos="709"/>
          <w:tab w:val="left" w:pos="114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kierownik studiów doktoranckich </w:t>
      </w:r>
      <w:r w:rsidRPr="00966C71">
        <w:rPr>
          <w:rFonts w:ascii="Arial" w:hAnsi="Arial" w:cs="Arial"/>
          <w:sz w:val="24"/>
          <w:szCs w:val="24"/>
        </w:rPr>
        <w:t xml:space="preserve">może przedłużyć okres odbywania studiów doktoranckich o okres odpowiadający czasowi trwania: </w:t>
      </w:r>
    </w:p>
    <w:p w:rsidR="00AB43A5" w:rsidRPr="0031390C" w:rsidRDefault="00AB43A5" w:rsidP="00B47321">
      <w:p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- urlopu macierzyńskiego,</w:t>
      </w:r>
    </w:p>
    <w:p w:rsidR="00AB43A5" w:rsidRDefault="00AB43A5" w:rsidP="00B47321">
      <w:p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- dodatkowego urlopu macierzyńskiego,</w:t>
      </w:r>
    </w:p>
    <w:p w:rsidR="00AB43A5" w:rsidRPr="0031390C" w:rsidRDefault="00AB43A5" w:rsidP="00B47321">
      <w:p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urlopu na warunkach urlopu macierzyńskiego,</w:t>
      </w:r>
    </w:p>
    <w:p w:rsidR="00AB43A5" w:rsidRPr="00966C71" w:rsidRDefault="00AB43A5" w:rsidP="00B47321">
      <w:p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1390C">
        <w:rPr>
          <w:rFonts w:ascii="Arial" w:hAnsi="Arial" w:cs="Arial"/>
          <w:sz w:val="24"/>
          <w:szCs w:val="24"/>
        </w:rPr>
        <w:t>dodatkowego urlopu na warun</w:t>
      </w:r>
      <w:r>
        <w:rPr>
          <w:rFonts w:ascii="Arial" w:hAnsi="Arial" w:cs="Arial"/>
          <w:sz w:val="24"/>
          <w:szCs w:val="24"/>
        </w:rPr>
        <w:t>kach urlopu macierzyńskiego, urlopu ojcowskiego</w:t>
      </w:r>
      <w:r w:rsidRPr="002A308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B73B9">
        <w:rPr>
          <w:rFonts w:ascii="Arial" w:hAnsi="Arial" w:cs="Arial"/>
          <w:sz w:val="24"/>
          <w:szCs w:val="24"/>
        </w:rPr>
        <w:t xml:space="preserve">oraz urlopu rodzicielskiego, określonych  w ustawie z dnia 26 czerwca 1974r. Kodeks pracy (Dz. U. </w:t>
      </w:r>
      <w:r>
        <w:rPr>
          <w:rFonts w:ascii="Arial" w:hAnsi="Arial" w:cs="Arial"/>
          <w:sz w:val="24"/>
          <w:szCs w:val="24"/>
        </w:rPr>
        <w:t>z 1998r. nr 21, poz. 94 ze zm.),</w:t>
      </w:r>
      <w:r w:rsidRPr="00CC4B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966C71">
        <w:rPr>
          <w:rFonts w:ascii="Arial" w:hAnsi="Arial" w:cs="Arial"/>
          <w:sz w:val="24"/>
          <w:szCs w:val="24"/>
        </w:rPr>
        <w:t>zwalniając równocześnie doktoranta z obowiązku uczestniczenia w zajęciach;</w:t>
      </w:r>
    </w:p>
    <w:p w:rsidR="00AB43A5" w:rsidRPr="0031390C" w:rsidRDefault="00AB43A5" w:rsidP="00B47321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b) kierownik studiów doktoranckich</w:t>
      </w:r>
      <w:r>
        <w:rPr>
          <w:rFonts w:ascii="Arial" w:hAnsi="Arial" w:cs="Arial"/>
          <w:sz w:val="24"/>
          <w:szCs w:val="24"/>
        </w:rPr>
        <w:t xml:space="preserve"> w uzasadnionych przypadkach</w:t>
      </w:r>
      <w:r w:rsidRPr="0031390C">
        <w:rPr>
          <w:rFonts w:ascii="Arial" w:hAnsi="Arial" w:cs="Arial"/>
          <w:sz w:val="24"/>
          <w:szCs w:val="24"/>
        </w:rPr>
        <w:t xml:space="preserve"> może przedłużyć okres odbywania studiów doktoranckich</w:t>
      </w:r>
      <w:r>
        <w:rPr>
          <w:rFonts w:ascii="Arial" w:hAnsi="Arial" w:cs="Arial"/>
          <w:sz w:val="24"/>
          <w:szCs w:val="24"/>
        </w:rPr>
        <w:t>,</w:t>
      </w:r>
      <w:r w:rsidRPr="0031390C">
        <w:rPr>
          <w:rFonts w:ascii="Arial" w:hAnsi="Arial" w:cs="Arial"/>
          <w:sz w:val="24"/>
          <w:szCs w:val="24"/>
        </w:rPr>
        <w:t xml:space="preserve">  zwalniając jednocześnie doktoranta z obowi</w:t>
      </w:r>
      <w:r>
        <w:rPr>
          <w:rFonts w:ascii="Arial" w:hAnsi="Arial" w:cs="Arial"/>
          <w:sz w:val="24"/>
          <w:szCs w:val="24"/>
        </w:rPr>
        <w:t>ązku uczestniczenia w zajęciach</w:t>
      </w:r>
      <w:r w:rsidRPr="0031390C">
        <w:rPr>
          <w:rFonts w:ascii="Arial" w:hAnsi="Arial" w:cs="Arial"/>
          <w:sz w:val="24"/>
          <w:szCs w:val="24"/>
        </w:rPr>
        <w:t xml:space="preserve">, w </w:t>
      </w:r>
      <w:r>
        <w:rPr>
          <w:rFonts w:ascii="Arial" w:hAnsi="Arial" w:cs="Arial"/>
          <w:sz w:val="24"/>
          <w:szCs w:val="24"/>
        </w:rPr>
        <w:t xml:space="preserve">szczególności w </w:t>
      </w:r>
      <w:r w:rsidRPr="0031390C">
        <w:rPr>
          <w:rFonts w:ascii="Arial" w:hAnsi="Arial" w:cs="Arial"/>
          <w:sz w:val="24"/>
          <w:szCs w:val="24"/>
        </w:rPr>
        <w:t>przypadkach:</w:t>
      </w:r>
    </w:p>
    <w:p w:rsidR="00AB43A5" w:rsidRPr="0031390C" w:rsidRDefault="00AB43A5" w:rsidP="00B47321">
      <w:pPr>
        <w:tabs>
          <w:tab w:val="left" w:pos="114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- czasowej niezdolności do odbywania tych studiów</w:t>
      </w:r>
      <w:r>
        <w:rPr>
          <w:rFonts w:ascii="Arial" w:hAnsi="Arial" w:cs="Arial"/>
          <w:sz w:val="24"/>
          <w:szCs w:val="24"/>
        </w:rPr>
        <w:t>,</w:t>
      </w:r>
      <w:r w:rsidRPr="0031390C">
        <w:rPr>
          <w:rFonts w:ascii="Arial" w:hAnsi="Arial" w:cs="Arial"/>
          <w:sz w:val="24"/>
          <w:szCs w:val="24"/>
        </w:rPr>
        <w:t xml:space="preserve">  spowodowanej chorobą,</w:t>
      </w:r>
    </w:p>
    <w:p w:rsidR="00AB43A5" w:rsidRPr="0031390C" w:rsidRDefault="00AB43A5" w:rsidP="00B47321">
      <w:pPr>
        <w:tabs>
          <w:tab w:val="left" w:pos="114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- sprawowania osobistej opieki nad chorym członkiem rodziny,</w:t>
      </w:r>
    </w:p>
    <w:p w:rsidR="00AB43A5" w:rsidRDefault="00AB43A5" w:rsidP="00B47321">
      <w:pPr>
        <w:tabs>
          <w:tab w:val="left" w:pos="114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- sprawowania osobistej opieki nad dzieckiem do 4-tego roku życia lub dzieckiem o orzeczonej niepełnosprawności, </w:t>
      </w:r>
    </w:p>
    <w:p w:rsidR="00AB43A5" w:rsidRPr="00966C71" w:rsidRDefault="00AB43A5" w:rsidP="00B47321">
      <w:pPr>
        <w:tabs>
          <w:tab w:val="left" w:pos="114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8762A">
        <w:rPr>
          <w:rFonts w:ascii="Arial" w:hAnsi="Arial" w:cs="Arial"/>
          <w:color w:val="FF0000"/>
          <w:sz w:val="24"/>
          <w:szCs w:val="24"/>
        </w:rPr>
        <w:t xml:space="preserve">- </w:t>
      </w:r>
      <w:r w:rsidRPr="00966C71">
        <w:rPr>
          <w:rFonts w:ascii="Arial" w:hAnsi="Arial" w:cs="Arial"/>
          <w:sz w:val="24"/>
          <w:szCs w:val="24"/>
        </w:rPr>
        <w:t>posiadania orzeczenia o stopniu niepełnosprawności;</w:t>
      </w:r>
    </w:p>
    <w:p w:rsidR="00AB43A5" w:rsidRPr="00966C71" w:rsidRDefault="00AB43A5" w:rsidP="00B47321">
      <w:pPr>
        <w:tabs>
          <w:tab w:val="left" w:pos="114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66C71">
        <w:rPr>
          <w:rFonts w:ascii="Arial" w:hAnsi="Arial" w:cs="Arial"/>
          <w:sz w:val="24"/>
          <w:szCs w:val="24"/>
        </w:rPr>
        <w:t xml:space="preserve">łącznie nie dłużej niż o 1rok;         </w:t>
      </w:r>
    </w:p>
    <w:p w:rsidR="00AB43A5" w:rsidRPr="0031390C" w:rsidRDefault="00AB43A5" w:rsidP="00B47321">
      <w:pPr>
        <w:tabs>
          <w:tab w:val="left" w:pos="885"/>
          <w:tab w:val="left" w:pos="114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48724E">
        <w:rPr>
          <w:rFonts w:ascii="Arial" w:hAnsi="Arial" w:cs="Arial"/>
          <w:sz w:val="24"/>
          <w:szCs w:val="24"/>
        </w:rPr>
        <w:t xml:space="preserve">kierownik studiów doktoranckich, po zasięgnięciu opinii opiekuna naukowego lub promotora, może przedłużyć okres odbywania studiów doktoranckich, zwalniając jednocześnie doktoranta z obowiązku uczestniczenia w zajęciach, w przypadkach </w:t>
      </w:r>
      <w:r w:rsidRPr="0048724E">
        <w:rPr>
          <w:rFonts w:ascii="Arial" w:hAnsi="Arial" w:cs="Arial"/>
          <w:sz w:val="24"/>
          <w:szCs w:val="24"/>
        </w:rPr>
        <w:lastRenderedPageBreak/>
        <w:t>uzasadnionych koniecznością prowadzenia długotrwałych badań naukowych, na czas ich trwania, nie dłużej niż o 2 lata.</w:t>
      </w:r>
    </w:p>
    <w:p w:rsidR="00AB43A5" w:rsidRPr="001A0ADD" w:rsidRDefault="00AB43A5" w:rsidP="00177528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Pr="001A0ADD" w:rsidRDefault="00AB43A5" w:rsidP="00B47321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0ADD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1A0ADD">
        <w:rPr>
          <w:rFonts w:ascii="Arial" w:hAnsi="Arial" w:cs="Arial"/>
          <w:b/>
          <w:bCs/>
          <w:sz w:val="24"/>
          <w:szCs w:val="24"/>
        </w:rPr>
        <w:t xml:space="preserve">  PRZENIESIENIE</w:t>
      </w: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37</w:t>
      </w:r>
    </w:p>
    <w:p w:rsidR="00AB43A5" w:rsidRPr="005E0C30" w:rsidRDefault="00AB43A5" w:rsidP="00B47321">
      <w:pPr>
        <w:tabs>
          <w:tab w:val="left" w:pos="114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B43A5" w:rsidRPr="005E0C30" w:rsidRDefault="00AB43A5" w:rsidP="00B47321">
      <w:pPr>
        <w:tabs>
          <w:tab w:val="left" w:pos="114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E0C30">
        <w:rPr>
          <w:rFonts w:ascii="Arial" w:hAnsi="Arial" w:cs="Arial"/>
          <w:sz w:val="24"/>
          <w:szCs w:val="24"/>
        </w:rPr>
        <w:t>Doktorant ma prawo do zmiany jednostki organizacyjne</w:t>
      </w:r>
      <w:r>
        <w:rPr>
          <w:rFonts w:ascii="Arial" w:hAnsi="Arial" w:cs="Arial"/>
          <w:sz w:val="24"/>
          <w:szCs w:val="24"/>
        </w:rPr>
        <w:t>j Uczelni</w:t>
      </w:r>
      <w:r w:rsidRPr="005E0C30">
        <w:rPr>
          <w:rFonts w:ascii="Arial" w:hAnsi="Arial" w:cs="Arial"/>
          <w:sz w:val="24"/>
          <w:szCs w:val="24"/>
        </w:rPr>
        <w:t xml:space="preserve"> pod warunkiem uzyskania  zgody kierowników jednostek: w której odbywa studia oraz do której ma być przeniesiony.</w:t>
      </w: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B43A5" w:rsidRPr="00A4200F" w:rsidRDefault="00AB43A5" w:rsidP="00B4732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B43A5" w:rsidRPr="001A0ADD" w:rsidRDefault="00AB43A5" w:rsidP="00B47321">
      <w:pPr>
        <w:tabs>
          <w:tab w:val="left" w:pos="567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XVI</w:t>
      </w:r>
      <w:r w:rsidRPr="001A0ADD">
        <w:rPr>
          <w:rFonts w:ascii="Arial" w:hAnsi="Arial" w:cs="Arial"/>
          <w:b/>
          <w:bCs/>
          <w:sz w:val="24"/>
          <w:szCs w:val="24"/>
        </w:rPr>
        <w:t xml:space="preserve"> WZNOWIENIE</w:t>
      </w: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38</w:t>
      </w:r>
    </w:p>
    <w:p w:rsidR="00AB43A5" w:rsidRPr="0031390C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Ponowne przyjęcie na studia </w:t>
      </w:r>
      <w:r>
        <w:rPr>
          <w:rFonts w:ascii="Arial" w:hAnsi="Arial" w:cs="Arial"/>
          <w:sz w:val="24"/>
          <w:szCs w:val="24"/>
        </w:rPr>
        <w:t xml:space="preserve">doktoranckie osoby, która </w:t>
      </w:r>
      <w:r w:rsidRPr="0031390C">
        <w:rPr>
          <w:rFonts w:ascii="Arial" w:hAnsi="Arial" w:cs="Arial"/>
          <w:sz w:val="24"/>
          <w:szCs w:val="24"/>
        </w:rPr>
        <w:t>została skreślona  z listy uczestników studiów doktoranckich, następuje na ogólnych zasadach rekrutacji na studia doktoranckie.</w:t>
      </w:r>
    </w:p>
    <w:p w:rsidR="00AB43A5" w:rsidRPr="0031390C" w:rsidRDefault="00AB43A5" w:rsidP="00B47321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pStyle w:val="ListParagraph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B43A5" w:rsidRPr="001A0ADD" w:rsidRDefault="00AB43A5" w:rsidP="00B4732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XVII </w:t>
      </w:r>
      <w:r w:rsidRPr="001A0ADD">
        <w:rPr>
          <w:rFonts w:ascii="Arial" w:hAnsi="Arial" w:cs="Arial"/>
          <w:b/>
          <w:bCs/>
          <w:sz w:val="24"/>
          <w:szCs w:val="24"/>
        </w:rPr>
        <w:t>ZAŚWIADCZENIA</w:t>
      </w:r>
    </w:p>
    <w:p w:rsidR="00AB43A5" w:rsidRDefault="00AB43A5" w:rsidP="00B47321">
      <w:pPr>
        <w:tabs>
          <w:tab w:val="left" w:pos="10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tabs>
          <w:tab w:val="left" w:pos="10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2E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39</w:t>
      </w:r>
    </w:p>
    <w:p w:rsidR="00AB43A5" w:rsidRDefault="00AB43A5" w:rsidP="00B47321">
      <w:pPr>
        <w:tabs>
          <w:tab w:val="left" w:pos="10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Na wniosek osoby, która nie ukończyła studiów doktoranckich Uczelnia wydaje zaświadczenie o przebiegu studiów.</w:t>
      </w: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Pr="001A0ADD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XVIII</w:t>
      </w:r>
      <w:r w:rsidRPr="001A0ADD">
        <w:rPr>
          <w:rFonts w:ascii="Arial" w:hAnsi="Arial" w:cs="Arial"/>
          <w:b/>
          <w:bCs/>
          <w:sz w:val="24"/>
          <w:szCs w:val="24"/>
        </w:rPr>
        <w:t xml:space="preserve"> DRUKI </w:t>
      </w:r>
    </w:p>
    <w:p w:rsidR="00AB43A5" w:rsidRPr="0031390C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40</w:t>
      </w:r>
    </w:p>
    <w:p w:rsidR="00AB43A5" w:rsidRPr="0031390C" w:rsidRDefault="00AB43A5" w:rsidP="00B47321">
      <w:pPr>
        <w:tabs>
          <w:tab w:val="left" w:pos="720"/>
        </w:tabs>
        <w:spacing w:after="0" w:line="240" w:lineRule="auto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ab/>
      </w:r>
    </w:p>
    <w:p w:rsidR="00AB43A5" w:rsidRPr="0031390C" w:rsidRDefault="00AB43A5" w:rsidP="00B47321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Wzory druków wynikających z niniejszego regulaminu tj. decyzji, wniosków, sprawozdania rocznego</w:t>
      </w:r>
      <w:r>
        <w:rPr>
          <w:rFonts w:ascii="Arial" w:hAnsi="Arial" w:cs="Arial"/>
          <w:sz w:val="24"/>
          <w:szCs w:val="24"/>
        </w:rPr>
        <w:t xml:space="preserve">, </w:t>
      </w:r>
      <w:r w:rsidRPr="009B73B9">
        <w:rPr>
          <w:rFonts w:ascii="Arial" w:hAnsi="Arial" w:cs="Arial"/>
          <w:sz w:val="24"/>
          <w:szCs w:val="24"/>
        </w:rPr>
        <w:t>ankiety oceny procesu dydaktycznego</w:t>
      </w:r>
      <w:r w:rsidRPr="0031390C">
        <w:rPr>
          <w:rFonts w:ascii="Arial" w:hAnsi="Arial" w:cs="Arial"/>
          <w:sz w:val="24"/>
          <w:szCs w:val="24"/>
        </w:rPr>
        <w:t xml:space="preserve"> określa odrębne Zarządzenie Rektora.</w:t>
      </w:r>
    </w:p>
    <w:p w:rsidR="00AB43A5" w:rsidRDefault="00AB43A5" w:rsidP="00B47321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5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XIX </w:t>
      </w:r>
      <w:r w:rsidRPr="001A0ADD">
        <w:rPr>
          <w:rFonts w:ascii="Arial" w:hAnsi="Arial" w:cs="Arial"/>
          <w:b/>
          <w:bCs/>
          <w:sz w:val="24"/>
          <w:szCs w:val="24"/>
        </w:rPr>
        <w:t>POMOC MATERIALNA I STYPENDIUM DOKTORANCKIE</w:t>
      </w:r>
    </w:p>
    <w:p w:rsidR="00AB43A5" w:rsidRPr="001A0ADD" w:rsidRDefault="00AB43A5" w:rsidP="00B473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3A5" w:rsidRPr="0031390C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41</w:t>
      </w:r>
    </w:p>
    <w:p w:rsidR="00AB43A5" w:rsidRPr="0031390C" w:rsidRDefault="00AB43A5" w:rsidP="00B47321">
      <w:pPr>
        <w:tabs>
          <w:tab w:val="left" w:pos="690"/>
        </w:tabs>
        <w:spacing w:after="0" w:line="240" w:lineRule="auto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ab/>
      </w:r>
    </w:p>
    <w:p w:rsidR="00AB43A5" w:rsidRPr="0031390C" w:rsidRDefault="00AB43A5" w:rsidP="00B47321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 xml:space="preserve">Zasady przyznawania pomocy materialnej i stypendium doktoranckiego </w:t>
      </w:r>
      <w:r>
        <w:rPr>
          <w:rFonts w:ascii="Arial" w:hAnsi="Arial" w:cs="Arial"/>
          <w:sz w:val="24"/>
          <w:szCs w:val="24"/>
        </w:rPr>
        <w:t xml:space="preserve">oraz zwiększenia stypendium doktoranckiego z dotacji podmiotowej na dofinansowanie zadań projakościowych </w:t>
      </w:r>
      <w:r w:rsidRPr="0031390C">
        <w:rPr>
          <w:rFonts w:ascii="Arial" w:hAnsi="Arial" w:cs="Arial"/>
          <w:sz w:val="24"/>
          <w:szCs w:val="24"/>
        </w:rPr>
        <w:t>określają od</w:t>
      </w:r>
      <w:r>
        <w:rPr>
          <w:rFonts w:ascii="Arial" w:hAnsi="Arial" w:cs="Arial"/>
          <w:sz w:val="24"/>
          <w:szCs w:val="24"/>
        </w:rPr>
        <w:t>rębne zarządzenia r</w:t>
      </w:r>
      <w:r w:rsidRPr="0031390C">
        <w:rPr>
          <w:rFonts w:ascii="Arial" w:hAnsi="Arial" w:cs="Arial"/>
          <w:sz w:val="24"/>
          <w:szCs w:val="24"/>
        </w:rPr>
        <w:t>ektora.</w:t>
      </w:r>
    </w:p>
    <w:p w:rsidR="00AB43A5" w:rsidRDefault="00AB43A5" w:rsidP="00B47321">
      <w:pPr>
        <w:tabs>
          <w:tab w:val="left" w:pos="123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tabs>
          <w:tab w:val="left" w:pos="123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B43A5" w:rsidRPr="001A0ADD" w:rsidRDefault="00AB43A5" w:rsidP="00B47321">
      <w:pPr>
        <w:tabs>
          <w:tab w:val="left" w:pos="123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XX </w:t>
      </w:r>
      <w:r w:rsidRPr="001A0ADD">
        <w:rPr>
          <w:rFonts w:ascii="Arial" w:hAnsi="Arial" w:cs="Arial"/>
          <w:b/>
          <w:bCs/>
          <w:sz w:val="24"/>
          <w:szCs w:val="24"/>
        </w:rPr>
        <w:t>NAGRODY</w:t>
      </w:r>
    </w:p>
    <w:p w:rsidR="00AB43A5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42</w:t>
      </w:r>
    </w:p>
    <w:p w:rsidR="00AB43A5" w:rsidRPr="0031390C" w:rsidRDefault="00AB43A5" w:rsidP="00B47321">
      <w:pPr>
        <w:tabs>
          <w:tab w:val="left" w:pos="1230"/>
        </w:tabs>
        <w:spacing w:after="0" w:line="240" w:lineRule="auto"/>
        <w:ind w:left="426" w:firstLine="708"/>
        <w:jc w:val="both"/>
        <w:rPr>
          <w:rFonts w:ascii="Arial" w:hAnsi="Arial" w:cs="Arial"/>
          <w:sz w:val="24"/>
          <w:szCs w:val="24"/>
        </w:rPr>
      </w:pPr>
    </w:p>
    <w:p w:rsidR="00AB43A5" w:rsidRPr="0031390C" w:rsidRDefault="00AB43A5" w:rsidP="00B47321">
      <w:pPr>
        <w:pStyle w:val="ListParagraph1"/>
        <w:numPr>
          <w:ilvl w:val="0"/>
          <w:numId w:val="21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390C">
        <w:rPr>
          <w:rFonts w:ascii="Arial" w:hAnsi="Arial" w:cs="Arial"/>
          <w:sz w:val="24"/>
          <w:szCs w:val="24"/>
        </w:rPr>
        <w:t>Za wyróżnione rozprawy doktorskie, oraz osiągnięcia naukowe mogą być przyznane nagrody Prezesa Rady Ministrów.</w:t>
      </w:r>
    </w:p>
    <w:p w:rsidR="00AB43A5" w:rsidRDefault="00AB43A5" w:rsidP="00C96E57">
      <w:pPr>
        <w:pStyle w:val="ListParagraph1"/>
        <w:numPr>
          <w:ilvl w:val="0"/>
          <w:numId w:val="21"/>
        </w:numPr>
        <w:tabs>
          <w:tab w:val="left" w:pos="426"/>
          <w:tab w:val="left" w:pos="81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</w:pPr>
      <w:r w:rsidRPr="00C96E57">
        <w:rPr>
          <w:rFonts w:ascii="Arial" w:hAnsi="Arial" w:cs="Arial"/>
          <w:sz w:val="24"/>
          <w:szCs w:val="24"/>
        </w:rPr>
        <w:lastRenderedPageBreak/>
        <w:t>Szczegółowe zasady przyznawania nagród określają odrębne przepisy.</w:t>
      </w:r>
    </w:p>
    <w:sectPr w:rsidR="00AB43A5" w:rsidSect="00F96A95">
      <w:headerReference w:type="default" r:id="rId9"/>
      <w:footerReference w:type="default" r:id="rId10"/>
      <w:pgSz w:w="11906" w:h="16838"/>
      <w:pgMar w:top="1417" w:right="1080" w:bottom="1417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94" w:rsidRDefault="00234994">
      <w:pPr>
        <w:spacing w:after="0" w:line="240" w:lineRule="auto"/>
      </w:pPr>
      <w:r>
        <w:separator/>
      </w:r>
    </w:p>
  </w:endnote>
  <w:endnote w:type="continuationSeparator" w:id="0">
    <w:p w:rsidR="00234994" w:rsidRDefault="0023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A5" w:rsidRDefault="0023499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60BA">
      <w:rPr>
        <w:noProof/>
      </w:rPr>
      <w:t>8</w:t>
    </w:r>
    <w:r>
      <w:rPr>
        <w:noProof/>
      </w:rPr>
      <w:fldChar w:fldCharType="end"/>
    </w:r>
  </w:p>
  <w:p w:rsidR="00AB43A5" w:rsidRDefault="00AB4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94" w:rsidRDefault="00234994">
      <w:pPr>
        <w:spacing w:after="0" w:line="240" w:lineRule="auto"/>
      </w:pPr>
      <w:r>
        <w:separator/>
      </w:r>
    </w:p>
  </w:footnote>
  <w:footnote w:type="continuationSeparator" w:id="0">
    <w:p w:rsidR="00234994" w:rsidRDefault="00234994">
      <w:pPr>
        <w:spacing w:after="0" w:line="240" w:lineRule="auto"/>
      </w:pPr>
      <w:r>
        <w:continuationSeparator/>
      </w:r>
    </w:p>
  </w:footnote>
  <w:footnote w:id="1">
    <w:p w:rsidR="00727B7F" w:rsidRDefault="00727B7F">
      <w:pPr>
        <w:pStyle w:val="Tekstprzypisudolnego"/>
      </w:pPr>
      <w:r>
        <w:rPr>
          <w:rStyle w:val="Odwoanieprzypisudolnego"/>
        </w:rPr>
        <w:footnoteRef/>
      </w:r>
      <w:r>
        <w:t xml:space="preserve"> Zmieniony uchwałą nr 1575 Senatu UMW z dnia 30 września 2015 r.</w:t>
      </w:r>
    </w:p>
  </w:footnote>
  <w:footnote w:id="2">
    <w:p w:rsidR="00727B7F" w:rsidRDefault="00727B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Zmieniony uchwałą nr 1575 Senatu UMW z dnia 30 września 2015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A5" w:rsidRDefault="00AB43A5" w:rsidP="000A0B4C">
    <w:pPr>
      <w:pStyle w:val="Nagwek"/>
      <w:tabs>
        <w:tab w:val="clear" w:pos="4536"/>
        <w:tab w:val="clear" w:pos="9072"/>
        <w:tab w:val="left" w:pos="975"/>
        <w:tab w:val="left" w:pos="4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7D1"/>
    <w:multiLevelType w:val="hybridMultilevel"/>
    <w:tmpl w:val="CF0EDA22"/>
    <w:lvl w:ilvl="0" w:tplc="EEF2443E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29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4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1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8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5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3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025" w:hanging="180"/>
      </w:pPr>
      <w:rPr>
        <w:rFonts w:cs="Times New Roman"/>
      </w:rPr>
    </w:lvl>
  </w:abstractNum>
  <w:abstractNum w:abstractNumId="1">
    <w:nsid w:val="04607B2B"/>
    <w:multiLevelType w:val="hybridMultilevel"/>
    <w:tmpl w:val="0E6A6974"/>
    <w:lvl w:ilvl="0" w:tplc="EFF4198C">
      <w:start w:val="1"/>
      <w:numFmt w:val="lowerLetter"/>
      <w:lvlText w:val="%1)"/>
      <w:lvlJc w:val="left"/>
      <w:pPr>
        <w:ind w:left="246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">
    <w:nsid w:val="0A836ED1"/>
    <w:multiLevelType w:val="hybridMultilevel"/>
    <w:tmpl w:val="83FE4B8C"/>
    <w:lvl w:ilvl="0" w:tplc="12A83070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>
    <w:nsid w:val="0CCB7229"/>
    <w:multiLevelType w:val="hybridMultilevel"/>
    <w:tmpl w:val="33FE1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73838"/>
    <w:multiLevelType w:val="hybridMultilevel"/>
    <w:tmpl w:val="383A5BE8"/>
    <w:lvl w:ilvl="0" w:tplc="FB1E333E">
      <w:start w:val="1"/>
      <w:numFmt w:val="lowerLetter"/>
      <w:lvlText w:val="%1)"/>
      <w:lvlJc w:val="left"/>
      <w:pPr>
        <w:ind w:left="4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">
    <w:nsid w:val="0F9737B4"/>
    <w:multiLevelType w:val="hybridMultilevel"/>
    <w:tmpl w:val="D87A6C24"/>
    <w:lvl w:ilvl="0" w:tplc="4178002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114B135E"/>
    <w:multiLevelType w:val="hybridMultilevel"/>
    <w:tmpl w:val="152C887A"/>
    <w:lvl w:ilvl="0" w:tplc="CD1664B6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7">
    <w:nsid w:val="11576A31"/>
    <w:multiLevelType w:val="hybridMultilevel"/>
    <w:tmpl w:val="0D247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8F1B5C"/>
    <w:multiLevelType w:val="hybridMultilevel"/>
    <w:tmpl w:val="AAB6B5C2"/>
    <w:lvl w:ilvl="0" w:tplc="835A990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7637037"/>
    <w:multiLevelType w:val="hybridMultilevel"/>
    <w:tmpl w:val="206087A8"/>
    <w:lvl w:ilvl="0" w:tplc="A16E7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8714C4F"/>
    <w:multiLevelType w:val="hybridMultilevel"/>
    <w:tmpl w:val="1AE62B7E"/>
    <w:lvl w:ilvl="0" w:tplc="9EB4FC8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949490B"/>
    <w:multiLevelType w:val="hybridMultilevel"/>
    <w:tmpl w:val="2D5EEE0E"/>
    <w:lvl w:ilvl="0" w:tplc="D7F2F3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D0E523B"/>
    <w:multiLevelType w:val="hybridMultilevel"/>
    <w:tmpl w:val="ADCE3C0A"/>
    <w:lvl w:ilvl="0" w:tplc="D700C5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1D254162"/>
    <w:multiLevelType w:val="hybridMultilevel"/>
    <w:tmpl w:val="4E58E958"/>
    <w:lvl w:ilvl="0" w:tplc="5E900D4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5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97" w:hanging="180"/>
      </w:pPr>
      <w:rPr>
        <w:rFonts w:cs="Times New Roman"/>
      </w:rPr>
    </w:lvl>
  </w:abstractNum>
  <w:abstractNum w:abstractNumId="14">
    <w:nsid w:val="1D823992"/>
    <w:multiLevelType w:val="hybridMultilevel"/>
    <w:tmpl w:val="9FF86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24358"/>
    <w:multiLevelType w:val="hybridMultilevel"/>
    <w:tmpl w:val="EEB63C76"/>
    <w:lvl w:ilvl="0" w:tplc="DD94F9E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6">
    <w:nsid w:val="21090A0A"/>
    <w:multiLevelType w:val="hybridMultilevel"/>
    <w:tmpl w:val="B38EC13A"/>
    <w:lvl w:ilvl="0" w:tplc="D67AA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2001451"/>
    <w:multiLevelType w:val="hybridMultilevel"/>
    <w:tmpl w:val="3356AFE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5254844"/>
    <w:multiLevelType w:val="hybridMultilevel"/>
    <w:tmpl w:val="1744E7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52794F"/>
    <w:multiLevelType w:val="hybridMultilevel"/>
    <w:tmpl w:val="7BDACD38"/>
    <w:lvl w:ilvl="0" w:tplc="54E2CE3A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25EB6EFF"/>
    <w:multiLevelType w:val="hybridMultilevel"/>
    <w:tmpl w:val="ADC62FAC"/>
    <w:lvl w:ilvl="0" w:tplc="104459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274A0729"/>
    <w:multiLevelType w:val="hybridMultilevel"/>
    <w:tmpl w:val="35BE27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7DE3CBB"/>
    <w:multiLevelType w:val="hybridMultilevel"/>
    <w:tmpl w:val="7B981202"/>
    <w:lvl w:ilvl="0" w:tplc="12A6F118">
      <w:start w:val="1"/>
      <w:numFmt w:val="lowerLetter"/>
      <w:lvlText w:val="%1)"/>
      <w:lvlJc w:val="left"/>
      <w:pPr>
        <w:ind w:left="1815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23">
    <w:nsid w:val="2CF739E3"/>
    <w:multiLevelType w:val="hybridMultilevel"/>
    <w:tmpl w:val="DDE8C5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2DEC04B3"/>
    <w:multiLevelType w:val="hybridMultilevel"/>
    <w:tmpl w:val="5A58595A"/>
    <w:lvl w:ilvl="0" w:tplc="40F20972">
      <w:start w:val="1"/>
      <w:numFmt w:val="lowerLetter"/>
      <w:lvlText w:val="%1)"/>
      <w:lvlJc w:val="left"/>
      <w:pPr>
        <w:ind w:left="1353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5">
    <w:nsid w:val="329B1252"/>
    <w:multiLevelType w:val="hybridMultilevel"/>
    <w:tmpl w:val="A0267958"/>
    <w:lvl w:ilvl="0" w:tplc="6930E8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343A4A26"/>
    <w:multiLevelType w:val="hybridMultilevel"/>
    <w:tmpl w:val="4AF28A88"/>
    <w:lvl w:ilvl="0" w:tplc="DC4E3ACE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27">
    <w:nsid w:val="42E212C7"/>
    <w:multiLevelType w:val="hybridMultilevel"/>
    <w:tmpl w:val="2F8A3392"/>
    <w:lvl w:ilvl="0" w:tplc="9922338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8">
    <w:nsid w:val="49516D57"/>
    <w:multiLevelType w:val="hybridMultilevel"/>
    <w:tmpl w:val="66D68978"/>
    <w:lvl w:ilvl="0" w:tplc="7AAC75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07B4B3B"/>
    <w:multiLevelType w:val="hybridMultilevel"/>
    <w:tmpl w:val="92BCB2CE"/>
    <w:lvl w:ilvl="0" w:tplc="20966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3CB67B9"/>
    <w:multiLevelType w:val="hybridMultilevel"/>
    <w:tmpl w:val="0D74A134"/>
    <w:lvl w:ilvl="0" w:tplc="B7AE07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5433C57"/>
    <w:multiLevelType w:val="hybridMultilevel"/>
    <w:tmpl w:val="14B4A87C"/>
    <w:lvl w:ilvl="0" w:tplc="21D2FD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57F51D88"/>
    <w:multiLevelType w:val="hybridMultilevel"/>
    <w:tmpl w:val="CB366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C3583C"/>
    <w:multiLevelType w:val="hybridMultilevel"/>
    <w:tmpl w:val="F438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4509E3"/>
    <w:multiLevelType w:val="hybridMultilevel"/>
    <w:tmpl w:val="7BDACD38"/>
    <w:lvl w:ilvl="0" w:tplc="54E2CE3A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>
    <w:nsid w:val="61F83D16"/>
    <w:multiLevelType w:val="hybridMultilevel"/>
    <w:tmpl w:val="BC00DD9E"/>
    <w:lvl w:ilvl="0" w:tplc="5F2221C4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6">
    <w:nsid w:val="69774883"/>
    <w:multiLevelType w:val="hybridMultilevel"/>
    <w:tmpl w:val="DEA4E534"/>
    <w:lvl w:ilvl="0" w:tplc="A306C9B0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37">
    <w:nsid w:val="6AD81DED"/>
    <w:multiLevelType w:val="hybridMultilevel"/>
    <w:tmpl w:val="61346F22"/>
    <w:lvl w:ilvl="0" w:tplc="4922EF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6B2B12F8"/>
    <w:multiLevelType w:val="hybridMultilevel"/>
    <w:tmpl w:val="27B00A9C"/>
    <w:lvl w:ilvl="0" w:tplc="452E49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723D6906"/>
    <w:multiLevelType w:val="hybridMultilevel"/>
    <w:tmpl w:val="381E4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D20ACE"/>
    <w:multiLevelType w:val="hybridMultilevel"/>
    <w:tmpl w:val="3FCE55EE"/>
    <w:lvl w:ilvl="0" w:tplc="A44A327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769749D0"/>
    <w:multiLevelType w:val="hybridMultilevel"/>
    <w:tmpl w:val="0AC0D234"/>
    <w:lvl w:ilvl="0" w:tplc="BCE66F18">
      <w:start w:val="1"/>
      <w:numFmt w:val="lowerLetter"/>
      <w:lvlText w:val="%1)"/>
      <w:lvlJc w:val="left"/>
      <w:pPr>
        <w:ind w:left="174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42">
    <w:nsid w:val="795B6321"/>
    <w:multiLevelType w:val="hybridMultilevel"/>
    <w:tmpl w:val="1056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281EBB"/>
    <w:multiLevelType w:val="hybridMultilevel"/>
    <w:tmpl w:val="CF8A8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517CB8"/>
    <w:multiLevelType w:val="hybridMultilevel"/>
    <w:tmpl w:val="88267936"/>
    <w:lvl w:ilvl="0" w:tplc="84C625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D07520E"/>
    <w:multiLevelType w:val="hybridMultilevel"/>
    <w:tmpl w:val="3CE0E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FB67C8"/>
    <w:multiLevelType w:val="hybridMultilevel"/>
    <w:tmpl w:val="80AE29BA"/>
    <w:lvl w:ilvl="0" w:tplc="484AD6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7">
    <w:nsid w:val="7FDF4FF1"/>
    <w:multiLevelType w:val="hybridMultilevel"/>
    <w:tmpl w:val="E2E04968"/>
    <w:lvl w:ilvl="0" w:tplc="E5EE60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15"/>
  </w:num>
  <w:num w:numId="5">
    <w:abstractNumId w:val="1"/>
  </w:num>
  <w:num w:numId="6">
    <w:abstractNumId w:val="26"/>
  </w:num>
  <w:num w:numId="7">
    <w:abstractNumId w:val="9"/>
  </w:num>
  <w:num w:numId="8">
    <w:abstractNumId w:val="0"/>
  </w:num>
  <w:num w:numId="9">
    <w:abstractNumId w:val="46"/>
  </w:num>
  <w:num w:numId="10">
    <w:abstractNumId w:val="41"/>
  </w:num>
  <w:num w:numId="11">
    <w:abstractNumId w:val="22"/>
  </w:num>
  <w:num w:numId="12">
    <w:abstractNumId w:val="5"/>
  </w:num>
  <w:num w:numId="13">
    <w:abstractNumId w:val="13"/>
  </w:num>
  <w:num w:numId="14">
    <w:abstractNumId w:val="20"/>
  </w:num>
  <w:num w:numId="15">
    <w:abstractNumId w:val="47"/>
  </w:num>
  <w:num w:numId="16">
    <w:abstractNumId w:val="34"/>
  </w:num>
  <w:num w:numId="17">
    <w:abstractNumId w:val="24"/>
  </w:num>
  <w:num w:numId="18">
    <w:abstractNumId w:val="36"/>
  </w:num>
  <w:num w:numId="19">
    <w:abstractNumId w:val="16"/>
  </w:num>
  <w:num w:numId="20">
    <w:abstractNumId w:val="31"/>
  </w:num>
  <w:num w:numId="21">
    <w:abstractNumId w:val="28"/>
  </w:num>
  <w:num w:numId="22">
    <w:abstractNumId w:val="33"/>
  </w:num>
  <w:num w:numId="23">
    <w:abstractNumId w:val="40"/>
  </w:num>
  <w:num w:numId="24">
    <w:abstractNumId w:val="8"/>
  </w:num>
  <w:num w:numId="25">
    <w:abstractNumId w:val="32"/>
  </w:num>
  <w:num w:numId="26">
    <w:abstractNumId w:val="27"/>
  </w:num>
  <w:num w:numId="27">
    <w:abstractNumId w:val="11"/>
  </w:num>
  <w:num w:numId="28">
    <w:abstractNumId w:val="44"/>
  </w:num>
  <w:num w:numId="29">
    <w:abstractNumId w:val="18"/>
  </w:num>
  <w:num w:numId="30">
    <w:abstractNumId w:val="21"/>
  </w:num>
  <w:num w:numId="31">
    <w:abstractNumId w:val="39"/>
  </w:num>
  <w:num w:numId="32">
    <w:abstractNumId w:val="10"/>
  </w:num>
  <w:num w:numId="33">
    <w:abstractNumId w:val="35"/>
  </w:num>
  <w:num w:numId="34">
    <w:abstractNumId w:val="2"/>
  </w:num>
  <w:num w:numId="35">
    <w:abstractNumId w:val="38"/>
  </w:num>
  <w:num w:numId="36">
    <w:abstractNumId w:val="6"/>
  </w:num>
  <w:num w:numId="37">
    <w:abstractNumId w:val="7"/>
  </w:num>
  <w:num w:numId="38">
    <w:abstractNumId w:val="43"/>
  </w:num>
  <w:num w:numId="39">
    <w:abstractNumId w:val="42"/>
  </w:num>
  <w:num w:numId="40">
    <w:abstractNumId w:val="25"/>
  </w:num>
  <w:num w:numId="41">
    <w:abstractNumId w:val="4"/>
  </w:num>
  <w:num w:numId="42">
    <w:abstractNumId w:val="37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9"/>
  </w:num>
  <w:num w:numId="46">
    <w:abstractNumId w:val="45"/>
  </w:num>
  <w:num w:numId="47">
    <w:abstractNumId w:val="23"/>
  </w:num>
  <w:num w:numId="48">
    <w:abstractNumId w:val="1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321"/>
    <w:rsid w:val="00034575"/>
    <w:rsid w:val="000412F9"/>
    <w:rsid w:val="000A0B4C"/>
    <w:rsid w:val="000B0FB2"/>
    <w:rsid w:val="000B3549"/>
    <w:rsid w:val="000E390A"/>
    <w:rsid w:val="000E3F6E"/>
    <w:rsid w:val="00124FED"/>
    <w:rsid w:val="0014072E"/>
    <w:rsid w:val="001415F1"/>
    <w:rsid w:val="001765EA"/>
    <w:rsid w:val="00177528"/>
    <w:rsid w:val="001A0ADD"/>
    <w:rsid w:val="001A4448"/>
    <w:rsid w:val="002033EC"/>
    <w:rsid w:val="002046C4"/>
    <w:rsid w:val="0021192F"/>
    <w:rsid w:val="00221E3C"/>
    <w:rsid w:val="00227888"/>
    <w:rsid w:val="00234994"/>
    <w:rsid w:val="002411A3"/>
    <w:rsid w:val="0027567D"/>
    <w:rsid w:val="002843E6"/>
    <w:rsid w:val="002932E1"/>
    <w:rsid w:val="002A308A"/>
    <w:rsid w:val="0030316D"/>
    <w:rsid w:val="0031390C"/>
    <w:rsid w:val="00317FB2"/>
    <w:rsid w:val="00346074"/>
    <w:rsid w:val="0035195C"/>
    <w:rsid w:val="00384054"/>
    <w:rsid w:val="00391C5B"/>
    <w:rsid w:val="00477F3C"/>
    <w:rsid w:val="0048724E"/>
    <w:rsid w:val="005548AE"/>
    <w:rsid w:val="005B24B4"/>
    <w:rsid w:val="005B7E8A"/>
    <w:rsid w:val="005C2653"/>
    <w:rsid w:val="005E0C30"/>
    <w:rsid w:val="005F055D"/>
    <w:rsid w:val="005F133E"/>
    <w:rsid w:val="00664458"/>
    <w:rsid w:val="006D032A"/>
    <w:rsid w:val="00716CC2"/>
    <w:rsid w:val="007222C6"/>
    <w:rsid w:val="00727B7F"/>
    <w:rsid w:val="00732C97"/>
    <w:rsid w:val="00734623"/>
    <w:rsid w:val="007457EF"/>
    <w:rsid w:val="007471B8"/>
    <w:rsid w:val="00777F5C"/>
    <w:rsid w:val="007A60BA"/>
    <w:rsid w:val="007B137B"/>
    <w:rsid w:val="007C3AD3"/>
    <w:rsid w:val="00821F26"/>
    <w:rsid w:val="0093151C"/>
    <w:rsid w:val="00932E2B"/>
    <w:rsid w:val="0094160E"/>
    <w:rsid w:val="00966C71"/>
    <w:rsid w:val="00970FC5"/>
    <w:rsid w:val="009A368F"/>
    <w:rsid w:val="009B73B9"/>
    <w:rsid w:val="009F2317"/>
    <w:rsid w:val="00A25C5B"/>
    <w:rsid w:val="00A4116F"/>
    <w:rsid w:val="00A4200F"/>
    <w:rsid w:val="00A46AA6"/>
    <w:rsid w:val="00A94DCA"/>
    <w:rsid w:val="00AB43A5"/>
    <w:rsid w:val="00AB61AE"/>
    <w:rsid w:val="00AC5251"/>
    <w:rsid w:val="00AD6371"/>
    <w:rsid w:val="00B05EF0"/>
    <w:rsid w:val="00B2350F"/>
    <w:rsid w:val="00B30B69"/>
    <w:rsid w:val="00B36E5D"/>
    <w:rsid w:val="00B47321"/>
    <w:rsid w:val="00B73D60"/>
    <w:rsid w:val="00B85096"/>
    <w:rsid w:val="00B8762A"/>
    <w:rsid w:val="00BA7E61"/>
    <w:rsid w:val="00C045D4"/>
    <w:rsid w:val="00C204BA"/>
    <w:rsid w:val="00C54373"/>
    <w:rsid w:val="00C673EB"/>
    <w:rsid w:val="00C96E57"/>
    <w:rsid w:val="00CC4BF6"/>
    <w:rsid w:val="00CE2281"/>
    <w:rsid w:val="00CE49A8"/>
    <w:rsid w:val="00CF4099"/>
    <w:rsid w:val="00D4609E"/>
    <w:rsid w:val="00D5066E"/>
    <w:rsid w:val="00D60D89"/>
    <w:rsid w:val="00D64247"/>
    <w:rsid w:val="00E77B1A"/>
    <w:rsid w:val="00EE7B00"/>
    <w:rsid w:val="00F25B44"/>
    <w:rsid w:val="00F34EA3"/>
    <w:rsid w:val="00F516FF"/>
    <w:rsid w:val="00F73E04"/>
    <w:rsid w:val="00F84983"/>
    <w:rsid w:val="00F96A95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3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uiPriority w:val="99"/>
    <w:rsid w:val="00B47321"/>
    <w:pPr>
      <w:ind w:left="720"/>
    </w:pPr>
  </w:style>
  <w:style w:type="paragraph" w:styleId="Nagwek">
    <w:name w:val="header"/>
    <w:basedOn w:val="Normalny"/>
    <w:link w:val="NagwekZnak"/>
    <w:uiPriority w:val="99"/>
    <w:rsid w:val="00B4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47321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B4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47321"/>
    <w:rPr>
      <w:rFonts w:ascii="Calibri" w:eastAsia="Times New Roman" w:hAnsi="Calibri" w:cs="Calibri"/>
    </w:rPr>
  </w:style>
  <w:style w:type="paragraph" w:customStyle="1" w:styleId="Bezformatowania">
    <w:name w:val="Bez formatowania"/>
    <w:uiPriority w:val="99"/>
    <w:rsid w:val="00B47321"/>
    <w:pPr>
      <w:spacing w:before="100" w:beforeAutospacing="1" w:after="100" w:afterAutospacing="1"/>
      <w:jc w:val="both"/>
    </w:pPr>
    <w:rPr>
      <w:rFonts w:ascii="Helvetica" w:hAnsi="Helvetica" w:cs="Helvetic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47321"/>
    <w:pPr>
      <w:ind w:left="720"/>
    </w:pPr>
  </w:style>
  <w:style w:type="paragraph" w:customStyle="1" w:styleId="Normalny1">
    <w:name w:val="Normalny1"/>
    <w:uiPriority w:val="99"/>
    <w:rsid w:val="00B47321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Tekstpodstawowy1">
    <w:name w:val="Tekst podstawowy1"/>
    <w:uiPriority w:val="99"/>
    <w:rsid w:val="00B47321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character" w:styleId="Hipercze">
    <w:name w:val="Hyperlink"/>
    <w:uiPriority w:val="99"/>
    <w:rsid w:val="00A46AA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13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7B7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27B7F"/>
    <w:rPr>
      <w:rFonts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727B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1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2C59-96E1-4EED-9622-D2863AE8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4744</Words>
  <Characters>28468</Characters>
  <Application>Microsoft Office Word</Application>
  <DocSecurity>0</DocSecurity>
  <Lines>237</Lines>
  <Paragraphs>66</Paragraphs>
  <ScaleCrop>false</ScaleCrop>
  <Company/>
  <LinksUpToDate>false</LinksUpToDate>
  <CharactersWithSpaces>33146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AM</cp:lastModifiedBy>
  <cp:revision>18</cp:revision>
  <cp:lastPrinted>2015-05-05T08:45:00Z</cp:lastPrinted>
  <dcterms:created xsi:type="dcterms:W3CDTF">2015-04-16T16:43:00Z</dcterms:created>
  <dcterms:modified xsi:type="dcterms:W3CDTF">2015-11-02T10:10:00Z</dcterms:modified>
</cp:coreProperties>
</file>