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DE" w:rsidRDefault="00A80DDE" w:rsidP="00A80DDE">
      <w:pPr>
        <w:spacing w:after="0" w:line="240" w:lineRule="auto"/>
        <w:jc w:val="right"/>
        <w:outlineLvl w:val="0"/>
        <w:rPr>
          <w:rFonts w:ascii="Times New Roman" w:hAnsi="Times New Roman"/>
          <w:sz w:val="24"/>
          <w:szCs w:val="24"/>
        </w:rPr>
      </w:pPr>
      <w:r>
        <w:rPr>
          <w:rFonts w:ascii="Times New Roman" w:hAnsi="Times New Roman"/>
          <w:sz w:val="24"/>
          <w:szCs w:val="24"/>
        </w:rPr>
        <w:t xml:space="preserve">Załącznik nr 1 do uchwały nr </w:t>
      </w:r>
      <w:r w:rsidR="004C6034">
        <w:rPr>
          <w:rFonts w:ascii="Times New Roman" w:hAnsi="Times New Roman"/>
          <w:sz w:val="24"/>
          <w:szCs w:val="24"/>
        </w:rPr>
        <w:t xml:space="preserve">1592 </w:t>
      </w:r>
      <w:r>
        <w:rPr>
          <w:rFonts w:ascii="Times New Roman" w:hAnsi="Times New Roman"/>
          <w:sz w:val="24"/>
          <w:szCs w:val="24"/>
        </w:rPr>
        <w:t xml:space="preserve">Senatu UMW z dnia 16 grudnia 2015 r. </w:t>
      </w:r>
    </w:p>
    <w:p w:rsidR="00A80DDE" w:rsidRDefault="00A80DDE" w:rsidP="00A80DDE">
      <w:pPr>
        <w:spacing w:after="0" w:line="240" w:lineRule="auto"/>
        <w:jc w:val="center"/>
        <w:outlineLvl w:val="0"/>
        <w:rPr>
          <w:rFonts w:ascii="Times New Roman" w:hAnsi="Times New Roman"/>
          <w:b/>
          <w:sz w:val="24"/>
          <w:szCs w:val="24"/>
        </w:rPr>
      </w:pPr>
    </w:p>
    <w:p w:rsidR="00A80DDE" w:rsidRDefault="00A80DDE" w:rsidP="00A80DDE">
      <w:pPr>
        <w:spacing w:after="0" w:line="240" w:lineRule="auto"/>
        <w:jc w:val="center"/>
        <w:outlineLvl w:val="0"/>
        <w:rPr>
          <w:rFonts w:ascii="Times New Roman" w:hAnsi="Times New Roman"/>
          <w:b/>
          <w:sz w:val="24"/>
          <w:szCs w:val="24"/>
        </w:rPr>
      </w:pPr>
    </w:p>
    <w:p w:rsidR="00A80DDE" w:rsidRDefault="00A80DDE" w:rsidP="00A80DDE">
      <w:pPr>
        <w:spacing w:after="0" w:line="240" w:lineRule="auto"/>
        <w:jc w:val="center"/>
        <w:outlineLvl w:val="0"/>
        <w:rPr>
          <w:rFonts w:ascii="Times New Roman" w:hAnsi="Times New Roman"/>
          <w:b/>
          <w:sz w:val="24"/>
          <w:szCs w:val="24"/>
        </w:rPr>
      </w:pPr>
    </w:p>
    <w:p w:rsidR="00A80DDE" w:rsidRDefault="00A80DDE" w:rsidP="00A80DDE">
      <w:pPr>
        <w:spacing w:after="0" w:line="240" w:lineRule="auto"/>
        <w:jc w:val="center"/>
        <w:outlineLvl w:val="0"/>
        <w:rPr>
          <w:rFonts w:ascii="Times New Roman" w:hAnsi="Times New Roman"/>
          <w:b/>
          <w:sz w:val="24"/>
          <w:szCs w:val="24"/>
        </w:rPr>
      </w:pPr>
      <w:r>
        <w:rPr>
          <w:rFonts w:ascii="Times New Roman" w:hAnsi="Times New Roman"/>
          <w:b/>
          <w:sz w:val="24"/>
          <w:szCs w:val="24"/>
        </w:rPr>
        <w:t>REGULAMIN WYBORÓW</w:t>
      </w:r>
    </w:p>
    <w:p w:rsidR="00A80DDE" w:rsidRDefault="00A80DDE" w:rsidP="00A80DDE">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ORGANÓW JEDNOOSOBOWYCH, PROREKTORÓW I PRODZIEKANÓW </w:t>
      </w:r>
    </w:p>
    <w:p w:rsidR="00A80DDE" w:rsidRDefault="00A80DDE" w:rsidP="00A80DDE">
      <w:pPr>
        <w:spacing w:after="0" w:line="240" w:lineRule="auto"/>
        <w:jc w:val="center"/>
        <w:outlineLvl w:val="0"/>
        <w:rPr>
          <w:rFonts w:ascii="Times New Roman" w:hAnsi="Times New Roman"/>
          <w:b/>
          <w:sz w:val="24"/>
          <w:szCs w:val="24"/>
        </w:rPr>
      </w:pPr>
      <w:r>
        <w:rPr>
          <w:rFonts w:ascii="Times New Roman" w:hAnsi="Times New Roman"/>
          <w:b/>
          <w:sz w:val="24"/>
          <w:szCs w:val="24"/>
        </w:rPr>
        <w:t>ORAZ ORGANÓW KOLEGIALNYCH i WYBORCZYCH</w:t>
      </w:r>
    </w:p>
    <w:p w:rsidR="00A80DDE" w:rsidRDefault="00A80DDE" w:rsidP="00A80DDE">
      <w:pPr>
        <w:spacing w:after="0" w:line="240" w:lineRule="auto"/>
        <w:jc w:val="center"/>
        <w:outlineLvl w:val="0"/>
        <w:rPr>
          <w:rFonts w:ascii="Times New Roman" w:hAnsi="Times New Roman"/>
          <w:b/>
          <w:sz w:val="24"/>
          <w:szCs w:val="24"/>
        </w:rPr>
      </w:pPr>
      <w:r>
        <w:rPr>
          <w:rFonts w:ascii="Times New Roman" w:hAnsi="Times New Roman"/>
          <w:b/>
          <w:sz w:val="24"/>
          <w:szCs w:val="24"/>
        </w:rPr>
        <w:t>UNIWERSYTETU MEDYCZNEGO im. PIASTÓW ŚLĄSKICH we WROCŁAWIU</w:t>
      </w:r>
    </w:p>
    <w:p w:rsidR="00A80DDE" w:rsidRDefault="00A80DDE" w:rsidP="00A80DDE">
      <w:pPr>
        <w:spacing w:after="0" w:line="240" w:lineRule="auto"/>
        <w:jc w:val="center"/>
        <w:rPr>
          <w:rFonts w:ascii="Times New Roman" w:hAnsi="Times New Roman"/>
          <w:sz w:val="24"/>
          <w:szCs w:val="24"/>
        </w:rPr>
      </w:pP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1</w:t>
      </w:r>
    </w:p>
    <w:p w:rsidR="00A80DDE" w:rsidRDefault="00A80DDE" w:rsidP="00A80DDE">
      <w:pPr>
        <w:spacing w:after="0" w:line="240" w:lineRule="auto"/>
        <w:rPr>
          <w:rFonts w:ascii="Times New Roman" w:hAnsi="Times New Roman"/>
          <w:sz w:val="24"/>
          <w:szCs w:val="24"/>
        </w:rPr>
      </w:pPr>
      <w:r>
        <w:rPr>
          <w:rFonts w:ascii="Times New Roman" w:hAnsi="Times New Roman"/>
          <w:sz w:val="24"/>
          <w:szCs w:val="24"/>
        </w:rPr>
        <w:t>Podstawę prawną „Regulaminu wyborów organów jednoosobowych, prorektorów i prodziekanów oraz organów kolegialnych i wyborczych Uniwersytetu Medycznego im. Piastów Śląskich we Wr</w:t>
      </w:r>
      <w:r>
        <w:rPr>
          <w:rFonts w:ascii="Times New Roman" w:hAnsi="Times New Roman"/>
          <w:sz w:val="24"/>
          <w:szCs w:val="24"/>
        </w:rPr>
        <w:t>o</w:t>
      </w:r>
      <w:r>
        <w:rPr>
          <w:rFonts w:ascii="Times New Roman" w:hAnsi="Times New Roman"/>
          <w:sz w:val="24"/>
          <w:szCs w:val="24"/>
        </w:rPr>
        <w:t>cławiu” zwanego dalej „Regulaminem wyborów” stanowią:</w:t>
      </w:r>
    </w:p>
    <w:p w:rsidR="00A80DDE" w:rsidRDefault="00A80DDE" w:rsidP="00A80DDE">
      <w:pPr>
        <w:numPr>
          <w:ilvl w:val="0"/>
          <w:numId w:val="2"/>
        </w:numPr>
        <w:tabs>
          <w:tab w:val="num" w:pos="360"/>
        </w:tabs>
        <w:spacing w:after="0" w:line="240" w:lineRule="auto"/>
        <w:ind w:left="360"/>
        <w:jc w:val="both"/>
        <w:rPr>
          <w:rFonts w:ascii="Times New Roman" w:hAnsi="Times New Roman"/>
          <w:spacing w:val="-4"/>
          <w:sz w:val="24"/>
          <w:szCs w:val="24"/>
        </w:rPr>
      </w:pPr>
      <w:r>
        <w:rPr>
          <w:rFonts w:ascii="Times New Roman" w:hAnsi="Times New Roman"/>
          <w:spacing w:val="-4"/>
          <w:sz w:val="24"/>
          <w:szCs w:val="24"/>
        </w:rPr>
        <w:t>ustawa z dnia 27 lipca 2005 r. Prawo o szkolnictwie wyższym (</w:t>
      </w:r>
      <w:proofErr w:type="spellStart"/>
      <w:r>
        <w:rPr>
          <w:rFonts w:ascii="Times New Roman" w:hAnsi="Times New Roman"/>
          <w:spacing w:val="-4"/>
          <w:sz w:val="24"/>
          <w:szCs w:val="24"/>
        </w:rPr>
        <w:t>t.j</w:t>
      </w:r>
      <w:proofErr w:type="spellEnd"/>
      <w:r>
        <w:rPr>
          <w:rFonts w:ascii="Times New Roman" w:hAnsi="Times New Roman"/>
          <w:spacing w:val="-4"/>
          <w:sz w:val="24"/>
          <w:szCs w:val="24"/>
        </w:rPr>
        <w:t>. Dz. U. 2012, poz. 572 ze zm.),</w:t>
      </w:r>
    </w:p>
    <w:p w:rsidR="00A80DDE" w:rsidRDefault="00A80DDE" w:rsidP="00A80DDE">
      <w:pPr>
        <w:numPr>
          <w:ilvl w:val="0"/>
          <w:numId w:val="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statut Uniwersytetu Medycznego we Wrocławiu (</w:t>
      </w:r>
      <w:proofErr w:type="spellStart"/>
      <w:r>
        <w:rPr>
          <w:rFonts w:ascii="Times New Roman" w:hAnsi="Times New Roman"/>
          <w:sz w:val="24"/>
          <w:szCs w:val="24"/>
        </w:rPr>
        <w:t>t.j</w:t>
      </w:r>
      <w:proofErr w:type="spellEnd"/>
      <w:r>
        <w:rPr>
          <w:rFonts w:ascii="Times New Roman" w:hAnsi="Times New Roman"/>
          <w:sz w:val="24"/>
          <w:szCs w:val="24"/>
        </w:rPr>
        <w:t xml:space="preserve">. uchwała nr 1324 senatu UMW z dnia </w:t>
      </w:r>
      <w:r>
        <w:rPr>
          <w:rFonts w:ascii="Times New Roman" w:hAnsi="Times New Roman"/>
          <w:sz w:val="24"/>
          <w:szCs w:val="24"/>
        </w:rPr>
        <w:br/>
        <w:t>25 września 2013 r. ze zm.).</w:t>
      </w:r>
    </w:p>
    <w:p w:rsidR="00A80DDE" w:rsidRDefault="00A80DDE" w:rsidP="00A80DDE">
      <w:pPr>
        <w:spacing w:after="0" w:line="240" w:lineRule="auto"/>
        <w:ind w:left="360"/>
        <w:rPr>
          <w:rFonts w:ascii="Times New Roman" w:hAnsi="Times New Roman"/>
          <w:sz w:val="24"/>
          <w:szCs w:val="24"/>
        </w:rPr>
      </w:pPr>
    </w:p>
    <w:p w:rsidR="00A80DDE" w:rsidRDefault="00A80DDE" w:rsidP="00A80DDE">
      <w:pPr>
        <w:pStyle w:val="Zwykytekst"/>
        <w:jc w:val="center"/>
        <w:rPr>
          <w:rFonts w:ascii="Times New Roman" w:hAnsi="Times New Roman"/>
          <w:snapToGrid w:val="0"/>
          <w:sz w:val="24"/>
          <w:szCs w:val="24"/>
        </w:rPr>
      </w:pPr>
      <w:r>
        <w:rPr>
          <w:rFonts w:ascii="Times New Roman" w:hAnsi="Times New Roman"/>
          <w:sz w:val="24"/>
          <w:szCs w:val="24"/>
        </w:rPr>
        <w:t>§ 2</w:t>
      </w:r>
    </w:p>
    <w:p w:rsidR="00A80DDE" w:rsidRDefault="00A80DDE" w:rsidP="00A80DDE">
      <w:pPr>
        <w:pStyle w:val="Tekstpodstawowywcity"/>
        <w:spacing w:after="0" w:line="240" w:lineRule="auto"/>
        <w:ind w:hanging="283"/>
        <w:rPr>
          <w:sz w:val="24"/>
          <w:szCs w:val="24"/>
        </w:rPr>
      </w:pPr>
      <w:r>
        <w:rPr>
          <w:sz w:val="24"/>
          <w:szCs w:val="24"/>
        </w:rPr>
        <w:t xml:space="preserve">Użyte w regulaminie określenia oznaczają: </w:t>
      </w:r>
    </w:p>
    <w:tbl>
      <w:tblPr>
        <w:tblW w:w="0" w:type="auto"/>
        <w:tblLook w:val="01E0" w:firstRow="1" w:lastRow="1" w:firstColumn="1" w:lastColumn="1" w:noHBand="0" w:noVBand="0"/>
      </w:tblPr>
      <w:tblGrid>
        <w:gridCol w:w="2658"/>
        <w:gridCol w:w="6630"/>
      </w:tblGrid>
      <w:tr w:rsidR="00A80DDE" w:rsidTr="00744BE6">
        <w:tc>
          <w:tcPr>
            <w:tcW w:w="2658" w:type="dxa"/>
            <w:hideMark/>
          </w:tcPr>
          <w:p w:rsidR="00A80DDE" w:rsidRDefault="00A80DDE" w:rsidP="00744BE6">
            <w:pPr>
              <w:pStyle w:val="Tekstpodstawowywcity"/>
              <w:spacing w:after="0" w:line="240" w:lineRule="auto"/>
              <w:rPr>
                <w:snapToGrid w:val="0"/>
                <w:sz w:val="24"/>
                <w:szCs w:val="24"/>
              </w:rPr>
            </w:pPr>
            <w:r>
              <w:rPr>
                <w:snapToGrid w:val="0"/>
                <w:sz w:val="24"/>
                <w:szCs w:val="24"/>
              </w:rPr>
              <w:t>UKW</w:t>
            </w:r>
          </w:p>
        </w:tc>
        <w:tc>
          <w:tcPr>
            <w:tcW w:w="6630" w:type="dxa"/>
            <w:hideMark/>
          </w:tcPr>
          <w:p w:rsidR="00A80DDE" w:rsidRDefault="00A80DDE" w:rsidP="00744BE6">
            <w:pPr>
              <w:pStyle w:val="Tekstpodstawowywcity"/>
              <w:spacing w:after="0" w:line="240" w:lineRule="auto"/>
              <w:rPr>
                <w:sz w:val="24"/>
                <w:szCs w:val="24"/>
              </w:rPr>
            </w:pPr>
            <w:r>
              <w:rPr>
                <w:snapToGrid w:val="0"/>
                <w:sz w:val="24"/>
                <w:szCs w:val="24"/>
              </w:rPr>
              <w:t>– należy przez to rozumieć Uczelnianą Komisję Wyborczą</w:t>
            </w:r>
          </w:p>
        </w:tc>
      </w:tr>
      <w:tr w:rsidR="00A80DDE" w:rsidTr="00744BE6">
        <w:tc>
          <w:tcPr>
            <w:tcW w:w="2658" w:type="dxa"/>
            <w:hideMark/>
          </w:tcPr>
          <w:p w:rsidR="00A80DDE" w:rsidRDefault="00A80DDE" w:rsidP="00744BE6">
            <w:pPr>
              <w:pStyle w:val="Tekstpodstawowywcity"/>
              <w:spacing w:after="0" w:line="240" w:lineRule="auto"/>
              <w:rPr>
                <w:snapToGrid w:val="0"/>
                <w:sz w:val="24"/>
                <w:szCs w:val="24"/>
              </w:rPr>
            </w:pPr>
            <w:r>
              <w:rPr>
                <w:snapToGrid w:val="0"/>
                <w:sz w:val="24"/>
                <w:szCs w:val="24"/>
              </w:rPr>
              <w:t>WKW</w:t>
            </w:r>
          </w:p>
        </w:tc>
        <w:tc>
          <w:tcPr>
            <w:tcW w:w="6630" w:type="dxa"/>
            <w:hideMark/>
          </w:tcPr>
          <w:p w:rsidR="00A80DDE" w:rsidRDefault="00A80DDE" w:rsidP="00744BE6">
            <w:pPr>
              <w:pStyle w:val="Tekstpodstawowywcity"/>
              <w:spacing w:after="0" w:line="240" w:lineRule="auto"/>
              <w:rPr>
                <w:sz w:val="24"/>
                <w:szCs w:val="24"/>
              </w:rPr>
            </w:pPr>
            <w:r>
              <w:rPr>
                <w:snapToGrid w:val="0"/>
                <w:sz w:val="24"/>
                <w:szCs w:val="24"/>
              </w:rPr>
              <w:t>– należy przez to rozumieć Wydziałową Komisję Wyborczą</w:t>
            </w:r>
          </w:p>
        </w:tc>
      </w:tr>
      <w:tr w:rsidR="00A80DDE" w:rsidTr="00744BE6">
        <w:tc>
          <w:tcPr>
            <w:tcW w:w="2658" w:type="dxa"/>
            <w:hideMark/>
          </w:tcPr>
          <w:p w:rsidR="00A80DDE" w:rsidRDefault="00A80DDE" w:rsidP="00744BE6">
            <w:pPr>
              <w:pStyle w:val="Tekstpodstawowywcity"/>
              <w:spacing w:after="0" w:line="240" w:lineRule="auto"/>
              <w:rPr>
                <w:snapToGrid w:val="0"/>
                <w:sz w:val="24"/>
                <w:szCs w:val="24"/>
              </w:rPr>
            </w:pPr>
            <w:r>
              <w:rPr>
                <w:snapToGrid w:val="0"/>
                <w:sz w:val="24"/>
                <w:szCs w:val="24"/>
              </w:rPr>
              <w:t>komisje wyborcze</w:t>
            </w:r>
          </w:p>
        </w:tc>
        <w:tc>
          <w:tcPr>
            <w:tcW w:w="6630" w:type="dxa"/>
            <w:hideMark/>
          </w:tcPr>
          <w:p w:rsidR="00A80DDE" w:rsidRDefault="00A80DDE" w:rsidP="00744BE6">
            <w:pPr>
              <w:pStyle w:val="Tekstpodstawowywcity"/>
              <w:spacing w:after="0" w:line="240" w:lineRule="auto"/>
              <w:ind w:left="222" w:hanging="222"/>
              <w:rPr>
                <w:snapToGrid w:val="0"/>
                <w:sz w:val="24"/>
                <w:szCs w:val="24"/>
              </w:rPr>
            </w:pPr>
            <w:r>
              <w:rPr>
                <w:snapToGrid w:val="0"/>
                <w:sz w:val="24"/>
                <w:szCs w:val="24"/>
              </w:rPr>
              <w:t>– należy przez to rozumieć Uczelnianą Komisję Wyborczą i W</w:t>
            </w:r>
            <w:r>
              <w:rPr>
                <w:snapToGrid w:val="0"/>
                <w:sz w:val="24"/>
                <w:szCs w:val="24"/>
              </w:rPr>
              <w:t>y</w:t>
            </w:r>
            <w:r>
              <w:rPr>
                <w:snapToGrid w:val="0"/>
                <w:sz w:val="24"/>
                <w:szCs w:val="24"/>
              </w:rPr>
              <w:t>działową Komisję Wyborczą</w:t>
            </w:r>
          </w:p>
        </w:tc>
      </w:tr>
      <w:tr w:rsidR="00A80DDE" w:rsidTr="00744BE6">
        <w:tc>
          <w:tcPr>
            <w:tcW w:w="2658" w:type="dxa"/>
            <w:hideMark/>
          </w:tcPr>
          <w:p w:rsidR="00A80DDE" w:rsidRDefault="00A80DDE" w:rsidP="00744BE6">
            <w:pPr>
              <w:pStyle w:val="Tekstpodstawowywcity"/>
              <w:spacing w:after="0" w:line="240" w:lineRule="auto"/>
              <w:rPr>
                <w:snapToGrid w:val="0"/>
                <w:sz w:val="24"/>
                <w:szCs w:val="24"/>
              </w:rPr>
            </w:pPr>
            <w:r>
              <w:rPr>
                <w:snapToGrid w:val="0"/>
                <w:sz w:val="24"/>
                <w:szCs w:val="24"/>
              </w:rPr>
              <w:t>UKE</w:t>
            </w:r>
          </w:p>
        </w:tc>
        <w:tc>
          <w:tcPr>
            <w:tcW w:w="6630" w:type="dxa"/>
            <w:hideMark/>
          </w:tcPr>
          <w:p w:rsidR="00A80DDE" w:rsidRDefault="00A80DDE" w:rsidP="00744BE6">
            <w:pPr>
              <w:pStyle w:val="Tekstpodstawowywcity"/>
              <w:spacing w:after="0" w:line="240" w:lineRule="auto"/>
              <w:rPr>
                <w:sz w:val="24"/>
                <w:szCs w:val="24"/>
              </w:rPr>
            </w:pPr>
            <w:r>
              <w:rPr>
                <w:snapToGrid w:val="0"/>
                <w:sz w:val="24"/>
                <w:szCs w:val="24"/>
              </w:rPr>
              <w:t>– należy przez to rozumieć Uczelniane Kolegium Elektorów</w:t>
            </w:r>
          </w:p>
        </w:tc>
      </w:tr>
      <w:tr w:rsidR="00A80DDE" w:rsidTr="00744BE6">
        <w:tc>
          <w:tcPr>
            <w:tcW w:w="2658" w:type="dxa"/>
            <w:hideMark/>
          </w:tcPr>
          <w:p w:rsidR="00A80DDE" w:rsidRDefault="00A80DDE" w:rsidP="00744BE6">
            <w:pPr>
              <w:pStyle w:val="Tekstpodstawowywcity"/>
              <w:spacing w:after="0" w:line="240" w:lineRule="auto"/>
              <w:rPr>
                <w:snapToGrid w:val="0"/>
                <w:sz w:val="24"/>
                <w:szCs w:val="24"/>
              </w:rPr>
            </w:pPr>
            <w:r>
              <w:rPr>
                <w:snapToGrid w:val="0"/>
                <w:sz w:val="24"/>
                <w:szCs w:val="24"/>
              </w:rPr>
              <w:t>WKE</w:t>
            </w:r>
          </w:p>
        </w:tc>
        <w:tc>
          <w:tcPr>
            <w:tcW w:w="6630" w:type="dxa"/>
            <w:hideMark/>
          </w:tcPr>
          <w:p w:rsidR="00A80DDE" w:rsidRDefault="00A80DDE" w:rsidP="00744BE6">
            <w:pPr>
              <w:pStyle w:val="Tekstpodstawowywcity"/>
              <w:spacing w:after="0" w:line="240" w:lineRule="auto"/>
              <w:ind w:left="177" w:hanging="177"/>
              <w:rPr>
                <w:snapToGrid w:val="0"/>
                <w:sz w:val="24"/>
                <w:szCs w:val="24"/>
              </w:rPr>
            </w:pPr>
            <w:r>
              <w:rPr>
                <w:snapToGrid w:val="0"/>
                <w:sz w:val="24"/>
                <w:szCs w:val="24"/>
              </w:rPr>
              <w:t>– należy przez to rozumieć Wydziałowe Kolegium Elektorów (nowo wybraną radę wydziału)</w:t>
            </w:r>
          </w:p>
        </w:tc>
      </w:tr>
      <w:tr w:rsidR="00A80DDE" w:rsidTr="00744BE6">
        <w:tc>
          <w:tcPr>
            <w:tcW w:w="2658" w:type="dxa"/>
            <w:hideMark/>
          </w:tcPr>
          <w:p w:rsidR="00A80DDE" w:rsidRDefault="00A80DDE" w:rsidP="00744BE6">
            <w:pPr>
              <w:pStyle w:val="Tekstpodstawowywcity"/>
              <w:spacing w:after="0" w:line="240" w:lineRule="auto"/>
              <w:rPr>
                <w:sz w:val="24"/>
                <w:szCs w:val="24"/>
              </w:rPr>
            </w:pPr>
            <w:r>
              <w:rPr>
                <w:snapToGrid w:val="0"/>
                <w:sz w:val="24"/>
                <w:szCs w:val="24"/>
              </w:rPr>
              <w:t xml:space="preserve">samodzielni </w:t>
            </w:r>
            <w:proofErr w:type="spellStart"/>
            <w:r>
              <w:rPr>
                <w:snapToGrid w:val="0"/>
                <w:sz w:val="24"/>
                <w:szCs w:val="24"/>
              </w:rPr>
              <w:t>n.a</w:t>
            </w:r>
            <w:proofErr w:type="spellEnd"/>
            <w:r>
              <w:rPr>
                <w:snapToGrid w:val="0"/>
                <w:sz w:val="24"/>
                <w:szCs w:val="24"/>
              </w:rPr>
              <w:t>.</w:t>
            </w:r>
          </w:p>
        </w:tc>
        <w:tc>
          <w:tcPr>
            <w:tcW w:w="6630" w:type="dxa"/>
            <w:hideMark/>
          </w:tcPr>
          <w:p w:rsidR="00A80DDE" w:rsidRDefault="00A80DDE" w:rsidP="00744BE6">
            <w:pPr>
              <w:pStyle w:val="Tekstpodstawowywcity"/>
              <w:spacing w:after="0" w:line="240" w:lineRule="auto"/>
              <w:ind w:left="222" w:hanging="222"/>
              <w:rPr>
                <w:snapToGrid w:val="0"/>
                <w:sz w:val="24"/>
                <w:szCs w:val="24"/>
              </w:rPr>
            </w:pPr>
            <w:r>
              <w:rPr>
                <w:snapToGrid w:val="0"/>
                <w:sz w:val="24"/>
                <w:szCs w:val="24"/>
              </w:rPr>
              <w:t>– należy przez to rozumieć nauczycieli akademickich zatrudni</w:t>
            </w:r>
            <w:r>
              <w:rPr>
                <w:snapToGrid w:val="0"/>
                <w:sz w:val="24"/>
                <w:szCs w:val="24"/>
              </w:rPr>
              <w:t>o</w:t>
            </w:r>
            <w:r>
              <w:rPr>
                <w:snapToGrid w:val="0"/>
                <w:sz w:val="24"/>
                <w:szCs w:val="24"/>
              </w:rPr>
              <w:t>nych na stanowisku profesora zwyczajnego lub profesora na</w:t>
            </w:r>
            <w:r>
              <w:rPr>
                <w:snapToGrid w:val="0"/>
                <w:sz w:val="24"/>
                <w:szCs w:val="24"/>
              </w:rPr>
              <w:t>d</w:t>
            </w:r>
            <w:r>
              <w:rPr>
                <w:snapToGrid w:val="0"/>
                <w:sz w:val="24"/>
                <w:szCs w:val="24"/>
              </w:rPr>
              <w:t>zwyczajnego oraz innych nauczycieli akademickich posiadaj</w:t>
            </w:r>
            <w:r>
              <w:rPr>
                <w:snapToGrid w:val="0"/>
                <w:sz w:val="24"/>
                <w:szCs w:val="24"/>
              </w:rPr>
              <w:t>ą</w:t>
            </w:r>
            <w:r>
              <w:rPr>
                <w:snapToGrid w:val="0"/>
                <w:sz w:val="24"/>
                <w:szCs w:val="24"/>
              </w:rPr>
              <w:t>cych co najmniej stopień naukowy doktora habilitowanego</w:t>
            </w:r>
          </w:p>
        </w:tc>
      </w:tr>
      <w:tr w:rsidR="00A80DDE" w:rsidTr="00744BE6">
        <w:tc>
          <w:tcPr>
            <w:tcW w:w="2658" w:type="dxa"/>
            <w:hideMark/>
          </w:tcPr>
          <w:p w:rsidR="00A80DDE" w:rsidRDefault="00A80DDE" w:rsidP="00744BE6">
            <w:pPr>
              <w:pStyle w:val="Tekstpodstawowywcity"/>
              <w:spacing w:after="0" w:line="240" w:lineRule="auto"/>
              <w:rPr>
                <w:sz w:val="24"/>
                <w:szCs w:val="24"/>
              </w:rPr>
            </w:pPr>
            <w:r>
              <w:rPr>
                <w:sz w:val="24"/>
                <w:szCs w:val="24"/>
              </w:rPr>
              <w:t xml:space="preserve">pomocniczy </w:t>
            </w:r>
            <w:proofErr w:type="spellStart"/>
            <w:r>
              <w:rPr>
                <w:sz w:val="24"/>
                <w:szCs w:val="24"/>
              </w:rPr>
              <w:t>n.a</w:t>
            </w:r>
            <w:proofErr w:type="spellEnd"/>
            <w:r>
              <w:rPr>
                <w:sz w:val="24"/>
                <w:szCs w:val="24"/>
              </w:rPr>
              <w:t>.</w:t>
            </w:r>
          </w:p>
        </w:tc>
        <w:tc>
          <w:tcPr>
            <w:tcW w:w="6630" w:type="dxa"/>
            <w:hideMark/>
          </w:tcPr>
          <w:p w:rsidR="00A80DDE" w:rsidRDefault="00A80DDE" w:rsidP="00744BE6">
            <w:pPr>
              <w:pStyle w:val="Tekstpodstawowywcity"/>
              <w:tabs>
                <w:tab w:val="left" w:pos="222"/>
              </w:tabs>
              <w:spacing w:after="0" w:line="240" w:lineRule="auto"/>
              <w:ind w:left="222" w:hanging="222"/>
              <w:rPr>
                <w:sz w:val="24"/>
                <w:szCs w:val="24"/>
              </w:rPr>
            </w:pPr>
            <w:r>
              <w:rPr>
                <w:sz w:val="24"/>
                <w:szCs w:val="24"/>
              </w:rPr>
              <w:t>– należy przez to rozumieć pozostałych nauczycieli akademickich, tj. nauczycieli akademickich, bez tytułu naukowego i bez sto</w:t>
            </w:r>
            <w:r>
              <w:rPr>
                <w:sz w:val="24"/>
                <w:szCs w:val="24"/>
              </w:rPr>
              <w:t>p</w:t>
            </w:r>
            <w:r>
              <w:rPr>
                <w:sz w:val="24"/>
                <w:szCs w:val="24"/>
              </w:rPr>
              <w:t>nia naukowego doktora habilitowanego</w:t>
            </w:r>
          </w:p>
        </w:tc>
      </w:tr>
      <w:tr w:rsidR="00A80DDE" w:rsidTr="00744BE6">
        <w:tc>
          <w:tcPr>
            <w:tcW w:w="2658" w:type="dxa"/>
            <w:hideMark/>
          </w:tcPr>
          <w:p w:rsidR="00A80DDE" w:rsidRDefault="00A80DDE" w:rsidP="00744BE6">
            <w:pPr>
              <w:pStyle w:val="Tekstpodstawowywcity"/>
              <w:spacing w:after="0" w:line="240" w:lineRule="auto"/>
              <w:rPr>
                <w:spacing w:val="-6"/>
                <w:sz w:val="24"/>
                <w:szCs w:val="24"/>
              </w:rPr>
            </w:pPr>
            <w:r>
              <w:rPr>
                <w:snapToGrid w:val="0"/>
                <w:spacing w:val="-6"/>
                <w:sz w:val="24"/>
                <w:szCs w:val="24"/>
              </w:rPr>
              <w:t xml:space="preserve">pracownicy niebędący </w:t>
            </w:r>
            <w:proofErr w:type="spellStart"/>
            <w:r>
              <w:rPr>
                <w:snapToGrid w:val="0"/>
                <w:spacing w:val="-6"/>
                <w:sz w:val="24"/>
                <w:szCs w:val="24"/>
              </w:rPr>
              <w:t>n.a</w:t>
            </w:r>
            <w:proofErr w:type="spellEnd"/>
            <w:r>
              <w:rPr>
                <w:snapToGrid w:val="0"/>
                <w:spacing w:val="-6"/>
                <w:sz w:val="24"/>
                <w:szCs w:val="24"/>
              </w:rPr>
              <w:t>.</w:t>
            </w:r>
          </w:p>
        </w:tc>
        <w:tc>
          <w:tcPr>
            <w:tcW w:w="6630" w:type="dxa"/>
            <w:hideMark/>
          </w:tcPr>
          <w:p w:rsidR="00A80DDE" w:rsidRDefault="00A80DDE" w:rsidP="00744BE6">
            <w:pPr>
              <w:pStyle w:val="Tekstpodstawowywcity"/>
              <w:spacing w:after="0" w:line="240" w:lineRule="auto"/>
              <w:ind w:left="222" w:hanging="222"/>
              <w:rPr>
                <w:snapToGrid w:val="0"/>
                <w:sz w:val="24"/>
                <w:szCs w:val="24"/>
              </w:rPr>
            </w:pPr>
            <w:r>
              <w:rPr>
                <w:snapToGrid w:val="0"/>
                <w:sz w:val="24"/>
                <w:szCs w:val="24"/>
              </w:rPr>
              <w:t>– są to następujące grupy pracowników: naukowo-technicznych, inżynieryjno-technicznych, służby bibliotecznej, administracy</w:t>
            </w:r>
            <w:r>
              <w:rPr>
                <w:snapToGrid w:val="0"/>
                <w:sz w:val="24"/>
                <w:szCs w:val="24"/>
              </w:rPr>
              <w:t>j</w:t>
            </w:r>
            <w:r>
              <w:rPr>
                <w:snapToGrid w:val="0"/>
                <w:sz w:val="24"/>
                <w:szCs w:val="24"/>
              </w:rPr>
              <w:t>no-ekonomicznych, obsługi</w:t>
            </w:r>
          </w:p>
        </w:tc>
      </w:tr>
      <w:tr w:rsidR="00A80DDE" w:rsidTr="00744BE6">
        <w:tc>
          <w:tcPr>
            <w:tcW w:w="2658" w:type="dxa"/>
            <w:hideMark/>
          </w:tcPr>
          <w:p w:rsidR="00A80DDE" w:rsidRDefault="00A80DDE" w:rsidP="00744BE6">
            <w:pPr>
              <w:pStyle w:val="Tekstpodstawowywcity"/>
              <w:spacing w:after="0" w:line="240" w:lineRule="auto"/>
              <w:rPr>
                <w:sz w:val="24"/>
                <w:szCs w:val="24"/>
              </w:rPr>
            </w:pPr>
            <w:r>
              <w:rPr>
                <w:snapToGrid w:val="0"/>
                <w:sz w:val="24"/>
                <w:szCs w:val="24"/>
              </w:rPr>
              <w:t>studenci</w:t>
            </w:r>
          </w:p>
        </w:tc>
        <w:tc>
          <w:tcPr>
            <w:tcW w:w="6630" w:type="dxa"/>
            <w:hideMark/>
          </w:tcPr>
          <w:p w:rsidR="00A80DDE" w:rsidRDefault="00A80DDE" w:rsidP="00744BE6">
            <w:pPr>
              <w:pStyle w:val="Tekstpodstawowywcity"/>
              <w:spacing w:after="0" w:line="240" w:lineRule="auto"/>
              <w:rPr>
                <w:sz w:val="24"/>
                <w:szCs w:val="24"/>
              </w:rPr>
            </w:pPr>
            <w:r>
              <w:rPr>
                <w:snapToGrid w:val="0"/>
                <w:sz w:val="24"/>
                <w:szCs w:val="24"/>
              </w:rPr>
              <w:t xml:space="preserve">– </w:t>
            </w:r>
            <w:r>
              <w:rPr>
                <w:snapToGrid w:val="0"/>
                <w:spacing w:val="-4"/>
                <w:sz w:val="24"/>
                <w:szCs w:val="24"/>
              </w:rPr>
              <w:t>należy przez to rozumieć przedstawicieli samorządu studenckiego</w:t>
            </w:r>
          </w:p>
        </w:tc>
      </w:tr>
      <w:tr w:rsidR="00A80DDE" w:rsidTr="00744BE6">
        <w:tc>
          <w:tcPr>
            <w:tcW w:w="2658" w:type="dxa"/>
          </w:tcPr>
          <w:p w:rsidR="00A80DDE" w:rsidRDefault="00A80DDE" w:rsidP="00744BE6">
            <w:pPr>
              <w:spacing w:after="0" w:line="240" w:lineRule="auto"/>
              <w:rPr>
                <w:rFonts w:ascii="Times New Roman" w:hAnsi="Times New Roman"/>
                <w:sz w:val="20"/>
                <w:szCs w:val="20"/>
              </w:rPr>
            </w:pPr>
          </w:p>
        </w:tc>
        <w:tc>
          <w:tcPr>
            <w:tcW w:w="6630" w:type="dxa"/>
          </w:tcPr>
          <w:p w:rsidR="00A80DDE" w:rsidRDefault="00A80DDE" w:rsidP="00744BE6">
            <w:pPr>
              <w:spacing w:after="0" w:line="240" w:lineRule="auto"/>
              <w:rPr>
                <w:rFonts w:ascii="Times New Roman" w:hAnsi="Times New Roman"/>
                <w:sz w:val="20"/>
                <w:szCs w:val="20"/>
              </w:rPr>
            </w:pPr>
          </w:p>
        </w:tc>
      </w:tr>
      <w:tr w:rsidR="00A80DDE" w:rsidTr="00744BE6">
        <w:tc>
          <w:tcPr>
            <w:tcW w:w="2658" w:type="dxa"/>
            <w:hideMark/>
          </w:tcPr>
          <w:p w:rsidR="00A80DDE" w:rsidRDefault="00A80DDE" w:rsidP="00744BE6">
            <w:pPr>
              <w:pStyle w:val="Tekstpodstawowywcity"/>
              <w:spacing w:after="0" w:line="240" w:lineRule="auto"/>
              <w:rPr>
                <w:snapToGrid w:val="0"/>
                <w:sz w:val="24"/>
                <w:szCs w:val="24"/>
              </w:rPr>
            </w:pPr>
            <w:r>
              <w:rPr>
                <w:snapToGrid w:val="0"/>
                <w:sz w:val="24"/>
                <w:szCs w:val="24"/>
              </w:rPr>
              <w:t>doktoranci</w:t>
            </w:r>
          </w:p>
        </w:tc>
        <w:tc>
          <w:tcPr>
            <w:tcW w:w="6630" w:type="dxa"/>
            <w:hideMark/>
          </w:tcPr>
          <w:p w:rsidR="00A80DDE" w:rsidRDefault="00A80DDE" w:rsidP="00744BE6">
            <w:pPr>
              <w:pStyle w:val="Tekstpodstawowywcity"/>
              <w:spacing w:after="0" w:line="240" w:lineRule="auto"/>
              <w:ind w:left="222" w:hanging="222"/>
              <w:rPr>
                <w:snapToGrid w:val="0"/>
                <w:spacing w:val="-4"/>
                <w:sz w:val="24"/>
                <w:szCs w:val="24"/>
              </w:rPr>
            </w:pPr>
            <w:r>
              <w:rPr>
                <w:snapToGrid w:val="0"/>
                <w:sz w:val="24"/>
                <w:szCs w:val="24"/>
              </w:rPr>
              <w:t xml:space="preserve">– </w:t>
            </w:r>
            <w:r>
              <w:rPr>
                <w:snapToGrid w:val="0"/>
                <w:spacing w:val="-4"/>
                <w:sz w:val="24"/>
                <w:szCs w:val="24"/>
              </w:rPr>
              <w:t>należy przez to rozumieć przedstawicieli samorządu uczestników studiów doktoranckich</w:t>
            </w:r>
          </w:p>
        </w:tc>
      </w:tr>
      <w:tr w:rsidR="00A80DDE" w:rsidTr="00744BE6">
        <w:tc>
          <w:tcPr>
            <w:tcW w:w="2658" w:type="dxa"/>
            <w:hideMark/>
          </w:tcPr>
          <w:p w:rsidR="00A80DDE" w:rsidRDefault="00A80DDE" w:rsidP="00744BE6">
            <w:pPr>
              <w:pStyle w:val="Tekstpodstawowywcity"/>
              <w:spacing w:after="0" w:line="240" w:lineRule="auto"/>
              <w:rPr>
                <w:snapToGrid w:val="0"/>
                <w:sz w:val="24"/>
                <w:szCs w:val="24"/>
              </w:rPr>
            </w:pPr>
            <w:r>
              <w:rPr>
                <w:snapToGrid w:val="0"/>
                <w:sz w:val="24"/>
                <w:szCs w:val="24"/>
              </w:rPr>
              <w:t>Uczelnia</w:t>
            </w:r>
          </w:p>
          <w:p w:rsidR="00A80DDE" w:rsidRDefault="00A80DDE" w:rsidP="00744BE6">
            <w:pPr>
              <w:pStyle w:val="Tekstpodstawowywcity"/>
              <w:spacing w:after="0" w:line="240" w:lineRule="auto"/>
              <w:rPr>
                <w:snapToGrid w:val="0"/>
                <w:sz w:val="24"/>
                <w:szCs w:val="24"/>
              </w:rPr>
            </w:pPr>
            <w:r>
              <w:rPr>
                <w:snapToGrid w:val="0"/>
                <w:sz w:val="24"/>
                <w:szCs w:val="24"/>
              </w:rPr>
              <w:t>lub Uniwersytet</w:t>
            </w:r>
          </w:p>
        </w:tc>
        <w:tc>
          <w:tcPr>
            <w:tcW w:w="6630" w:type="dxa"/>
            <w:hideMark/>
          </w:tcPr>
          <w:p w:rsidR="00A80DDE" w:rsidRDefault="00A80DDE" w:rsidP="00744BE6">
            <w:pPr>
              <w:pStyle w:val="Tekstpodstawowywcity"/>
              <w:spacing w:after="0" w:line="240" w:lineRule="auto"/>
              <w:ind w:left="222" w:hanging="222"/>
              <w:rPr>
                <w:sz w:val="24"/>
                <w:szCs w:val="24"/>
              </w:rPr>
            </w:pPr>
            <w:r>
              <w:rPr>
                <w:snapToGrid w:val="0"/>
                <w:sz w:val="24"/>
                <w:szCs w:val="24"/>
              </w:rPr>
              <w:t xml:space="preserve">– należy przez to rozumieć </w:t>
            </w:r>
            <w:r>
              <w:rPr>
                <w:sz w:val="24"/>
                <w:szCs w:val="24"/>
              </w:rPr>
              <w:t>Uniwersytet Medyczny im. Piastów Śląskich we Wrocławiu</w:t>
            </w:r>
          </w:p>
        </w:tc>
      </w:tr>
      <w:tr w:rsidR="00A80DDE" w:rsidTr="00744BE6">
        <w:tc>
          <w:tcPr>
            <w:tcW w:w="2658" w:type="dxa"/>
            <w:hideMark/>
          </w:tcPr>
          <w:p w:rsidR="00A80DDE" w:rsidRDefault="00A80DDE" w:rsidP="00744BE6">
            <w:pPr>
              <w:pStyle w:val="Tekstpodstawowywcity"/>
              <w:spacing w:after="0" w:line="240" w:lineRule="auto"/>
              <w:rPr>
                <w:sz w:val="24"/>
                <w:szCs w:val="24"/>
              </w:rPr>
            </w:pPr>
            <w:r>
              <w:rPr>
                <w:snapToGrid w:val="0"/>
                <w:sz w:val="24"/>
                <w:szCs w:val="24"/>
              </w:rPr>
              <w:t>Ustawa</w:t>
            </w:r>
          </w:p>
        </w:tc>
        <w:tc>
          <w:tcPr>
            <w:tcW w:w="6630" w:type="dxa"/>
            <w:hideMark/>
          </w:tcPr>
          <w:p w:rsidR="00A80DDE" w:rsidRDefault="00A80DDE" w:rsidP="00744BE6">
            <w:pPr>
              <w:pStyle w:val="Tekstpodstawowywcity"/>
              <w:spacing w:after="0" w:line="240" w:lineRule="auto"/>
              <w:ind w:left="221" w:hanging="221"/>
              <w:rPr>
                <w:snapToGrid w:val="0"/>
                <w:sz w:val="24"/>
                <w:szCs w:val="24"/>
              </w:rPr>
            </w:pPr>
            <w:r>
              <w:rPr>
                <w:snapToGrid w:val="0"/>
                <w:sz w:val="24"/>
                <w:szCs w:val="24"/>
              </w:rPr>
              <w:t>– należy przez to rozumieć ustawę z dnia 27 lipca 2005 r. Prawo o szkolnictwie wyższym (</w:t>
            </w:r>
            <w:proofErr w:type="spellStart"/>
            <w:r>
              <w:rPr>
                <w:snapToGrid w:val="0"/>
                <w:sz w:val="24"/>
                <w:szCs w:val="24"/>
              </w:rPr>
              <w:t>t.j</w:t>
            </w:r>
            <w:proofErr w:type="spellEnd"/>
            <w:r>
              <w:rPr>
                <w:snapToGrid w:val="0"/>
                <w:sz w:val="24"/>
                <w:szCs w:val="24"/>
              </w:rPr>
              <w:t>. Dz. U. 2012, poz. 572 ze zm.)</w:t>
            </w:r>
          </w:p>
        </w:tc>
      </w:tr>
      <w:tr w:rsidR="00A80DDE" w:rsidTr="00744BE6">
        <w:tc>
          <w:tcPr>
            <w:tcW w:w="2658" w:type="dxa"/>
            <w:hideMark/>
          </w:tcPr>
          <w:p w:rsidR="00A80DDE" w:rsidRDefault="00A80DDE" w:rsidP="00744BE6">
            <w:pPr>
              <w:pStyle w:val="Tekstpodstawowywcity"/>
              <w:spacing w:after="0" w:line="240" w:lineRule="auto"/>
              <w:rPr>
                <w:sz w:val="24"/>
                <w:szCs w:val="24"/>
              </w:rPr>
            </w:pPr>
            <w:r>
              <w:rPr>
                <w:snapToGrid w:val="0"/>
                <w:sz w:val="24"/>
                <w:szCs w:val="24"/>
              </w:rPr>
              <w:t>statut</w:t>
            </w:r>
          </w:p>
        </w:tc>
        <w:tc>
          <w:tcPr>
            <w:tcW w:w="6630" w:type="dxa"/>
            <w:hideMark/>
          </w:tcPr>
          <w:p w:rsidR="00A80DDE" w:rsidRDefault="00A80DDE" w:rsidP="00744BE6">
            <w:pPr>
              <w:pStyle w:val="Tekstpodstawowywcity"/>
              <w:spacing w:after="0" w:line="240" w:lineRule="auto"/>
              <w:ind w:left="177" w:hanging="177"/>
              <w:rPr>
                <w:snapToGrid w:val="0"/>
                <w:spacing w:val="-4"/>
                <w:sz w:val="24"/>
                <w:szCs w:val="24"/>
              </w:rPr>
            </w:pPr>
            <w:r>
              <w:rPr>
                <w:snapToGrid w:val="0"/>
                <w:sz w:val="24"/>
                <w:szCs w:val="24"/>
              </w:rPr>
              <w:t xml:space="preserve">– </w:t>
            </w:r>
            <w:r>
              <w:rPr>
                <w:snapToGrid w:val="0"/>
                <w:spacing w:val="-4"/>
                <w:sz w:val="24"/>
                <w:szCs w:val="24"/>
              </w:rPr>
              <w:t xml:space="preserve">należy przez to rozumieć Statut </w:t>
            </w:r>
            <w:r>
              <w:rPr>
                <w:sz w:val="24"/>
                <w:szCs w:val="24"/>
              </w:rPr>
              <w:t xml:space="preserve">Uniwersytetu Medycznego we Wrocławiu </w:t>
            </w:r>
            <w:r>
              <w:rPr>
                <w:snapToGrid w:val="0"/>
                <w:spacing w:val="-4"/>
                <w:sz w:val="24"/>
                <w:szCs w:val="24"/>
              </w:rPr>
              <w:t>ze zmianami</w:t>
            </w:r>
          </w:p>
        </w:tc>
      </w:tr>
      <w:tr w:rsidR="00A80DDE" w:rsidTr="00744BE6">
        <w:tc>
          <w:tcPr>
            <w:tcW w:w="2658" w:type="dxa"/>
            <w:hideMark/>
          </w:tcPr>
          <w:p w:rsidR="00A80DDE" w:rsidRDefault="00A80DDE" w:rsidP="00744BE6">
            <w:pPr>
              <w:pStyle w:val="Tekstpodstawowywcity"/>
              <w:spacing w:after="0" w:line="240" w:lineRule="auto"/>
              <w:rPr>
                <w:snapToGrid w:val="0"/>
                <w:sz w:val="24"/>
                <w:szCs w:val="24"/>
              </w:rPr>
            </w:pPr>
            <w:r>
              <w:rPr>
                <w:snapToGrid w:val="0"/>
                <w:sz w:val="24"/>
                <w:szCs w:val="24"/>
              </w:rPr>
              <w:t>rok wyborczy</w:t>
            </w:r>
          </w:p>
        </w:tc>
        <w:tc>
          <w:tcPr>
            <w:tcW w:w="6630" w:type="dxa"/>
            <w:hideMark/>
          </w:tcPr>
          <w:p w:rsidR="00A80DDE" w:rsidRDefault="00A80DDE" w:rsidP="00744BE6">
            <w:pPr>
              <w:pStyle w:val="Tekstpodstawowywcity"/>
              <w:spacing w:after="0" w:line="240" w:lineRule="auto"/>
              <w:ind w:left="177" w:hanging="177"/>
              <w:rPr>
                <w:snapToGrid w:val="0"/>
                <w:sz w:val="24"/>
                <w:szCs w:val="24"/>
              </w:rPr>
            </w:pPr>
            <w:r>
              <w:rPr>
                <w:snapToGrid w:val="0"/>
                <w:sz w:val="24"/>
                <w:szCs w:val="24"/>
              </w:rPr>
              <w:t>− należy przez to rozumieć ostatni rok kalendarzowy w danej k</w:t>
            </w:r>
            <w:r>
              <w:rPr>
                <w:snapToGrid w:val="0"/>
                <w:sz w:val="24"/>
                <w:szCs w:val="24"/>
              </w:rPr>
              <w:t>a</w:t>
            </w:r>
            <w:r>
              <w:rPr>
                <w:snapToGrid w:val="0"/>
                <w:sz w:val="24"/>
                <w:szCs w:val="24"/>
              </w:rPr>
              <w:t>dencji, w którym dokonuje się wyborów władz Uczelni</w:t>
            </w:r>
          </w:p>
        </w:tc>
      </w:tr>
      <w:tr w:rsidR="00A80DDE" w:rsidTr="00744BE6">
        <w:tc>
          <w:tcPr>
            <w:tcW w:w="2658" w:type="dxa"/>
            <w:hideMark/>
          </w:tcPr>
          <w:p w:rsidR="00A80DDE" w:rsidRDefault="00A80DDE" w:rsidP="00744BE6">
            <w:pPr>
              <w:pStyle w:val="Tekstpodstawowywcity"/>
              <w:spacing w:after="0" w:line="240" w:lineRule="auto"/>
              <w:rPr>
                <w:snapToGrid w:val="0"/>
                <w:sz w:val="24"/>
                <w:szCs w:val="24"/>
              </w:rPr>
            </w:pPr>
            <w:r>
              <w:rPr>
                <w:snapToGrid w:val="0"/>
                <w:sz w:val="24"/>
                <w:szCs w:val="24"/>
              </w:rPr>
              <w:t>Biuro UKW</w:t>
            </w:r>
          </w:p>
        </w:tc>
        <w:tc>
          <w:tcPr>
            <w:tcW w:w="6630" w:type="dxa"/>
            <w:hideMark/>
          </w:tcPr>
          <w:p w:rsidR="00A80DDE" w:rsidRDefault="00A80DDE" w:rsidP="00744BE6">
            <w:pPr>
              <w:pStyle w:val="Tekstpodstawowywcity"/>
              <w:spacing w:after="0" w:line="240" w:lineRule="auto"/>
              <w:ind w:left="177" w:hanging="177"/>
              <w:rPr>
                <w:snapToGrid w:val="0"/>
                <w:sz w:val="24"/>
                <w:szCs w:val="24"/>
              </w:rPr>
            </w:pPr>
            <w:r>
              <w:rPr>
                <w:snapToGrid w:val="0"/>
                <w:sz w:val="24"/>
                <w:szCs w:val="24"/>
              </w:rPr>
              <w:t xml:space="preserve">– </w:t>
            </w:r>
            <w:r>
              <w:rPr>
                <w:snapToGrid w:val="0"/>
                <w:spacing w:val="-4"/>
                <w:sz w:val="24"/>
                <w:szCs w:val="24"/>
              </w:rPr>
              <w:t>należy przez to rozumieć jednostkę organizacyjną administracji, której powierzono obsługę UKW.</w:t>
            </w:r>
          </w:p>
        </w:tc>
      </w:tr>
    </w:tbl>
    <w:p w:rsidR="00A80DDE" w:rsidRDefault="00A80DDE" w:rsidP="00A80DDE">
      <w:pPr>
        <w:pStyle w:val="Zwykytekst"/>
        <w:jc w:val="both"/>
        <w:rPr>
          <w:rFonts w:ascii="Times New Roman" w:hAnsi="Times New Roman"/>
          <w:b/>
          <w:sz w:val="24"/>
          <w:szCs w:val="24"/>
          <w:lang w:val="pl-PL"/>
        </w:rPr>
      </w:pPr>
    </w:p>
    <w:p w:rsidR="00A80DDE" w:rsidRDefault="00A80DDE" w:rsidP="00A80DDE">
      <w:pPr>
        <w:pStyle w:val="Zwykytekst"/>
        <w:jc w:val="both"/>
        <w:rPr>
          <w:rFonts w:ascii="Times New Roman" w:hAnsi="Times New Roman"/>
          <w:b/>
          <w:sz w:val="24"/>
          <w:szCs w:val="24"/>
          <w:lang w:val="pl-PL"/>
        </w:rPr>
      </w:pPr>
    </w:p>
    <w:p w:rsidR="00A80DDE" w:rsidRDefault="00A80DDE" w:rsidP="00A80DDE">
      <w:pPr>
        <w:pStyle w:val="Zwykytekst"/>
        <w:jc w:val="both"/>
        <w:rPr>
          <w:rFonts w:ascii="Times New Roman" w:hAnsi="Times New Roman"/>
          <w:b/>
          <w:sz w:val="24"/>
          <w:szCs w:val="24"/>
        </w:rPr>
      </w:pPr>
      <w:r>
        <w:rPr>
          <w:rFonts w:ascii="Times New Roman" w:hAnsi="Times New Roman"/>
          <w:b/>
          <w:sz w:val="24"/>
          <w:szCs w:val="24"/>
        </w:rPr>
        <w:lastRenderedPageBreak/>
        <w:t>ROZDZIAŁ  I  –  POSTANOWIENIA  OGÓLNE</w:t>
      </w:r>
    </w:p>
    <w:p w:rsidR="00A80DDE" w:rsidRPr="00A80DDE" w:rsidRDefault="00A80DDE" w:rsidP="00A80DDE">
      <w:pPr>
        <w:spacing w:after="0" w:line="240" w:lineRule="auto"/>
        <w:jc w:val="center"/>
        <w:rPr>
          <w:rFonts w:ascii="Times New Roman" w:hAnsi="Times New Roman"/>
          <w:sz w:val="16"/>
          <w:szCs w:val="16"/>
        </w:rPr>
      </w:pP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3</w:t>
      </w:r>
    </w:p>
    <w:p w:rsidR="00A80DDE" w:rsidRDefault="00A80DDE" w:rsidP="00A80DDE">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Prawo zgłaszania kandydatów na elektorów i czynne prawo wyborcze w poszczególnych gr</w:t>
      </w:r>
      <w:r>
        <w:rPr>
          <w:rFonts w:ascii="Times New Roman" w:hAnsi="Times New Roman"/>
          <w:sz w:val="24"/>
          <w:szCs w:val="24"/>
        </w:rPr>
        <w:t>u</w:t>
      </w:r>
      <w:r>
        <w:rPr>
          <w:rFonts w:ascii="Times New Roman" w:hAnsi="Times New Roman"/>
          <w:sz w:val="24"/>
          <w:szCs w:val="24"/>
        </w:rPr>
        <w:t>pach, mają:</w:t>
      </w:r>
    </w:p>
    <w:p w:rsidR="00A80DDE" w:rsidRDefault="00A80DDE" w:rsidP="005B2E5A">
      <w:pPr>
        <w:pStyle w:val="Akapitzlist"/>
        <w:numPr>
          <w:ilvl w:val="0"/>
          <w:numId w:val="4"/>
        </w:numPr>
        <w:spacing w:line="240" w:lineRule="auto"/>
        <w:ind w:left="709" w:hanging="283"/>
        <w:rPr>
          <w:rFonts w:ascii="Times New Roman" w:hAnsi="Times New Roman"/>
          <w:sz w:val="24"/>
          <w:szCs w:val="24"/>
        </w:rPr>
      </w:pPr>
      <w:r>
        <w:rPr>
          <w:rFonts w:ascii="Times New Roman" w:hAnsi="Times New Roman"/>
          <w:sz w:val="24"/>
          <w:szCs w:val="24"/>
        </w:rPr>
        <w:t xml:space="preserve">nauczyciele akademiccy zatrudnieni w Uczelni jako podstawowym miejscu pracy </w:t>
      </w:r>
      <w:r>
        <w:rPr>
          <w:rFonts w:ascii="Times New Roman" w:hAnsi="Times New Roman"/>
          <w:spacing w:val="-4"/>
          <w:sz w:val="24"/>
          <w:szCs w:val="24"/>
        </w:rPr>
        <w:t>(mian</w:t>
      </w:r>
      <w:r>
        <w:rPr>
          <w:rFonts w:ascii="Times New Roman" w:hAnsi="Times New Roman"/>
          <w:spacing w:val="-4"/>
          <w:sz w:val="24"/>
          <w:szCs w:val="24"/>
        </w:rPr>
        <w:t>o</w:t>
      </w:r>
      <w:r>
        <w:rPr>
          <w:rFonts w:ascii="Times New Roman" w:hAnsi="Times New Roman"/>
          <w:spacing w:val="-4"/>
          <w:sz w:val="24"/>
          <w:szCs w:val="24"/>
        </w:rPr>
        <w:t>wanie lub umowa o pracę w pełnym wymiarze czasu pracy)</w:t>
      </w:r>
      <w:r>
        <w:rPr>
          <w:rFonts w:ascii="Times New Roman" w:hAnsi="Times New Roman"/>
          <w:sz w:val="24"/>
          <w:szCs w:val="24"/>
        </w:rPr>
        <w:t xml:space="preserve">, </w:t>
      </w:r>
    </w:p>
    <w:p w:rsidR="00A80DDE" w:rsidRDefault="00A80DDE" w:rsidP="005B2E5A">
      <w:pPr>
        <w:pStyle w:val="Akapitzlist"/>
        <w:numPr>
          <w:ilvl w:val="0"/>
          <w:numId w:val="4"/>
        </w:numPr>
        <w:spacing w:line="240" w:lineRule="auto"/>
        <w:ind w:left="709" w:hanging="283"/>
        <w:rPr>
          <w:rFonts w:ascii="Times New Roman" w:hAnsi="Times New Roman"/>
          <w:sz w:val="24"/>
          <w:szCs w:val="24"/>
        </w:rPr>
      </w:pPr>
      <w:r>
        <w:rPr>
          <w:rFonts w:ascii="Times New Roman" w:hAnsi="Times New Roman"/>
          <w:sz w:val="24"/>
          <w:szCs w:val="24"/>
        </w:rPr>
        <w:t xml:space="preserve">pracownicy niebędący nauczycielami akademickimi zatrudnieni w Uczelni, </w:t>
      </w:r>
    </w:p>
    <w:p w:rsidR="00A80DDE" w:rsidRDefault="00A80DDE" w:rsidP="005B2E5A">
      <w:pPr>
        <w:pStyle w:val="Akapitzlist"/>
        <w:numPr>
          <w:ilvl w:val="0"/>
          <w:numId w:val="4"/>
        </w:numPr>
        <w:spacing w:line="240" w:lineRule="auto"/>
        <w:ind w:left="709" w:hanging="283"/>
        <w:rPr>
          <w:rFonts w:ascii="Times New Roman" w:hAnsi="Times New Roman"/>
          <w:sz w:val="24"/>
          <w:szCs w:val="24"/>
        </w:rPr>
      </w:pPr>
      <w:r>
        <w:rPr>
          <w:rFonts w:ascii="Times New Roman" w:hAnsi="Times New Roman"/>
          <w:sz w:val="24"/>
          <w:szCs w:val="24"/>
        </w:rPr>
        <w:t>u</w:t>
      </w:r>
      <w:r w:rsidR="005B2E5A">
        <w:rPr>
          <w:rFonts w:ascii="Times New Roman" w:hAnsi="Times New Roman"/>
          <w:sz w:val="24"/>
          <w:szCs w:val="24"/>
        </w:rPr>
        <w:t>czestnicy studiów doktoranckich,</w:t>
      </w:r>
    </w:p>
    <w:p w:rsidR="00A80DDE" w:rsidRDefault="00A80DDE" w:rsidP="005B2E5A">
      <w:pPr>
        <w:pStyle w:val="Akapitzlist"/>
        <w:numPr>
          <w:ilvl w:val="0"/>
          <w:numId w:val="4"/>
        </w:numPr>
        <w:spacing w:line="240" w:lineRule="auto"/>
        <w:ind w:left="709" w:hanging="283"/>
        <w:rPr>
          <w:rFonts w:ascii="Times New Roman" w:hAnsi="Times New Roman"/>
          <w:sz w:val="24"/>
          <w:szCs w:val="24"/>
        </w:rPr>
      </w:pPr>
      <w:r>
        <w:rPr>
          <w:rFonts w:ascii="Times New Roman" w:hAnsi="Times New Roman"/>
          <w:sz w:val="24"/>
          <w:szCs w:val="24"/>
        </w:rPr>
        <w:t>studenci.</w:t>
      </w:r>
    </w:p>
    <w:p w:rsidR="00A80DDE" w:rsidRDefault="00A80DDE" w:rsidP="00A80DDE">
      <w:pPr>
        <w:numPr>
          <w:ilvl w:val="0"/>
          <w:numId w:val="3"/>
        </w:numPr>
        <w:spacing w:after="0" w:line="240" w:lineRule="auto"/>
        <w:jc w:val="both"/>
        <w:rPr>
          <w:rFonts w:ascii="Times New Roman" w:hAnsi="Times New Roman"/>
          <w:sz w:val="24"/>
          <w:szCs w:val="24"/>
        </w:rPr>
      </w:pPr>
      <w:r>
        <w:rPr>
          <w:rFonts w:ascii="Times New Roman" w:hAnsi="Times New Roman"/>
          <w:spacing w:val="-4"/>
          <w:sz w:val="24"/>
          <w:szCs w:val="24"/>
        </w:rPr>
        <w:t>Do wpisania na listę kandydatów wymagana jest zgoda kandydata.</w:t>
      </w:r>
    </w:p>
    <w:p w:rsidR="00A80DDE" w:rsidRDefault="00A80DDE" w:rsidP="00A80DDE">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Bierne prawo wy</w:t>
      </w:r>
      <w:r w:rsidR="005B2E5A">
        <w:rPr>
          <w:rFonts w:ascii="Times New Roman" w:hAnsi="Times New Roman"/>
          <w:sz w:val="24"/>
          <w:szCs w:val="24"/>
        </w:rPr>
        <w:t>borcze w poszczególnych grupach</w:t>
      </w:r>
      <w:r>
        <w:rPr>
          <w:rFonts w:ascii="Times New Roman" w:hAnsi="Times New Roman"/>
          <w:sz w:val="24"/>
          <w:szCs w:val="24"/>
        </w:rPr>
        <w:t xml:space="preserve"> przysługuje:</w:t>
      </w:r>
    </w:p>
    <w:p w:rsidR="00A80DDE" w:rsidRDefault="00A80DDE" w:rsidP="00A80DDE">
      <w:pPr>
        <w:numPr>
          <w:ilvl w:val="0"/>
          <w:numId w:val="5"/>
        </w:numPr>
        <w:spacing w:after="0" w:line="240" w:lineRule="auto"/>
        <w:ind w:left="709" w:hanging="283"/>
        <w:jc w:val="both"/>
        <w:rPr>
          <w:rFonts w:ascii="Times New Roman" w:hAnsi="Times New Roman"/>
          <w:spacing w:val="-2"/>
          <w:sz w:val="24"/>
          <w:szCs w:val="24"/>
        </w:rPr>
      </w:pPr>
      <w:r>
        <w:rPr>
          <w:rFonts w:ascii="Times New Roman" w:hAnsi="Times New Roman"/>
          <w:sz w:val="24"/>
          <w:szCs w:val="24"/>
        </w:rPr>
        <w:t xml:space="preserve">nauczycielom akademickim zatrudnionym w Uczelni jako podstawowym miejscu pracy </w:t>
      </w:r>
      <w:r>
        <w:rPr>
          <w:rFonts w:ascii="Times New Roman" w:hAnsi="Times New Roman"/>
          <w:spacing w:val="-2"/>
          <w:sz w:val="24"/>
          <w:szCs w:val="24"/>
        </w:rPr>
        <w:t xml:space="preserve">(mianowanie lub umowa o pracę w pełnym wymiarze czasu pracy), którzy w roku wyborczym nie ukończyli 67. r.ż., a w przypadku osób posiadających tytuł naukowy profesora 70. r.ż., </w:t>
      </w:r>
    </w:p>
    <w:p w:rsidR="00A80DDE" w:rsidRDefault="00A80DDE" w:rsidP="00A80DDE">
      <w:pPr>
        <w:numPr>
          <w:ilvl w:val="0"/>
          <w:numId w:val="5"/>
        </w:numPr>
        <w:spacing w:after="0" w:line="240" w:lineRule="auto"/>
        <w:ind w:left="709" w:hanging="283"/>
        <w:jc w:val="both"/>
        <w:rPr>
          <w:rFonts w:ascii="Times New Roman" w:hAnsi="Times New Roman"/>
          <w:sz w:val="24"/>
          <w:szCs w:val="24"/>
        </w:rPr>
      </w:pPr>
      <w:r>
        <w:rPr>
          <w:rFonts w:ascii="Times New Roman" w:hAnsi="Times New Roman"/>
          <w:sz w:val="24"/>
          <w:szCs w:val="24"/>
        </w:rPr>
        <w:t>pracownikom niebędącym nauczycielami akademickimi zatrudnionym w pełnym wymiarze czasu pracy,</w:t>
      </w:r>
    </w:p>
    <w:p w:rsidR="00A80DDE" w:rsidRDefault="00A80DDE" w:rsidP="00A80DDE">
      <w:pPr>
        <w:numPr>
          <w:ilvl w:val="0"/>
          <w:numId w:val="5"/>
        </w:numPr>
        <w:spacing w:after="0" w:line="240" w:lineRule="auto"/>
        <w:ind w:left="709" w:hanging="283"/>
        <w:jc w:val="both"/>
        <w:rPr>
          <w:rFonts w:ascii="Times New Roman" w:hAnsi="Times New Roman"/>
          <w:sz w:val="24"/>
          <w:szCs w:val="24"/>
        </w:rPr>
      </w:pPr>
      <w:r>
        <w:rPr>
          <w:rFonts w:ascii="Times New Roman" w:hAnsi="Times New Roman"/>
          <w:sz w:val="24"/>
          <w:szCs w:val="24"/>
        </w:rPr>
        <w:t>uczestnikom studiów doktoranckich,</w:t>
      </w:r>
    </w:p>
    <w:p w:rsidR="00A80DDE" w:rsidRDefault="00A80DDE" w:rsidP="00A80DDE">
      <w:pPr>
        <w:numPr>
          <w:ilvl w:val="0"/>
          <w:numId w:val="5"/>
        </w:numPr>
        <w:spacing w:after="0" w:line="240" w:lineRule="auto"/>
        <w:ind w:left="786"/>
        <w:jc w:val="both"/>
        <w:rPr>
          <w:rFonts w:ascii="Times New Roman" w:hAnsi="Times New Roman"/>
          <w:sz w:val="24"/>
          <w:szCs w:val="24"/>
        </w:rPr>
      </w:pPr>
      <w:r>
        <w:rPr>
          <w:rFonts w:ascii="Times New Roman" w:hAnsi="Times New Roman"/>
          <w:sz w:val="24"/>
          <w:szCs w:val="24"/>
        </w:rPr>
        <w:t>studentom.</w:t>
      </w:r>
    </w:p>
    <w:p w:rsidR="00A80DDE" w:rsidRDefault="00A80DDE" w:rsidP="00A80DDE">
      <w:pPr>
        <w:pStyle w:val="Tekstpodstawowy"/>
        <w:jc w:val="center"/>
        <w:rPr>
          <w:szCs w:val="24"/>
        </w:rPr>
      </w:pPr>
      <w:r>
        <w:rPr>
          <w:szCs w:val="24"/>
        </w:rPr>
        <w:t>§ 4</w:t>
      </w:r>
    </w:p>
    <w:p w:rsidR="00A80DDE" w:rsidRDefault="00A80DDE" w:rsidP="00A80DDE">
      <w:pPr>
        <w:pStyle w:val="Tekstpodstawowy"/>
        <w:numPr>
          <w:ilvl w:val="0"/>
          <w:numId w:val="6"/>
        </w:numPr>
        <w:tabs>
          <w:tab w:val="num" w:pos="360"/>
        </w:tabs>
        <w:ind w:left="360"/>
        <w:rPr>
          <w:spacing w:val="-2"/>
          <w:szCs w:val="24"/>
        </w:rPr>
      </w:pPr>
      <w:r>
        <w:rPr>
          <w:spacing w:val="-2"/>
          <w:szCs w:val="24"/>
        </w:rPr>
        <w:t xml:space="preserve">Czynne i bierne prawo wyborcze posiadają członkowie społeczności akademickiej mający je </w:t>
      </w:r>
      <w:r w:rsidR="005B2E5A">
        <w:rPr>
          <w:spacing w:val="-2"/>
          <w:szCs w:val="24"/>
          <w:lang w:val="pl-PL"/>
        </w:rPr>
        <w:br/>
      </w:r>
      <w:r>
        <w:rPr>
          <w:spacing w:val="-2"/>
          <w:szCs w:val="24"/>
        </w:rPr>
        <w:t>w dniu 31 grudnia roku poprzedzającego rok wyborczy i nie utracili go do dnia wyborów</w:t>
      </w:r>
      <w:r>
        <w:rPr>
          <w:spacing w:val="-2"/>
          <w:szCs w:val="24"/>
          <w:lang w:val="pl-PL"/>
        </w:rPr>
        <w:t>.</w:t>
      </w:r>
    </w:p>
    <w:p w:rsidR="00A80DDE" w:rsidRDefault="00A80DDE" w:rsidP="00A80DDE">
      <w:pPr>
        <w:pStyle w:val="Tekstpodstawowy"/>
        <w:numPr>
          <w:ilvl w:val="0"/>
          <w:numId w:val="6"/>
        </w:numPr>
        <w:tabs>
          <w:tab w:val="num" w:pos="360"/>
        </w:tabs>
        <w:ind w:left="360"/>
        <w:rPr>
          <w:szCs w:val="24"/>
        </w:rPr>
      </w:pPr>
      <w:r>
        <w:rPr>
          <w:szCs w:val="24"/>
        </w:rPr>
        <w:t xml:space="preserve">Czynne i bierne prawo wyborcze stwierdza się na podstawie list pracowników zatrudnionych </w:t>
      </w:r>
      <w:r w:rsidR="005B2E5A">
        <w:rPr>
          <w:szCs w:val="24"/>
          <w:lang w:val="pl-PL"/>
        </w:rPr>
        <w:br/>
      </w:r>
      <w:r>
        <w:rPr>
          <w:szCs w:val="24"/>
        </w:rPr>
        <w:t>w Uczelni, sporządzonych przez Dział Spraw Pracowniczych.</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5</w:t>
      </w:r>
    </w:p>
    <w:p w:rsidR="00A80DDE" w:rsidRDefault="00A80DDE" w:rsidP="00A80DDE">
      <w:pPr>
        <w:numPr>
          <w:ilvl w:val="0"/>
          <w:numId w:val="7"/>
        </w:numPr>
        <w:spacing w:after="0" w:line="240" w:lineRule="auto"/>
        <w:ind w:left="357" w:hanging="357"/>
        <w:jc w:val="both"/>
        <w:rPr>
          <w:rFonts w:ascii="Times New Roman" w:hAnsi="Times New Roman"/>
          <w:sz w:val="24"/>
          <w:szCs w:val="24"/>
        </w:rPr>
      </w:pPr>
      <w:r>
        <w:rPr>
          <w:rFonts w:ascii="Times New Roman" w:hAnsi="Times New Roman"/>
          <w:spacing w:val="-4"/>
          <w:sz w:val="24"/>
          <w:szCs w:val="24"/>
        </w:rPr>
        <w:t>Wybory odbywają się w punktach wyborczych lub na zebraniach wyborczych.</w:t>
      </w:r>
    </w:p>
    <w:p w:rsidR="00A80DDE" w:rsidRDefault="00A80DDE" w:rsidP="00A80DDE">
      <w:pPr>
        <w:numPr>
          <w:ilvl w:val="0"/>
          <w:numId w:val="7"/>
        </w:numPr>
        <w:spacing w:after="0" w:line="240" w:lineRule="auto"/>
        <w:ind w:left="357" w:hanging="357"/>
        <w:jc w:val="both"/>
        <w:rPr>
          <w:rFonts w:ascii="Times New Roman" w:hAnsi="Times New Roman"/>
          <w:sz w:val="24"/>
          <w:szCs w:val="24"/>
        </w:rPr>
      </w:pPr>
      <w:r>
        <w:rPr>
          <w:rFonts w:ascii="Times New Roman" w:hAnsi="Times New Roman"/>
          <w:spacing w:val="-4"/>
          <w:sz w:val="24"/>
          <w:szCs w:val="24"/>
        </w:rPr>
        <w:t>Wybory odbywają się w sposób tajny, bezpośredni, przy użyciu karty do głosowania.</w:t>
      </w:r>
    </w:p>
    <w:p w:rsidR="00A80DDE" w:rsidRDefault="00A80DDE" w:rsidP="00A80DDE">
      <w:pPr>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Wzory kart do głosowania określa UKW i podaje do wiadomości społeczności akademickiej zamieszczając na stronie internetowej Wybory, nie później niż do 31</w:t>
      </w:r>
      <w:r w:rsidR="005B2E5A">
        <w:rPr>
          <w:rFonts w:ascii="Times New Roman" w:hAnsi="Times New Roman"/>
          <w:sz w:val="24"/>
          <w:szCs w:val="24"/>
        </w:rPr>
        <w:t xml:space="preserve"> </w:t>
      </w:r>
      <w:r>
        <w:rPr>
          <w:rFonts w:ascii="Times New Roman" w:hAnsi="Times New Roman"/>
          <w:sz w:val="24"/>
          <w:szCs w:val="24"/>
        </w:rPr>
        <w:t>grudnia roku poprzedzaj</w:t>
      </w:r>
      <w:r>
        <w:rPr>
          <w:rFonts w:ascii="Times New Roman" w:hAnsi="Times New Roman"/>
          <w:sz w:val="24"/>
          <w:szCs w:val="24"/>
        </w:rPr>
        <w:t>ą</w:t>
      </w:r>
      <w:r>
        <w:rPr>
          <w:rFonts w:ascii="Times New Roman" w:hAnsi="Times New Roman"/>
          <w:sz w:val="24"/>
          <w:szCs w:val="24"/>
        </w:rPr>
        <w:t>cego rok wyborczy.</w:t>
      </w:r>
    </w:p>
    <w:p w:rsidR="00A80DDE" w:rsidRDefault="00A80DDE" w:rsidP="00A80DDE">
      <w:pPr>
        <w:numPr>
          <w:ilvl w:val="0"/>
          <w:numId w:val="7"/>
        </w:numPr>
        <w:spacing w:after="0" w:line="240" w:lineRule="auto"/>
        <w:ind w:left="357" w:hanging="357"/>
        <w:jc w:val="both"/>
        <w:rPr>
          <w:rFonts w:ascii="Times New Roman" w:hAnsi="Times New Roman"/>
          <w:spacing w:val="-4"/>
          <w:sz w:val="24"/>
          <w:szCs w:val="24"/>
        </w:rPr>
      </w:pPr>
      <w:r>
        <w:rPr>
          <w:rFonts w:ascii="Times New Roman" w:hAnsi="Times New Roman"/>
          <w:spacing w:val="-4"/>
          <w:sz w:val="24"/>
          <w:szCs w:val="24"/>
        </w:rPr>
        <w:t>Nazwiska i imiona kandydatów umieszcza się na karcie do głosowania w kolejności alfabetycznej.</w:t>
      </w:r>
    </w:p>
    <w:p w:rsidR="00A80DDE" w:rsidRDefault="00A80DDE" w:rsidP="00A80DDE">
      <w:pPr>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Głosować należy, stawiając znak "X" w kratce po lewej stronie nazwiska kandydata.</w:t>
      </w:r>
    </w:p>
    <w:p w:rsidR="00A80DDE" w:rsidRDefault="00A80DDE" w:rsidP="00A80DDE">
      <w:pPr>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W przypadku zgłoszenia więcej niż jednego kandydata, przed nazwiskiem umieszcza się jedną kratkę.</w:t>
      </w:r>
    </w:p>
    <w:p w:rsidR="00A80DDE" w:rsidRDefault="00A80DDE" w:rsidP="00A80DDE">
      <w:pPr>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W przypadku zgłoszenia więcej niż jednego kandydata głos jest ważny, jeżeli znak "X" zostanie postawiony w kratce przed nazwiskami kandydatów w liczbie równej lub mniejszej od liczby mandatów, z zastrzeżeniem ust. 8. </w:t>
      </w:r>
    </w:p>
    <w:p w:rsidR="00A80DDE" w:rsidRDefault="00A80DDE" w:rsidP="00A80DDE">
      <w:pPr>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W przypadku zgłoszenia więcej niż jednego kandydata głos jest nieważny, jeżeli znak "X" nie będzie postawiony w kratce przed żadnym nazwiskiem lub jeżeli znak „X” będzie postawiony przed większą liczbą nazwisk niż liczba mandatów.</w:t>
      </w:r>
    </w:p>
    <w:p w:rsidR="00A80DDE" w:rsidRDefault="00A80DDE" w:rsidP="00A80DDE">
      <w:pPr>
        <w:numPr>
          <w:ilvl w:val="0"/>
          <w:numId w:val="7"/>
        </w:numPr>
        <w:spacing w:after="0" w:line="240" w:lineRule="auto"/>
        <w:ind w:left="357" w:hanging="357"/>
        <w:jc w:val="both"/>
        <w:rPr>
          <w:rFonts w:ascii="Times New Roman" w:hAnsi="Times New Roman"/>
          <w:spacing w:val="-6"/>
          <w:sz w:val="24"/>
          <w:szCs w:val="24"/>
        </w:rPr>
      </w:pPr>
      <w:r>
        <w:rPr>
          <w:rFonts w:ascii="Times New Roman" w:hAnsi="Times New Roman"/>
          <w:spacing w:val="-6"/>
          <w:sz w:val="24"/>
          <w:szCs w:val="24"/>
        </w:rPr>
        <w:t xml:space="preserve">W przypadku zgłoszenia jednego kandydata, przed nazwiskiem umieszcza się dwie kratki „TAK” oraz „NIE”. </w:t>
      </w:r>
    </w:p>
    <w:p w:rsidR="00A80DDE" w:rsidRDefault="00A80DDE" w:rsidP="00A80DDE">
      <w:pPr>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W przypadku zgłoszenia jednego kandydata głos jest ważny, jeżeli znak "X" zostanie postawi</w:t>
      </w:r>
      <w:r>
        <w:rPr>
          <w:rFonts w:ascii="Times New Roman" w:hAnsi="Times New Roman"/>
          <w:sz w:val="24"/>
          <w:szCs w:val="24"/>
        </w:rPr>
        <w:t>o</w:t>
      </w:r>
      <w:r>
        <w:rPr>
          <w:rFonts w:ascii="Times New Roman" w:hAnsi="Times New Roman"/>
          <w:sz w:val="24"/>
          <w:szCs w:val="24"/>
        </w:rPr>
        <w:t>ny w jednej z kratek przed nazwiskiem kandydata. Głos jest nieważny, jeżeli znak "X" nie b</w:t>
      </w:r>
      <w:r>
        <w:rPr>
          <w:rFonts w:ascii="Times New Roman" w:hAnsi="Times New Roman"/>
          <w:sz w:val="24"/>
          <w:szCs w:val="24"/>
        </w:rPr>
        <w:t>ę</w:t>
      </w:r>
      <w:r>
        <w:rPr>
          <w:rFonts w:ascii="Times New Roman" w:hAnsi="Times New Roman"/>
          <w:sz w:val="24"/>
          <w:szCs w:val="24"/>
        </w:rPr>
        <w:t>dzie postawiony w żadnej kratce lub będzie postawiony w obu kratkach.</w:t>
      </w:r>
    </w:p>
    <w:p w:rsidR="00A80DDE" w:rsidRDefault="00A80DDE" w:rsidP="00A80DDE">
      <w:pPr>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Poza informacjami, o których mowa w ust. 4, 6 i 9</w:t>
      </w:r>
      <w:r w:rsidR="005B2E5A">
        <w:rPr>
          <w:rFonts w:ascii="Times New Roman" w:hAnsi="Times New Roman"/>
          <w:sz w:val="24"/>
          <w:szCs w:val="24"/>
        </w:rPr>
        <w:t xml:space="preserve"> na karcie do głosowania podaje</w:t>
      </w:r>
      <w:r>
        <w:rPr>
          <w:rFonts w:ascii="Times New Roman" w:hAnsi="Times New Roman"/>
          <w:sz w:val="24"/>
          <w:szCs w:val="24"/>
        </w:rPr>
        <w:t xml:space="preserve"> się</w:t>
      </w:r>
      <w:r w:rsidR="005B2E5A">
        <w:rPr>
          <w:rFonts w:ascii="Times New Roman" w:hAnsi="Times New Roman"/>
          <w:sz w:val="24"/>
          <w:szCs w:val="24"/>
        </w:rPr>
        <w:t>:</w:t>
      </w:r>
      <w:r>
        <w:rPr>
          <w:rFonts w:ascii="Times New Roman" w:hAnsi="Times New Roman"/>
          <w:sz w:val="24"/>
          <w:szCs w:val="24"/>
        </w:rPr>
        <w:t xml:space="preserve"> czego wybór dotyczy, datę głosowania, turę, liczbę kandydatów biorących udział w danej turze i lic</w:t>
      </w:r>
      <w:r>
        <w:rPr>
          <w:rFonts w:ascii="Times New Roman" w:hAnsi="Times New Roman"/>
          <w:sz w:val="24"/>
          <w:szCs w:val="24"/>
        </w:rPr>
        <w:t>z</w:t>
      </w:r>
      <w:r>
        <w:rPr>
          <w:rFonts w:ascii="Times New Roman" w:hAnsi="Times New Roman"/>
          <w:sz w:val="24"/>
          <w:szCs w:val="24"/>
        </w:rPr>
        <w:t>bę mandatów do obsadzenia oraz informację o sposobie głosowania.</w:t>
      </w:r>
    </w:p>
    <w:p w:rsidR="00A80DDE" w:rsidRDefault="00A80DDE" w:rsidP="00A80DDE">
      <w:pPr>
        <w:tabs>
          <w:tab w:val="num" w:pos="5040"/>
        </w:tabs>
        <w:spacing w:after="0" w:line="240" w:lineRule="auto"/>
        <w:ind w:left="357"/>
        <w:jc w:val="center"/>
        <w:rPr>
          <w:rFonts w:ascii="Times New Roman" w:hAnsi="Times New Roman"/>
          <w:sz w:val="24"/>
          <w:szCs w:val="24"/>
        </w:rPr>
      </w:pPr>
      <w:r>
        <w:rPr>
          <w:rFonts w:ascii="Times New Roman" w:hAnsi="Times New Roman"/>
          <w:sz w:val="24"/>
          <w:szCs w:val="24"/>
        </w:rPr>
        <w:t>§ 6</w:t>
      </w:r>
    </w:p>
    <w:p w:rsidR="00A80DDE" w:rsidRDefault="00A80DDE" w:rsidP="00A80DDE">
      <w:pPr>
        <w:numPr>
          <w:ilvl w:val="0"/>
          <w:numId w:val="8"/>
        </w:numPr>
        <w:tabs>
          <w:tab w:val="clear" w:pos="720"/>
          <w:tab w:val="num" w:pos="360"/>
          <w:tab w:val="num" w:pos="5040"/>
        </w:tabs>
        <w:spacing w:after="0" w:line="240" w:lineRule="auto"/>
        <w:ind w:left="360"/>
        <w:jc w:val="both"/>
        <w:rPr>
          <w:rFonts w:ascii="Times New Roman" w:hAnsi="Times New Roman"/>
          <w:sz w:val="24"/>
          <w:szCs w:val="24"/>
        </w:rPr>
      </w:pPr>
      <w:r>
        <w:rPr>
          <w:rFonts w:ascii="Times New Roman" w:hAnsi="Times New Roman"/>
          <w:sz w:val="24"/>
          <w:szCs w:val="24"/>
        </w:rPr>
        <w:t>Wyborca potwierdza pobranie karty do głosowania składając podpis na liście wyborczej.</w:t>
      </w:r>
    </w:p>
    <w:p w:rsidR="00A80DDE" w:rsidRDefault="00A80DDE" w:rsidP="00A80DDE">
      <w:pPr>
        <w:numPr>
          <w:ilvl w:val="0"/>
          <w:numId w:val="8"/>
        </w:numPr>
        <w:tabs>
          <w:tab w:val="clear" w:pos="720"/>
          <w:tab w:val="num" w:pos="360"/>
          <w:tab w:val="num" w:pos="5040"/>
        </w:tabs>
        <w:spacing w:after="0" w:line="240" w:lineRule="auto"/>
        <w:ind w:left="360"/>
        <w:jc w:val="both"/>
        <w:rPr>
          <w:rFonts w:ascii="Times New Roman" w:hAnsi="Times New Roman"/>
          <w:sz w:val="24"/>
          <w:szCs w:val="24"/>
        </w:rPr>
      </w:pPr>
      <w:r>
        <w:rPr>
          <w:rFonts w:ascii="Times New Roman" w:hAnsi="Times New Roman"/>
          <w:sz w:val="24"/>
          <w:szCs w:val="24"/>
        </w:rPr>
        <w:t>Każdy wyborca otrzymuje jedną kartę do głosowania. W przypadku dokonania pomyłki przez wyborcę niedopuszczalne jest wydawanie nowej karty do głosowania.</w:t>
      </w:r>
    </w:p>
    <w:p w:rsidR="00A80DDE" w:rsidRDefault="00A80DDE" w:rsidP="00A80DDE">
      <w:pPr>
        <w:numPr>
          <w:ilvl w:val="0"/>
          <w:numId w:val="8"/>
        </w:numPr>
        <w:tabs>
          <w:tab w:val="clear" w:pos="720"/>
          <w:tab w:val="num" w:pos="360"/>
          <w:tab w:val="num" w:pos="5040"/>
        </w:tabs>
        <w:spacing w:after="0" w:line="240" w:lineRule="auto"/>
        <w:ind w:left="360"/>
        <w:jc w:val="both"/>
        <w:rPr>
          <w:rFonts w:ascii="Times New Roman" w:hAnsi="Times New Roman"/>
          <w:sz w:val="24"/>
          <w:szCs w:val="24"/>
        </w:rPr>
      </w:pPr>
      <w:r>
        <w:rPr>
          <w:rFonts w:ascii="Times New Roman" w:hAnsi="Times New Roman"/>
          <w:sz w:val="24"/>
          <w:szCs w:val="24"/>
        </w:rPr>
        <w:t>Wyborca głosuje osobiście.</w:t>
      </w:r>
    </w:p>
    <w:p w:rsidR="00A80DDE" w:rsidRDefault="00A80DDE" w:rsidP="00A80DDE">
      <w:pPr>
        <w:tabs>
          <w:tab w:val="num" w:pos="5040"/>
        </w:tabs>
        <w:spacing w:after="0" w:line="240" w:lineRule="auto"/>
        <w:jc w:val="center"/>
        <w:rPr>
          <w:rFonts w:ascii="Times New Roman" w:hAnsi="Times New Roman"/>
          <w:sz w:val="24"/>
          <w:szCs w:val="24"/>
        </w:rPr>
      </w:pPr>
      <w:r>
        <w:rPr>
          <w:rFonts w:ascii="Times New Roman" w:hAnsi="Times New Roman"/>
          <w:sz w:val="24"/>
          <w:szCs w:val="24"/>
        </w:rPr>
        <w:lastRenderedPageBreak/>
        <w:t>§ 7</w:t>
      </w:r>
    </w:p>
    <w:p w:rsidR="00A80DDE" w:rsidRDefault="00A80DDE" w:rsidP="00A80DDE">
      <w:pPr>
        <w:numPr>
          <w:ilvl w:val="0"/>
          <w:numId w:val="9"/>
        </w:numPr>
        <w:spacing w:after="0" w:line="240" w:lineRule="auto"/>
        <w:ind w:left="426" w:hanging="426"/>
        <w:jc w:val="both"/>
        <w:rPr>
          <w:rFonts w:ascii="Times New Roman" w:hAnsi="Times New Roman"/>
          <w:sz w:val="24"/>
          <w:szCs w:val="24"/>
        </w:rPr>
      </w:pPr>
      <w:r>
        <w:rPr>
          <w:rFonts w:ascii="Times New Roman" w:hAnsi="Times New Roman"/>
          <w:sz w:val="24"/>
          <w:szCs w:val="24"/>
        </w:rPr>
        <w:t>Obsługę techniczną punktów wyborczych oraz zebrań wyborczych pełnią pracownicy oddel</w:t>
      </w:r>
      <w:r>
        <w:rPr>
          <w:rFonts w:ascii="Times New Roman" w:hAnsi="Times New Roman"/>
          <w:sz w:val="24"/>
          <w:szCs w:val="24"/>
        </w:rPr>
        <w:t>e</w:t>
      </w:r>
      <w:r>
        <w:rPr>
          <w:rFonts w:ascii="Times New Roman" w:hAnsi="Times New Roman"/>
          <w:sz w:val="24"/>
          <w:szCs w:val="24"/>
        </w:rPr>
        <w:t>gowani odpowiednio przez dziekana (wybory, o których mowa w §24) lub kanclerza (wybory, o których mowa w §19), z zastrzeżeniem ust. 2.</w:t>
      </w:r>
    </w:p>
    <w:p w:rsidR="00A80DDE" w:rsidRDefault="00A80DDE" w:rsidP="00A80DDE">
      <w:pPr>
        <w:numPr>
          <w:ilvl w:val="0"/>
          <w:numId w:val="9"/>
        </w:numPr>
        <w:spacing w:after="0" w:line="240" w:lineRule="auto"/>
        <w:ind w:left="426" w:hanging="426"/>
        <w:jc w:val="both"/>
        <w:rPr>
          <w:rFonts w:ascii="Times New Roman" w:hAnsi="Times New Roman"/>
          <w:sz w:val="24"/>
          <w:szCs w:val="24"/>
        </w:rPr>
      </w:pPr>
      <w:r>
        <w:rPr>
          <w:rFonts w:ascii="Times New Roman" w:hAnsi="Times New Roman"/>
          <w:sz w:val="24"/>
          <w:szCs w:val="24"/>
        </w:rPr>
        <w:t>Obsługę techniczną wyborów przedstawicieli doktorantów oraz studentów pełnią członkowie odpowiedniego samorządu.</w:t>
      </w:r>
    </w:p>
    <w:p w:rsidR="00A80DDE" w:rsidRDefault="00A80DDE" w:rsidP="00A80DDE">
      <w:pPr>
        <w:numPr>
          <w:ilvl w:val="0"/>
          <w:numId w:val="9"/>
        </w:numPr>
        <w:spacing w:after="0" w:line="240" w:lineRule="auto"/>
        <w:ind w:left="426" w:hanging="426"/>
        <w:jc w:val="both"/>
        <w:rPr>
          <w:rFonts w:ascii="Times New Roman" w:hAnsi="Times New Roman"/>
          <w:sz w:val="24"/>
          <w:szCs w:val="24"/>
        </w:rPr>
      </w:pPr>
      <w:r>
        <w:rPr>
          <w:rFonts w:ascii="Times New Roman" w:hAnsi="Times New Roman"/>
          <w:sz w:val="24"/>
          <w:szCs w:val="24"/>
        </w:rPr>
        <w:t>Do zadań osób obsługi technicznej, o których mowa w ust. 1 i 2</w:t>
      </w:r>
      <w:r w:rsidR="005B2E5A">
        <w:rPr>
          <w:rFonts w:ascii="Times New Roman" w:hAnsi="Times New Roman"/>
          <w:sz w:val="24"/>
          <w:szCs w:val="24"/>
        </w:rPr>
        <w:t>,</w:t>
      </w:r>
      <w:r>
        <w:rPr>
          <w:rFonts w:ascii="Times New Roman" w:hAnsi="Times New Roman"/>
          <w:sz w:val="24"/>
          <w:szCs w:val="24"/>
        </w:rPr>
        <w:t xml:space="preserve"> należy:</w:t>
      </w:r>
    </w:p>
    <w:p w:rsidR="00A80DDE" w:rsidRDefault="00A80DDE" w:rsidP="00A80DDE">
      <w:pPr>
        <w:numPr>
          <w:ilvl w:val="0"/>
          <w:numId w:val="10"/>
        </w:numPr>
        <w:spacing w:after="0" w:line="240" w:lineRule="auto"/>
        <w:ind w:left="720"/>
        <w:jc w:val="both"/>
        <w:rPr>
          <w:rFonts w:ascii="Times New Roman" w:hAnsi="Times New Roman"/>
          <w:spacing w:val="-4"/>
          <w:sz w:val="24"/>
          <w:szCs w:val="24"/>
        </w:rPr>
      </w:pPr>
      <w:r>
        <w:rPr>
          <w:rFonts w:ascii="Times New Roman" w:hAnsi="Times New Roman"/>
          <w:spacing w:val="-4"/>
          <w:sz w:val="24"/>
          <w:szCs w:val="24"/>
        </w:rPr>
        <w:t>odszukiwanie nazwiska wyborcy na liście obecności na podstawie dowodu tożsamości,</w:t>
      </w:r>
    </w:p>
    <w:p w:rsidR="00A80DDE" w:rsidRDefault="00A80DDE" w:rsidP="00A80DDE">
      <w:pPr>
        <w:numPr>
          <w:ilvl w:val="0"/>
          <w:numId w:val="10"/>
        </w:numPr>
        <w:spacing w:after="0" w:line="240" w:lineRule="auto"/>
        <w:ind w:left="720"/>
        <w:jc w:val="both"/>
        <w:rPr>
          <w:rFonts w:ascii="Times New Roman" w:hAnsi="Times New Roman"/>
          <w:sz w:val="24"/>
          <w:szCs w:val="24"/>
        </w:rPr>
      </w:pPr>
      <w:r>
        <w:rPr>
          <w:rFonts w:ascii="Times New Roman" w:hAnsi="Times New Roman"/>
          <w:sz w:val="24"/>
          <w:szCs w:val="24"/>
        </w:rPr>
        <w:t>dopilnowanie, aby wyborca przed pobraniem karty do głosowania złożył swój podpis w o</w:t>
      </w:r>
      <w:r>
        <w:rPr>
          <w:rFonts w:ascii="Times New Roman" w:hAnsi="Times New Roman"/>
          <w:sz w:val="24"/>
          <w:szCs w:val="24"/>
        </w:rPr>
        <w:t>d</w:t>
      </w:r>
      <w:r>
        <w:rPr>
          <w:rFonts w:ascii="Times New Roman" w:hAnsi="Times New Roman"/>
          <w:sz w:val="24"/>
          <w:szCs w:val="24"/>
        </w:rPr>
        <w:t>powiednim miejscu,</w:t>
      </w:r>
    </w:p>
    <w:p w:rsidR="00A80DDE" w:rsidRDefault="00A80DDE" w:rsidP="00A80DDE">
      <w:pPr>
        <w:numPr>
          <w:ilvl w:val="0"/>
          <w:numId w:val="10"/>
        </w:numPr>
        <w:spacing w:after="0" w:line="240" w:lineRule="auto"/>
        <w:ind w:left="720"/>
        <w:jc w:val="both"/>
        <w:rPr>
          <w:rFonts w:ascii="Times New Roman" w:hAnsi="Times New Roman"/>
          <w:sz w:val="24"/>
          <w:szCs w:val="24"/>
        </w:rPr>
      </w:pPr>
      <w:r>
        <w:rPr>
          <w:rFonts w:ascii="Times New Roman" w:hAnsi="Times New Roman"/>
          <w:sz w:val="24"/>
          <w:szCs w:val="24"/>
        </w:rPr>
        <w:t>wydawanie kart do głosowania.</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8</w:t>
      </w:r>
    </w:p>
    <w:p w:rsidR="00A80DDE" w:rsidRDefault="00A80DDE" w:rsidP="00A80DDE">
      <w:pPr>
        <w:spacing w:after="0" w:line="240" w:lineRule="auto"/>
        <w:rPr>
          <w:rFonts w:ascii="Times New Roman" w:hAnsi="Times New Roman"/>
          <w:sz w:val="24"/>
          <w:szCs w:val="24"/>
        </w:rPr>
      </w:pPr>
      <w:r>
        <w:rPr>
          <w:rFonts w:ascii="Times New Roman" w:hAnsi="Times New Roman"/>
          <w:sz w:val="24"/>
          <w:szCs w:val="24"/>
        </w:rPr>
        <w:t>Jeżeli wyborca nie posiada dokumentu potwierdzającego jego tożsamość, karta do głosowania może zostać wydana osobie, której tożsamość zostanie potwierdzona przez trzy osoby posiadające dok</w:t>
      </w:r>
      <w:r>
        <w:rPr>
          <w:rFonts w:ascii="Times New Roman" w:hAnsi="Times New Roman"/>
          <w:sz w:val="24"/>
          <w:szCs w:val="24"/>
        </w:rPr>
        <w:t>u</w:t>
      </w:r>
      <w:r>
        <w:rPr>
          <w:rFonts w:ascii="Times New Roman" w:hAnsi="Times New Roman"/>
          <w:sz w:val="24"/>
          <w:szCs w:val="24"/>
        </w:rPr>
        <w:t>ment potwierdzający ich tożsamość.</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9</w:t>
      </w:r>
    </w:p>
    <w:p w:rsidR="00A80DDE" w:rsidRDefault="00A80DDE" w:rsidP="00A80DDE">
      <w:pPr>
        <w:numPr>
          <w:ilvl w:val="0"/>
          <w:numId w:val="11"/>
        </w:numPr>
        <w:spacing w:after="0" w:line="240" w:lineRule="auto"/>
        <w:ind w:left="426" w:hanging="426"/>
        <w:jc w:val="both"/>
        <w:rPr>
          <w:rFonts w:ascii="Times New Roman" w:hAnsi="Times New Roman"/>
          <w:spacing w:val="-4"/>
          <w:szCs w:val="24"/>
        </w:rPr>
      </w:pPr>
      <w:r>
        <w:rPr>
          <w:rFonts w:ascii="Times New Roman" w:hAnsi="Times New Roman"/>
          <w:spacing w:val="-4"/>
          <w:sz w:val="24"/>
          <w:szCs w:val="24"/>
        </w:rPr>
        <w:t>Jeżeli liczba wyjętych z urny kart do głosowania jest większa od liczby podpisów na liście wybo</w:t>
      </w:r>
      <w:r>
        <w:rPr>
          <w:rFonts w:ascii="Times New Roman" w:hAnsi="Times New Roman"/>
          <w:spacing w:val="-4"/>
          <w:sz w:val="24"/>
          <w:szCs w:val="24"/>
        </w:rPr>
        <w:t>r</w:t>
      </w:r>
      <w:r>
        <w:rPr>
          <w:rFonts w:ascii="Times New Roman" w:hAnsi="Times New Roman"/>
          <w:spacing w:val="-4"/>
          <w:sz w:val="24"/>
          <w:szCs w:val="24"/>
        </w:rPr>
        <w:t>ców, wybory uważa się za nieważne i należy je powtórzyć, z zastrzeżeniem §38.</w:t>
      </w:r>
    </w:p>
    <w:p w:rsidR="00A80DDE" w:rsidRDefault="00A80DDE" w:rsidP="00A80DDE">
      <w:pPr>
        <w:numPr>
          <w:ilvl w:val="0"/>
          <w:numId w:val="11"/>
        </w:numPr>
        <w:spacing w:after="0" w:line="240" w:lineRule="auto"/>
        <w:ind w:left="426" w:hanging="426"/>
        <w:jc w:val="both"/>
        <w:rPr>
          <w:rFonts w:ascii="Times New Roman" w:hAnsi="Times New Roman"/>
          <w:spacing w:val="-4"/>
          <w:sz w:val="24"/>
          <w:szCs w:val="24"/>
        </w:rPr>
      </w:pPr>
      <w:r>
        <w:rPr>
          <w:rFonts w:ascii="Times New Roman" w:hAnsi="Times New Roman"/>
          <w:spacing w:val="-4"/>
          <w:sz w:val="24"/>
          <w:szCs w:val="24"/>
        </w:rPr>
        <w:t>Wybór zostaje dokonany</w:t>
      </w:r>
      <w:r w:rsidR="005B2E5A">
        <w:rPr>
          <w:rFonts w:ascii="Times New Roman" w:hAnsi="Times New Roman"/>
          <w:spacing w:val="-4"/>
          <w:sz w:val="24"/>
          <w:szCs w:val="24"/>
        </w:rPr>
        <w:t>,</w:t>
      </w:r>
      <w:r>
        <w:rPr>
          <w:rFonts w:ascii="Times New Roman" w:hAnsi="Times New Roman"/>
          <w:spacing w:val="-4"/>
          <w:sz w:val="24"/>
          <w:szCs w:val="24"/>
        </w:rPr>
        <w:t xml:space="preserve"> jeżeli kandydat otrzyma ponad połowę ważnie oddanych głosów.</w:t>
      </w:r>
    </w:p>
    <w:p w:rsidR="00A80DDE" w:rsidRDefault="00A80DDE" w:rsidP="00A80DDE">
      <w:pPr>
        <w:spacing w:after="0" w:line="240" w:lineRule="auto"/>
        <w:jc w:val="center"/>
        <w:rPr>
          <w:rFonts w:ascii="Times New Roman" w:hAnsi="Times New Roman"/>
          <w:spacing w:val="-4"/>
          <w:sz w:val="24"/>
          <w:szCs w:val="24"/>
        </w:rPr>
      </w:pPr>
      <w:r>
        <w:rPr>
          <w:rFonts w:ascii="Times New Roman" w:hAnsi="Times New Roman"/>
          <w:spacing w:val="-4"/>
          <w:sz w:val="24"/>
          <w:szCs w:val="24"/>
        </w:rPr>
        <w:t>§ 10</w:t>
      </w:r>
    </w:p>
    <w:p w:rsidR="00A80DDE" w:rsidRDefault="00A80DDE" w:rsidP="00A80DDE">
      <w:pPr>
        <w:numPr>
          <w:ilvl w:val="0"/>
          <w:numId w:val="12"/>
        </w:numPr>
        <w:spacing w:after="0" w:line="240" w:lineRule="auto"/>
        <w:ind w:left="426" w:hanging="426"/>
        <w:jc w:val="both"/>
        <w:rPr>
          <w:rFonts w:ascii="Times New Roman" w:hAnsi="Times New Roman"/>
          <w:spacing w:val="-4"/>
          <w:sz w:val="24"/>
          <w:szCs w:val="24"/>
        </w:rPr>
      </w:pPr>
      <w:r>
        <w:rPr>
          <w:rFonts w:ascii="Times New Roman" w:hAnsi="Times New Roman"/>
          <w:spacing w:val="-4"/>
          <w:sz w:val="24"/>
          <w:szCs w:val="24"/>
        </w:rPr>
        <w:t>W wyborach organów jednoosobowych i ich zastępców dopuszcza się możliwość przeprowadzenia wyborów w razie zgłoszenia co najmniej jednego kandydata na jedno miejsce.</w:t>
      </w:r>
    </w:p>
    <w:p w:rsidR="00A80DDE" w:rsidRDefault="00A80DDE" w:rsidP="00A80DDE">
      <w:pPr>
        <w:numPr>
          <w:ilvl w:val="0"/>
          <w:numId w:val="12"/>
        </w:numPr>
        <w:spacing w:after="0" w:line="240" w:lineRule="auto"/>
        <w:ind w:left="426" w:hanging="426"/>
        <w:jc w:val="both"/>
        <w:rPr>
          <w:rFonts w:ascii="Times New Roman" w:hAnsi="Times New Roman"/>
          <w:spacing w:val="-4"/>
          <w:sz w:val="24"/>
          <w:szCs w:val="24"/>
        </w:rPr>
      </w:pPr>
      <w:r>
        <w:rPr>
          <w:rFonts w:ascii="Times New Roman" w:hAnsi="Times New Roman"/>
          <w:spacing w:val="-4"/>
          <w:sz w:val="24"/>
          <w:szCs w:val="24"/>
        </w:rPr>
        <w:t>W wyborach do organów wyborczych i kolegialnych dopuszcza się możliwość przeprowadzenia wyborów, jeżeli liczba zgłoszonych kandydatów jest mniejsza niż liczba mandatów.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11</w:t>
      </w:r>
    </w:p>
    <w:p w:rsidR="00A80DDE" w:rsidRDefault="00A80DDE" w:rsidP="00A80DDE">
      <w:pPr>
        <w:numPr>
          <w:ilvl w:val="0"/>
          <w:numId w:val="13"/>
        </w:numPr>
        <w:spacing w:after="0" w:line="240" w:lineRule="auto"/>
        <w:ind w:left="357" w:hanging="357"/>
        <w:jc w:val="both"/>
        <w:rPr>
          <w:rFonts w:ascii="Times New Roman" w:hAnsi="Times New Roman"/>
          <w:sz w:val="24"/>
          <w:szCs w:val="24"/>
        </w:rPr>
      </w:pPr>
      <w:r>
        <w:rPr>
          <w:rFonts w:ascii="Times New Roman" w:hAnsi="Times New Roman"/>
          <w:sz w:val="24"/>
          <w:szCs w:val="24"/>
        </w:rPr>
        <w:t>Jeżeli wybór nie zostanie dokonany w I turze, do drugiej tury wyborów dopuszcza się kandyd</w:t>
      </w:r>
      <w:r>
        <w:rPr>
          <w:rFonts w:ascii="Times New Roman" w:hAnsi="Times New Roman"/>
          <w:sz w:val="24"/>
          <w:szCs w:val="24"/>
        </w:rPr>
        <w:t>a</w:t>
      </w:r>
      <w:r>
        <w:rPr>
          <w:rFonts w:ascii="Times New Roman" w:hAnsi="Times New Roman"/>
          <w:sz w:val="24"/>
          <w:szCs w:val="24"/>
        </w:rPr>
        <w:t xml:space="preserve">tów, którzy uzyskali największą liczbę głosów, w liczbie równej nieobsadzonym mandatom + 2, a do trzeciej i kolejnych tur w liczbie równej nieobsadzonym mandatom + 1, z zastrzeżeniem ust. 2 niniejszego paragrafu oraz §39, §60 i §65. </w:t>
      </w:r>
    </w:p>
    <w:p w:rsidR="00A80DDE" w:rsidRDefault="00A80DDE" w:rsidP="00A80DDE">
      <w:pPr>
        <w:numPr>
          <w:ilvl w:val="0"/>
          <w:numId w:val="13"/>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Jeżeli kilku kandydatów uzyskało tę samą najmniejszą wymaganą liczbę głosów, do kolejnej tury przechodzą wszyscy ci kandydaci, </w:t>
      </w:r>
      <w:r>
        <w:rPr>
          <w:rFonts w:ascii="Times New Roman" w:hAnsi="Times New Roman"/>
          <w:spacing w:val="-4"/>
          <w:sz w:val="24"/>
          <w:szCs w:val="24"/>
        </w:rPr>
        <w:t>z zastrzeżeniem §39</w:t>
      </w:r>
      <w:r>
        <w:rPr>
          <w:rFonts w:ascii="Times New Roman" w:hAnsi="Times New Roman"/>
          <w:sz w:val="24"/>
          <w:szCs w:val="24"/>
        </w:rPr>
        <w:t>.</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12</w:t>
      </w:r>
    </w:p>
    <w:p w:rsidR="00A80DDE" w:rsidRDefault="00A80DDE" w:rsidP="00A80DDE">
      <w:pPr>
        <w:pStyle w:val="Tekstpodstawowy"/>
        <w:numPr>
          <w:ilvl w:val="0"/>
          <w:numId w:val="14"/>
        </w:numPr>
        <w:ind w:left="360"/>
        <w:rPr>
          <w:spacing w:val="-4"/>
          <w:szCs w:val="24"/>
        </w:rPr>
      </w:pPr>
      <w:r>
        <w:rPr>
          <w:szCs w:val="24"/>
        </w:rPr>
        <w:t>Funkcji rektora i prorektora nie można łączyć z funkcją dziekana i prodziekana.</w:t>
      </w:r>
    </w:p>
    <w:p w:rsidR="00A80DDE" w:rsidRDefault="00A80DDE" w:rsidP="00A80DDE">
      <w:pPr>
        <w:pStyle w:val="Tekstpodstawowy"/>
        <w:numPr>
          <w:ilvl w:val="0"/>
          <w:numId w:val="14"/>
        </w:numPr>
        <w:ind w:left="360"/>
        <w:rPr>
          <w:spacing w:val="-4"/>
          <w:szCs w:val="24"/>
        </w:rPr>
      </w:pPr>
      <w:r>
        <w:rPr>
          <w:spacing w:val="-4"/>
          <w:szCs w:val="24"/>
        </w:rPr>
        <w:t>Funkcji organu jednoosobowego Uczelni lub jego zastępcy nie może pełnić osoba pełniąca funkcję organu jednoosobowego w innej uczelni albo będąca założycielem innej uczelni niepublicznej.</w:t>
      </w:r>
    </w:p>
    <w:p w:rsidR="00A80DDE" w:rsidRDefault="00A80DDE" w:rsidP="00A80DDE">
      <w:pPr>
        <w:pStyle w:val="Tekstpodstawowy"/>
        <w:numPr>
          <w:ilvl w:val="0"/>
          <w:numId w:val="14"/>
        </w:numPr>
        <w:ind w:left="360"/>
        <w:rPr>
          <w:spacing w:val="-4"/>
          <w:szCs w:val="24"/>
        </w:rPr>
      </w:pPr>
      <w:r>
        <w:rPr>
          <w:spacing w:val="-4"/>
          <w:szCs w:val="24"/>
        </w:rPr>
        <w:t>Funkcji członka organu kolegialnego Uczelni nie można łączyć z funkcją organu jednoosobowego innej uczelni, ze statusem założyciela innej uczelni niepublicznej będącego osobą fizyczną albo ze statusem członka organu osoby prawnej będącej założycielem innej uczelni niepublicznej.</w:t>
      </w:r>
    </w:p>
    <w:p w:rsidR="00A80DDE" w:rsidRDefault="00A80DDE" w:rsidP="00A80DDE">
      <w:pPr>
        <w:pStyle w:val="Tekstpodstawowy"/>
        <w:numPr>
          <w:ilvl w:val="0"/>
          <w:numId w:val="14"/>
        </w:numPr>
        <w:ind w:left="426" w:hanging="426"/>
        <w:rPr>
          <w:spacing w:val="-4"/>
          <w:szCs w:val="24"/>
        </w:rPr>
      </w:pPr>
      <w:r>
        <w:rPr>
          <w:spacing w:val="-4"/>
          <w:szCs w:val="24"/>
        </w:rPr>
        <w:t>Funkcji rektora, prorektora i dziekana nie można łączyć z członkostwem w Radzie Głównej Nauki i Szkolnictwa Wyższego lub członkostwem w Polskiej Komisji Akredytacyjnej</w:t>
      </w:r>
      <w:r>
        <w:rPr>
          <w:spacing w:val="-4"/>
          <w:szCs w:val="24"/>
          <w:lang w:val="pl-PL"/>
        </w:rPr>
        <w:t>.</w:t>
      </w:r>
    </w:p>
    <w:p w:rsidR="00A80DDE" w:rsidRDefault="00A80DDE" w:rsidP="00A80DDE">
      <w:pPr>
        <w:spacing w:after="0" w:line="240" w:lineRule="auto"/>
        <w:rPr>
          <w:rFonts w:ascii="Times New Roman" w:hAnsi="Times New Roman"/>
          <w:b/>
          <w:snapToGrid w:val="0"/>
          <w:sz w:val="24"/>
          <w:szCs w:val="24"/>
        </w:rPr>
      </w:pPr>
    </w:p>
    <w:p w:rsidR="00A80DDE" w:rsidRDefault="00A80DDE" w:rsidP="00A80DDE">
      <w:pPr>
        <w:spacing w:after="0" w:line="240" w:lineRule="auto"/>
        <w:rPr>
          <w:rFonts w:ascii="Times New Roman" w:hAnsi="Times New Roman"/>
          <w:b/>
          <w:snapToGrid w:val="0"/>
          <w:sz w:val="24"/>
          <w:szCs w:val="24"/>
        </w:rPr>
      </w:pPr>
      <w:r>
        <w:rPr>
          <w:rFonts w:ascii="Times New Roman" w:hAnsi="Times New Roman"/>
          <w:b/>
          <w:snapToGrid w:val="0"/>
          <w:sz w:val="24"/>
          <w:szCs w:val="24"/>
        </w:rPr>
        <w:t>ROZDZIAŁ  II  –  KOMISJE  WYBORCZE</w:t>
      </w:r>
    </w:p>
    <w:p w:rsidR="00A80DDE" w:rsidRDefault="00A80DDE" w:rsidP="00A80DDE">
      <w:pPr>
        <w:spacing w:after="0" w:line="240" w:lineRule="auto"/>
        <w:jc w:val="center"/>
        <w:rPr>
          <w:rFonts w:ascii="Times New Roman" w:hAnsi="Times New Roman"/>
          <w:snapToGrid w:val="0"/>
          <w:sz w:val="24"/>
          <w:szCs w:val="24"/>
        </w:rPr>
      </w:pP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13</w:t>
      </w:r>
    </w:p>
    <w:p w:rsidR="00A80DDE" w:rsidRDefault="00A80DDE" w:rsidP="00A80DDE">
      <w:pPr>
        <w:pStyle w:val="Tekstpodstawowy"/>
        <w:numPr>
          <w:ilvl w:val="0"/>
          <w:numId w:val="15"/>
        </w:numPr>
        <w:rPr>
          <w:szCs w:val="24"/>
        </w:rPr>
      </w:pPr>
      <w:r>
        <w:rPr>
          <w:szCs w:val="24"/>
        </w:rPr>
        <w:t>Kandydatów do komisji wyborczych w danej grupie zgłaszają rektorowi lub dziekanowi odpowiednio członkowie senatu lub rad wydziałów.</w:t>
      </w:r>
    </w:p>
    <w:p w:rsidR="00A80DDE" w:rsidRDefault="00A80DDE" w:rsidP="00A80DDE">
      <w:pPr>
        <w:pStyle w:val="Tekstpodstawowy"/>
        <w:numPr>
          <w:ilvl w:val="0"/>
          <w:numId w:val="15"/>
        </w:numPr>
        <w:rPr>
          <w:snapToGrid w:val="0"/>
          <w:szCs w:val="24"/>
        </w:rPr>
      </w:pPr>
      <w:r>
        <w:rPr>
          <w:spacing w:val="-2"/>
          <w:szCs w:val="24"/>
        </w:rPr>
        <w:t>Kandydatem do komisji wyborczej może być</w:t>
      </w:r>
      <w:r>
        <w:rPr>
          <w:snapToGrid w:val="0"/>
          <w:spacing w:val="-2"/>
          <w:szCs w:val="24"/>
        </w:rPr>
        <w:t xml:space="preserve"> tylko nauczyciel akademicki zatrudniony w Uczelni jako podstawowym miejscu pracy, pracownik niebędący nauczycielem akademickim zatrudniony w pełnym wymiarze czasu pracy oraz student i doktoran</w:t>
      </w:r>
      <w:r>
        <w:rPr>
          <w:snapToGrid w:val="0"/>
          <w:szCs w:val="24"/>
        </w:rPr>
        <w:t>t.</w:t>
      </w:r>
    </w:p>
    <w:p w:rsidR="00A80DDE" w:rsidRDefault="00A80DDE" w:rsidP="00A80DDE">
      <w:pPr>
        <w:spacing w:after="0" w:line="240" w:lineRule="auto"/>
        <w:jc w:val="center"/>
        <w:rPr>
          <w:rFonts w:ascii="Times New Roman" w:hAnsi="Times New Roman"/>
          <w:b/>
          <w:snapToGrid w:val="0"/>
          <w:sz w:val="24"/>
          <w:szCs w:val="24"/>
        </w:rPr>
      </w:pPr>
      <w:r>
        <w:rPr>
          <w:rFonts w:ascii="Times New Roman" w:hAnsi="Times New Roman"/>
          <w:sz w:val="24"/>
          <w:szCs w:val="24"/>
        </w:rPr>
        <w:t>§ 14</w:t>
      </w:r>
    </w:p>
    <w:p w:rsidR="00A80DDE" w:rsidRDefault="00A80DDE" w:rsidP="00A80DDE">
      <w:pPr>
        <w:numPr>
          <w:ilvl w:val="0"/>
          <w:numId w:val="16"/>
        </w:numPr>
        <w:tabs>
          <w:tab w:val="num" w:pos="426"/>
        </w:tabs>
        <w:spacing w:after="0" w:line="240" w:lineRule="auto"/>
        <w:ind w:left="426" w:hanging="426"/>
        <w:jc w:val="both"/>
        <w:rPr>
          <w:rFonts w:ascii="Times New Roman" w:hAnsi="Times New Roman"/>
          <w:spacing w:val="-2"/>
          <w:sz w:val="24"/>
          <w:szCs w:val="24"/>
        </w:rPr>
      </w:pPr>
      <w:r>
        <w:rPr>
          <w:rFonts w:ascii="Times New Roman" w:hAnsi="Times New Roman"/>
          <w:spacing w:val="-2"/>
          <w:sz w:val="24"/>
          <w:szCs w:val="24"/>
        </w:rPr>
        <w:t>Członek UKW (WKW) nie może kandydować  w wyborach organów jednoosobowych lub ich zastępców.</w:t>
      </w:r>
    </w:p>
    <w:p w:rsidR="00A80DDE" w:rsidRDefault="00A80DDE" w:rsidP="00A80DDE">
      <w:pPr>
        <w:numPr>
          <w:ilvl w:val="0"/>
          <w:numId w:val="16"/>
        </w:numPr>
        <w:tabs>
          <w:tab w:val="num" w:pos="426"/>
        </w:tabs>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Jeżeli członek UKW (WKW) chce kandydować w wyborach organów jednoosobowych lub ich zastępców, musi wcześniej złożyć rezygnację z członkostwa w UKW (WKW).</w:t>
      </w:r>
    </w:p>
    <w:p w:rsidR="00A80DDE" w:rsidRDefault="00A80DDE" w:rsidP="00A80DDE">
      <w:pPr>
        <w:numPr>
          <w:ilvl w:val="0"/>
          <w:numId w:val="16"/>
        </w:numPr>
        <w:tabs>
          <w:tab w:val="num" w:pos="426"/>
        </w:tabs>
        <w:spacing w:after="0" w:line="240" w:lineRule="auto"/>
        <w:ind w:left="426" w:hanging="426"/>
        <w:jc w:val="both"/>
        <w:rPr>
          <w:rFonts w:ascii="Times New Roman" w:hAnsi="Times New Roman"/>
          <w:sz w:val="24"/>
          <w:szCs w:val="24"/>
        </w:rPr>
      </w:pPr>
      <w:r>
        <w:rPr>
          <w:rFonts w:ascii="Times New Roman" w:hAnsi="Times New Roman"/>
          <w:sz w:val="24"/>
          <w:szCs w:val="24"/>
        </w:rPr>
        <w:t>Wszelkie zastrzeżenia UKW rozpatruje senat.</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15</w:t>
      </w:r>
    </w:p>
    <w:p w:rsidR="00A80DDE" w:rsidRDefault="00A80DDE" w:rsidP="00A80DDE">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t>Komisje wyborcze wydają komunikaty.</w:t>
      </w:r>
    </w:p>
    <w:p w:rsidR="00A80DDE" w:rsidRDefault="00A80DDE" w:rsidP="00A80DDE">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t>Komunikaty i inne informacje komisji wyborczych ogłasza się poprzez zamieszczenie na str</w:t>
      </w:r>
      <w:r>
        <w:rPr>
          <w:rFonts w:ascii="Times New Roman" w:hAnsi="Times New Roman"/>
          <w:sz w:val="24"/>
          <w:szCs w:val="24"/>
        </w:rPr>
        <w:t>o</w:t>
      </w:r>
      <w:r>
        <w:rPr>
          <w:rFonts w:ascii="Times New Roman" w:hAnsi="Times New Roman"/>
          <w:sz w:val="24"/>
          <w:szCs w:val="24"/>
        </w:rPr>
        <w:t>nie internetowej Uczelni</w:t>
      </w:r>
      <w:r w:rsidR="00744BE6">
        <w:rPr>
          <w:rFonts w:ascii="Times New Roman" w:hAnsi="Times New Roman"/>
          <w:sz w:val="24"/>
          <w:szCs w:val="24"/>
        </w:rPr>
        <w:t>,</w:t>
      </w:r>
      <w:r>
        <w:rPr>
          <w:rFonts w:ascii="Times New Roman" w:hAnsi="Times New Roman"/>
          <w:sz w:val="24"/>
          <w:szCs w:val="24"/>
        </w:rPr>
        <w:t xml:space="preserve"> zakładka „WYBORY”.</w:t>
      </w:r>
    </w:p>
    <w:p w:rsidR="00A80DDE" w:rsidRDefault="00A80DDE" w:rsidP="00A80DDE">
      <w:pPr>
        <w:spacing w:after="0" w:line="240" w:lineRule="auto"/>
        <w:rPr>
          <w:rFonts w:ascii="Times New Roman" w:hAnsi="Times New Roman"/>
          <w:b/>
          <w:snapToGrid w:val="0"/>
          <w:sz w:val="24"/>
          <w:szCs w:val="24"/>
        </w:rPr>
      </w:pPr>
    </w:p>
    <w:p w:rsidR="00A80DDE" w:rsidRDefault="00A80DDE" w:rsidP="00A80DDE">
      <w:pPr>
        <w:spacing w:after="0" w:line="240" w:lineRule="auto"/>
        <w:rPr>
          <w:rFonts w:ascii="Times New Roman" w:hAnsi="Times New Roman"/>
          <w:b/>
          <w:snapToGrid w:val="0"/>
          <w:sz w:val="24"/>
          <w:szCs w:val="24"/>
        </w:rPr>
      </w:pPr>
      <w:r>
        <w:rPr>
          <w:rFonts w:ascii="Times New Roman" w:hAnsi="Times New Roman"/>
          <w:b/>
          <w:snapToGrid w:val="0"/>
          <w:sz w:val="24"/>
          <w:szCs w:val="24"/>
        </w:rPr>
        <w:t xml:space="preserve">Uczelniana Komisja Wyborcza (UKW) </w:t>
      </w:r>
    </w:p>
    <w:p w:rsidR="00A80DDE" w:rsidRDefault="00A80DDE" w:rsidP="00A80DDE">
      <w:pPr>
        <w:spacing w:after="0" w:line="240" w:lineRule="auto"/>
        <w:jc w:val="center"/>
        <w:rPr>
          <w:rFonts w:ascii="Times New Roman" w:hAnsi="Times New Roman"/>
          <w:snapToGrid w:val="0"/>
          <w:sz w:val="24"/>
          <w:szCs w:val="24"/>
        </w:rPr>
      </w:pPr>
      <w:r>
        <w:rPr>
          <w:rFonts w:ascii="Times New Roman" w:hAnsi="Times New Roman"/>
          <w:sz w:val="24"/>
          <w:szCs w:val="24"/>
        </w:rPr>
        <w:t>§ 16</w:t>
      </w:r>
    </w:p>
    <w:p w:rsidR="00A80DDE" w:rsidRDefault="00A80DDE" w:rsidP="00A80DDE">
      <w:pPr>
        <w:pStyle w:val="Tekstpodstawowy"/>
        <w:numPr>
          <w:ilvl w:val="0"/>
          <w:numId w:val="18"/>
        </w:numPr>
        <w:rPr>
          <w:szCs w:val="24"/>
        </w:rPr>
      </w:pPr>
      <w:r>
        <w:rPr>
          <w:szCs w:val="24"/>
        </w:rPr>
        <w:t>W skład UKW wchodzi:</w:t>
      </w:r>
    </w:p>
    <w:p w:rsidR="00A80DDE" w:rsidRDefault="00A80DDE" w:rsidP="00A80DDE">
      <w:pPr>
        <w:pStyle w:val="Tekstpodstawowy"/>
        <w:numPr>
          <w:ilvl w:val="0"/>
          <w:numId w:val="19"/>
        </w:numPr>
        <w:ind w:left="851" w:hanging="425"/>
        <w:rPr>
          <w:szCs w:val="24"/>
        </w:rPr>
      </w:pPr>
      <w:r>
        <w:rPr>
          <w:szCs w:val="24"/>
        </w:rPr>
        <w:t xml:space="preserve">5 przedstawicieli samodzielnych </w:t>
      </w:r>
      <w:proofErr w:type="spellStart"/>
      <w:r>
        <w:rPr>
          <w:szCs w:val="24"/>
        </w:rPr>
        <w:t>n.a</w:t>
      </w:r>
      <w:proofErr w:type="spellEnd"/>
      <w:r>
        <w:rPr>
          <w:szCs w:val="24"/>
        </w:rPr>
        <w:t>. – po jednym z każdego wydziału,</w:t>
      </w:r>
    </w:p>
    <w:p w:rsidR="00A80DDE" w:rsidRDefault="00A80DDE" w:rsidP="00A80DDE">
      <w:pPr>
        <w:pStyle w:val="Tekstpodstawowy"/>
        <w:numPr>
          <w:ilvl w:val="0"/>
          <w:numId w:val="19"/>
        </w:numPr>
        <w:ind w:left="851" w:hanging="425"/>
        <w:rPr>
          <w:szCs w:val="24"/>
        </w:rPr>
      </w:pPr>
      <w:r>
        <w:rPr>
          <w:szCs w:val="24"/>
        </w:rPr>
        <w:t xml:space="preserve">6 przedstawicieli pomocniczych </w:t>
      </w:r>
      <w:proofErr w:type="spellStart"/>
      <w:r>
        <w:rPr>
          <w:szCs w:val="24"/>
        </w:rPr>
        <w:t>n.a</w:t>
      </w:r>
      <w:proofErr w:type="spellEnd"/>
      <w:r>
        <w:rPr>
          <w:szCs w:val="24"/>
        </w:rPr>
        <w:t xml:space="preserve">. – po jednym z każdego wydziału i 1 przedstawiciel </w:t>
      </w:r>
      <w:r w:rsidR="00744BE6">
        <w:rPr>
          <w:szCs w:val="24"/>
          <w:lang w:val="pl-PL"/>
        </w:rPr>
        <w:br/>
      </w:r>
      <w:r>
        <w:rPr>
          <w:szCs w:val="24"/>
        </w:rPr>
        <w:t xml:space="preserve">z jednostek </w:t>
      </w:r>
      <w:r>
        <w:rPr>
          <w:color w:val="000000"/>
        </w:rPr>
        <w:t>ogólnouczelnianych</w:t>
      </w:r>
      <w:r>
        <w:rPr>
          <w:szCs w:val="24"/>
        </w:rPr>
        <w:t>,</w:t>
      </w:r>
    </w:p>
    <w:p w:rsidR="00A80DDE" w:rsidRDefault="00A80DDE" w:rsidP="00A80DDE">
      <w:pPr>
        <w:pStyle w:val="Tekstpodstawowy"/>
        <w:numPr>
          <w:ilvl w:val="0"/>
          <w:numId w:val="19"/>
        </w:numPr>
        <w:ind w:left="851" w:hanging="425"/>
        <w:rPr>
          <w:szCs w:val="24"/>
        </w:rPr>
      </w:pPr>
      <w:r>
        <w:rPr>
          <w:szCs w:val="24"/>
        </w:rPr>
        <w:t>4 przedstawicieli studentów,</w:t>
      </w:r>
    </w:p>
    <w:p w:rsidR="00A80DDE" w:rsidRDefault="00A80DDE" w:rsidP="00A80DDE">
      <w:pPr>
        <w:pStyle w:val="Tekstpodstawowy"/>
        <w:numPr>
          <w:ilvl w:val="0"/>
          <w:numId w:val="19"/>
        </w:numPr>
        <w:ind w:left="851" w:hanging="425"/>
        <w:rPr>
          <w:szCs w:val="24"/>
        </w:rPr>
      </w:pPr>
      <w:r>
        <w:rPr>
          <w:szCs w:val="24"/>
        </w:rPr>
        <w:t xml:space="preserve">1 przedstawiciel </w:t>
      </w:r>
      <w:r>
        <w:rPr>
          <w:snapToGrid w:val="0"/>
          <w:szCs w:val="24"/>
        </w:rPr>
        <w:t>uczestników studiów doktoranckich</w:t>
      </w:r>
      <w:r>
        <w:rPr>
          <w:szCs w:val="24"/>
        </w:rPr>
        <w:t>,</w:t>
      </w:r>
    </w:p>
    <w:p w:rsidR="00A80DDE" w:rsidRDefault="00A80DDE" w:rsidP="00A80DDE">
      <w:pPr>
        <w:pStyle w:val="Tekstpodstawowy"/>
        <w:numPr>
          <w:ilvl w:val="0"/>
          <w:numId w:val="19"/>
        </w:numPr>
        <w:ind w:left="851" w:hanging="425"/>
        <w:rPr>
          <w:szCs w:val="24"/>
        </w:rPr>
      </w:pPr>
      <w:r>
        <w:rPr>
          <w:szCs w:val="24"/>
        </w:rPr>
        <w:t>3 przedstawicieli pracowników niebędących nauczycielami akademickimi.</w:t>
      </w:r>
    </w:p>
    <w:p w:rsidR="00A80DDE" w:rsidRDefault="00A80DDE" w:rsidP="00A80DDE">
      <w:pPr>
        <w:pStyle w:val="Tekstpodstawowy"/>
        <w:numPr>
          <w:ilvl w:val="0"/>
          <w:numId w:val="18"/>
        </w:numPr>
        <w:rPr>
          <w:szCs w:val="24"/>
        </w:rPr>
      </w:pPr>
      <w:r>
        <w:rPr>
          <w:szCs w:val="24"/>
        </w:rPr>
        <w:t>W posiedzenia</w:t>
      </w:r>
      <w:r w:rsidR="00744BE6">
        <w:rPr>
          <w:szCs w:val="24"/>
        </w:rPr>
        <w:t>ch UKW, z głosem doradczym, mo</w:t>
      </w:r>
      <w:r w:rsidR="00744BE6">
        <w:rPr>
          <w:szCs w:val="24"/>
          <w:lang w:val="pl-PL"/>
        </w:rPr>
        <w:t>że</w:t>
      </w:r>
      <w:r>
        <w:rPr>
          <w:szCs w:val="24"/>
        </w:rPr>
        <w:t xml:space="preserve"> uczestniczyć po jednym przedstawicielu związków zawodowych działających w Uczelni.</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17</w:t>
      </w:r>
    </w:p>
    <w:p w:rsidR="00A80DDE" w:rsidRDefault="00A80DDE" w:rsidP="00A80DDE">
      <w:pPr>
        <w:spacing w:after="0" w:line="240" w:lineRule="auto"/>
        <w:rPr>
          <w:rFonts w:ascii="Times New Roman" w:hAnsi="Times New Roman"/>
          <w:spacing w:val="-4"/>
          <w:sz w:val="24"/>
          <w:szCs w:val="24"/>
        </w:rPr>
      </w:pPr>
      <w:r>
        <w:rPr>
          <w:rFonts w:ascii="Times New Roman" w:hAnsi="Times New Roman"/>
          <w:spacing w:val="-4"/>
          <w:sz w:val="24"/>
          <w:szCs w:val="24"/>
        </w:rPr>
        <w:t>Na pierwszym posiedzeniu zwołanym przez rektora UKW wybiera w głosowaniu tajnym swego prz</w:t>
      </w:r>
      <w:r>
        <w:rPr>
          <w:rFonts w:ascii="Times New Roman" w:hAnsi="Times New Roman"/>
          <w:spacing w:val="-4"/>
          <w:sz w:val="24"/>
          <w:szCs w:val="24"/>
        </w:rPr>
        <w:t>e</w:t>
      </w:r>
      <w:r>
        <w:rPr>
          <w:rFonts w:ascii="Times New Roman" w:hAnsi="Times New Roman"/>
          <w:spacing w:val="-4"/>
          <w:sz w:val="24"/>
          <w:szCs w:val="24"/>
        </w:rPr>
        <w:t>wodniczącego i dwóch zastępców. Przewodniczący UKW lub jego zastępca przewodniczy zebraniom wyborczym Uczelnianego Kolegium Elektorów (UKE) do chwili wyboru przewodniczącego tego kol</w:t>
      </w:r>
      <w:r>
        <w:rPr>
          <w:rFonts w:ascii="Times New Roman" w:hAnsi="Times New Roman"/>
          <w:spacing w:val="-4"/>
          <w:sz w:val="24"/>
          <w:szCs w:val="24"/>
        </w:rPr>
        <w:t>e</w:t>
      </w:r>
      <w:r>
        <w:rPr>
          <w:rFonts w:ascii="Times New Roman" w:hAnsi="Times New Roman"/>
          <w:spacing w:val="-4"/>
          <w:sz w:val="24"/>
          <w:szCs w:val="24"/>
        </w:rPr>
        <w:t>gium oraz otwartym zebraniom prezentującym kandydatów na rektora.</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18</w:t>
      </w:r>
    </w:p>
    <w:p w:rsidR="00A80DDE" w:rsidRDefault="00A80DDE" w:rsidP="00A80DDE">
      <w:pPr>
        <w:pStyle w:val="Tekstpodstawowy"/>
        <w:rPr>
          <w:szCs w:val="24"/>
        </w:rPr>
      </w:pPr>
      <w:r>
        <w:rPr>
          <w:szCs w:val="24"/>
        </w:rPr>
        <w:t>Do zadań UKW należy w szczególności:</w:t>
      </w:r>
    </w:p>
    <w:p w:rsidR="00A80DDE" w:rsidRDefault="00A80DDE" w:rsidP="00A80DDE">
      <w:pPr>
        <w:pStyle w:val="Tekstpodstawowy"/>
        <w:numPr>
          <w:ilvl w:val="0"/>
          <w:numId w:val="20"/>
        </w:numPr>
        <w:rPr>
          <w:spacing w:val="-4"/>
          <w:szCs w:val="24"/>
        </w:rPr>
      </w:pPr>
      <w:r>
        <w:rPr>
          <w:spacing w:val="-4"/>
          <w:szCs w:val="24"/>
        </w:rPr>
        <w:t xml:space="preserve">przygotowywanie i przedkładanie senatowi do zatwierdzenia </w:t>
      </w:r>
      <w:proofErr w:type="spellStart"/>
      <w:r>
        <w:rPr>
          <w:spacing w:val="-4"/>
          <w:szCs w:val="24"/>
          <w:lang w:val="pl-PL"/>
        </w:rPr>
        <w:t>pr</w:t>
      </w:r>
      <w:proofErr w:type="spellEnd"/>
      <w:r>
        <w:rPr>
          <w:spacing w:val="-4"/>
          <w:szCs w:val="24"/>
        </w:rPr>
        <w:t>opozycji kalendarza wyborczego oraz podziału mandatów do UKE i WKE,</w:t>
      </w:r>
    </w:p>
    <w:p w:rsidR="00A80DDE" w:rsidRDefault="00A80DDE" w:rsidP="00A80DDE">
      <w:pPr>
        <w:pStyle w:val="Tekstpodstawowy"/>
        <w:numPr>
          <w:ilvl w:val="0"/>
          <w:numId w:val="20"/>
        </w:numPr>
        <w:rPr>
          <w:szCs w:val="24"/>
        </w:rPr>
      </w:pPr>
      <w:r>
        <w:rPr>
          <w:spacing w:val="-2"/>
          <w:szCs w:val="24"/>
        </w:rPr>
        <w:t>określanie punktów wyborczych oraz jednostek organizacyjnych właściwych dla danego punktu,</w:t>
      </w:r>
    </w:p>
    <w:p w:rsidR="00A80DDE" w:rsidRDefault="00A80DDE" w:rsidP="00A80DDE">
      <w:pPr>
        <w:pStyle w:val="Tekstpodstawowy"/>
        <w:numPr>
          <w:ilvl w:val="0"/>
          <w:numId w:val="20"/>
        </w:numPr>
        <w:rPr>
          <w:szCs w:val="24"/>
        </w:rPr>
      </w:pPr>
      <w:r>
        <w:rPr>
          <w:szCs w:val="24"/>
        </w:rPr>
        <w:t xml:space="preserve">sporządzanie list wyborców do UKE i WKE (rad wydziałów), z wyłączeniem list studentów </w:t>
      </w:r>
      <w:r w:rsidR="00744BE6">
        <w:rPr>
          <w:szCs w:val="24"/>
          <w:lang w:val="pl-PL"/>
        </w:rPr>
        <w:br/>
      </w:r>
      <w:r>
        <w:rPr>
          <w:szCs w:val="24"/>
        </w:rPr>
        <w:t>i doktorantów,</w:t>
      </w:r>
    </w:p>
    <w:p w:rsidR="00A80DDE" w:rsidRDefault="00A80DDE" w:rsidP="00A80DDE">
      <w:pPr>
        <w:pStyle w:val="Tekstpodstawowy"/>
        <w:numPr>
          <w:ilvl w:val="0"/>
          <w:numId w:val="20"/>
        </w:numPr>
        <w:rPr>
          <w:szCs w:val="24"/>
        </w:rPr>
      </w:pPr>
      <w:r>
        <w:rPr>
          <w:szCs w:val="24"/>
        </w:rPr>
        <w:t>ustalanie wzorów kart do głosowania, protokołów, druku zgłoszenia, druku deklaracji, rejestru zgłoszeń i wniosku wpisu na listę wyborców,</w:t>
      </w:r>
    </w:p>
    <w:p w:rsidR="00A80DDE" w:rsidRDefault="00A80DDE" w:rsidP="00A80DDE">
      <w:pPr>
        <w:pStyle w:val="Tekstpodstawowy"/>
        <w:numPr>
          <w:ilvl w:val="0"/>
          <w:numId w:val="20"/>
        </w:numPr>
        <w:rPr>
          <w:szCs w:val="24"/>
        </w:rPr>
      </w:pPr>
      <w:r>
        <w:rPr>
          <w:szCs w:val="24"/>
        </w:rPr>
        <w:t>organizowanie i przeprowadzanie wyborów, o których mowa w §19 ust. 1,</w:t>
      </w:r>
    </w:p>
    <w:p w:rsidR="00A80DDE" w:rsidRDefault="00A80DDE" w:rsidP="00A80DDE">
      <w:pPr>
        <w:pStyle w:val="Tekstpodstawowy"/>
        <w:numPr>
          <w:ilvl w:val="0"/>
          <w:numId w:val="20"/>
        </w:numPr>
        <w:rPr>
          <w:szCs w:val="24"/>
        </w:rPr>
      </w:pPr>
      <w:r>
        <w:rPr>
          <w:szCs w:val="24"/>
        </w:rPr>
        <w:t>nadzorowanie przebiegu wyborów w wydziałach,</w:t>
      </w:r>
    </w:p>
    <w:p w:rsidR="00A80DDE" w:rsidRDefault="00A80DDE" w:rsidP="00A80DDE">
      <w:pPr>
        <w:pStyle w:val="Tekstpodstawowy"/>
        <w:numPr>
          <w:ilvl w:val="0"/>
          <w:numId w:val="20"/>
        </w:numPr>
        <w:rPr>
          <w:szCs w:val="24"/>
        </w:rPr>
      </w:pPr>
      <w:r>
        <w:rPr>
          <w:szCs w:val="24"/>
        </w:rPr>
        <w:t>stwierdzanie nieważności wyborów w przypadku nieprawidłowego ich przebiegu,</w:t>
      </w:r>
    </w:p>
    <w:p w:rsidR="00A80DDE" w:rsidRDefault="00A80DDE" w:rsidP="00A80DDE">
      <w:pPr>
        <w:pStyle w:val="Tekstpodstawowy"/>
        <w:numPr>
          <w:ilvl w:val="0"/>
          <w:numId w:val="20"/>
        </w:numPr>
        <w:rPr>
          <w:szCs w:val="24"/>
        </w:rPr>
      </w:pPr>
      <w:r>
        <w:rPr>
          <w:szCs w:val="24"/>
        </w:rPr>
        <w:t>stwierdzanie wygaśnięcia mandatu rektora, prorektorów, członków senatu, z zastrzeżeniem §6</w:t>
      </w:r>
      <w:r>
        <w:rPr>
          <w:szCs w:val="24"/>
          <w:lang w:val="pl-PL"/>
        </w:rPr>
        <w:t>7</w:t>
      </w:r>
      <w:r>
        <w:rPr>
          <w:szCs w:val="24"/>
        </w:rPr>
        <w:t xml:space="preserve"> ust. 1 pkt 5,</w:t>
      </w:r>
    </w:p>
    <w:p w:rsidR="00A80DDE" w:rsidRDefault="00A80DDE" w:rsidP="00A80DDE">
      <w:pPr>
        <w:pStyle w:val="Tekstpodstawowy"/>
        <w:numPr>
          <w:ilvl w:val="0"/>
          <w:numId w:val="20"/>
        </w:numPr>
        <w:rPr>
          <w:spacing w:val="-4"/>
          <w:szCs w:val="24"/>
        </w:rPr>
      </w:pPr>
      <w:r>
        <w:rPr>
          <w:spacing w:val="-4"/>
          <w:szCs w:val="24"/>
        </w:rPr>
        <w:t xml:space="preserve">rozpatrywanie i rozstrzyganie skarg oraz </w:t>
      </w:r>
      <w:proofErr w:type="spellStart"/>
      <w:r>
        <w:rPr>
          <w:spacing w:val="-4"/>
          <w:szCs w:val="24"/>
        </w:rPr>
        <w:t>odwołań</w:t>
      </w:r>
      <w:proofErr w:type="spellEnd"/>
      <w:r>
        <w:rPr>
          <w:spacing w:val="-4"/>
          <w:szCs w:val="24"/>
        </w:rPr>
        <w:t xml:space="preserve"> w sprawach związanych z przebiegiem wyborów,</w:t>
      </w:r>
    </w:p>
    <w:p w:rsidR="00A80DDE" w:rsidRDefault="00A80DDE" w:rsidP="00A80DDE">
      <w:pPr>
        <w:pStyle w:val="Tekstpodstawowy"/>
        <w:numPr>
          <w:ilvl w:val="0"/>
          <w:numId w:val="20"/>
        </w:numPr>
        <w:rPr>
          <w:szCs w:val="24"/>
        </w:rPr>
      </w:pPr>
      <w:r>
        <w:rPr>
          <w:szCs w:val="24"/>
        </w:rPr>
        <w:t>drukowanie kart do głosowania w wyborach elektorów UKE, rektora, prorektorów i członków senatu,</w:t>
      </w:r>
    </w:p>
    <w:p w:rsidR="00A80DDE" w:rsidRDefault="00A80DDE" w:rsidP="00A80DDE">
      <w:pPr>
        <w:pStyle w:val="Tekstpodstawowy"/>
        <w:numPr>
          <w:ilvl w:val="0"/>
          <w:numId w:val="20"/>
        </w:numPr>
        <w:rPr>
          <w:szCs w:val="24"/>
        </w:rPr>
      </w:pPr>
      <w:r>
        <w:rPr>
          <w:szCs w:val="24"/>
        </w:rPr>
        <w:t>przekazywanie komunikatów UKW i WKW na stronę internetową</w:t>
      </w:r>
      <w:r w:rsidR="00744BE6">
        <w:rPr>
          <w:szCs w:val="24"/>
          <w:lang w:val="pl-PL"/>
        </w:rPr>
        <w:t>,</w:t>
      </w:r>
      <w:r>
        <w:rPr>
          <w:szCs w:val="24"/>
        </w:rPr>
        <w:t xml:space="preserve"> zakładka „WYBORY”,</w:t>
      </w:r>
    </w:p>
    <w:p w:rsidR="00A80DDE" w:rsidRDefault="00A80DDE" w:rsidP="00A80DDE">
      <w:pPr>
        <w:pStyle w:val="Tekstpodstawowy"/>
        <w:numPr>
          <w:ilvl w:val="0"/>
          <w:numId w:val="20"/>
        </w:numPr>
        <w:rPr>
          <w:spacing w:val="-2"/>
          <w:szCs w:val="24"/>
        </w:rPr>
      </w:pPr>
      <w:r>
        <w:rPr>
          <w:szCs w:val="24"/>
        </w:rPr>
        <w:t>zabezpieczenie dokumentacji wyborów.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19</w:t>
      </w:r>
    </w:p>
    <w:p w:rsidR="00A80DDE" w:rsidRDefault="00A80DDE" w:rsidP="00A80DDE">
      <w:pPr>
        <w:numPr>
          <w:ilvl w:val="0"/>
          <w:numId w:val="21"/>
        </w:numPr>
        <w:spacing w:after="0" w:line="240" w:lineRule="auto"/>
        <w:jc w:val="both"/>
        <w:rPr>
          <w:rFonts w:ascii="Times New Roman" w:hAnsi="Times New Roman"/>
          <w:snapToGrid w:val="0"/>
          <w:sz w:val="24"/>
          <w:szCs w:val="24"/>
        </w:rPr>
      </w:pPr>
      <w:r>
        <w:rPr>
          <w:rFonts w:ascii="Times New Roman" w:hAnsi="Times New Roman"/>
          <w:snapToGrid w:val="0"/>
          <w:sz w:val="24"/>
          <w:szCs w:val="24"/>
        </w:rPr>
        <w:t>UKW organizuje i przeprowadza wybory:</w:t>
      </w:r>
    </w:p>
    <w:p w:rsidR="00A80DDE" w:rsidRDefault="00A80DDE" w:rsidP="00A80DDE">
      <w:pPr>
        <w:numPr>
          <w:ilvl w:val="0"/>
          <w:numId w:val="22"/>
        </w:numPr>
        <w:tabs>
          <w:tab w:val="num" w:pos="720"/>
        </w:tabs>
        <w:spacing w:after="0" w:line="240" w:lineRule="auto"/>
        <w:ind w:left="720"/>
        <w:jc w:val="both"/>
        <w:rPr>
          <w:rFonts w:ascii="Times New Roman" w:hAnsi="Times New Roman"/>
          <w:snapToGrid w:val="0"/>
          <w:sz w:val="24"/>
          <w:szCs w:val="24"/>
        </w:rPr>
      </w:pPr>
      <w:r>
        <w:rPr>
          <w:rFonts w:ascii="Times New Roman" w:hAnsi="Times New Roman"/>
          <w:snapToGrid w:val="0"/>
          <w:sz w:val="24"/>
          <w:szCs w:val="24"/>
        </w:rPr>
        <w:t xml:space="preserve">elektorów do UKE w jednostkach </w:t>
      </w:r>
      <w:r>
        <w:rPr>
          <w:rFonts w:ascii="Times New Roman" w:hAnsi="Times New Roman"/>
          <w:color w:val="000000"/>
          <w:lang w:eastAsia="zh-CN"/>
        </w:rPr>
        <w:t>ogólnouczelnianych</w:t>
      </w:r>
      <w:r>
        <w:rPr>
          <w:rFonts w:ascii="Times New Roman" w:hAnsi="Times New Roman"/>
          <w:snapToGrid w:val="0"/>
          <w:sz w:val="24"/>
          <w:szCs w:val="24"/>
        </w:rPr>
        <w:t xml:space="preserve"> oraz spośród pracowników niebęd</w:t>
      </w:r>
      <w:r>
        <w:rPr>
          <w:rFonts w:ascii="Times New Roman" w:hAnsi="Times New Roman"/>
          <w:snapToGrid w:val="0"/>
          <w:sz w:val="24"/>
          <w:szCs w:val="24"/>
        </w:rPr>
        <w:t>ą</w:t>
      </w:r>
      <w:r>
        <w:rPr>
          <w:rFonts w:ascii="Times New Roman" w:hAnsi="Times New Roman"/>
          <w:snapToGrid w:val="0"/>
          <w:sz w:val="24"/>
          <w:szCs w:val="24"/>
        </w:rPr>
        <w:t xml:space="preserve">cych nauczycielami akademickimi niezatrudnionych na wydziałach, </w:t>
      </w:r>
    </w:p>
    <w:p w:rsidR="00A80DDE" w:rsidRDefault="00A80DDE" w:rsidP="00A80DDE">
      <w:pPr>
        <w:numPr>
          <w:ilvl w:val="0"/>
          <w:numId w:val="22"/>
        </w:numPr>
        <w:tabs>
          <w:tab w:val="num" w:pos="720"/>
        </w:tabs>
        <w:spacing w:after="0" w:line="240" w:lineRule="auto"/>
        <w:ind w:left="720"/>
        <w:jc w:val="both"/>
        <w:rPr>
          <w:rFonts w:ascii="Times New Roman" w:hAnsi="Times New Roman"/>
          <w:snapToGrid w:val="0"/>
          <w:sz w:val="24"/>
          <w:szCs w:val="24"/>
        </w:rPr>
      </w:pPr>
      <w:r>
        <w:rPr>
          <w:rFonts w:ascii="Times New Roman" w:hAnsi="Times New Roman"/>
          <w:snapToGrid w:val="0"/>
          <w:sz w:val="24"/>
          <w:szCs w:val="24"/>
        </w:rPr>
        <w:t>rektora i prorektorów,</w:t>
      </w:r>
    </w:p>
    <w:p w:rsidR="00A80DDE" w:rsidRDefault="00A80DDE" w:rsidP="00A80DDE">
      <w:pPr>
        <w:numPr>
          <w:ilvl w:val="0"/>
          <w:numId w:val="22"/>
        </w:numPr>
        <w:tabs>
          <w:tab w:val="num" w:pos="720"/>
        </w:tabs>
        <w:spacing w:after="0" w:line="240" w:lineRule="auto"/>
        <w:ind w:left="720"/>
        <w:jc w:val="both"/>
        <w:rPr>
          <w:rFonts w:ascii="Times New Roman" w:hAnsi="Times New Roman"/>
          <w:snapToGrid w:val="0"/>
          <w:sz w:val="24"/>
          <w:szCs w:val="24"/>
        </w:rPr>
      </w:pPr>
      <w:r>
        <w:rPr>
          <w:rFonts w:ascii="Times New Roman" w:hAnsi="Times New Roman"/>
          <w:snapToGrid w:val="0"/>
          <w:sz w:val="24"/>
          <w:szCs w:val="24"/>
        </w:rPr>
        <w:t>członków</w:t>
      </w:r>
      <w:r w:rsidR="00744BE6">
        <w:rPr>
          <w:rFonts w:ascii="Times New Roman" w:hAnsi="Times New Roman"/>
          <w:snapToGrid w:val="0"/>
          <w:sz w:val="24"/>
          <w:szCs w:val="24"/>
        </w:rPr>
        <w:t xml:space="preserve"> senatu, z zastrzeżeniem ust. 3,</w:t>
      </w:r>
    </w:p>
    <w:p w:rsidR="00A80DDE" w:rsidRDefault="00A80DDE" w:rsidP="00A80DDE">
      <w:pPr>
        <w:numPr>
          <w:ilvl w:val="0"/>
          <w:numId w:val="22"/>
        </w:numPr>
        <w:tabs>
          <w:tab w:val="num" w:pos="720"/>
        </w:tabs>
        <w:spacing w:after="0" w:line="240" w:lineRule="auto"/>
        <w:ind w:left="720"/>
        <w:jc w:val="both"/>
        <w:rPr>
          <w:rFonts w:ascii="Times New Roman" w:hAnsi="Times New Roman"/>
          <w:snapToGrid w:val="0"/>
          <w:sz w:val="24"/>
          <w:szCs w:val="24"/>
        </w:rPr>
      </w:pPr>
      <w:r>
        <w:rPr>
          <w:rFonts w:ascii="Times New Roman" w:hAnsi="Times New Roman"/>
          <w:snapToGrid w:val="0"/>
          <w:sz w:val="24"/>
          <w:szCs w:val="24"/>
        </w:rPr>
        <w:t>kandydatów do Rady Głównej Nauki i Szkolnictwa Wyższego.</w:t>
      </w:r>
    </w:p>
    <w:p w:rsidR="00A80DDE" w:rsidRDefault="00A80DDE" w:rsidP="00A80DDE">
      <w:pPr>
        <w:numPr>
          <w:ilvl w:val="0"/>
          <w:numId w:val="21"/>
        </w:numPr>
        <w:spacing w:after="0" w:line="240" w:lineRule="auto"/>
        <w:jc w:val="both"/>
        <w:rPr>
          <w:rFonts w:ascii="Times New Roman" w:hAnsi="Times New Roman"/>
          <w:snapToGrid w:val="0"/>
          <w:spacing w:val="-6"/>
          <w:sz w:val="24"/>
          <w:szCs w:val="24"/>
        </w:rPr>
      </w:pPr>
      <w:r>
        <w:rPr>
          <w:rFonts w:ascii="Times New Roman" w:hAnsi="Times New Roman"/>
          <w:snapToGrid w:val="0"/>
          <w:sz w:val="24"/>
          <w:szCs w:val="24"/>
        </w:rPr>
        <w:t>UKW nadzoruje wybory elektorów spośród uczestników studiów doktoranckich, poprzez udział członka UKW w tych wyborach</w:t>
      </w:r>
      <w:r w:rsidR="00744BE6">
        <w:rPr>
          <w:rFonts w:ascii="Times New Roman" w:hAnsi="Times New Roman"/>
          <w:snapToGrid w:val="0"/>
          <w:sz w:val="24"/>
          <w:szCs w:val="24"/>
        </w:rPr>
        <w:t>.</w:t>
      </w:r>
    </w:p>
    <w:p w:rsidR="00A80DDE" w:rsidRDefault="00A80DDE" w:rsidP="00A80DDE">
      <w:pPr>
        <w:numPr>
          <w:ilvl w:val="0"/>
          <w:numId w:val="21"/>
        </w:numPr>
        <w:spacing w:after="0" w:line="240" w:lineRule="auto"/>
        <w:jc w:val="both"/>
        <w:rPr>
          <w:rFonts w:ascii="Times New Roman" w:hAnsi="Times New Roman"/>
          <w:snapToGrid w:val="0"/>
          <w:spacing w:val="-6"/>
          <w:sz w:val="24"/>
          <w:szCs w:val="24"/>
        </w:rPr>
      </w:pPr>
      <w:r>
        <w:rPr>
          <w:rFonts w:ascii="Times New Roman" w:hAnsi="Times New Roman"/>
          <w:snapToGrid w:val="0"/>
          <w:spacing w:val="-6"/>
          <w:sz w:val="24"/>
          <w:szCs w:val="24"/>
        </w:rPr>
        <w:lastRenderedPageBreak/>
        <w:t>UKW nadzoruje wybory członków senatu spośród uczestników studiów doktoranckich i studentów, poprzez udział członka UKW w tych wyborach.</w:t>
      </w:r>
    </w:p>
    <w:p w:rsidR="00A80DDE" w:rsidRDefault="00A80DDE" w:rsidP="00A80DDE">
      <w:pPr>
        <w:numPr>
          <w:ilvl w:val="0"/>
          <w:numId w:val="21"/>
        </w:numPr>
        <w:spacing w:after="0" w:line="240" w:lineRule="auto"/>
        <w:jc w:val="both"/>
        <w:rPr>
          <w:rFonts w:ascii="Times New Roman" w:hAnsi="Times New Roman"/>
          <w:snapToGrid w:val="0"/>
          <w:spacing w:val="-6"/>
          <w:sz w:val="24"/>
          <w:szCs w:val="24"/>
        </w:rPr>
      </w:pPr>
      <w:r>
        <w:rPr>
          <w:rFonts w:ascii="Times New Roman" w:hAnsi="Times New Roman"/>
          <w:snapToGrid w:val="0"/>
          <w:spacing w:val="-6"/>
          <w:sz w:val="24"/>
          <w:szCs w:val="24"/>
        </w:rPr>
        <w:t>UKW sprawuje nadzór nad funkcjonowaniem k</w:t>
      </w:r>
      <w:r w:rsidR="00A0613D">
        <w:rPr>
          <w:rFonts w:ascii="Times New Roman" w:hAnsi="Times New Roman"/>
          <w:snapToGrid w:val="0"/>
          <w:spacing w:val="-6"/>
          <w:sz w:val="24"/>
          <w:szCs w:val="24"/>
        </w:rPr>
        <w:t>omisji wyborczych na wydziałach</w:t>
      </w:r>
      <w:r>
        <w:rPr>
          <w:rFonts w:ascii="Times New Roman" w:hAnsi="Times New Roman"/>
          <w:snapToGrid w:val="0"/>
          <w:spacing w:val="-6"/>
          <w:sz w:val="24"/>
          <w:szCs w:val="24"/>
        </w:rPr>
        <w:t>.</w:t>
      </w:r>
    </w:p>
    <w:p w:rsidR="00A80DDE" w:rsidRDefault="00A80DDE" w:rsidP="00A80DDE">
      <w:pPr>
        <w:numPr>
          <w:ilvl w:val="0"/>
          <w:numId w:val="21"/>
        </w:numPr>
        <w:spacing w:after="0" w:line="240" w:lineRule="auto"/>
        <w:jc w:val="both"/>
        <w:rPr>
          <w:rFonts w:ascii="Times New Roman" w:hAnsi="Times New Roman"/>
          <w:snapToGrid w:val="0"/>
          <w:spacing w:val="-6"/>
          <w:sz w:val="24"/>
          <w:szCs w:val="24"/>
        </w:rPr>
      </w:pPr>
      <w:r>
        <w:rPr>
          <w:rFonts w:ascii="Times New Roman" w:hAnsi="Times New Roman"/>
          <w:sz w:val="24"/>
          <w:szCs w:val="24"/>
        </w:rPr>
        <w:t>Obsługę administracyjną UKW pełni jednostka organizacyjna administracji wskazana przez senat.</w:t>
      </w:r>
    </w:p>
    <w:p w:rsidR="00A80DDE" w:rsidRDefault="00A80DDE" w:rsidP="00A80DDE">
      <w:pPr>
        <w:pStyle w:val="Tekstpodstawowy"/>
        <w:jc w:val="center"/>
        <w:rPr>
          <w:szCs w:val="24"/>
        </w:rPr>
      </w:pPr>
      <w:r>
        <w:rPr>
          <w:szCs w:val="24"/>
        </w:rPr>
        <w:t>§ 20</w:t>
      </w:r>
    </w:p>
    <w:p w:rsidR="00A80DDE" w:rsidRDefault="00A80DDE" w:rsidP="00A80DDE">
      <w:pPr>
        <w:pStyle w:val="Tekstpodstawowy"/>
        <w:rPr>
          <w:szCs w:val="24"/>
        </w:rPr>
      </w:pPr>
      <w:r>
        <w:rPr>
          <w:szCs w:val="24"/>
        </w:rPr>
        <w:t xml:space="preserve">Kalendarz wyborczy UKW udostępnia społeczności akademickiej, poprzez zamieszczenie na stronie internetowej Uczelni nie później niż 31 </w:t>
      </w:r>
      <w:r>
        <w:rPr>
          <w:szCs w:val="24"/>
          <w:lang w:val="pl-PL"/>
        </w:rPr>
        <w:t>grudnia</w:t>
      </w:r>
      <w:r>
        <w:rPr>
          <w:szCs w:val="24"/>
        </w:rPr>
        <w:t xml:space="preserve"> roku </w:t>
      </w:r>
      <w:r>
        <w:rPr>
          <w:szCs w:val="24"/>
          <w:lang w:val="pl-PL"/>
        </w:rPr>
        <w:t xml:space="preserve">poprzedzającego rok </w:t>
      </w:r>
      <w:r>
        <w:rPr>
          <w:szCs w:val="24"/>
        </w:rPr>
        <w:t>wyborcz</w:t>
      </w:r>
      <w:r>
        <w:rPr>
          <w:szCs w:val="24"/>
          <w:lang w:val="pl-PL"/>
        </w:rPr>
        <w:t>y</w:t>
      </w:r>
      <w:r>
        <w:rPr>
          <w:szCs w:val="24"/>
        </w:rPr>
        <w:t>.</w:t>
      </w:r>
    </w:p>
    <w:p w:rsidR="00A80DDE" w:rsidRDefault="00A80DDE" w:rsidP="00A80DDE">
      <w:pPr>
        <w:spacing w:after="0" w:line="240" w:lineRule="auto"/>
        <w:jc w:val="center"/>
        <w:rPr>
          <w:rFonts w:ascii="Times New Roman" w:hAnsi="Times New Roman"/>
          <w:snapToGrid w:val="0"/>
          <w:sz w:val="24"/>
          <w:szCs w:val="24"/>
        </w:rPr>
      </w:pPr>
    </w:p>
    <w:p w:rsidR="00A80DDE" w:rsidRDefault="00A80DDE" w:rsidP="00A80DDE">
      <w:pPr>
        <w:spacing w:after="0" w:line="240" w:lineRule="auto"/>
        <w:rPr>
          <w:rFonts w:ascii="Times New Roman" w:hAnsi="Times New Roman"/>
          <w:b/>
          <w:snapToGrid w:val="0"/>
          <w:sz w:val="24"/>
          <w:szCs w:val="24"/>
        </w:rPr>
      </w:pPr>
      <w:r>
        <w:rPr>
          <w:rFonts w:ascii="Times New Roman" w:hAnsi="Times New Roman"/>
          <w:b/>
          <w:snapToGrid w:val="0"/>
          <w:sz w:val="24"/>
          <w:szCs w:val="24"/>
        </w:rPr>
        <w:t>Wydziałowe Komisje Wyborcze  (WKW)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21</w:t>
      </w:r>
    </w:p>
    <w:p w:rsidR="00A80DDE" w:rsidRDefault="00A80DDE" w:rsidP="00A80DDE">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W skład WKW każdego wydziału wchodzi:</w:t>
      </w:r>
    </w:p>
    <w:p w:rsidR="00A80DDE" w:rsidRDefault="00A80DDE" w:rsidP="00A80DDE">
      <w:pPr>
        <w:numPr>
          <w:ilvl w:val="0"/>
          <w:numId w:val="24"/>
        </w:numPr>
        <w:spacing w:after="0" w:line="240" w:lineRule="auto"/>
        <w:ind w:left="709" w:hanging="283"/>
        <w:jc w:val="both"/>
        <w:rPr>
          <w:rFonts w:ascii="Times New Roman" w:hAnsi="Times New Roman"/>
          <w:spacing w:val="-6"/>
          <w:sz w:val="24"/>
          <w:szCs w:val="24"/>
        </w:rPr>
      </w:pPr>
      <w:r>
        <w:rPr>
          <w:rFonts w:ascii="Times New Roman" w:hAnsi="Times New Roman"/>
          <w:spacing w:val="-6"/>
          <w:sz w:val="24"/>
          <w:szCs w:val="24"/>
        </w:rPr>
        <w:t xml:space="preserve">3 przedstawicieli samodzielnych </w:t>
      </w:r>
      <w:proofErr w:type="spellStart"/>
      <w:r>
        <w:rPr>
          <w:rFonts w:ascii="Times New Roman" w:hAnsi="Times New Roman"/>
          <w:spacing w:val="-6"/>
          <w:sz w:val="24"/>
          <w:szCs w:val="24"/>
        </w:rPr>
        <w:t>n.a</w:t>
      </w:r>
      <w:proofErr w:type="spellEnd"/>
      <w:r>
        <w:rPr>
          <w:rFonts w:ascii="Times New Roman" w:hAnsi="Times New Roman"/>
          <w:spacing w:val="-6"/>
          <w:sz w:val="24"/>
          <w:szCs w:val="24"/>
        </w:rPr>
        <w:t>. zatrudnionych na danym wydziale,</w:t>
      </w:r>
    </w:p>
    <w:p w:rsidR="00A80DDE" w:rsidRDefault="00A80DDE" w:rsidP="00A80DDE">
      <w:pPr>
        <w:numPr>
          <w:ilvl w:val="0"/>
          <w:numId w:val="24"/>
        </w:numPr>
        <w:spacing w:after="0" w:line="240" w:lineRule="auto"/>
        <w:ind w:left="709" w:hanging="283"/>
        <w:jc w:val="both"/>
        <w:rPr>
          <w:rFonts w:ascii="Times New Roman" w:hAnsi="Times New Roman"/>
          <w:sz w:val="24"/>
          <w:szCs w:val="24"/>
        </w:rPr>
      </w:pPr>
      <w:r>
        <w:rPr>
          <w:rFonts w:ascii="Times New Roman" w:hAnsi="Times New Roman"/>
          <w:sz w:val="24"/>
          <w:szCs w:val="24"/>
        </w:rPr>
        <w:t xml:space="preserve">2 przedstawicieli pomocniczych </w:t>
      </w:r>
      <w:proofErr w:type="spellStart"/>
      <w:r>
        <w:rPr>
          <w:rFonts w:ascii="Times New Roman" w:hAnsi="Times New Roman"/>
          <w:spacing w:val="-6"/>
          <w:sz w:val="24"/>
          <w:szCs w:val="24"/>
        </w:rPr>
        <w:t>n.a</w:t>
      </w:r>
      <w:proofErr w:type="spellEnd"/>
      <w:r>
        <w:rPr>
          <w:rFonts w:ascii="Times New Roman" w:hAnsi="Times New Roman"/>
          <w:spacing w:val="-6"/>
          <w:sz w:val="24"/>
          <w:szCs w:val="24"/>
        </w:rPr>
        <w:t>. zatrudnionych na danym wydziale</w:t>
      </w:r>
      <w:r>
        <w:rPr>
          <w:rFonts w:ascii="Times New Roman" w:hAnsi="Times New Roman"/>
          <w:sz w:val="24"/>
          <w:szCs w:val="24"/>
        </w:rPr>
        <w:t>,</w:t>
      </w:r>
    </w:p>
    <w:p w:rsidR="00A80DDE" w:rsidRDefault="00A80DDE" w:rsidP="00A80DDE">
      <w:pPr>
        <w:numPr>
          <w:ilvl w:val="0"/>
          <w:numId w:val="24"/>
        </w:numPr>
        <w:spacing w:after="0" w:line="240" w:lineRule="auto"/>
        <w:ind w:left="709" w:hanging="283"/>
        <w:jc w:val="both"/>
        <w:rPr>
          <w:rFonts w:ascii="Times New Roman" w:hAnsi="Times New Roman"/>
          <w:sz w:val="24"/>
          <w:szCs w:val="24"/>
        </w:rPr>
      </w:pPr>
      <w:r>
        <w:rPr>
          <w:rFonts w:ascii="Times New Roman" w:hAnsi="Times New Roman"/>
          <w:sz w:val="24"/>
          <w:szCs w:val="24"/>
        </w:rPr>
        <w:t>1 przedstawiciel uczestników studiów doktoranckich danego wydziału,</w:t>
      </w:r>
    </w:p>
    <w:p w:rsidR="00A80DDE" w:rsidRDefault="00A80DDE" w:rsidP="00A80DDE">
      <w:pPr>
        <w:numPr>
          <w:ilvl w:val="0"/>
          <w:numId w:val="24"/>
        </w:numPr>
        <w:spacing w:after="0" w:line="240" w:lineRule="auto"/>
        <w:ind w:left="709" w:hanging="283"/>
        <w:jc w:val="both"/>
        <w:rPr>
          <w:rFonts w:ascii="Times New Roman" w:hAnsi="Times New Roman"/>
          <w:sz w:val="24"/>
          <w:szCs w:val="24"/>
        </w:rPr>
      </w:pPr>
      <w:r>
        <w:rPr>
          <w:rFonts w:ascii="Times New Roman" w:hAnsi="Times New Roman"/>
          <w:sz w:val="24"/>
          <w:szCs w:val="24"/>
        </w:rPr>
        <w:t>1 przedstawiciel studentów danego wydziału,</w:t>
      </w:r>
    </w:p>
    <w:p w:rsidR="00A80DDE" w:rsidRDefault="00A80DDE" w:rsidP="00A80DDE">
      <w:pPr>
        <w:numPr>
          <w:ilvl w:val="0"/>
          <w:numId w:val="24"/>
        </w:numPr>
        <w:spacing w:after="0" w:line="240" w:lineRule="auto"/>
        <w:ind w:left="709" w:hanging="283"/>
        <w:jc w:val="both"/>
        <w:rPr>
          <w:rFonts w:ascii="Times New Roman" w:hAnsi="Times New Roman"/>
          <w:sz w:val="24"/>
          <w:szCs w:val="24"/>
        </w:rPr>
      </w:pPr>
      <w:r>
        <w:rPr>
          <w:rFonts w:ascii="Times New Roman" w:hAnsi="Times New Roman"/>
          <w:sz w:val="24"/>
          <w:szCs w:val="24"/>
        </w:rPr>
        <w:t>1 przedstawiciel pracowników niebędących nauczycielami akademickimi</w:t>
      </w:r>
      <w:r>
        <w:rPr>
          <w:rFonts w:ascii="Times New Roman" w:hAnsi="Times New Roman"/>
          <w:spacing w:val="-6"/>
          <w:sz w:val="24"/>
          <w:szCs w:val="24"/>
        </w:rPr>
        <w:t xml:space="preserve"> zatrudnionych na danym wydziale</w:t>
      </w:r>
      <w:r>
        <w:rPr>
          <w:rFonts w:ascii="Times New Roman" w:hAnsi="Times New Roman"/>
          <w:sz w:val="24"/>
          <w:szCs w:val="24"/>
        </w:rPr>
        <w:t>.</w:t>
      </w:r>
    </w:p>
    <w:p w:rsidR="00A80DDE" w:rsidRDefault="00A80DDE" w:rsidP="00A80DDE">
      <w:pPr>
        <w:numPr>
          <w:ilvl w:val="0"/>
          <w:numId w:val="25"/>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W posiedzeniach WKW, z</w:t>
      </w:r>
      <w:r w:rsidR="00A0613D">
        <w:rPr>
          <w:rFonts w:ascii="Times New Roman" w:hAnsi="Times New Roman"/>
          <w:sz w:val="24"/>
          <w:szCs w:val="24"/>
        </w:rPr>
        <w:t xml:space="preserve"> głosem doradczym, może</w:t>
      </w:r>
      <w:r>
        <w:rPr>
          <w:rFonts w:ascii="Times New Roman" w:hAnsi="Times New Roman"/>
          <w:sz w:val="24"/>
          <w:szCs w:val="24"/>
        </w:rPr>
        <w:t xml:space="preserve"> uczestniczyć po jednym przedstawicielu związków zawodowych działających w Uczelni.</w:t>
      </w:r>
    </w:p>
    <w:p w:rsidR="00A80DDE" w:rsidRDefault="00A80DDE" w:rsidP="00A80DDE">
      <w:pPr>
        <w:spacing w:after="0" w:line="240" w:lineRule="auto"/>
        <w:jc w:val="center"/>
        <w:rPr>
          <w:rFonts w:ascii="Times New Roman" w:hAnsi="Times New Roman"/>
          <w:spacing w:val="-6"/>
          <w:sz w:val="24"/>
          <w:szCs w:val="24"/>
        </w:rPr>
      </w:pPr>
      <w:r>
        <w:rPr>
          <w:rFonts w:ascii="Times New Roman" w:hAnsi="Times New Roman"/>
          <w:sz w:val="24"/>
          <w:szCs w:val="24"/>
        </w:rPr>
        <w:t>§ 22</w:t>
      </w:r>
    </w:p>
    <w:p w:rsidR="00A80DDE" w:rsidRDefault="00A80DDE" w:rsidP="00A80DDE">
      <w:pPr>
        <w:spacing w:after="0" w:line="240" w:lineRule="auto"/>
        <w:rPr>
          <w:rFonts w:ascii="Times New Roman" w:hAnsi="Times New Roman"/>
          <w:sz w:val="24"/>
          <w:szCs w:val="24"/>
        </w:rPr>
      </w:pPr>
      <w:r>
        <w:rPr>
          <w:rFonts w:ascii="Times New Roman" w:hAnsi="Times New Roman"/>
          <w:spacing w:val="-6"/>
          <w:sz w:val="24"/>
          <w:szCs w:val="24"/>
        </w:rPr>
        <w:t>Na pierwszym posiedzeniu zwołanym przez dziekana WKW wybiera w głosowaniu tajnym swego prz</w:t>
      </w:r>
      <w:r>
        <w:rPr>
          <w:rFonts w:ascii="Times New Roman" w:hAnsi="Times New Roman"/>
          <w:spacing w:val="-6"/>
          <w:sz w:val="24"/>
          <w:szCs w:val="24"/>
        </w:rPr>
        <w:t>e</w:t>
      </w:r>
      <w:r>
        <w:rPr>
          <w:rFonts w:ascii="Times New Roman" w:hAnsi="Times New Roman"/>
          <w:spacing w:val="-6"/>
          <w:sz w:val="24"/>
          <w:szCs w:val="24"/>
        </w:rPr>
        <w:t>wodniczącego i zastępcę. Przewodniczący WKW lub jego zastępca przewodniczy zebraniom wyborczym WKE do czasu wyboru przewodniczącego zebrania oraz otwartym zebraniom prezentującym kandydatów na dziekana.</w:t>
      </w:r>
    </w:p>
    <w:p w:rsidR="00A80DDE" w:rsidRDefault="00A80DDE" w:rsidP="00A80DDE">
      <w:pPr>
        <w:pStyle w:val="Tekstpodstawowy"/>
        <w:jc w:val="center"/>
        <w:rPr>
          <w:szCs w:val="24"/>
        </w:rPr>
      </w:pPr>
      <w:r>
        <w:rPr>
          <w:szCs w:val="24"/>
        </w:rPr>
        <w:t>§ 23</w:t>
      </w:r>
    </w:p>
    <w:p w:rsidR="00A80DDE" w:rsidRDefault="00A80DDE" w:rsidP="00A80DDE">
      <w:pPr>
        <w:pStyle w:val="Tekstpodstawowy"/>
        <w:rPr>
          <w:szCs w:val="24"/>
        </w:rPr>
      </w:pPr>
      <w:r>
        <w:rPr>
          <w:szCs w:val="24"/>
        </w:rPr>
        <w:t>Do zadań wydziałowej komisji wyborczej należy w szczególności:</w:t>
      </w:r>
    </w:p>
    <w:p w:rsidR="00A80DDE" w:rsidRDefault="00A80DDE" w:rsidP="00A80DDE">
      <w:pPr>
        <w:pStyle w:val="Tekstpodstawowy"/>
        <w:numPr>
          <w:ilvl w:val="0"/>
          <w:numId w:val="26"/>
        </w:numPr>
        <w:tabs>
          <w:tab w:val="clear" w:pos="360"/>
          <w:tab w:val="num" w:pos="426"/>
          <w:tab w:val="left" w:pos="567"/>
        </w:tabs>
        <w:ind w:left="426" w:hanging="426"/>
        <w:rPr>
          <w:szCs w:val="24"/>
        </w:rPr>
      </w:pPr>
      <w:r>
        <w:rPr>
          <w:szCs w:val="24"/>
        </w:rPr>
        <w:t>ustalanie szczegółowego terminarza czynności wyborczych na wydziale,</w:t>
      </w:r>
    </w:p>
    <w:p w:rsidR="00A80DDE" w:rsidRDefault="00A80DDE" w:rsidP="00A80DDE">
      <w:pPr>
        <w:pStyle w:val="Tekstpodstawowy"/>
        <w:numPr>
          <w:ilvl w:val="0"/>
          <w:numId w:val="26"/>
        </w:numPr>
        <w:tabs>
          <w:tab w:val="clear" w:pos="360"/>
          <w:tab w:val="num" w:pos="426"/>
          <w:tab w:val="left" w:pos="567"/>
        </w:tabs>
        <w:ind w:left="426" w:hanging="426"/>
        <w:rPr>
          <w:szCs w:val="24"/>
        </w:rPr>
      </w:pPr>
      <w:r>
        <w:rPr>
          <w:szCs w:val="24"/>
        </w:rPr>
        <w:t>organizowanie i przeprowadzanie wyboru elektorów, o których mowa w §24 ust. 1,</w:t>
      </w:r>
    </w:p>
    <w:p w:rsidR="00A80DDE" w:rsidRDefault="00A80DDE" w:rsidP="00A80DDE">
      <w:pPr>
        <w:pStyle w:val="Tekstpodstawowy"/>
        <w:numPr>
          <w:ilvl w:val="0"/>
          <w:numId w:val="26"/>
        </w:numPr>
        <w:tabs>
          <w:tab w:val="clear" w:pos="360"/>
          <w:tab w:val="num" w:pos="426"/>
          <w:tab w:val="left" w:pos="567"/>
        </w:tabs>
        <w:ind w:left="426" w:hanging="426"/>
        <w:rPr>
          <w:szCs w:val="24"/>
        </w:rPr>
      </w:pPr>
      <w:r>
        <w:rPr>
          <w:szCs w:val="24"/>
        </w:rPr>
        <w:t>stwierdzanie wygaśnięcia mandatu dziekana, prodziekanów, członków rady wydziału,</w:t>
      </w:r>
    </w:p>
    <w:p w:rsidR="00A80DDE" w:rsidRDefault="00A80DDE" w:rsidP="00A80DDE">
      <w:pPr>
        <w:pStyle w:val="Tekstpodstawowy"/>
        <w:numPr>
          <w:ilvl w:val="0"/>
          <w:numId w:val="26"/>
        </w:numPr>
        <w:tabs>
          <w:tab w:val="clear" w:pos="360"/>
          <w:tab w:val="num" w:pos="426"/>
          <w:tab w:val="left" w:pos="567"/>
        </w:tabs>
        <w:ind w:left="426" w:hanging="426"/>
        <w:rPr>
          <w:spacing w:val="-4"/>
          <w:szCs w:val="24"/>
        </w:rPr>
      </w:pPr>
      <w:r>
        <w:rPr>
          <w:spacing w:val="-4"/>
          <w:szCs w:val="24"/>
        </w:rPr>
        <w:t xml:space="preserve">informowanie UKW o ustalonym szczegółowym terminarzu czynności wyborczych, o przebiegu </w:t>
      </w:r>
      <w:r w:rsidR="0027108A">
        <w:rPr>
          <w:spacing w:val="-4"/>
          <w:szCs w:val="24"/>
          <w:lang w:val="pl-PL"/>
        </w:rPr>
        <w:br/>
      </w:r>
      <w:r>
        <w:rPr>
          <w:spacing w:val="-4"/>
          <w:szCs w:val="24"/>
        </w:rPr>
        <w:t>i wynikach wyborów,</w:t>
      </w:r>
    </w:p>
    <w:p w:rsidR="00A80DDE" w:rsidRDefault="00A80DDE" w:rsidP="00A80DDE">
      <w:pPr>
        <w:pStyle w:val="Tekstpodstawowy"/>
        <w:numPr>
          <w:ilvl w:val="0"/>
          <w:numId w:val="26"/>
        </w:numPr>
        <w:tabs>
          <w:tab w:val="num" w:pos="426"/>
          <w:tab w:val="left" w:pos="567"/>
        </w:tabs>
        <w:ind w:left="426" w:hanging="426"/>
        <w:rPr>
          <w:szCs w:val="24"/>
        </w:rPr>
      </w:pPr>
      <w:r>
        <w:rPr>
          <w:szCs w:val="24"/>
        </w:rPr>
        <w:t>drukowanie kart do głosowania w wyborach elektorów WKE,</w:t>
      </w:r>
    </w:p>
    <w:p w:rsidR="00A80DDE" w:rsidRDefault="00A80DDE" w:rsidP="00A80DDE">
      <w:pPr>
        <w:pStyle w:val="Tekstpodstawowy"/>
        <w:numPr>
          <w:ilvl w:val="0"/>
          <w:numId w:val="26"/>
        </w:numPr>
        <w:tabs>
          <w:tab w:val="num" w:pos="426"/>
          <w:tab w:val="left" w:pos="567"/>
        </w:tabs>
        <w:ind w:left="426" w:hanging="426"/>
        <w:rPr>
          <w:spacing w:val="-4"/>
          <w:szCs w:val="24"/>
        </w:rPr>
      </w:pPr>
      <w:r>
        <w:rPr>
          <w:spacing w:val="-4"/>
          <w:szCs w:val="24"/>
        </w:rPr>
        <w:t>zabezpieczenie dokumentacji w trakcie wyborów, a po zakończeniu przekazanie do UKW.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24</w:t>
      </w:r>
    </w:p>
    <w:p w:rsidR="00A80DDE" w:rsidRDefault="00A80DDE" w:rsidP="00A80DDE">
      <w:pPr>
        <w:numPr>
          <w:ilvl w:val="1"/>
          <w:numId w:val="22"/>
        </w:numPr>
        <w:tabs>
          <w:tab w:val="num" w:pos="360"/>
        </w:tabs>
        <w:spacing w:after="0" w:line="240" w:lineRule="auto"/>
        <w:ind w:left="360"/>
        <w:jc w:val="both"/>
        <w:rPr>
          <w:rFonts w:ascii="Times New Roman" w:hAnsi="Times New Roman"/>
          <w:snapToGrid w:val="0"/>
          <w:sz w:val="24"/>
          <w:szCs w:val="24"/>
        </w:rPr>
      </w:pPr>
      <w:r>
        <w:rPr>
          <w:rFonts w:ascii="Times New Roman" w:hAnsi="Times New Roman"/>
          <w:snapToGrid w:val="0"/>
          <w:sz w:val="24"/>
          <w:szCs w:val="24"/>
        </w:rPr>
        <w:t>WKW organizuje i przeprowadza wybory:</w:t>
      </w:r>
    </w:p>
    <w:p w:rsidR="00A80DDE" w:rsidRDefault="00A80DDE" w:rsidP="00A80DDE">
      <w:pPr>
        <w:numPr>
          <w:ilvl w:val="0"/>
          <w:numId w:val="27"/>
        </w:numPr>
        <w:tabs>
          <w:tab w:val="num" w:pos="720"/>
        </w:tabs>
        <w:spacing w:after="0" w:line="240" w:lineRule="auto"/>
        <w:ind w:left="720"/>
        <w:jc w:val="both"/>
        <w:rPr>
          <w:rFonts w:ascii="Times New Roman" w:hAnsi="Times New Roman"/>
          <w:snapToGrid w:val="0"/>
          <w:sz w:val="24"/>
          <w:szCs w:val="24"/>
        </w:rPr>
      </w:pPr>
      <w:r>
        <w:rPr>
          <w:rFonts w:ascii="Times New Roman" w:hAnsi="Times New Roman"/>
          <w:snapToGrid w:val="0"/>
          <w:sz w:val="24"/>
          <w:szCs w:val="24"/>
        </w:rPr>
        <w:t>elektorów do UKE spośród nauczycieli akademickich i pracowników niebędących naucz</w:t>
      </w:r>
      <w:r>
        <w:rPr>
          <w:rFonts w:ascii="Times New Roman" w:hAnsi="Times New Roman"/>
          <w:snapToGrid w:val="0"/>
          <w:sz w:val="24"/>
          <w:szCs w:val="24"/>
        </w:rPr>
        <w:t>y</w:t>
      </w:r>
      <w:r>
        <w:rPr>
          <w:rFonts w:ascii="Times New Roman" w:hAnsi="Times New Roman"/>
          <w:snapToGrid w:val="0"/>
          <w:sz w:val="24"/>
          <w:szCs w:val="24"/>
        </w:rPr>
        <w:t>cielami akademickimi, zatrudnionych na danym wydziale,</w:t>
      </w:r>
    </w:p>
    <w:p w:rsidR="00A80DDE" w:rsidRDefault="00A80DDE" w:rsidP="00A80DDE">
      <w:pPr>
        <w:numPr>
          <w:ilvl w:val="0"/>
          <w:numId w:val="27"/>
        </w:numPr>
        <w:tabs>
          <w:tab w:val="num" w:pos="720"/>
        </w:tabs>
        <w:spacing w:after="0" w:line="240" w:lineRule="auto"/>
        <w:ind w:left="720"/>
        <w:jc w:val="both"/>
        <w:rPr>
          <w:rFonts w:ascii="Times New Roman" w:hAnsi="Times New Roman"/>
          <w:snapToGrid w:val="0"/>
          <w:sz w:val="24"/>
          <w:szCs w:val="24"/>
        </w:rPr>
      </w:pPr>
      <w:r>
        <w:rPr>
          <w:rFonts w:ascii="Times New Roman" w:hAnsi="Times New Roman"/>
          <w:snapToGrid w:val="0"/>
          <w:sz w:val="24"/>
          <w:szCs w:val="24"/>
        </w:rPr>
        <w:t>dziekana i prodziekanów,</w:t>
      </w:r>
    </w:p>
    <w:p w:rsidR="00A80DDE" w:rsidRDefault="00A80DDE" w:rsidP="00A80DDE">
      <w:pPr>
        <w:numPr>
          <w:ilvl w:val="0"/>
          <w:numId w:val="27"/>
        </w:numPr>
        <w:tabs>
          <w:tab w:val="num" w:pos="720"/>
        </w:tabs>
        <w:spacing w:after="0" w:line="240" w:lineRule="auto"/>
        <w:ind w:left="720"/>
        <w:jc w:val="both"/>
        <w:rPr>
          <w:rFonts w:ascii="Times New Roman" w:hAnsi="Times New Roman"/>
          <w:snapToGrid w:val="0"/>
          <w:sz w:val="24"/>
          <w:szCs w:val="24"/>
        </w:rPr>
      </w:pPr>
      <w:r>
        <w:rPr>
          <w:rFonts w:ascii="Times New Roman" w:hAnsi="Times New Roman"/>
          <w:snapToGrid w:val="0"/>
          <w:sz w:val="24"/>
          <w:szCs w:val="24"/>
        </w:rPr>
        <w:t>przedstawicieli do rady wydziału, z zastrzeżeniem ust. 3.</w:t>
      </w:r>
    </w:p>
    <w:p w:rsidR="00A80DDE" w:rsidRDefault="00A80DDE" w:rsidP="00A80DDE">
      <w:pPr>
        <w:numPr>
          <w:ilvl w:val="1"/>
          <w:numId w:val="27"/>
        </w:numPr>
        <w:tabs>
          <w:tab w:val="num" w:pos="360"/>
          <w:tab w:val="num" w:pos="426"/>
        </w:tabs>
        <w:spacing w:after="0" w:line="240" w:lineRule="auto"/>
        <w:ind w:left="426" w:hanging="426"/>
        <w:jc w:val="both"/>
        <w:rPr>
          <w:rFonts w:ascii="Times New Roman" w:hAnsi="Times New Roman"/>
          <w:sz w:val="24"/>
          <w:szCs w:val="24"/>
        </w:rPr>
      </w:pPr>
      <w:r>
        <w:rPr>
          <w:rFonts w:ascii="Times New Roman" w:hAnsi="Times New Roman"/>
          <w:snapToGrid w:val="0"/>
          <w:sz w:val="24"/>
          <w:szCs w:val="24"/>
        </w:rPr>
        <w:t>Wydziałowa Komisja Wyborcza nadzoruje wybory elektorów do UKE spośród studentów d</w:t>
      </w:r>
      <w:r>
        <w:rPr>
          <w:rFonts w:ascii="Times New Roman" w:hAnsi="Times New Roman"/>
          <w:snapToGrid w:val="0"/>
          <w:sz w:val="24"/>
          <w:szCs w:val="24"/>
        </w:rPr>
        <w:t>a</w:t>
      </w:r>
      <w:r>
        <w:rPr>
          <w:rFonts w:ascii="Times New Roman" w:hAnsi="Times New Roman"/>
          <w:snapToGrid w:val="0"/>
          <w:sz w:val="24"/>
          <w:szCs w:val="24"/>
        </w:rPr>
        <w:t>nego wydziału, poprzez udział członka WKW w tych wyborach.</w:t>
      </w:r>
    </w:p>
    <w:p w:rsidR="00A80DDE" w:rsidRDefault="00A80DDE" w:rsidP="00A80DDE">
      <w:pPr>
        <w:numPr>
          <w:ilvl w:val="1"/>
          <w:numId w:val="27"/>
        </w:numPr>
        <w:tabs>
          <w:tab w:val="num" w:pos="360"/>
          <w:tab w:val="num" w:pos="426"/>
        </w:tabs>
        <w:spacing w:after="0" w:line="240" w:lineRule="auto"/>
        <w:ind w:left="426" w:hanging="426"/>
        <w:jc w:val="both"/>
        <w:rPr>
          <w:rFonts w:ascii="Times New Roman" w:hAnsi="Times New Roman"/>
          <w:sz w:val="24"/>
          <w:szCs w:val="24"/>
        </w:rPr>
      </w:pPr>
      <w:r>
        <w:rPr>
          <w:rFonts w:ascii="Times New Roman" w:hAnsi="Times New Roman"/>
          <w:snapToGrid w:val="0"/>
          <w:sz w:val="24"/>
          <w:szCs w:val="24"/>
        </w:rPr>
        <w:t>Wydziałowa Komisja Wyborcza nadzoruje wybory przedstawicieli studentów i doktorantów do rady danego wydziału, poprzez udział członka WKW w tych wyborach.</w:t>
      </w:r>
    </w:p>
    <w:p w:rsidR="00A80DDE" w:rsidRDefault="00A80DDE" w:rsidP="00A80DDE">
      <w:pPr>
        <w:numPr>
          <w:ilvl w:val="1"/>
          <w:numId w:val="27"/>
        </w:numPr>
        <w:tabs>
          <w:tab w:val="num" w:pos="360"/>
          <w:tab w:val="num" w:pos="426"/>
        </w:tabs>
        <w:spacing w:after="0" w:line="240" w:lineRule="auto"/>
        <w:ind w:left="426" w:hanging="426"/>
        <w:jc w:val="both"/>
        <w:rPr>
          <w:rFonts w:ascii="Times New Roman" w:hAnsi="Times New Roman"/>
          <w:sz w:val="24"/>
          <w:szCs w:val="24"/>
        </w:rPr>
      </w:pPr>
      <w:r>
        <w:rPr>
          <w:rFonts w:ascii="Times New Roman" w:hAnsi="Times New Roman"/>
          <w:sz w:val="24"/>
          <w:szCs w:val="24"/>
        </w:rPr>
        <w:t>Obsługę administracyjną WKW pełni odpowiedni dziekanat.</w:t>
      </w:r>
    </w:p>
    <w:p w:rsidR="00A80DDE" w:rsidRDefault="00A80DDE" w:rsidP="00A80DDE">
      <w:pPr>
        <w:numPr>
          <w:ilvl w:val="1"/>
          <w:numId w:val="27"/>
        </w:numPr>
        <w:tabs>
          <w:tab w:val="num" w:pos="360"/>
        </w:tabs>
        <w:spacing w:after="0" w:line="240" w:lineRule="auto"/>
        <w:ind w:left="360"/>
        <w:jc w:val="both"/>
        <w:rPr>
          <w:rFonts w:ascii="Times New Roman" w:hAnsi="Times New Roman"/>
          <w:snapToGrid w:val="0"/>
          <w:sz w:val="24"/>
          <w:szCs w:val="24"/>
        </w:rPr>
      </w:pPr>
      <w:r>
        <w:rPr>
          <w:rFonts w:ascii="Times New Roman" w:hAnsi="Times New Roman"/>
          <w:snapToGrid w:val="0"/>
          <w:sz w:val="24"/>
          <w:szCs w:val="24"/>
        </w:rPr>
        <w:t>Wydziałową Komisję Wyborczą nowo powstałego wydziału powołuje rektor.</w:t>
      </w:r>
    </w:p>
    <w:p w:rsidR="00A80DDE" w:rsidRDefault="00A80DDE" w:rsidP="00A80DDE">
      <w:pPr>
        <w:spacing w:after="0" w:line="240" w:lineRule="auto"/>
        <w:rPr>
          <w:rFonts w:ascii="Times New Roman" w:hAnsi="Times New Roman"/>
          <w:b/>
          <w:snapToGrid w:val="0"/>
          <w:sz w:val="24"/>
          <w:szCs w:val="24"/>
        </w:rPr>
      </w:pPr>
    </w:p>
    <w:p w:rsidR="00A80DDE" w:rsidRDefault="00A80DDE" w:rsidP="00A80DDE">
      <w:pPr>
        <w:spacing w:after="0" w:line="240" w:lineRule="auto"/>
        <w:rPr>
          <w:rFonts w:ascii="Times New Roman" w:hAnsi="Times New Roman"/>
          <w:b/>
          <w:snapToGrid w:val="0"/>
          <w:sz w:val="24"/>
          <w:szCs w:val="24"/>
        </w:rPr>
      </w:pPr>
      <w:r>
        <w:rPr>
          <w:rFonts w:ascii="Times New Roman" w:hAnsi="Times New Roman"/>
          <w:b/>
          <w:snapToGrid w:val="0"/>
          <w:sz w:val="24"/>
          <w:szCs w:val="24"/>
        </w:rPr>
        <w:t>ROZDZIAŁ  III  –  UCZELNIANE  KOLEGIUM  ELEKTORÓW  (UKE)</w:t>
      </w:r>
    </w:p>
    <w:p w:rsidR="00A80DDE" w:rsidRDefault="00A80DDE" w:rsidP="00A80DDE">
      <w:pPr>
        <w:spacing w:after="0" w:line="240" w:lineRule="auto"/>
        <w:jc w:val="center"/>
        <w:rPr>
          <w:rFonts w:ascii="Times New Roman" w:hAnsi="Times New Roman"/>
          <w:sz w:val="24"/>
          <w:szCs w:val="24"/>
        </w:rPr>
      </w:pP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25</w:t>
      </w:r>
    </w:p>
    <w:p w:rsidR="00A80DDE" w:rsidRDefault="00A80DDE" w:rsidP="00A80DDE">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W skład Uczelni</w:t>
      </w:r>
      <w:r w:rsidR="0027108A">
        <w:rPr>
          <w:rFonts w:ascii="Times New Roman" w:hAnsi="Times New Roman"/>
          <w:sz w:val="24"/>
          <w:szCs w:val="24"/>
        </w:rPr>
        <w:t>anego Kolegium Elektorów wchodzi</w:t>
      </w:r>
      <w:r>
        <w:rPr>
          <w:rFonts w:ascii="Times New Roman" w:hAnsi="Times New Roman"/>
          <w:sz w:val="24"/>
          <w:szCs w:val="24"/>
        </w:rPr>
        <w:t>:</w:t>
      </w:r>
    </w:p>
    <w:p w:rsidR="00A80DDE" w:rsidRDefault="00A80DDE" w:rsidP="00A80DDE">
      <w:pPr>
        <w:pStyle w:val="Tekstpodstawowy"/>
        <w:numPr>
          <w:ilvl w:val="0"/>
          <w:numId w:val="29"/>
        </w:numPr>
        <w:ind w:left="709" w:hanging="283"/>
        <w:rPr>
          <w:spacing w:val="-4"/>
          <w:szCs w:val="24"/>
        </w:rPr>
      </w:pPr>
      <w:r>
        <w:rPr>
          <w:spacing w:val="-4"/>
          <w:szCs w:val="24"/>
          <w:lang w:val="pl-PL"/>
        </w:rPr>
        <w:t xml:space="preserve">115 </w:t>
      </w:r>
      <w:r>
        <w:rPr>
          <w:szCs w:val="24"/>
        </w:rPr>
        <w:t>przedstawicieli</w:t>
      </w:r>
      <w:r>
        <w:rPr>
          <w:spacing w:val="-4"/>
          <w:szCs w:val="24"/>
        </w:rPr>
        <w:t xml:space="preserve"> samodzieln</w:t>
      </w:r>
      <w:r>
        <w:rPr>
          <w:spacing w:val="-4"/>
          <w:szCs w:val="24"/>
          <w:lang w:val="pl-PL"/>
        </w:rPr>
        <w:t>ych</w:t>
      </w:r>
      <w:r>
        <w:rPr>
          <w:spacing w:val="-4"/>
          <w:szCs w:val="24"/>
        </w:rPr>
        <w:t xml:space="preserve"> nauczyciel</w:t>
      </w:r>
      <w:r>
        <w:rPr>
          <w:spacing w:val="-4"/>
          <w:szCs w:val="24"/>
          <w:lang w:val="pl-PL"/>
        </w:rPr>
        <w:t>i</w:t>
      </w:r>
      <w:r>
        <w:rPr>
          <w:spacing w:val="-4"/>
          <w:szCs w:val="24"/>
        </w:rPr>
        <w:t xml:space="preserve"> akademic</w:t>
      </w:r>
      <w:r>
        <w:rPr>
          <w:spacing w:val="-4"/>
          <w:szCs w:val="24"/>
          <w:lang w:val="pl-PL"/>
        </w:rPr>
        <w:t>kich,</w:t>
      </w:r>
    </w:p>
    <w:p w:rsidR="00A80DDE" w:rsidRDefault="00A80DDE" w:rsidP="00A80DDE">
      <w:pPr>
        <w:pStyle w:val="Tekstpodstawowy"/>
        <w:numPr>
          <w:ilvl w:val="0"/>
          <w:numId w:val="29"/>
        </w:numPr>
        <w:ind w:left="709" w:hanging="283"/>
        <w:rPr>
          <w:szCs w:val="24"/>
        </w:rPr>
      </w:pPr>
      <w:r>
        <w:rPr>
          <w:szCs w:val="24"/>
          <w:lang w:val="pl-PL"/>
        </w:rPr>
        <w:lastRenderedPageBreak/>
        <w:t>51</w:t>
      </w:r>
      <w:r>
        <w:rPr>
          <w:szCs w:val="24"/>
        </w:rPr>
        <w:t xml:space="preserve"> przedstawicieli pomocniczych </w:t>
      </w:r>
      <w:proofErr w:type="spellStart"/>
      <w:r>
        <w:rPr>
          <w:szCs w:val="24"/>
        </w:rPr>
        <w:t>n.a</w:t>
      </w:r>
      <w:proofErr w:type="spellEnd"/>
      <w:r>
        <w:rPr>
          <w:szCs w:val="24"/>
        </w:rPr>
        <w:t xml:space="preserve">., </w:t>
      </w:r>
    </w:p>
    <w:p w:rsidR="00A80DDE" w:rsidRDefault="00A80DDE" w:rsidP="00A80DDE">
      <w:pPr>
        <w:pStyle w:val="Tekstpodstawowy"/>
        <w:numPr>
          <w:ilvl w:val="0"/>
          <w:numId w:val="29"/>
        </w:numPr>
        <w:ind w:left="709" w:hanging="283"/>
        <w:rPr>
          <w:szCs w:val="24"/>
        </w:rPr>
      </w:pPr>
      <w:r>
        <w:rPr>
          <w:szCs w:val="24"/>
        </w:rPr>
        <w:t>18 przedstawicieli pracowników niebędących nauczycielami akademickimi,</w:t>
      </w:r>
    </w:p>
    <w:p w:rsidR="00A80DDE" w:rsidRDefault="00A80DDE" w:rsidP="00A80DDE">
      <w:pPr>
        <w:pStyle w:val="Tekstpodstawowy"/>
        <w:numPr>
          <w:ilvl w:val="0"/>
          <w:numId w:val="29"/>
        </w:numPr>
        <w:ind w:left="709" w:hanging="283"/>
        <w:rPr>
          <w:szCs w:val="24"/>
        </w:rPr>
      </w:pPr>
      <w:r>
        <w:rPr>
          <w:szCs w:val="24"/>
          <w:lang w:val="pl-PL"/>
        </w:rPr>
        <w:t>3</w:t>
      </w:r>
      <w:r>
        <w:rPr>
          <w:szCs w:val="24"/>
        </w:rPr>
        <w:t xml:space="preserve"> przedstawicieli uczestników studiów doktoranckich, </w:t>
      </w:r>
    </w:p>
    <w:p w:rsidR="00A80DDE" w:rsidRDefault="00A80DDE" w:rsidP="00A80DDE">
      <w:pPr>
        <w:pStyle w:val="Tekstpodstawowy"/>
        <w:numPr>
          <w:ilvl w:val="0"/>
          <w:numId w:val="29"/>
        </w:numPr>
        <w:ind w:left="709" w:hanging="283"/>
        <w:rPr>
          <w:szCs w:val="24"/>
        </w:rPr>
      </w:pPr>
      <w:r>
        <w:rPr>
          <w:szCs w:val="24"/>
        </w:rPr>
        <w:t>4</w:t>
      </w:r>
      <w:r>
        <w:rPr>
          <w:szCs w:val="24"/>
          <w:lang w:val="pl-PL"/>
        </w:rPr>
        <w:t>3</w:t>
      </w:r>
      <w:r>
        <w:rPr>
          <w:szCs w:val="24"/>
        </w:rPr>
        <w:t xml:space="preserve"> przedstawicieli studentów.</w:t>
      </w:r>
    </w:p>
    <w:p w:rsidR="00A80DDE" w:rsidRPr="00A80DDE" w:rsidRDefault="00A80DDE" w:rsidP="00A80DDE">
      <w:pPr>
        <w:numPr>
          <w:ilvl w:val="0"/>
          <w:numId w:val="28"/>
        </w:numPr>
        <w:spacing w:after="0" w:line="240" w:lineRule="auto"/>
        <w:jc w:val="both"/>
        <w:rPr>
          <w:rFonts w:ascii="Times New Roman" w:hAnsi="Times New Roman" w:cs="Times New Roman"/>
          <w:sz w:val="24"/>
          <w:szCs w:val="24"/>
        </w:rPr>
      </w:pPr>
      <w:r w:rsidRPr="00A80DDE">
        <w:rPr>
          <w:rFonts w:ascii="Times New Roman" w:hAnsi="Times New Roman" w:cs="Times New Roman"/>
          <w:spacing w:val="-4"/>
          <w:sz w:val="24"/>
          <w:szCs w:val="24"/>
        </w:rPr>
        <w:t>Propozycję podziału mandatów w poszczególnych grupach, o których mowa w ust. 1, UKW opr</w:t>
      </w:r>
      <w:r w:rsidRPr="00A80DDE">
        <w:rPr>
          <w:rFonts w:ascii="Times New Roman" w:hAnsi="Times New Roman" w:cs="Times New Roman"/>
          <w:spacing w:val="-4"/>
          <w:sz w:val="24"/>
          <w:szCs w:val="24"/>
        </w:rPr>
        <w:t>a</w:t>
      </w:r>
      <w:r w:rsidRPr="00A80DDE">
        <w:rPr>
          <w:rFonts w:ascii="Times New Roman" w:hAnsi="Times New Roman" w:cs="Times New Roman"/>
          <w:spacing w:val="-4"/>
          <w:sz w:val="24"/>
          <w:szCs w:val="24"/>
        </w:rPr>
        <w:t xml:space="preserve">cowuje, a następnie przedstawia senatowi do zatwierdzenia, nie później niż do 31 grudnia </w:t>
      </w:r>
      <w:r w:rsidRPr="00A80DDE">
        <w:rPr>
          <w:rFonts w:ascii="Times New Roman" w:hAnsi="Times New Roman" w:cs="Times New Roman"/>
          <w:sz w:val="24"/>
          <w:szCs w:val="24"/>
        </w:rPr>
        <w:t>roku p</w:t>
      </w:r>
      <w:r w:rsidRPr="00A80DDE">
        <w:rPr>
          <w:rFonts w:ascii="Times New Roman" w:hAnsi="Times New Roman" w:cs="Times New Roman"/>
          <w:sz w:val="24"/>
          <w:szCs w:val="24"/>
        </w:rPr>
        <w:t>o</w:t>
      </w:r>
      <w:r w:rsidRPr="00A80DDE">
        <w:rPr>
          <w:rFonts w:ascii="Times New Roman" w:hAnsi="Times New Roman" w:cs="Times New Roman"/>
          <w:sz w:val="24"/>
          <w:szCs w:val="24"/>
        </w:rPr>
        <w:t>przedzającego rok wyborczy</w:t>
      </w:r>
      <w:r w:rsidRPr="00A80DDE">
        <w:rPr>
          <w:rFonts w:ascii="Times New Roman" w:hAnsi="Times New Roman" w:cs="Times New Roman"/>
          <w:spacing w:val="-2"/>
          <w:sz w:val="24"/>
          <w:szCs w:val="24"/>
        </w:rPr>
        <w:t>.</w:t>
      </w:r>
    </w:p>
    <w:p w:rsidR="00A80DDE" w:rsidRPr="00A80DDE" w:rsidRDefault="00A80DDE" w:rsidP="00A80DDE">
      <w:pPr>
        <w:numPr>
          <w:ilvl w:val="0"/>
          <w:numId w:val="28"/>
        </w:numPr>
        <w:spacing w:after="0" w:line="240" w:lineRule="auto"/>
        <w:jc w:val="both"/>
        <w:rPr>
          <w:rFonts w:ascii="Times New Roman" w:hAnsi="Times New Roman" w:cs="Times New Roman"/>
          <w:sz w:val="24"/>
          <w:szCs w:val="24"/>
        </w:rPr>
      </w:pPr>
      <w:r w:rsidRPr="00A80DDE">
        <w:rPr>
          <w:rFonts w:ascii="Times New Roman" w:hAnsi="Times New Roman" w:cs="Times New Roman"/>
          <w:spacing w:val="-2"/>
          <w:sz w:val="24"/>
          <w:szCs w:val="24"/>
        </w:rPr>
        <w:t>Ustalenia podziału mandatów, o którym mowa w ust. 2</w:t>
      </w:r>
      <w:r w:rsidR="0027108A">
        <w:rPr>
          <w:rFonts w:ascii="Times New Roman" w:hAnsi="Times New Roman" w:cs="Times New Roman"/>
          <w:spacing w:val="-2"/>
          <w:sz w:val="24"/>
          <w:szCs w:val="24"/>
        </w:rPr>
        <w:t>,</w:t>
      </w:r>
      <w:r w:rsidRPr="00A80DDE">
        <w:rPr>
          <w:rFonts w:ascii="Times New Roman" w:hAnsi="Times New Roman" w:cs="Times New Roman"/>
          <w:spacing w:val="-2"/>
          <w:sz w:val="24"/>
          <w:szCs w:val="24"/>
        </w:rPr>
        <w:t xml:space="preserve"> dokonuje się proporcjonalnie do liczby pracowników, studentów, doktorantów, według danych na dzień 31 października roku poprzedz</w:t>
      </w:r>
      <w:r w:rsidRPr="00A80DDE">
        <w:rPr>
          <w:rFonts w:ascii="Times New Roman" w:hAnsi="Times New Roman" w:cs="Times New Roman"/>
          <w:spacing w:val="-2"/>
          <w:sz w:val="24"/>
          <w:szCs w:val="24"/>
        </w:rPr>
        <w:t>a</w:t>
      </w:r>
      <w:r w:rsidRPr="00A80DDE">
        <w:rPr>
          <w:rFonts w:ascii="Times New Roman" w:hAnsi="Times New Roman" w:cs="Times New Roman"/>
          <w:spacing w:val="-2"/>
          <w:sz w:val="24"/>
          <w:szCs w:val="24"/>
        </w:rPr>
        <w:t>jącego rok wyborczy.</w:t>
      </w:r>
    </w:p>
    <w:p w:rsidR="00A80DDE" w:rsidRPr="00A80DDE" w:rsidRDefault="00A80DDE" w:rsidP="00A80DDE">
      <w:pPr>
        <w:spacing w:after="0" w:line="240" w:lineRule="auto"/>
        <w:jc w:val="center"/>
        <w:rPr>
          <w:rFonts w:ascii="Times New Roman" w:hAnsi="Times New Roman" w:cs="Times New Roman"/>
          <w:sz w:val="24"/>
          <w:szCs w:val="24"/>
        </w:rPr>
      </w:pPr>
      <w:r w:rsidRPr="00A80DDE">
        <w:rPr>
          <w:rFonts w:ascii="Times New Roman" w:hAnsi="Times New Roman" w:cs="Times New Roman"/>
          <w:sz w:val="24"/>
          <w:szCs w:val="24"/>
        </w:rPr>
        <w:t>§ 26</w:t>
      </w:r>
    </w:p>
    <w:p w:rsidR="00A80DDE" w:rsidRPr="00A80DDE" w:rsidRDefault="00A80DDE" w:rsidP="00A80DDE">
      <w:pPr>
        <w:pStyle w:val="Tekstpodstawowy"/>
        <w:numPr>
          <w:ilvl w:val="0"/>
          <w:numId w:val="30"/>
        </w:numPr>
        <w:tabs>
          <w:tab w:val="left" w:pos="426"/>
        </w:tabs>
        <w:ind w:left="425" w:hanging="425"/>
        <w:rPr>
          <w:spacing w:val="-4"/>
          <w:szCs w:val="24"/>
        </w:rPr>
      </w:pPr>
      <w:r w:rsidRPr="00A80DDE">
        <w:rPr>
          <w:spacing w:val="-4"/>
          <w:szCs w:val="24"/>
        </w:rPr>
        <w:t xml:space="preserve">Elektorów spośród nauczycieli akademickich, o których mowa w §25 ust. 1 pkt </w:t>
      </w:r>
      <w:r w:rsidRPr="00A80DDE">
        <w:rPr>
          <w:spacing w:val="-4"/>
          <w:szCs w:val="24"/>
          <w:lang w:val="pl-PL"/>
        </w:rPr>
        <w:t xml:space="preserve">1 i </w:t>
      </w:r>
      <w:r w:rsidRPr="00A80DDE">
        <w:rPr>
          <w:spacing w:val="-4"/>
          <w:szCs w:val="24"/>
        </w:rPr>
        <w:t>2, wybiera się według liczby mandatów określonych w uchwale senatu, o której mowa w §2</w:t>
      </w:r>
      <w:r w:rsidRPr="00A80DDE">
        <w:rPr>
          <w:spacing w:val="-4"/>
          <w:szCs w:val="24"/>
          <w:lang w:val="pl-PL"/>
        </w:rPr>
        <w:t>5</w:t>
      </w:r>
      <w:r w:rsidRPr="00A80DDE">
        <w:rPr>
          <w:spacing w:val="-4"/>
          <w:szCs w:val="24"/>
        </w:rPr>
        <w:t xml:space="preserve"> ust. </w:t>
      </w:r>
      <w:r w:rsidRPr="00A80DDE">
        <w:rPr>
          <w:spacing w:val="-4"/>
          <w:szCs w:val="24"/>
          <w:lang w:val="pl-PL"/>
        </w:rPr>
        <w:t>2</w:t>
      </w:r>
      <w:r w:rsidRPr="00A80DDE">
        <w:rPr>
          <w:spacing w:val="-4"/>
          <w:szCs w:val="24"/>
        </w:rPr>
        <w:t xml:space="preserve">, pod nadzorem właściwej wydziałowej komisji wyborczej, z zastrzeżeniem ust. 2. </w:t>
      </w:r>
    </w:p>
    <w:p w:rsidR="00A80DDE" w:rsidRDefault="00A80DDE" w:rsidP="00A80DDE">
      <w:pPr>
        <w:pStyle w:val="Tekstpodstawowy"/>
        <w:numPr>
          <w:ilvl w:val="0"/>
          <w:numId w:val="30"/>
        </w:numPr>
        <w:tabs>
          <w:tab w:val="left" w:pos="426"/>
        </w:tabs>
        <w:ind w:left="426" w:hanging="426"/>
        <w:rPr>
          <w:szCs w:val="24"/>
        </w:rPr>
      </w:pPr>
      <w:r w:rsidRPr="00A80DDE">
        <w:rPr>
          <w:szCs w:val="24"/>
        </w:rPr>
        <w:t>Elektorów spośród nauczycieli akademickich, o których mowa w §25 ust. 1 pkt 2, zatrudnionych w ogólnouczelnianych jednostkach organizacyjnych wybiera się według liczby mandatów określonych w uchwale senatu, o której mowa w §2</w:t>
      </w:r>
      <w:r w:rsidRPr="00A80DDE">
        <w:rPr>
          <w:szCs w:val="24"/>
          <w:lang w:val="pl-PL"/>
        </w:rPr>
        <w:t>5</w:t>
      </w:r>
      <w:r w:rsidRPr="00A80DDE">
        <w:rPr>
          <w:szCs w:val="24"/>
        </w:rPr>
        <w:t xml:space="preserve"> ust. </w:t>
      </w:r>
      <w:r w:rsidRPr="00A80DDE">
        <w:rPr>
          <w:szCs w:val="24"/>
          <w:lang w:val="pl-PL"/>
        </w:rPr>
        <w:t>2</w:t>
      </w:r>
      <w:r w:rsidRPr="00A80DDE">
        <w:rPr>
          <w:szCs w:val="24"/>
        </w:rPr>
        <w:t>, pod nadzorem Uczelnianej Komisji</w:t>
      </w:r>
      <w:r>
        <w:rPr>
          <w:szCs w:val="24"/>
        </w:rPr>
        <w:t xml:space="preserve"> Wyborczej.</w:t>
      </w:r>
    </w:p>
    <w:p w:rsidR="00A80DDE" w:rsidRDefault="00A80DDE" w:rsidP="00A80DDE">
      <w:pPr>
        <w:pStyle w:val="Tekstpodstawowy"/>
        <w:numPr>
          <w:ilvl w:val="0"/>
          <w:numId w:val="30"/>
        </w:numPr>
        <w:tabs>
          <w:tab w:val="left" w:pos="426"/>
        </w:tabs>
        <w:ind w:left="426" w:hanging="426"/>
        <w:rPr>
          <w:spacing w:val="-4"/>
          <w:szCs w:val="24"/>
        </w:rPr>
      </w:pPr>
      <w:r>
        <w:rPr>
          <w:spacing w:val="-4"/>
          <w:szCs w:val="24"/>
        </w:rPr>
        <w:t>Elektorów spośród doktorantów wybiera się zgodnie z regulaminem samorządu doktorantów, według liczby mandatów określonych w uchwale senatu, o której mowa w §2</w:t>
      </w:r>
      <w:r>
        <w:rPr>
          <w:spacing w:val="-4"/>
          <w:szCs w:val="24"/>
          <w:lang w:val="pl-PL"/>
        </w:rPr>
        <w:t>5</w:t>
      </w:r>
      <w:r>
        <w:rPr>
          <w:spacing w:val="-4"/>
          <w:szCs w:val="24"/>
        </w:rPr>
        <w:t xml:space="preserve"> ust. </w:t>
      </w:r>
      <w:r>
        <w:rPr>
          <w:spacing w:val="-4"/>
          <w:szCs w:val="24"/>
          <w:lang w:val="pl-PL"/>
        </w:rPr>
        <w:t>2</w:t>
      </w:r>
      <w:r>
        <w:rPr>
          <w:spacing w:val="-4"/>
          <w:szCs w:val="24"/>
        </w:rPr>
        <w:t>, pod nadzorem UKW przy zachowaniu zasad niniejszego Regulaminu wyborów.</w:t>
      </w:r>
    </w:p>
    <w:p w:rsidR="00A80DDE" w:rsidRDefault="00A80DDE" w:rsidP="00A80DDE">
      <w:pPr>
        <w:pStyle w:val="Tekstpodstawowy"/>
        <w:numPr>
          <w:ilvl w:val="0"/>
          <w:numId w:val="30"/>
        </w:numPr>
        <w:tabs>
          <w:tab w:val="left" w:pos="426"/>
        </w:tabs>
        <w:ind w:left="426" w:hanging="426"/>
        <w:rPr>
          <w:spacing w:val="-4"/>
          <w:szCs w:val="24"/>
        </w:rPr>
      </w:pPr>
      <w:r>
        <w:rPr>
          <w:szCs w:val="24"/>
        </w:rPr>
        <w:t>Elektorów spośród studentów wybiera się zgodnie z regulaminem samorządu studentów, według liczby mandatów określonych w uchwale senatu, o której mowa w §2</w:t>
      </w:r>
      <w:r>
        <w:rPr>
          <w:szCs w:val="24"/>
          <w:lang w:val="pl-PL"/>
        </w:rPr>
        <w:t>5</w:t>
      </w:r>
      <w:r>
        <w:rPr>
          <w:szCs w:val="24"/>
        </w:rPr>
        <w:t xml:space="preserve"> ust. </w:t>
      </w:r>
      <w:r>
        <w:rPr>
          <w:szCs w:val="24"/>
          <w:lang w:val="pl-PL"/>
        </w:rPr>
        <w:t>2</w:t>
      </w:r>
      <w:r>
        <w:rPr>
          <w:szCs w:val="24"/>
        </w:rPr>
        <w:t>, pod nadzorem WKW przy zachowaniu zasad niniejszego Regulaminu wyborów.</w:t>
      </w:r>
    </w:p>
    <w:p w:rsidR="00A80DDE" w:rsidRDefault="00A80DDE" w:rsidP="00A80DDE">
      <w:pPr>
        <w:pStyle w:val="Tekstpodstawowy"/>
        <w:numPr>
          <w:ilvl w:val="0"/>
          <w:numId w:val="30"/>
        </w:numPr>
        <w:tabs>
          <w:tab w:val="left" w:pos="426"/>
        </w:tabs>
        <w:ind w:left="426" w:hanging="426"/>
        <w:rPr>
          <w:szCs w:val="24"/>
        </w:rPr>
      </w:pPr>
      <w:r>
        <w:rPr>
          <w:szCs w:val="24"/>
        </w:rPr>
        <w:t>Elektorów spośród pracowników niebędących nauczycielami akademickimi zatrudnionych w jednostkach organizacyjnych wydziału wybiera się według liczby mandatów określonych w uchwale senatu, o której mowa w §2</w:t>
      </w:r>
      <w:r>
        <w:rPr>
          <w:szCs w:val="24"/>
          <w:lang w:val="pl-PL"/>
        </w:rPr>
        <w:t>5</w:t>
      </w:r>
      <w:r>
        <w:rPr>
          <w:szCs w:val="24"/>
        </w:rPr>
        <w:t xml:space="preserve"> ust. </w:t>
      </w:r>
      <w:r>
        <w:rPr>
          <w:szCs w:val="24"/>
          <w:lang w:val="pl-PL"/>
        </w:rPr>
        <w:t>2</w:t>
      </w:r>
      <w:r>
        <w:rPr>
          <w:szCs w:val="24"/>
        </w:rPr>
        <w:t>, pod nadzorem właściwej wydziałowej komisji wyborczej.</w:t>
      </w:r>
    </w:p>
    <w:p w:rsidR="00A80DDE" w:rsidRDefault="00A80DDE" w:rsidP="00A80DDE">
      <w:pPr>
        <w:pStyle w:val="Tekstpodstawowy"/>
        <w:numPr>
          <w:ilvl w:val="0"/>
          <w:numId w:val="30"/>
        </w:numPr>
        <w:tabs>
          <w:tab w:val="left" w:pos="426"/>
        </w:tabs>
        <w:ind w:left="426" w:hanging="426"/>
        <w:rPr>
          <w:szCs w:val="24"/>
        </w:rPr>
      </w:pPr>
      <w:r>
        <w:rPr>
          <w:spacing w:val="-4"/>
          <w:szCs w:val="24"/>
        </w:rPr>
        <w:t>Elektorów spośród pracowników niebędących nauczycielami akademickimi zatrudnionych w ogólnouczelnianych</w:t>
      </w:r>
      <w:r>
        <w:rPr>
          <w:spacing w:val="-6"/>
          <w:szCs w:val="24"/>
        </w:rPr>
        <w:t xml:space="preserve"> jednostkach organizacyjnych</w:t>
      </w:r>
      <w:r>
        <w:rPr>
          <w:szCs w:val="24"/>
        </w:rPr>
        <w:t xml:space="preserve"> oraz niezatrudnionych na wydziałach wybiera się według liczby mandatów określonych w uchwale senatu, o której mowa w §2</w:t>
      </w:r>
      <w:r>
        <w:rPr>
          <w:szCs w:val="24"/>
          <w:lang w:val="pl-PL"/>
        </w:rPr>
        <w:t>5</w:t>
      </w:r>
      <w:r>
        <w:rPr>
          <w:szCs w:val="24"/>
        </w:rPr>
        <w:t xml:space="preserve"> ust. </w:t>
      </w:r>
      <w:r>
        <w:rPr>
          <w:szCs w:val="24"/>
          <w:lang w:val="pl-PL"/>
        </w:rPr>
        <w:t>2</w:t>
      </w:r>
      <w:r>
        <w:rPr>
          <w:szCs w:val="24"/>
        </w:rPr>
        <w:t>, pod nadzorem Uczelnianej Komisji Wyborczej.</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27</w:t>
      </w:r>
    </w:p>
    <w:p w:rsidR="00A80DDE" w:rsidRDefault="00A80DDE" w:rsidP="00A80DDE">
      <w:pPr>
        <w:numPr>
          <w:ilvl w:val="0"/>
          <w:numId w:val="31"/>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Pracownicy, uczestnicy studiów doktoranckich i studenci zwani dalej "wyborcami" głosują sy</w:t>
      </w:r>
      <w:r>
        <w:rPr>
          <w:rFonts w:ascii="Times New Roman" w:hAnsi="Times New Roman"/>
          <w:sz w:val="24"/>
          <w:szCs w:val="24"/>
        </w:rPr>
        <w:t>s</w:t>
      </w:r>
      <w:r>
        <w:rPr>
          <w:rFonts w:ascii="Times New Roman" w:hAnsi="Times New Roman"/>
          <w:sz w:val="24"/>
          <w:szCs w:val="24"/>
        </w:rPr>
        <w:t>temem urn, w punktach wyborczych.</w:t>
      </w:r>
    </w:p>
    <w:p w:rsidR="00A80DDE" w:rsidRPr="00A80DDE" w:rsidRDefault="00A80DDE" w:rsidP="00A80DDE">
      <w:pPr>
        <w:numPr>
          <w:ilvl w:val="0"/>
          <w:numId w:val="31"/>
        </w:numPr>
        <w:tabs>
          <w:tab w:val="num" w:pos="360"/>
        </w:tabs>
        <w:spacing w:after="0" w:line="240" w:lineRule="auto"/>
        <w:ind w:left="360"/>
        <w:jc w:val="both"/>
        <w:rPr>
          <w:rFonts w:ascii="Times New Roman" w:hAnsi="Times New Roman" w:cs="Times New Roman"/>
          <w:sz w:val="24"/>
          <w:szCs w:val="24"/>
        </w:rPr>
      </w:pPr>
      <w:r>
        <w:rPr>
          <w:rFonts w:ascii="Times New Roman" w:hAnsi="Times New Roman"/>
          <w:sz w:val="24"/>
          <w:szCs w:val="24"/>
        </w:rPr>
        <w:t xml:space="preserve">W wyborach prowadzonych w </w:t>
      </w:r>
      <w:r w:rsidRPr="00A80DDE">
        <w:rPr>
          <w:rFonts w:ascii="Times New Roman" w:hAnsi="Times New Roman" w:cs="Times New Roman"/>
          <w:sz w:val="24"/>
          <w:szCs w:val="24"/>
        </w:rPr>
        <w:t>punktach wyborczych nie obowiązuje quorum.</w:t>
      </w:r>
    </w:p>
    <w:p w:rsidR="00A80DDE" w:rsidRPr="00A80DDE" w:rsidRDefault="00A80DDE" w:rsidP="00A80DDE">
      <w:pPr>
        <w:numPr>
          <w:ilvl w:val="0"/>
          <w:numId w:val="31"/>
        </w:numPr>
        <w:tabs>
          <w:tab w:val="num" w:pos="360"/>
        </w:tabs>
        <w:spacing w:after="0" w:line="240" w:lineRule="auto"/>
        <w:ind w:left="360"/>
        <w:jc w:val="both"/>
        <w:rPr>
          <w:rFonts w:ascii="Times New Roman" w:hAnsi="Times New Roman" w:cs="Times New Roman"/>
          <w:sz w:val="24"/>
          <w:szCs w:val="24"/>
        </w:rPr>
      </w:pPr>
      <w:r w:rsidRPr="00A80DDE">
        <w:rPr>
          <w:rFonts w:ascii="Times New Roman" w:hAnsi="Times New Roman" w:cs="Times New Roman"/>
          <w:sz w:val="24"/>
          <w:szCs w:val="24"/>
        </w:rPr>
        <w:t>Wykaz punktów wyborczych oraz jednostek organizacyjnych właściwych dla danego punktu wyborczego ustala UKW w terminie do 31 grudnia roku poprzedzająceg</w:t>
      </w:r>
      <w:r w:rsidR="008A1112">
        <w:rPr>
          <w:rFonts w:ascii="Times New Roman" w:hAnsi="Times New Roman" w:cs="Times New Roman"/>
          <w:sz w:val="24"/>
          <w:szCs w:val="24"/>
        </w:rPr>
        <w:t>o rok wyborczy.</w:t>
      </w:r>
    </w:p>
    <w:p w:rsidR="00A80DDE" w:rsidRPr="00A80DDE" w:rsidRDefault="00A80DDE" w:rsidP="00A80DDE">
      <w:pPr>
        <w:spacing w:after="0" w:line="240" w:lineRule="auto"/>
        <w:jc w:val="center"/>
        <w:rPr>
          <w:rFonts w:ascii="Times New Roman" w:hAnsi="Times New Roman" w:cs="Times New Roman"/>
          <w:sz w:val="24"/>
          <w:szCs w:val="24"/>
        </w:rPr>
      </w:pPr>
      <w:r w:rsidRPr="00A80DDE">
        <w:rPr>
          <w:rFonts w:ascii="Times New Roman" w:hAnsi="Times New Roman" w:cs="Times New Roman"/>
          <w:sz w:val="24"/>
          <w:szCs w:val="24"/>
        </w:rPr>
        <w:t>§ 28</w:t>
      </w:r>
    </w:p>
    <w:p w:rsidR="00A80DDE" w:rsidRDefault="00A80DDE" w:rsidP="00A80DDE">
      <w:pPr>
        <w:numPr>
          <w:ilvl w:val="0"/>
          <w:numId w:val="32"/>
        </w:numPr>
        <w:tabs>
          <w:tab w:val="clear" w:pos="2700"/>
          <w:tab w:val="num" w:pos="360"/>
          <w:tab w:val="num" w:pos="6660"/>
        </w:tabs>
        <w:spacing w:after="0" w:line="240" w:lineRule="auto"/>
        <w:ind w:left="360"/>
        <w:jc w:val="both"/>
        <w:rPr>
          <w:rFonts w:ascii="Times New Roman" w:hAnsi="Times New Roman"/>
          <w:spacing w:val="-6"/>
          <w:sz w:val="24"/>
          <w:szCs w:val="24"/>
        </w:rPr>
      </w:pPr>
      <w:r w:rsidRPr="00A80DDE">
        <w:rPr>
          <w:rFonts w:ascii="Times New Roman" w:hAnsi="Times New Roman" w:cs="Times New Roman"/>
          <w:spacing w:val="-6"/>
          <w:sz w:val="24"/>
          <w:szCs w:val="24"/>
        </w:rPr>
        <w:t>Kand</w:t>
      </w:r>
      <w:r w:rsidR="008A1112">
        <w:rPr>
          <w:rFonts w:ascii="Times New Roman" w:hAnsi="Times New Roman" w:cs="Times New Roman"/>
          <w:spacing w:val="-6"/>
          <w:sz w:val="24"/>
          <w:szCs w:val="24"/>
        </w:rPr>
        <w:t>ydaci na elektorów są zgłaszani,</w:t>
      </w:r>
      <w:r w:rsidRPr="00A80DDE">
        <w:rPr>
          <w:rFonts w:ascii="Times New Roman" w:hAnsi="Times New Roman" w:cs="Times New Roman"/>
          <w:spacing w:val="-6"/>
          <w:sz w:val="24"/>
          <w:szCs w:val="24"/>
        </w:rPr>
        <w:t xml:space="preserve"> na piśmie</w:t>
      </w:r>
      <w:r>
        <w:rPr>
          <w:rFonts w:ascii="Times New Roman" w:hAnsi="Times New Roman"/>
          <w:spacing w:val="-6"/>
          <w:sz w:val="24"/>
          <w:szCs w:val="24"/>
        </w:rPr>
        <w:t>, w terminie podanym w kalendarzu wyborczym o</w:t>
      </w:r>
      <w:r>
        <w:rPr>
          <w:rFonts w:ascii="Times New Roman" w:hAnsi="Times New Roman"/>
          <w:spacing w:val="-6"/>
          <w:sz w:val="24"/>
          <w:szCs w:val="24"/>
        </w:rPr>
        <w:t>d</w:t>
      </w:r>
      <w:r>
        <w:rPr>
          <w:rFonts w:ascii="Times New Roman" w:hAnsi="Times New Roman"/>
          <w:spacing w:val="-6"/>
          <w:sz w:val="24"/>
          <w:szCs w:val="24"/>
        </w:rPr>
        <w:t>powiednio:</w:t>
      </w:r>
    </w:p>
    <w:p w:rsidR="00A80DDE" w:rsidRDefault="00A80DDE" w:rsidP="00A80DDE">
      <w:pPr>
        <w:numPr>
          <w:ilvl w:val="1"/>
          <w:numId w:val="32"/>
        </w:numPr>
        <w:tabs>
          <w:tab w:val="clear" w:pos="3420"/>
          <w:tab w:val="num" w:pos="720"/>
          <w:tab w:val="num" w:pos="6660"/>
        </w:tabs>
        <w:spacing w:after="0" w:line="240" w:lineRule="auto"/>
        <w:ind w:left="720"/>
        <w:jc w:val="both"/>
        <w:rPr>
          <w:rFonts w:ascii="Times New Roman" w:hAnsi="Times New Roman"/>
          <w:sz w:val="24"/>
          <w:szCs w:val="24"/>
        </w:rPr>
      </w:pPr>
      <w:r>
        <w:rPr>
          <w:rFonts w:ascii="Times New Roman" w:hAnsi="Times New Roman"/>
          <w:sz w:val="24"/>
          <w:szCs w:val="24"/>
        </w:rPr>
        <w:t>w Biurze UKW,</w:t>
      </w:r>
    </w:p>
    <w:p w:rsidR="00A80DDE" w:rsidRDefault="00A80DDE" w:rsidP="00A80DDE">
      <w:pPr>
        <w:numPr>
          <w:ilvl w:val="1"/>
          <w:numId w:val="32"/>
        </w:numPr>
        <w:tabs>
          <w:tab w:val="clear" w:pos="3420"/>
          <w:tab w:val="num" w:pos="720"/>
          <w:tab w:val="num" w:pos="6660"/>
        </w:tabs>
        <w:spacing w:after="0" w:line="240" w:lineRule="auto"/>
        <w:ind w:left="720"/>
        <w:jc w:val="both"/>
        <w:rPr>
          <w:rFonts w:ascii="Times New Roman" w:hAnsi="Times New Roman"/>
          <w:sz w:val="24"/>
          <w:szCs w:val="24"/>
        </w:rPr>
      </w:pPr>
      <w:r>
        <w:rPr>
          <w:rFonts w:ascii="Times New Roman" w:hAnsi="Times New Roman"/>
          <w:sz w:val="24"/>
          <w:szCs w:val="24"/>
        </w:rPr>
        <w:t>we właściwym dziekanacie do WKW.</w:t>
      </w:r>
    </w:p>
    <w:p w:rsidR="00A80DDE" w:rsidRDefault="00A80DDE" w:rsidP="00A80DDE">
      <w:pPr>
        <w:numPr>
          <w:ilvl w:val="0"/>
          <w:numId w:val="32"/>
        </w:numPr>
        <w:tabs>
          <w:tab w:val="clear" w:pos="2700"/>
          <w:tab w:val="num" w:pos="360"/>
          <w:tab w:val="num" w:pos="6660"/>
        </w:tabs>
        <w:spacing w:after="0" w:line="240" w:lineRule="auto"/>
        <w:ind w:left="360"/>
        <w:jc w:val="both"/>
        <w:rPr>
          <w:rFonts w:ascii="Times New Roman" w:hAnsi="Times New Roman"/>
          <w:sz w:val="24"/>
          <w:szCs w:val="24"/>
        </w:rPr>
      </w:pPr>
      <w:r>
        <w:rPr>
          <w:rFonts w:ascii="Times New Roman" w:hAnsi="Times New Roman"/>
          <w:sz w:val="24"/>
          <w:szCs w:val="24"/>
        </w:rPr>
        <w:t>Za datę zgłoszenia uważa się dzień złożenia zgłoszenia odpowiednio w Biurze UKW lub dzi</w:t>
      </w:r>
      <w:r>
        <w:rPr>
          <w:rFonts w:ascii="Times New Roman" w:hAnsi="Times New Roman"/>
          <w:sz w:val="24"/>
          <w:szCs w:val="24"/>
        </w:rPr>
        <w:t>e</w:t>
      </w:r>
      <w:r>
        <w:rPr>
          <w:rFonts w:ascii="Times New Roman" w:hAnsi="Times New Roman"/>
          <w:sz w:val="24"/>
          <w:szCs w:val="24"/>
        </w:rPr>
        <w:t>kanacie.</w:t>
      </w:r>
    </w:p>
    <w:p w:rsidR="00A80DDE" w:rsidRDefault="00A80DDE" w:rsidP="00A80DDE">
      <w:pPr>
        <w:numPr>
          <w:ilvl w:val="0"/>
          <w:numId w:val="32"/>
        </w:numPr>
        <w:tabs>
          <w:tab w:val="clear" w:pos="2700"/>
          <w:tab w:val="num" w:pos="360"/>
          <w:tab w:val="num" w:pos="6660"/>
        </w:tabs>
        <w:spacing w:after="0" w:line="240" w:lineRule="auto"/>
        <w:ind w:left="360"/>
        <w:jc w:val="both"/>
        <w:rPr>
          <w:rFonts w:ascii="Times New Roman" w:hAnsi="Times New Roman"/>
          <w:spacing w:val="-2"/>
          <w:sz w:val="24"/>
          <w:szCs w:val="24"/>
        </w:rPr>
      </w:pPr>
      <w:r>
        <w:rPr>
          <w:rFonts w:ascii="Times New Roman" w:hAnsi="Times New Roman"/>
          <w:spacing w:val="-2"/>
          <w:sz w:val="24"/>
          <w:szCs w:val="24"/>
        </w:rPr>
        <w:t>Wzór druku zgłoszenia określa UKW.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29</w:t>
      </w:r>
    </w:p>
    <w:p w:rsidR="00A80DDE" w:rsidRDefault="00A80DDE" w:rsidP="00A80DDE">
      <w:pPr>
        <w:pStyle w:val="Tekstpodstawowy2"/>
        <w:numPr>
          <w:ilvl w:val="0"/>
          <w:numId w:val="33"/>
        </w:numPr>
        <w:spacing w:after="0" w:line="240" w:lineRule="auto"/>
        <w:ind w:left="426" w:hanging="426"/>
        <w:rPr>
          <w:rFonts w:ascii="Times New Roman" w:hAnsi="Times New Roman"/>
          <w:spacing w:val="-6"/>
          <w:sz w:val="24"/>
          <w:szCs w:val="24"/>
        </w:rPr>
      </w:pPr>
      <w:r>
        <w:rPr>
          <w:rFonts w:ascii="Times New Roman" w:hAnsi="Times New Roman"/>
          <w:spacing w:val="-6"/>
          <w:sz w:val="24"/>
          <w:szCs w:val="24"/>
        </w:rPr>
        <w:t>Członkowie komisji wyborczych przyjmujący zgłoszenia podczas dyżurów zobowiązani są do:</w:t>
      </w:r>
    </w:p>
    <w:p w:rsidR="00A80DDE" w:rsidRDefault="00A80DDE" w:rsidP="00A80DDE">
      <w:pPr>
        <w:pStyle w:val="Tekstpodstawowy2"/>
        <w:numPr>
          <w:ilvl w:val="0"/>
          <w:numId w:val="34"/>
        </w:numPr>
        <w:tabs>
          <w:tab w:val="left" w:pos="851"/>
        </w:tabs>
        <w:spacing w:after="0" w:line="240" w:lineRule="auto"/>
        <w:ind w:left="851" w:hanging="491"/>
        <w:rPr>
          <w:rFonts w:ascii="Times New Roman" w:hAnsi="Times New Roman"/>
          <w:sz w:val="24"/>
          <w:szCs w:val="24"/>
        </w:rPr>
      </w:pPr>
      <w:r>
        <w:rPr>
          <w:rFonts w:ascii="Times New Roman" w:hAnsi="Times New Roman"/>
          <w:sz w:val="24"/>
          <w:szCs w:val="24"/>
        </w:rPr>
        <w:t>sprawdzania, czy osoba zgłaszająca kandydata dokonuje zgłoszenia osoby ze swojej grupy oraz spełnia warunki określone w §3 ust. 1, a osoba kandydująca na elektora spełnia w</w:t>
      </w:r>
      <w:r>
        <w:rPr>
          <w:rFonts w:ascii="Times New Roman" w:hAnsi="Times New Roman"/>
          <w:sz w:val="24"/>
          <w:szCs w:val="24"/>
        </w:rPr>
        <w:t>a</w:t>
      </w:r>
      <w:r>
        <w:rPr>
          <w:rFonts w:ascii="Times New Roman" w:hAnsi="Times New Roman"/>
          <w:sz w:val="24"/>
          <w:szCs w:val="24"/>
        </w:rPr>
        <w:t>runki określone w §3 ust. 3,</w:t>
      </w:r>
    </w:p>
    <w:p w:rsidR="00A80DDE" w:rsidRDefault="00A80DDE" w:rsidP="00A80DDE">
      <w:pPr>
        <w:pStyle w:val="Tekstpodstawowy2"/>
        <w:numPr>
          <w:ilvl w:val="0"/>
          <w:numId w:val="34"/>
        </w:numPr>
        <w:tabs>
          <w:tab w:val="left" w:pos="851"/>
        </w:tabs>
        <w:spacing w:after="0" w:line="240" w:lineRule="auto"/>
        <w:ind w:left="851" w:hanging="491"/>
        <w:rPr>
          <w:rFonts w:ascii="Times New Roman" w:hAnsi="Times New Roman"/>
          <w:sz w:val="24"/>
          <w:szCs w:val="24"/>
        </w:rPr>
      </w:pPr>
      <w:r>
        <w:rPr>
          <w:rFonts w:ascii="Times New Roman" w:hAnsi="Times New Roman"/>
          <w:sz w:val="24"/>
          <w:szCs w:val="24"/>
        </w:rPr>
        <w:lastRenderedPageBreak/>
        <w:t>rejestrowania każdego kandydata według grupy społeczności akademickiej z zaznaczeniem jednostki organizacyjnej, w której kandydat jest zatrudniony, także zgłoszeń niespełniaj</w:t>
      </w:r>
      <w:r>
        <w:rPr>
          <w:rFonts w:ascii="Times New Roman" w:hAnsi="Times New Roman"/>
          <w:sz w:val="24"/>
          <w:szCs w:val="24"/>
        </w:rPr>
        <w:t>ą</w:t>
      </w:r>
      <w:r>
        <w:rPr>
          <w:rFonts w:ascii="Times New Roman" w:hAnsi="Times New Roman"/>
          <w:sz w:val="24"/>
          <w:szCs w:val="24"/>
        </w:rPr>
        <w:t>cych warunków określonych w §3 ust. 1-3,</w:t>
      </w:r>
    </w:p>
    <w:p w:rsidR="00A80DDE" w:rsidRDefault="00A80DDE" w:rsidP="00A80DDE">
      <w:pPr>
        <w:pStyle w:val="Tekstpodstawowy2"/>
        <w:numPr>
          <w:ilvl w:val="0"/>
          <w:numId w:val="34"/>
        </w:numPr>
        <w:tabs>
          <w:tab w:val="clear" w:pos="360"/>
          <w:tab w:val="left" w:pos="142"/>
          <w:tab w:val="num" w:pos="426"/>
          <w:tab w:val="left" w:pos="851"/>
        </w:tabs>
        <w:spacing w:after="0" w:line="240" w:lineRule="auto"/>
        <w:ind w:left="851" w:hanging="491"/>
        <w:rPr>
          <w:rFonts w:ascii="Times New Roman" w:hAnsi="Times New Roman"/>
          <w:spacing w:val="-4"/>
          <w:sz w:val="24"/>
          <w:szCs w:val="24"/>
        </w:rPr>
      </w:pPr>
      <w:r>
        <w:rPr>
          <w:rFonts w:ascii="Times New Roman" w:hAnsi="Times New Roman"/>
          <w:spacing w:val="-4"/>
          <w:sz w:val="24"/>
          <w:szCs w:val="24"/>
        </w:rPr>
        <w:t>poinformowania zgłaszającego o niespełnianiu warunków określonych w §3 ust. 1-3, nie pó</w:t>
      </w:r>
      <w:r>
        <w:rPr>
          <w:rFonts w:ascii="Times New Roman" w:hAnsi="Times New Roman"/>
          <w:spacing w:val="-4"/>
          <w:sz w:val="24"/>
          <w:szCs w:val="24"/>
        </w:rPr>
        <w:t>ź</w:t>
      </w:r>
      <w:r>
        <w:rPr>
          <w:rFonts w:ascii="Times New Roman" w:hAnsi="Times New Roman"/>
          <w:spacing w:val="-4"/>
          <w:sz w:val="24"/>
          <w:szCs w:val="24"/>
        </w:rPr>
        <w:t xml:space="preserve">niej niż w następnym dniu roboczym na służbowy adres e-mail. </w:t>
      </w:r>
    </w:p>
    <w:p w:rsidR="00A80DDE" w:rsidRDefault="00A80DDE" w:rsidP="00A80DDE">
      <w:pPr>
        <w:pStyle w:val="Tekstpodstawowy2"/>
        <w:numPr>
          <w:ilvl w:val="0"/>
          <w:numId w:val="33"/>
        </w:numPr>
        <w:tabs>
          <w:tab w:val="left" w:pos="426"/>
        </w:tabs>
        <w:spacing w:after="0" w:line="240" w:lineRule="auto"/>
        <w:ind w:left="426" w:hanging="284"/>
        <w:rPr>
          <w:rFonts w:ascii="Times New Roman" w:hAnsi="Times New Roman"/>
          <w:spacing w:val="-2"/>
          <w:sz w:val="24"/>
          <w:szCs w:val="24"/>
        </w:rPr>
      </w:pPr>
      <w:r>
        <w:rPr>
          <w:rFonts w:ascii="Times New Roman" w:hAnsi="Times New Roman"/>
          <w:spacing w:val="-2"/>
          <w:sz w:val="24"/>
          <w:szCs w:val="24"/>
        </w:rPr>
        <w:t>Do rejestru dołącza się złożone zgłoszenia oraz wydruki z poczty elektronicznej.</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30</w:t>
      </w:r>
    </w:p>
    <w:p w:rsidR="00A80DDE" w:rsidRDefault="00A80DDE" w:rsidP="00A80DDE">
      <w:pPr>
        <w:numPr>
          <w:ilvl w:val="6"/>
          <w:numId w:val="35"/>
        </w:numPr>
        <w:tabs>
          <w:tab w:val="num" w:pos="360"/>
        </w:tabs>
        <w:spacing w:after="0" w:line="240" w:lineRule="auto"/>
        <w:ind w:left="357" w:hanging="357"/>
        <w:jc w:val="both"/>
        <w:rPr>
          <w:rFonts w:ascii="Times New Roman" w:hAnsi="Times New Roman"/>
          <w:spacing w:val="-4"/>
          <w:sz w:val="24"/>
          <w:szCs w:val="24"/>
        </w:rPr>
      </w:pPr>
      <w:r>
        <w:rPr>
          <w:rFonts w:ascii="Times New Roman" w:hAnsi="Times New Roman"/>
          <w:spacing w:val="-4"/>
          <w:sz w:val="24"/>
          <w:szCs w:val="24"/>
        </w:rPr>
        <w:t>Komisje wyborcze sporządzają alfabetyczne listy kandydatów na elektorów (z podaniem stanow</w:t>
      </w:r>
      <w:r>
        <w:rPr>
          <w:rFonts w:ascii="Times New Roman" w:hAnsi="Times New Roman"/>
          <w:spacing w:val="-4"/>
          <w:sz w:val="24"/>
          <w:szCs w:val="24"/>
        </w:rPr>
        <w:t>i</w:t>
      </w:r>
      <w:r>
        <w:rPr>
          <w:rFonts w:ascii="Times New Roman" w:hAnsi="Times New Roman"/>
          <w:spacing w:val="-4"/>
          <w:sz w:val="24"/>
          <w:szCs w:val="24"/>
        </w:rPr>
        <w:t>ska i jednostki organizacyjnej), które zostają zamieszczone na stronie internetowej Uczelni zakładka „WYBORY”, a także w dniu wyborów wywieszone w każdym punkcie wyborczym.</w:t>
      </w:r>
    </w:p>
    <w:p w:rsidR="00A80DDE" w:rsidRDefault="00A80DDE" w:rsidP="00A80DDE">
      <w:pPr>
        <w:numPr>
          <w:ilvl w:val="6"/>
          <w:numId w:val="35"/>
        </w:numPr>
        <w:tabs>
          <w:tab w:val="num" w:pos="360"/>
        </w:tabs>
        <w:spacing w:after="0" w:line="240" w:lineRule="auto"/>
        <w:ind w:left="357" w:hanging="357"/>
        <w:jc w:val="both"/>
        <w:rPr>
          <w:rFonts w:ascii="Times New Roman" w:hAnsi="Times New Roman"/>
          <w:sz w:val="24"/>
          <w:szCs w:val="24"/>
        </w:rPr>
      </w:pPr>
      <w:r>
        <w:rPr>
          <w:rFonts w:ascii="Times New Roman" w:hAnsi="Times New Roman"/>
          <w:sz w:val="24"/>
          <w:szCs w:val="24"/>
        </w:rPr>
        <w:t>Zgłaszanie kandydatów na elektorów w poszczególnych grupach, zostaje zamknięte z chwilą upływu terminu określonego w kalendarzu wyborczym.</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31</w:t>
      </w:r>
    </w:p>
    <w:p w:rsidR="00A80DDE" w:rsidRDefault="00A80DDE" w:rsidP="00A80DDE">
      <w:pPr>
        <w:spacing w:after="0" w:line="240" w:lineRule="auto"/>
        <w:jc w:val="both"/>
        <w:rPr>
          <w:rFonts w:ascii="Times New Roman" w:hAnsi="Times New Roman"/>
          <w:sz w:val="24"/>
          <w:szCs w:val="24"/>
        </w:rPr>
      </w:pPr>
      <w:r>
        <w:rPr>
          <w:rFonts w:ascii="Times New Roman" w:hAnsi="Times New Roman"/>
          <w:spacing w:val="-4"/>
          <w:sz w:val="24"/>
          <w:szCs w:val="24"/>
        </w:rPr>
        <w:t>WKW przekazują do UKW listy kandydatów na elektorów, w formie elektronicznej i papierowej</w:t>
      </w:r>
      <w:r>
        <w:rPr>
          <w:rFonts w:ascii="Times New Roman" w:hAnsi="Times New Roman"/>
          <w:sz w:val="24"/>
          <w:szCs w:val="24"/>
        </w:rPr>
        <w:t xml:space="preserve">, </w:t>
      </w:r>
      <w:r>
        <w:rPr>
          <w:rFonts w:ascii="Times New Roman" w:hAnsi="Times New Roman"/>
          <w:sz w:val="24"/>
          <w:szCs w:val="24"/>
        </w:rPr>
        <w:br/>
        <w:t>w celu wydrukowania kart do głosowania.</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32</w:t>
      </w:r>
    </w:p>
    <w:p w:rsidR="00A80DDE" w:rsidRDefault="00A80DDE" w:rsidP="00A80DDE">
      <w:pPr>
        <w:numPr>
          <w:ilvl w:val="0"/>
          <w:numId w:val="36"/>
        </w:numPr>
        <w:spacing w:after="0" w:line="240" w:lineRule="auto"/>
        <w:jc w:val="both"/>
        <w:rPr>
          <w:rFonts w:ascii="Times New Roman" w:hAnsi="Times New Roman"/>
          <w:sz w:val="24"/>
          <w:szCs w:val="24"/>
        </w:rPr>
      </w:pPr>
      <w:r>
        <w:rPr>
          <w:rFonts w:ascii="Times New Roman" w:hAnsi="Times New Roman"/>
          <w:sz w:val="24"/>
          <w:szCs w:val="24"/>
        </w:rPr>
        <w:t>Członkami komisji skrutacyjnej przy wyborze elektorów są odpowiednio członkowie UKW lub WKW.</w:t>
      </w:r>
    </w:p>
    <w:p w:rsidR="00A80DDE" w:rsidRDefault="00A80DDE" w:rsidP="00A80DDE">
      <w:pPr>
        <w:numPr>
          <w:ilvl w:val="0"/>
          <w:numId w:val="36"/>
        </w:numPr>
        <w:spacing w:after="0" w:line="240" w:lineRule="auto"/>
        <w:jc w:val="both"/>
        <w:rPr>
          <w:rFonts w:ascii="Times New Roman" w:hAnsi="Times New Roman"/>
          <w:sz w:val="24"/>
          <w:szCs w:val="24"/>
        </w:rPr>
      </w:pPr>
      <w:r>
        <w:rPr>
          <w:rFonts w:ascii="Times New Roman" w:hAnsi="Times New Roman"/>
          <w:sz w:val="24"/>
          <w:szCs w:val="24"/>
        </w:rPr>
        <w:t>Do komisji skrutacyjnej, o której mowa w ust. 1</w:t>
      </w:r>
      <w:r w:rsidR="001137F3">
        <w:rPr>
          <w:rFonts w:ascii="Times New Roman" w:hAnsi="Times New Roman"/>
          <w:sz w:val="24"/>
          <w:szCs w:val="24"/>
        </w:rPr>
        <w:t>,</w:t>
      </w:r>
      <w:r>
        <w:rPr>
          <w:rFonts w:ascii="Times New Roman" w:hAnsi="Times New Roman"/>
          <w:sz w:val="24"/>
          <w:szCs w:val="24"/>
        </w:rPr>
        <w:t xml:space="preserve"> mogą być delegowani przedstawiciele zwią</w:t>
      </w:r>
      <w:r>
        <w:rPr>
          <w:rFonts w:ascii="Times New Roman" w:hAnsi="Times New Roman"/>
          <w:sz w:val="24"/>
          <w:szCs w:val="24"/>
        </w:rPr>
        <w:t>z</w:t>
      </w:r>
      <w:r>
        <w:rPr>
          <w:rFonts w:ascii="Times New Roman" w:hAnsi="Times New Roman"/>
          <w:sz w:val="24"/>
          <w:szCs w:val="24"/>
        </w:rPr>
        <w:t>ków zawodowych działających w Uczelni, pełniący funkcje mężów zaufania, po jednym z ka</w:t>
      </w:r>
      <w:r>
        <w:rPr>
          <w:rFonts w:ascii="Times New Roman" w:hAnsi="Times New Roman"/>
          <w:sz w:val="24"/>
          <w:szCs w:val="24"/>
        </w:rPr>
        <w:t>ż</w:t>
      </w:r>
      <w:r>
        <w:rPr>
          <w:rFonts w:ascii="Times New Roman" w:hAnsi="Times New Roman"/>
          <w:sz w:val="24"/>
          <w:szCs w:val="24"/>
        </w:rPr>
        <w:t>dego związku.</w:t>
      </w:r>
    </w:p>
    <w:p w:rsidR="00A80DDE" w:rsidRDefault="00A80DDE" w:rsidP="00A80DDE">
      <w:pPr>
        <w:numPr>
          <w:ilvl w:val="0"/>
          <w:numId w:val="36"/>
        </w:numPr>
        <w:spacing w:after="0" w:line="240" w:lineRule="auto"/>
        <w:jc w:val="both"/>
        <w:rPr>
          <w:rFonts w:ascii="Times New Roman" w:hAnsi="Times New Roman"/>
          <w:sz w:val="24"/>
          <w:szCs w:val="24"/>
        </w:rPr>
      </w:pPr>
      <w:r>
        <w:rPr>
          <w:rFonts w:ascii="Times New Roman" w:hAnsi="Times New Roman"/>
          <w:sz w:val="24"/>
          <w:szCs w:val="24"/>
        </w:rPr>
        <w:t>W punkcie wyborczym, w którym głosują studenci lub uczestnicy studiów doktoranckich, mogą być obecni jako obserwatorzy studenccy mężowie zaufania albo doktoranccy mężowie zaufania: po jednym przedstawicielu z każdej grupy.</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33</w:t>
      </w:r>
    </w:p>
    <w:p w:rsidR="00A80DDE" w:rsidRDefault="00A80DDE" w:rsidP="00A80DDE">
      <w:pPr>
        <w:numPr>
          <w:ilvl w:val="6"/>
          <w:numId w:val="2"/>
        </w:numPr>
        <w:tabs>
          <w:tab w:val="num" w:pos="360"/>
        </w:tabs>
        <w:spacing w:after="0" w:line="240" w:lineRule="auto"/>
        <w:ind w:left="357" w:hanging="357"/>
        <w:jc w:val="both"/>
        <w:rPr>
          <w:rFonts w:ascii="Times New Roman" w:hAnsi="Times New Roman"/>
          <w:sz w:val="24"/>
          <w:szCs w:val="24"/>
        </w:rPr>
      </w:pPr>
      <w:r>
        <w:rPr>
          <w:rFonts w:ascii="Times New Roman" w:hAnsi="Times New Roman"/>
          <w:sz w:val="24"/>
          <w:szCs w:val="24"/>
        </w:rPr>
        <w:t>Wybory w punktach wyborczych są przeprowadzane w godzinach od 8</w:t>
      </w:r>
      <w:r>
        <w:rPr>
          <w:rFonts w:ascii="Times New Roman" w:hAnsi="Times New Roman"/>
          <w:sz w:val="24"/>
          <w:szCs w:val="24"/>
          <w:vertAlign w:val="superscript"/>
        </w:rPr>
        <w:t>00</w:t>
      </w:r>
      <w:r>
        <w:rPr>
          <w:rFonts w:ascii="Times New Roman" w:hAnsi="Times New Roman"/>
          <w:sz w:val="24"/>
          <w:szCs w:val="24"/>
        </w:rPr>
        <w:t xml:space="preserve"> do 15</w:t>
      </w:r>
      <w:r>
        <w:rPr>
          <w:rFonts w:ascii="Times New Roman" w:hAnsi="Times New Roman"/>
          <w:sz w:val="24"/>
          <w:szCs w:val="24"/>
          <w:vertAlign w:val="superscript"/>
        </w:rPr>
        <w:t>00</w:t>
      </w:r>
      <w:r>
        <w:rPr>
          <w:rFonts w:ascii="Times New Roman" w:hAnsi="Times New Roman"/>
          <w:sz w:val="24"/>
          <w:szCs w:val="24"/>
        </w:rPr>
        <w:t>, chyba że w danym punkcie wszyscy wyborcy oddadzą głosy przed godz. 15</w:t>
      </w:r>
      <w:r>
        <w:rPr>
          <w:rFonts w:ascii="Times New Roman" w:hAnsi="Times New Roman"/>
          <w:sz w:val="24"/>
          <w:szCs w:val="24"/>
          <w:vertAlign w:val="superscript"/>
        </w:rPr>
        <w:t>00</w:t>
      </w:r>
      <w:r>
        <w:rPr>
          <w:rFonts w:ascii="Times New Roman" w:hAnsi="Times New Roman"/>
          <w:sz w:val="24"/>
          <w:szCs w:val="24"/>
        </w:rPr>
        <w:t>. W przypadku wcześniejsz</w:t>
      </w:r>
      <w:r>
        <w:rPr>
          <w:rFonts w:ascii="Times New Roman" w:hAnsi="Times New Roman"/>
          <w:sz w:val="24"/>
          <w:szCs w:val="24"/>
        </w:rPr>
        <w:t>e</w:t>
      </w:r>
      <w:r>
        <w:rPr>
          <w:rFonts w:ascii="Times New Roman" w:hAnsi="Times New Roman"/>
          <w:sz w:val="24"/>
          <w:szCs w:val="24"/>
        </w:rPr>
        <w:t>go oddania głosów, o którym mowa w zdaniu poprzednim, punkt wyborczy zamyka się nie wcześniej niż 30 minut od oddania ostatniego głosu.</w:t>
      </w:r>
    </w:p>
    <w:p w:rsidR="00A80DDE" w:rsidRDefault="00A80DDE" w:rsidP="00A80DDE">
      <w:pPr>
        <w:numPr>
          <w:ilvl w:val="6"/>
          <w:numId w:val="2"/>
        </w:numPr>
        <w:tabs>
          <w:tab w:val="num" w:pos="360"/>
        </w:tabs>
        <w:spacing w:after="0" w:line="240" w:lineRule="auto"/>
        <w:ind w:left="357" w:hanging="357"/>
        <w:jc w:val="both"/>
        <w:rPr>
          <w:rFonts w:ascii="Times New Roman" w:hAnsi="Times New Roman"/>
          <w:sz w:val="24"/>
          <w:szCs w:val="24"/>
        </w:rPr>
      </w:pPr>
      <w:r>
        <w:rPr>
          <w:rFonts w:ascii="Times New Roman" w:hAnsi="Times New Roman"/>
          <w:sz w:val="24"/>
          <w:szCs w:val="24"/>
        </w:rPr>
        <w:t>Przed rozpoczęciem głosowania, członkowie UKW i WKW, pełniący dyżur w punkcie wybo</w:t>
      </w:r>
      <w:r>
        <w:rPr>
          <w:rFonts w:ascii="Times New Roman" w:hAnsi="Times New Roman"/>
          <w:sz w:val="24"/>
          <w:szCs w:val="24"/>
        </w:rPr>
        <w:t>r</w:t>
      </w:r>
      <w:r>
        <w:rPr>
          <w:rFonts w:ascii="Times New Roman" w:hAnsi="Times New Roman"/>
          <w:sz w:val="24"/>
          <w:szCs w:val="24"/>
        </w:rPr>
        <w:t>czym, o godz. 7</w:t>
      </w:r>
      <w:r>
        <w:rPr>
          <w:rFonts w:ascii="Times New Roman" w:hAnsi="Times New Roman"/>
          <w:sz w:val="24"/>
          <w:szCs w:val="24"/>
          <w:vertAlign w:val="superscript"/>
        </w:rPr>
        <w:t>15</w:t>
      </w:r>
      <w:r>
        <w:rPr>
          <w:rFonts w:ascii="Times New Roman" w:hAnsi="Times New Roman"/>
          <w:sz w:val="24"/>
          <w:szCs w:val="24"/>
        </w:rPr>
        <w:t xml:space="preserve"> pobierają z Biura Uczelnianej Komisji Wyborczej karty do głosowania, a n</w:t>
      </w:r>
      <w:r>
        <w:rPr>
          <w:rFonts w:ascii="Times New Roman" w:hAnsi="Times New Roman"/>
          <w:sz w:val="24"/>
          <w:szCs w:val="24"/>
        </w:rPr>
        <w:t>a</w:t>
      </w:r>
      <w:r>
        <w:rPr>
          <w:rFonts w:ascii="Times New Roman" w:hAnsi="Times New Roman"/>
          <w:sz w:val="24"/>
          <w:szCs w:val="24"/>
        </w:rPr>
        <w:t>stępnie plombują urny w punkcie wyborczym poprzez zamknięcie i zaklejenie urny taśmą klej</w:t>
      </w:r>
      <w:r>
        <w:rPr>
          <w:rFonts w:ascii="Times New Roman" w:hAnsi="Times New Roman"/>
          <w:sz w:val="24"/>
          <w:szCs w:val="24"/>
        </w:rPr>
        <w:t>ą</w:t>
      </w:r>
      <w:r>
        <w:rPr>
          <w:rFonts w:ascii="Times New Roman" w:hAnsi="Times New Roman"/>
          <w:sz w:val="24"/>
          <w:szCs w:val="24"/>
        </w:rPr>
        <w:t>cą oraz odciśnięcie na niej pieczątki danego punktu wyborczego.</w:t>
      </w:r>
    </w:p>
    <w:p w:rsidR="00A80DDE" w:rsidRDefault="00A80DDE" w:rsidP="00A80DDE">
      <w:pPr>
        <w:numPr>
          <w:ilvl w:val="6"/>
          <w:numId w:val="2"/>
        </w:numPr>
        <w:tabs>
          <w:tab w:val="num" w:pos="360"/>
        </w:tabs>
        <w:spacing w:after="0" w:line="240" w:lineRule="auto"/>
        <w:ind w:left="357" w:hanging="357"/>
        <w:jc w:val="both"/>
        <w:rPr>
          <w:rFonts w:ascii="Times New Roman" w:hAnsi="Times New Roman"/>
          <w:sz w:val="24"/>
          <w:szCs w:val="24"/>
        </w:rPr>
      </w:pPr>
      <w:r>
        <w:rPr>
          <w:rFonts w:ascii="Times New Roman" w:hAnsi="Times New Roman"/>
          <w:sz w:val="24"/>
          <w:szCs w:val="24"/>
        </w:rPr>
        <w:t>Karty do głosowania są pieczętowane pieczątką danego punktu wyborczego.</w:t>
      </w:r>
    </w:p>
    <w:p w:rsidR="00A80DDE" w:rsidRDefault="00A80DDE" w:rsidP="00A80DDE">
      <w:pPr>
        <w:numPr>
          <w:ilvl w:val="6"/>
          <w:numId w:val="2"/>
        </w:numPr>
        <w:tabs>
          <w:tab w:val="num" w:pos="360"/>
        </w:tabs>
        <w:spacing w:after="0" w:line="240" w:lineRule="auto"/>
        <w:ind w:left="357" w:hanging="357"/>
        <w:jc w:val="both"/>
        <w:rPr>
          <w:rFonts w:ascii="Times New Roman" w:hAnsi="Times New Roman"/>
          <w:spacing w:val="-2"/>
          <w:sz w:val="24"/>
          <w:szCs w:val="24"/>
        </w:rPr>
      </w:pPr>
      <w:r>
        <w:rPr>
          <w:rFonts w:ascii="Times New Roman" w:hAnsi="Times New Roman"/>
          <w:spacing w:val="-2"/>
          <w:sz w:val="24"/>
          <w:szCs w:val="24"/>
        </w:rPr>
        <w:t>Członkowie komisji wyborczych pełnią dyżury w poszczególnych punktach wyborczych zgodnie z harmonogramem dyżurów ustalonych odpowiednio przez przewodniczącego UKW lub WKW.</w:t>
      </w:r>
    </w:p>
    <w:p w:rsidR="00A80DDE" w:rsidRDefault="00A80DDE" w:rsidP="00A80DDE">
      <w:pPr>
        <w:numPr>
          <w:ilvl w:val="6"/>
          <w:numId w:val="2"/>
        </w:numPr>
        <w:tabs>
          <w:tab w:val="num" w:pos="360"/>
        </w:tabs>
        <w:spacing w:after="0" w:line="240" w:lineRule="auto"/>
        <w:ind w:left="357" w:hanging="357"/>
        <w:jc w:val="both"/>
        <w:rPr>
          <w:rFonts w:ascii="Times New Roman" w:hAnsi="Times New Roman"/>
          <w:sz w:val="24"/>
          <w:szCs w:val="24"/>
        </w:rPr>
      </w:pPr>
      <w:r>
        <w:rPr>
          <w:rFonts w:ascii="Times New Roman" w:hAnsi="Times New Roman"/>
          <w:spacing w:val="-2"/>
          <w:sz w:val="24"/>
          <w:szCs w:val="24"/>
        </w:rPr>
        <w:t>Każdy punkt wyborczy zostaje oznakowany, a przed wejściem do lokalu wyborczego wywiesza się listę osób kandydujących w danej turze wyborów</w:t>
      </w:r>
      <w:r w:rsidR="001137F3">
        <w:rPr>
          <w:rFonts w:ascii="Times New Roman" w:hAnsi="Times New Roman"/>
          <w:spacing w:val="-2"/>
          <w:sz w:val="24"/>
          <w:szCs w:val="24"/>
        </w:rPr>
        <w:t>.</w:t>
      </w:r>
    </w:p>
    <w:p w:rsidR="00A80DDE" w:rsidRDefault="00A80DDE" w:rsidP="00A80DDE">
      <w:pPr>
        <w:tabs>
          <w:tab w:val="num" w:pos="5040"/>
        </w:tabs>
        <w:spacing w:after="0" w:line="240" w:lineRule="auto"/>
        <w:jc w:val="center"/>
        <w:rPr>
          <w:rFonts w:ascii="Times New Roman" w:hAnsi="Times New Roman"/>
          <w:sz w:val="24"/>
          <w:szCs w:val="24"/>
        </w:rPr>
      </w:pPr>
      <w:r>
        <w:rPr>
          <w:rFonts w:ascii="Times New Roman" w:hAnsi="Times New Roman"/>
          <w:sz w:val="24"/>
          <w:szCs w:val="24"/>
        </w:rPr>
        <w:t>§ 34</w:t>
      </w:r>
    </w:p>
    <w:p w:rsidR="00A80DDE" w:rsidRDefault="00A80DDE" w:rsidP="00A80DDE">
      <w:pPr>
        <w:tabs>
          <w:tab w:val="num" w:pos="5040"/>
        </w:tabs>
        <w:spacing w:after="0" w:line="240" w:lineRule="auto"/>
        <w:rPr>
          <w:rFonts w:ascii="Times New Roman" w:hAnsi="Times New Roman"/>
          <w:sz w:val="24"/>
          <w:szCs w:val="24"/>
        </w:rPr>
      </w:pPr>
      <w:r>
        <w:rPr>
          <w:rFonts w:ascii="Times New Roman" w:hAnsi="Times New Roman"/>
          <w:sz w:val="24"/>
          <w:szCs w:val="24"/>
        </w:rPr>
        <w:t>Członkowie komisji wyborczych pełniący dyżur w punkcie wyborczym powinni przypominać w</w:t>
      </w:r>
      <w:r>
        <w:rPr>
          <w:rFonts w:ascii="Times New Roman" w:hAnsi="Times New Roman"/>
          <w:sz w:val="24"/>
          <w:szCs w:val="24"/>
        </w:rPr>
        <w:t>y</w:t>
      </w:r>
      <w:r>
        <w:rPr>
          <w:rFonts w:ascii="Times New Roman" w:hAnsi="Times New Roman"/>
          <w:sz w:val="24"/>
          <w:szCs w:val="24"/>
        </w:rPr>
        <w:t>borcom sposób głosowania w celu uniknięcia pomyłek.</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35</w:t>
      </w:r>
    </w:p>
    <w:p w:rsidR="00A80DDE" w:rsidRDefault="00A80DDE" w:rsidP="00A80DDE">
      <w:pPr>
        <w:pStyle w:val="Tekstpodstawowy2"/>
        <w:spacing w:after="0" w:line="240" w:lineRule="auto"/>
        <w:rPr>
          <w:rFonts w:ascii="Times New Roman" w:hAnsi="Times New Roman"/>
          <w:sz w:val="24"/>
          <w:szCs w:val="24"/>
        </w:rPr>
      </w:pPr>
      <w:r>
        <w:rPr>
          <w:rFonts w:ascii="Times New Roman" w:hAnsi="Times New Roman"/>
          <w:sz w:val="24"/>
          <w:szCs w:val="24"/>
        </w:rPr>
        <w:t>Kartom do głosowania w wyborach do UKE nadaje się następujące symbole:</w:t>
      </w:r>
    </w:p>
    <w:p w:rsidR="00A80DDE" w:rsidRDefault="00A80DDE" w:rsidP="00A80DDE">
      <w:pPr>
        <w:numPr>
          <w:ilvl w:val="0"/>
          <w:numId w:val="37"/>
        </w:numPr>
        <w:spacing w:after="0" w:line="240" w:lineRule="auto"/>
        <w:ind w:firstLine="0"/>
        <w:jc w:val="both"/>
        <w:rPr>
          <w:rFonts w:ascii="Times New Roman" w:hAnsi="Times New Roman"/>
          <w:sz w:val="24"/>
          <w:szCs w:val="24"/>
        </w:rPr>
      </w:pPr>
      <w:r>
        <w:rPr>
          <w:rFonts w:ascii="Times New Roman" w:hAnsi="Times New Roman"/>
          <w:sz w:val="24"/>
          <w:szCs w:val="24"/>
        </w:rPr>
        <w:t xml:space="preserve">lista kandydatów z grupy samodzielnych </w:t>
      </w:r>
      <w:proofErr w:type="spellStart"/>
      <w:r>
        <w:rPr>
          <w:rFonts w:ascii="Times New Roman" w:hAnsi="Times New Roman"/>
          <w:sz w:val="24"/>
          <w:szCs w:val="24"/>
        </w:rPr>
        <w:t>n.a</w:t>
      </w:r>
      <w:proofErr w:type="spellEnd"/>
      <w:r>
        <w:rPr>
          <w:rFonts w:ascii="Times New Roman" w:hAnsi="Times New Roman"/>
          <w:sz w:val="24"/>
          <w:szCs w:val="24"/>
        </w:rPr>
        <w:t>.</w:t>
      </w:r>
    </w:p>
    <w:p w:rsidR="00A80DDE" w:rsidRDefault="00A80DDE" w:rsidP="00A80DDE">
      <w:pPr>
        <w:pStyle w:val="Akapitzlist"/>
        <w:numPr>
          <w:ilvl w:val="0"/>
          <w:numId w:val="38"/>
        </w:numPr>
        <w:tabs>
          <w:tab w:val="left" w:pos="1080"/>
        </w:tabs>
        <w:spacing w:line="240" w:lineRule="auto"/>
        <w:ind w:left="360" w:firstLine="349"/>
        <w:rPr>
          <w:rFonts w:ascii="Times New Roman" w:hAnsi="Times New Roman"/>
          <w:sz w:val="24"/>
          <w:szCs w:val="24"/>
        </w:rPr>
      </w:pPr>
      <w:r>
        <w:rPr>
          <w:rFonts w:ascii="Times New Roman" w:hAnsi="Times New Roman"/>
          <w:sz w:val="24"/>
          <w:szCs w:val="24"/>
        </w:rPr>
        <w:t>z Wydziału Lekarskiego S – L</w:t>
      </w:r>
    </w:p>
    <w:p w:rsidR="00A80DDE" w:rsidRDefault="00A80DDE" w:rsidP="00A80DDE">
      <w:pPr>
        <w:pStyle w:val="Akapitzlist"/>
        <w:numPr>
          <w:ilvl w:val="0"/>
          <w:numId w:val="38"/>
        </w:numPr>
        <w:tabs>
          <w:tab w:val="left" w:pos="1080"/>
        </w:tabs>
        <w:spacing w:line="240" w:lineRule="auto"/>
        <w:ind w:left="360" w:firstLine="349"/>
        <w:rPr>
          <w:rFonts w:ascii="Times New Roman" w:hAnsi="Times New Roman"/>
          <w:sz w:val="24"/>
          <w:szCs w:val="24"/>
        </w:rPr>
      </w:pPr>
      <w:r>
        <w:rPr>
          <w:rFonts w:ascii="Times New Roman" w:hAnsi="Times New Roman"/>
          <w:sz w:val="24"/>
          <w:szCs w:val="24"/>
        </w:rPr>
        <w:t>z Wydziału Lekarsko-Stomatologicznego S – S</w:t>
      </w:r>
    </w:p>
    <w:p w:rsidR="00A80DDE" w:rsidRDefault="00A80DDE" w:rsidP="00A80DDE">
      <w:pPr>
        <w:pStyle w:val="Akapitzlist"/>
        <w:numPr>
          <w:ilvl w:val="0"/>
          <w:numId w:val="38"/>
        </w:numPr>
        <w:tabs>
          <w:tab w:val="left" w:pos="1080"/>
        </w:tabs>
        <w:spacing w:line="240" w:lineRule="auto"/>
        <w:ind w:left="360" w:firstLine="349"/>
        <w:rPr>
          <w:rFonts w:ascii="Times New Roman" w:hAnsi="Times New Roman"/>
          <w:sz w:val="24"/>
          <w:szCs w:val="24"/>
        </w:rPr>
      </w:pPr>
      <w:r>
        <w:rPr>
          <w:rFonts w:ascii="Times New Roman" w:hAnsi="Times New Roman"/>
          <w:sz w:val="24"/>
          <w:szCs w:val="24"/>
        </w:rPr>
        <w:t>z Wydziału Lekarskiego Kształcenia Podyplomowego S – K</w:t>
      </w:r>
    </w:p>
    <w:p w:rsidR="00A80DDE" w:rsidRDefault="00A80DDE" w:rsidP="00A80DDE">
      <w:pPr>
        <w:pStyle w:val="Akapitzlist"/>
        <w:numPr>
          <w:ilvl w:val="0"/>
          <w:numId w:val="38"/>
        </w:numPr>
        <w:tabs>
          <w:tab w:val="left" w:pos="1080"/>
        </w:tabs>
        <w:spacing w:line="240" w:lineRule="auto"/>
        <w:ind w:left="360" w:firstLine="349"/>
        <w:rPr>
          <w:rFonts w:ascii="Times New Roman" w:hAnsi="Times New Roman"/>
          <w:sz w:val="24"/>
          <w:szCs w:val="24"/>
        </w:rPr>
      </w:pPr>
      <w:r>
        <w:rPr>
          <w:rFonts w:ascii="Times New Roman" w:hAnsi="Times New Roman"/>
          <w:sz w:val="24"/>
          <w:szCs w:val="24"/>
        </w:rPr>
        <w:t>z Wydziału Farmaceutycznego S – F</w:t>
      </w:r>
    </w:p>
    <w:p w:rsidR="00A80DDE" w:rsidRDefault="00A80DDE" w:rsidP="00A80DDE">
      <w:pPr>
        <w:pStyle w:val="Akapitzlist"/>
        <w:numPr>
          <w:ilvl w:val="0"/>
          <w:numId w:val="38"/>
        </w:numPr>
        <w:tabs>
          <w:tab w:val="left" w:pos="1080"/>
        </w:tabs>
        <w:spacing w:line="240" w:lineRule="auto"/>
        <w:ind w:left="360" w:firstLine="349"/>
        <w:rPr>
          <w:rFonts w:ascii="Times New Roman" w:hAnsi="Times New Roman"/>
          <w:sz w:val="24"/>
          <w:szCs w:val="24"/>
        </w:rPr>
      </w:pPr>
      <w:r>
        <w:rPr>
          <w:rFonts w:ascii="Times New Roman" w:hAnsi="Times New Roman"/>
          <w:sz w:val="24"/>
          <w:szCs w:val="24"/>
        </w:rPr>
        <w:t>z Wydziału Nauk o Zdrowiu S – Z</w:t>
      </w:r>
    </w:p>
    <w:p w:rsidR="00A80DDE" w:rsidRDefault="00A80DDE" w:rsidP="00A80DDE">
      <w:pPr>
        <w:numPr>
          <w:ilvl w:val="0"/>
          <w:numId w:val="37"/>
        </w:numPr>
        <w:spacing w:after="0" w:line="240" w:lineRule="auto"/>
        <w:ind w:firstLine="0"/>
        <w:jc w:val="both"/>
        <w:rPr>
          <w:rFonts w:ascii="Times New Roman" w:hAnsi="Times New Roman"/>
          <w:sz w:val="24"/>
          <w:szCs w:val="24"/>
        </w:rPr>
      </w:pPr>
      <w:r>
        <w:rPr>
          <w:rFonts w:ascii="Times New Roman" w:hAnsi="Times New Roman"/>
          <w:sz w:val="24"/>
          <w:szCs w:val="24"/>
        </w:rPr>
        <w:t xml:space="preserve">lista kandydatów z grupy pomocniczych </w:t>
      </w:r>
      <w:proofErr w:type="spellStart"/>
      <w:r>
        <w:rPr>
          <w:rFonts w:ascii="Times New Roman" w:hAnsi="Times New Roman"/>
          <w:sz w:val="24"/>
          <w:szCs w:val="24"/>
        </w:rPr>
        <w:t>n.a</w:t>
      </w:r>
      <w:proofErr w:type="spellEnd"/>
      <w:r>
        <w:rPr>
          <w:rFonts w:ascii="Times New Roman" w:hAnsi="Times New Roman"/>
          <w:sz w:val="24"/>
          <w:szCs w:val="24"/>
        </w:rPr>
        <w:t>. z:</w:t>
      </w:r>
    </w:p>
    <w:p w:rsidR="00A80DDE" w:rsidRDefault="00A80DDE" w:rsidP="00A80DDE">
      <w:pPr>
        <w:numPr>
          <w:ilvl w:val="0"/>
          <w:numId w:val="39"/>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t>Wydziału Lekarskiego P – L</w:t>
      </w:r>
    </w:p>
    <w:p w:rsidR="00A80DDE" w:rsidRDefault="00A80DDE" w:rsidP="00A80DDE">
      <w:pPr>
        <w:numPr>
          <w:ilvl w:val="0"/>
          <w:numId w:val="39"/>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t>Wydziału Lekarsko-Stomatologicznego P – S</w:t>
      </w:r>
    </w:p>
    <w:p w:rsidR="00A80DDE" w:rsidRDefault="00A80DDE" w:rsidP="00A80DDE">
      <w:pPr>
        <w:numPr>
          <w:ilvl w:val="0"/>
          <w:numId w:val="39"/>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lastRenderedPageBreak/>
        <w:t>Wydziału Lekarskiego Kształcenia Podyplomowego P – K</w:t>
      </w:r>
    </w:p>
    <w:p w:rsidR="00A80DDE" w:rsidRDefault="00A80DDE" w:rsidP="00A80DDE">
      <w:pPr>
        <w:numPr>
          <w:ilvl w:val="0"/>
          <w:numId w:val="39"/>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t>Wydziału Farmaceutycznego P – F</w:t>
      </w:r>
    </w:p>
    <w:p w:rsidR="00A80DDE" w:rsidRDefault="00A80DDE" w:rsidP="00A80DDE">
      <w:pPr>
        <w:numPr>
          <w:ilvl w:val="0"/>
          <w:numId w:val="39"/>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t>Wydziału Nauk o Zdrowiu P – Z</w:t>
      </w:r>
    </w:p>
    <w:p w:rsidR="00A80DDE" w:rsidRDefault="00A80DDE" w:rsidP="00A80DDE">
      <w:pPr>
        <w:numPr>
          <w:ilvl w:val="0"/>
          <w:numId w:val="39"/>
        </w:numPr>
        <w:tabs>
          <w:tab w:val="left" w:pos="1080"/>
        </w:tabs>
        <w:spacing w:after="0" w:line="240" w:lineRule="auto"/>
        <w:ind w:firstLine="360"/>
        <w:jc w:val="both"/>
        <w:rPr>
          <w:rFonts w:ascii="Times New Roman" w:hAnsi="Times New Roman"/>
          <w:sz w:val="24"/>
          <w:szCs w:val="24"/>
        </w:rPr>
      </w:pPr>
      <w:r>
        <w:rPr>
          <w:rFonts w:ascii="Times New Roman" w:hAnsi="Times New Roman"/>
          <w:lang w:eastAsia="zh-CN"/>
        </w:rPr>
        <w:t>ogólnouczelnianych</w:t>
      </w:r>
      <w:r>
        <w:rPr>
          <w:rFonts w:ascii="Times New Roman" w:hAnsi="Times New Roman"/>
          <w:sz w:val="24"/>
          <w:szCs w:val="24"/>
        </w:rPr>
        <w:t xml:space="preserve"> jednostek organizacyjnych P – M</w:t>
      </w:r>
    </w:p>
    <w:p w:rsidR="00A80DDE" w:rsidRDefault="00A80DDE" w:rsidP="00A80DDE">
      <w:pPr>
        <w:numPr>
          <w:ilvl w:val="0"/>
          <w:numId w:val="37"/>
        </w:numPr>
        <w:spacing w:after="0" w:line="240" w:lineRule="auto"/>
        <w:ind w:firstLine="0"/>
        <w:jc w:val="both"/>
        <w:rPr>
          <w:rFonts w:ascii="Times New Roman" w:hAnsi="Times New Roman"/>
          <w:sz w:val="24"/>
          <w:szCs w:val="24"/>
        </w:rPr>
      </w:pPr>
      <w:r>
        <w:rPr>
          <w:rFonts w:ascii="Times New Roman" w:hAnsi="Times New Roman"/>
          <w:sz w:val="24"/>
          <w:szCs w:val="24"/>
        </w:rPr>
        <w:t>lista kandydatów z grupy studentów z:</w:t>
      </w:r>
    </w:p>
    <w:p w:rsidR="00A80DDE" w:rsidRDefault="00A80DDE" w:rsidP="00A80DDE">
      <w:pPr>
        <w:numPr>
          <w:ilvl w:val="0"/>
          <w:numId w:val="40"/>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t xml:space="preserve">Wydziału Lekarskiego </w:t>
      </w:r>
      <w:proofErr w:type="spellStart"/>
      <w:r>
        <w:rPr>
          <w:rFonts w:ascii="Times New Roman" w:hAnsi="Times New Roman"/>
          <w:sz w:val="24"/>
          <w:szCs w:val="24"/>
        </w:rPr>
        <w:t>St</w:t>
      </w:r>
      <w:proofErr w:type="spellEnd"/>
      <w:r>
        <w:rPr>
          <w:rFonts w:ascii="Times New Roman" w:hAnsi="Times New Roman"/>
          <w:sz w:val="24"/>
          <w:szCs w:val="24"/>
        </w:rPr>
        <w:t xml:space="preserve"> – L</w:t>
      </w:r>
    </w:p>
    <w:p w:rsidR="00A80DDE" w:rsidRDefault="00A80DDE" w:rsidP="00A80DDE">
      <w:pPr>
        <w:numPr>
          <w:ilvl w:val="0"/>
          <w:numId w:val="40"/>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t xml:space="preserve">Wydziału Lekarsko-Stomatologicznego </w:t>
      </w:r>
      <w:proofErr w:type="spellStart"/>
      <w:r>
        <w:rPr>
          <w:rFonts w:ascii="Times New Roman" w:hAnsi="Times New Roman"/>
          <w:sz w:val="24"/>
          <w:szCs w:val="24"/>
        </w:rPr>
        <w:t>St</w:t>
      </w:r>
      <w:proofErr w:type="spellEnd"/>
      <w:r>
        <w:rPr>
          <w:rFonts w:ascii="Times New Roman" w:hAnsi="Times New Roman"/>
          <w:sz w:val="24"/>
          <w:szCs w:val="24"/>
        </w:rPr>
        <w:t xml:space="preserve"> – S</w:t>
      </w:r>
    </w:p>
    <w:p w:rsidR="00A80DDE" w:rsidRDefault="00A80DDE" w:rsidP="00A80DDE">
      <w:pPr>
        <w:numPr>
          <w:ilvl w:val="0"/>
          <w:numId w:val="40"/>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t xml:space="preserve">Wydziału Farmaceutycznego </w:t>
      </w:r>
      <w:proofErr w:type="spellStart"/>
      <w:r>
        <w:rPr>
          <w:rFonts w:ascii="Times New Roman" w:hAnsi="Times New Roman"/>
          <w:sz w:val="24"/>
          <w:szCs w:val="24"/>
        </w:rPr>
        <w:t>St</w:t>
      </w:r>
      <w:proofErr w:type="spellEnd"/>
      <w:r>
        <w:rPr>
          <w:rFonts w:ascii="Times New Roman" w:hAnsi="Times New Roman"/>
          <w:sz w:val="24"/>
          <w:szCs w:val="24"/>
        </w:rPr>
        <w:t xml:space="preserve"> – F, a z Oddziału Analityki Medycznej </w:t>
      </w:r>
      <w:proofErr w:type="spellStart"/>
      <w:r>
        <w:rPr>
          <w:rFonts w:ascii="Times New Roman" w:hAnsi="Times New Roman"/>
          <w:sz w:val="24"/>
          <w:szCs w:val="24"/>
        </w:rPr>
        <w:t>St</w:t>
      </w:r>
      <w:proofErr w:type="spellEnd"/>
      <w:r>
        <w:rPr>
          <w:rFonts w:ascii="Times New Roman" w:hAnsi="Times New Roman"/>
          <w:sz w:val="24"/>
          <w:szCs w:val="24"/>
        </w:rPr>
        <w:t xml:space="preserve"> – A</w:t>
      </w:r>
    </w:p>
    <w:p w:rsidR="00A80DDE" w:rsidRDefault="00A80DDE" w:rsidP="00A80DDE">
      <w:pPr>
        <w:numPr>
          <w:ilvl w:val="0"/>
          <w:numId w:val="40"/>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t xml:space="preserve">Wydziału Nauk o Zdrowiu </w:t>
      </w:r>
      <w:proofErr w:type="spellStart"/>
      <w:r>
        <w:rPr>
          <w:rFonts w:ascii="Times New Roman" w:hAnsi="Times New Roman"/>
          <w:sz w:val="24"/>
          <w:szCs w:val="24"/>
        </w:rPr>
        <w:t>St</w:t>
      </w:r>
      <w:proofErr w:type="spellEnd"/>
      <w:r>
        <w:rPr>
          <w:rFonts w:ascii="Times New Roman" w:hAnsi="Times New Roman"/>
          <w:sz w:val="24"/>
          <w:szCs w:val="24"/>
        </w:rPr>
        <w:t xml:space="preserve"> – Z</w:t>
      </w:r>
    </w:p>
    <w:p w:rsidR="00A80DDE" w:rsidRDefault="00A80DDE" w:rsidP="00A80DDE">
      <w:pPr>
        <w:numPr>
          <w:ilvl w:val="0"/>
          <w:numId w:val="37"/>
        </w:numPr>
        <w:spacing w:after="0" w:line="240" w:lineRule="auto"/>
        <w:ind w:firstLine="0"/>
        <w:jc w:val="both"/>
        <w:rPr>
          <w:rFonts w:ascii="Times New Roman" w:hAnsi="Times New Roman"/>
          <w:sz w:val="24"/>
          <w:szCs w:val="24"/>
        </w:rPr>
      </w:pPr>
      <w:r>
        <w:rPr>
          <w:rFonts w:ascii="Times New Roman" w:hAnsi="Times New Roman"/>
          <w:sz w:val="24"/>
          <w:szCs w:val="24"/>
        </w:rPr>
        <w:t xml:space="preserve">lista kandydatów z grupy pracowników niebędących </w:t>
      </w:r>
      <w:proofErr w:type="spellStart"/>
      <w:r>
        <w:rPr>
          <w:rFonts w:ascii="Times New Roman" w:hAnsi="Times New Roman"/>
          <w:sz w:val="24"/>
          <w:szCs w:val="24"/>
        </w:rPr>
        <w:t>n.a</w:t>
      </w:r>
      <w:proofErr w:type="spellEnd"/>
      <w:r>
        <w:rPr>
          <w:rFonts w:ascii="Times New Roman" w:hAnsi="Times New Roman"/>
          <w:sz w:val="24"/>
          <w:szCs w:val="24"/>
        </w:rPr>
        <w:t>. z:</w:t>
      </w:r>
    </w:p>
    <w:p w:rsidR="00A80DDE" w:rsidRDefault="00A80DDE" w:rsidP="00A80DDE">
      <w:pPr>
        <w:numPr>
          <w:ilvl w:val="0"/>
          <w:numId w:val="41"/>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 xml:space="preserve">Wydziału Lekarskiego N – L, </w:t>
      </w:r>
    </w:p>
    <w:p w:rsidR="00A80DDE" w:rsidRDefault="00A80DDE" w:rsidP="00A80DDE">
      <w:pPr>
        <w:numPr>
          <w:ilvl w:val="0"/>
          <w:numId w:val="41"/>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 xml:space="preserve">Wydziału Lekarsko-Stomatologicznego N – S, </w:t>
      </w:r>
    </w:p>
    <w:p w:rsidR="00A80DDE" w:rsidRDefault="00A80DDE" w:rsidP="00A80DDE">
      <w:pPr>
        <w:numPr>
          <w:ilvl w:val="0"/>
          <w:numId w:val="41"/>
        </w:numPr>
        <w:tabs>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Wydziału Lekarskiego Kształcenia Podyplomowego N – K</w:t>
      </w:r>
    </w:p>
    <w:p w:rsidR="00A80DDE" w:rsidRDefault="00A80DDE" w:rsidP="00A80DDE">
      <w:pPr>
        <w:numPr>
          <w:ilvl w:val="0"/>
          <w:numId w:val="41"/>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t>Wydziału Farmaceutycznego N – F,</w:t>
      </w:r>
    </w:p>
    <w:p w:rsidR="00A80DDE" w:rsidRDefault="00A80DDE" w:rsidP="00A80DDE">
      <w:pPr>
        <w:numPr>
          <w:ilvl w:val="0"/>
          <w:numId w:val="41"/>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t>Wydziału Nauk o Zdrowiu N – Z</w:t>
      </w:r>
    </w:p>
    <w:p w:rsidR="00A80DDE" w:rsidRDefault="00A80DDE" w:rsidP="00A80DDE">
      <w:pPr>
        <w:numPr>
          <w:ilvl w:val="0"/>
          <w:numId w:val="41"/>
        </w:numPr>
        <w:tabs>
          <w:tab w:val="left" w:pos="1080"/>
        </w:tabs>
        <w:spacing w:after="0" w:line="240" w:lineRule="auto"/>
        <w:ind w:firstLine="360"/>
        <w:jc w:val="both"/>
        <w:rPr>
          <w:rFonts w:ascii="Times New Roman" w:hAnsi="Times New Roman"/>
          <w:sz w:val="24"/>
          <w:szCs w:val="24"/>
        </w:rPr>
      </w:pPr>
      <w:r>
        <w:rPr>
          <w:rFonts w:ascii="Times New Roman" w:hAnsi="Times New Roman"/>
          <w:sz w:val="24"/>
          <w:szCs w:val="24"/>
        </w:rPr>
        <w:t>pozostałych jednostek organizacyjnych N – A</w:t>
      </w:r>
    </w:p>
    <w:p w:rsidR="00A80DDE" w:rsidRDefault="00A80DDE" w:rsidP="00A80DDE">
      <w:pPr>
        <w:numPr>
          <w:ilvl w:val="0"/>
          <w:numId w:val="37"/>
        </w:numPr>
        <w:spacing w:after="0" w:line="240" w:lineRule="auto"/>
        <w:ind w:firstLine="0"/>
        <w:jc w:val="both"/>
        <w:rPr>
          <w:rFonts w:ascii="Times New Roman" w:hAnsi="Times New Roman"/>
          <w:sz w:val="24"/>
          <w:szCs w:val="24"/>
        </w:rPr>
      </w:pPr>
      <w:r>
        <w:rPr>
          <w:rFonts w:ascii="Times New Roman" w:hAnsi="Times New Roman"/>
          <w:sz w:val="24"/>
          <w:szCs w:val="24"/>
        </w:rPr>
        <w:t>lista kandydatów z grupy uczestników studiów doktoranckich St. – D</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36</w:t>
      </w:r>
    </w:p>
    <w:p w:rsidR="00A80DDE" w:rsidRDefault="00A80DDE" w:rsidP="00A80DDE">
      <w:pPr>
        <w:numPr>
          <w:ilvl w:val="0"/>
          <w:numId w:val="4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Elektorów spośród nauczycieli akademickich wybierają nauczyciele akademiccy na wydziałach lub w jednostkach </w:t>
      </w:r>
      <w:r>
        <w:rPr>
          <w:rFonts w:ascii="Times New Roman" w:hAnsi="Times New Roman"/>
          <w:lang w:eastAsia="zh-CN"/>
        </w:rPr>
        <w:t>ogólnouczelnianych</w:t>
      </w:r>
      <w:r>
        <w:rPr>
          <w:rFonts w:ascii="Times New Roman" w:hAnsi="Times New Roman"/>
          <w:sz w:val="24"/>
          <w:szCs w:val="24"/>
        </w:rPr>
        <w:t>.</w:t>
      </w:r>
    </w:p>
    <w:p w:rsidR="00A80DDE" w:rsidRDefault="00A80DDE" w:rsidP="00A80DDE">
      <w:pPr>
        <w:numPr>
          <w:ilvl w:val="0"/>
          <w:numId w:val="4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Elektorów spośród studentów wybierają studenci w poszczególnych wydziałach.</w:t>
      </w:r>
    </w:p>
    <w:p w:rsidR="00A80DDE" w:rsidRDefault="00A80DDE" w:rsidP="00A80DDE">
      <w:pPr>
        <w:numPr>
          <w:ilvl w:val="0"/>
          <w:numId w:val="4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Elektorów spośród doktorantów wybierają wszyscy uczestnicy studiów doktoranckich.</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37</w:t>
      </w:r>
    </w:p>
    <w:p w:rsidR="00A80DDE" w:rsidRDefault="00A80DDE" w:rsidP="00A80DDE">
      <w:pPr>
        <w:numPr>
          <w:ilvl w:val="0"/>
          <w:numId w:val="43"/>
        </w:numPr>
        <w:spacing w:after="0" w:line="240" w:lineRule="auto"/>
        <w:ind w:left="357" w:hanging="357"/>
        <w:jc w:val="both"/>
        <w:rPr>
          <w:rFonts w:ascii="Times New Roman" w:hAnsi="Times New Roman"/>
          <w:sz w:val="24"/>
          <w:szCs w:val="24"/>
        </w:rPr>
      </w:pPr>
      <w:r>
        <w:rPr>
          <w:rFonts w:ascii="Times New Roman" w:hAnsi="Times New Roman"/>
          <w:sz w:val="24"/>
          <w:szCs w:val="24"/>
        </w:rPr>
        <w:t>Po zakończeniu głosowania urny z punktów wyborczych zostają przewiezione do:</w:t>
      </w:r>
    </w:p>
    <w:p w:rsidR="00A80DDE" w:rsidRDefault="00A80DDE" w:rsidP="00A80DDE">
      <w:pPr>
        <w:numPr>
          <w:ilvl w:val="0"/>
          <w:numId w:val="44"/>
        </w:numPr>
        <w:tabs>
          <w:tab w:val="num" w:pos="720"/>
        </w:tabs>
        <w:spacing w:after="0" w:line="240" w:lineRule="auto"/>
        <w:ind w:left="720"/>
        <w:jc w:val="both"/>
        <w:rPr>
          <w:rFonts w:ascii="Times New Roman" w:hAnsi="Times New Roman"/>
          <w:sz w:val="24"/>
          <w:szCs w:val="24"/>
        </w:rPr>
      </w:pPr>
      <w:r>
        <w:rPr>
          <w:rFonts w:ascii="Times New Roman" w:hAnsi="Times New Roman"/>
          <w:sz w:val="24"/>
          <w:szCs w:val="24"/>
        </w:rPr>
        <w:t>Rektoratu (sala senatu) w przypadku wyborów przeprowadzanych przez UKW, o których mowa w §19 ust. 1 oraz wyborów, o których mowa w §26 ust. 3,</w:t>
      </w:r>
    </w:p>
    <w:p w:rsidR="00A80DDE" w:rsidRDefault="00A80DDE" w:rsidP="00A80DDE">
      <w:pPr>
        <w:numPr>
          <w:ilvl w:val="0"/>
          <w:numId w:val="44"/>
        </w:numPr>
        <w:tabs>
          <w:tab w:val="num" w:pos="720"/>
        </w:tabs>
        <w:spacing w:after="0" w:line="240" w:lineRule="auto"/>
        <w:ind w:left="720"/>
        <w:jc w:val="both"/>
        <w:rPr>
          <w:rFonts w:ascii="Times New Roman" w:hAnsi="Times New Roman"/>
          <w:spacing w:val="-2"/>
          <w:sz w:val="24"/>
          <w:szCs w:val="24"/>
        </w:rPr>
      </w:pPr>
      <w:r>
        <w:rPr>
          <w:rFonts w:ascii="Times New Roman" w:hAnsi="Times New Roman"/>
          <w:spacing w:val="-2"/>
          <w:sz w:val="24"/>
          <w:szCs w:val="24"/>
        </w:rPr>
        <w:t>odpowiedniego dziekanatu w przypadku wyborów przeprowadzanych przez wydziałowe k</w:t>
      </w:r>
      <w:r>
        <w:rPr>
          <w:rFonts w:ascii="Times New Roman" w:hAnsi="Times New Roman"/>
          <w:spacing w:val="-2"/>
          <w:sz w:val="24"/>
          <w:szCs w:val="24"/>
        </w:rPr>
        <w:t>o</w:t>
      </w:r>
      <w:r>
        <w:rPr>
          <w:rFonts w:ascii="Times New Roman" w:hAnsi="Times New Roman"/>
          <w:spacing w:val="-2"/>
          <w:sz w:val="24"/>
          <w:szCs w:val="24"/>
        </w:rPr>
        <w:t>misje wyborcze, o których mowa w §24 ust. 1 oraz wyborów, o których mowa w §26 ust. 4.</w:t>
      </w:r>
    </w:p>
    <w:p w:rsidR="00A80DDE" w:rsidRDefault="00A80DDE" w:rsidP="00A80DDE">
      <w:pPr>
        <w:numPr>
          <w:ilvl w:val="0"/>
          <w:numId w:val="43"/>
        </w:numPr>
        <w:spacing w:after="0" w:line="240" w:lineRule="auto"/>
        <w:ind w:left="357" w:hanging="357"/>
        <w:jc w:val="both"/>
        <w:rPr>
          <w:rFonts w:ascii="Times New Roman" w:hAnsi="Times New Roman"/>
          <w:sz w:val="24"/>
          <w:szCs w:val="24"/>
        </w:rPr>
      </w:pPr>
      <w:r>
        <w:rPr>
          <w:rFonts w:ascii="Times New Roman" w:hAnsi="Times New Roman"/>
          <w:sz w:val="24"/>
          <w:szCs w:val="24"/>
        </w:rPr>
        <w:t>Po przywiezieniu wszystkich urn, otwarcie urny może odbywać się przy obecności co najmniej pięciu członków UKW (w tym przewodniczącego UKW lub obu zastępców) lub przy obecności co najmniej czterech członków WKW (w tym przewodniczącego WKW lub zastępcy).</w:t>
      </w:r>
    </w:p>
    <w:p w:rsidR="00A80DDE" w:rsidRDefault="00A80DDE" w:rsidP="00A80DDE">
      <w:pPr>
        <w:numPr>
          <w:ilvl w:val="0"/>
          <w:numId w:val="43"/>
        </w:numPr>
        <w:spacing w:after="0" w:line="240" w:lineRule="auto"/>
        <w:ind w:left="357" w:hanging="357"/>
        <w:jc w:val="both"/>
        <w:rPr>
          <w:rFonts w:ascii="Times New Roman" w:hAnsi="Times New Roman"/>
          <w:sz w:val="24"/>
          <w:szCs w:val="24"/>
        </w:rPr>
      </w:pPr>
      <w:r>
        <w:rPr>
          <w:rFonts w:ascii="Times New Roman" w:hAnsi="Times New Roman"/>
          <w:sz w:val="24"/>
          <w:szCs w:val="24"/>
        </w:rPr>
        <w:t>UKW lub WKW, będąca jednocześnie komisją skrutacyjną:</w:t>
      </w:r>
    </w:p>
    <w:p w:rsidR="00A80DDE" w:rsidRDefault="00A80DDE" w:rsidP="00A80DDE">
      <w:pPr>
        <w:numPr>
          <w:ilvl w:val="0"/>
          <w:numId w:val="45"/>
        </w:numPr>
        <w:spacing w:after="0" w:line="240" w:lineRule="auto"/>
        <w:ind w:left="720"/>
        <w:jc w:val="both"/>
        <w:rPr>
          <w:rFonts w:ascii="Times New Roman" w:hAnsi="Times New Roman"/>
          <w:spacing w:val="-4"/>
          <w:sz w:val="24"/>
          <w:szCs w:val="24"/>
        </w:rPr>
      </w:pPr>
      <w:r>
        <w:rPr>
          <w:rFonts w:ascii="Times New Roman" w:hAnsi="Times New Roman"/>
          <w:spacing w:val="-4"/>
          <w:sz w:val="24"/>
          <w:szCs w:val="24"/>
        </w:rPr>
        <w:t>otwiera urnę, a w przypadku kilku urn każdą urnę osobno, i dokonuje przeliczenia kart wyjętych z urny oraz liczby podpisów na liście obecności w danym punkcie wyborczym,</w:t>
      </w:r>
    </w:p>
    <w:p w:rsidR="00A80DDE" w:rsidRDefault="00A80DDE" w:rsidP="00A80DDE">
      <w:pPr>
        <w:numPr>
          <w:ilvl w:val="0"/>
          <w:numId w:val="45"/>
        </w:numPr>
        <w:spacing w:after="0" w:line="240" w:lineRule="auto"/>
        <w:ind w:left="720"/>
        <w:jc w:val="both"/>
        <w:rPr>
          <w:rFonts w:ascii="Times New Roman" w:hAnsi="Times New Roman"/>
          <w:sz w:val="24"/>
          <w:szCs w:val="24"/>
        </w:rPr>
      </w:pPr>
      <w:r>
        <w:rPr>
          <w:rFonts w:ascii="Times New Roman" w:hAnsi="Times New Roman"/>
          <w:sz w:val="24"/>
          <w:szCs w:val="24"/>
        </w:rPr>
        <w:t>liczy głosy oddane na poszczególnych kandydatów,</w:t>
      </w:r>
    </w:p>
    <w:p w:rsidR="00A80DDE" w:rsidRDefault="00A80DDE" w:rsidP="00A80DDE">
      <w:pPr>
        <w:numPr>
          <w:ilvl w:val="0"/>
          <w:numId w:val="45"/>
        </w:numPr>
        <w:spacing w:after="0" w:line="240" w:lineRule="auto"/>
        <w:ind w:left="720"/>
        <w:jc w:val="both"/>
        <w:rPr>
          <w:rFonts w:ascii="Times New Roman" w:hAnsi="Times New Roman"/>
          <w:sz w:val="24"/>
          <w:szCs w:val="24"/>
        </w:rPr>
      </w:pPr>
      <w:r>
        <w:rPr>
          <w:rFonts w:ascii="Times New Roman" w:hAnsi="Times New Roman"/>
          <w:sz w:val="24"/>
          <w:szCs w:val="24"/>
        </w:rPr>
        <w:t xml:space="preserve">sporządza </w:t>
      </w:r>
      <w:r w:rsidRPr="001137F3">
        <w:rPr>
          <w:rFonts w:ascii="Times New Roman" w:hAnsi="Times New Roman"/>
          <w:sz w:val="24"/>
          <w:szCs w:val="24"/>
        </w:rPr>
        <w:t>protokoły głosowania do UKE</w:t>
      </w:r>
      <w:r>
        <w:rPr>
          <w:rFonts w:ascii="Times New Roman" w:hAnsi="Times New Roman"/>
          <w:sz w:val="24"/>
          <w:szCs w:val="24"/>
        </w:rPr>
        <w:t xml:space="preserve"> dla każdej grupy społeczności akademickiej o</w:t>
      </w:r>
      <w:r>
        <w:rPr>
          <w:rFonts w:ascii="Times New Roman" w:hAnsi="Times New Roman"/>
          <w:sz w:val="24"/>
          <w:szCs w:val="24"/>
        </w:rPr>
        <w:t>d</w:t>
      </w:r>
      <w:r>
        <w:rPr>
          <w:rFonts w:ascii="Times New Roman" w:hAnsi="Times New Roman"/>
          <w:sz w:val="24"/>
          <w:szCs w:val="24"/>
        </w:rPr>
        <w:t>dzielnie.</w:t>
      </w:r>
    </w:p>
    <w:p w:rsidR="00A80DDE" w:rsidRDefault="00A80DDE" w:rsidP="00A80DDE">
      <w:pPr>
        <w:numPr>
          <w:ilvl w:val="0"/>
          <w:numId w:val="46"/>
        </w:numPr>
        <w:spacing w:after="0" w:line="240" w:lineRule="auto"/>
        <w:jc w:val="both"/>
        <w:rPr>
          <w:rFonts w:ascii="Times New Roman" w:hAnsi="Times New Roman"/>
          <w:sz w:val="24"/>
          <w:szCs w:val="24"/>
        </w:rPr>
      </w:pPr>
      <w:r>
        <w:rPr>
          <w:rFonts w:ascii="Times New Roman" w:hAnsi="Times New Roman"/>
          <w:sz w:val="24"/>
          <w:szCs w:val="24"/>
        </w:rPr>
        <w:t>Członek UKW lub WKW kandydujący do Uczelnianego Kolegium Elektorów nie może liczyć tych kart do głosowania, na których jest umieszczone jego nazwisko i nie może podpisywać t</w:t>
      </w:r>
      <w:r>
        <w:rPr>
          <w:rFonts w:ascii="Times New Roman" w:hAnsi="Times New Roman"/>
          <w:sz w:val="24"/>
          <w:szCs w:val="24"/>
        </w:rPr>
        <w:t>a</w:t>
      </w:r>
      <w:r>
        <w:rPr>
          <w:rFonts w:ascii="Times New Roman" w:hAnsi="Times New Roman"/>
          <w:sz w:val="24"/>
          <w:szCs w:val="24"/>
        </w:rPr>
        <w:t>kiego protokołu głosowania.</w:t>
      </w:r>
    </w:p>
    <w:p w:rsidR="00A80DDE" w:rsidRDefault="00A80DDE" w:rsidP="00A80DDE">
      <w:pPr>
        <w:numPr>
          <w:ilvl w:val="0"/>
          <w:numId w:val="46"/>
        </w:numPr>
        <w:spacing w:after="0" w:line="240" w:lineRule="auto"/>
        <w:jc w:val="both"/>
        <w:rPr>
          <w:rFonts w:ascii="Times New Roman" w:hAnsi="Times New Roman"/>
          <w:sz w:val="24"/>
          <w:szCs w:val="24"/>
        </w:rPr>
      </w:pPr>
      <w:r>
        <w:rPr>
          <w:rFonts w:ascii="Times New Roman" w:hAnsi="Times New Roman"/>
          <w:sz w:val="24"/>
          <w:szCs w:val="24"/>
        </w:rPr>
        <w:t>Przy wyborach do UKE we wszystkich trzech turach wyborczych obecność członków UKW lub WKW jest obowiązkowa.</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38</w:t>
      </w:r>
    </w:p>
    <w:p w:rsidR="00A80DDE" w:rsidRDefault="00A80DDE" w:rsidP="00A80DDE">
      <w:pPr>
        <w:spacing w:after="0" w:line="240" w:lineRule="auto"/>
        <w:jc w:val="both"/>
        <w:rPr>
          <w:rFonts w:ascii="Times New Roman" w:hAnsi="Times New Roman"/>
          <w:sz w:val="24"/>
          <w:szCs w:val="24"/>
        </w:rPr>
      </w:pPr>
      <w:r>
        <w:rPr>
          <w:rFonts w:ascii="Times New Roman" w:hAnsi="Times New Roman"/>
          <w:spacing w:val="2"/>
          <w:sz w:val="24"/>
          <w:szCs w:val="24"/>
        </w:rPr>
        <w:t>Jeżeli liczba wyjętych z urny kart</w:t>
      </w:r>
      <w:r>
        <w:rPr>
          <w:rFonts w:ascii="Times New Roman" w:hAnsi="Times New Roman"/>
          <w:sz w:val="24"/>
          <w:szCs w:val="24"/>
        </w:rPr>
        <w:t xml:space="preserve"> do głosowania jest większa od liczby podpisów wyborców w danym punkcie wyborczym, wybory w tej grupie w tym punkcie wyborczym uważa się za niewa</w:t>
      </w:r>
      <w:r>
        <w:rPr>
          <w:rFonts w:ascii="Times New Roman" w:hAnsi="Times New Roman"/>
          <w:sz w:val="24"/>
          <w:szCs w:val="24"/>
        </w:rPr>
        <w:t>ż</w:t>
      </w:r>
      <w:r>
        <w:rPr>
          <w:rFonts w:ascii="Times New Roman" w:hAnsi="Times New Roman"/>
          <w:sz w:val="24"/>
          <w:szCs w:val="24"/>
        </w:rPr>
        <w:t xml:space="preserve">ne i należy je powtórzyć. </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39</w:t>
      </w:r>
    </w:p>
    <w:p w:rsidR="00A80DDE" w:rsidRDefault="00A80DDE" w:rsidP="00A80DDE">
      <w:pPr>
        <w:numPr>
          <w:ilvl w:val="0"/>
          <w:numId w:val="47"/>
        </w:numPr>
        <w:spacing w:after="0" w:line="240" w:lineRule="auto"/>
        <w:ind w:left="357"/>
        <w:jc w:val="both"/>
        <w:rPr>
          <w:rFonts w:ascii="Times New Roman" w:hAnsi="Times New Roman"/>
          <w:sz w:val="24"/>
          <w:szCs w:val="24"/>
        </w:rPr>
      </w:pPr>
      <w:r>
        <w:rPr>
          <w:rFonts w:ascii="Times New Roman" w:hAnsi="Times New Roman"/>
          <w:spacing w:val="-2"/>
          <w:sz w:val="24"/>
          <w:szCs w:val="24"/>
        </w:rPr>
        <w:t>Gdyby liczba kandydatów, którzy w trzeciej turze otrzymali ponad połowę ważnie oddanych gł</w:t>
      </w:r>
      <w:r>
        <w:rPr>
          <w:rFonts w:ascii="Times New Roman" w:hAnsi="Times New Roman"/>
          <w:spacing w:val="-2"/>
          <w:sz w:val="24"/>
          <w:szCs w:val="24"/>
        </w:rPr>
        <w:t>o</w:t>
      </w:r>
      <w:r>
        <w:rPr>
          <w:rFonts w:ascii="Times New Roman" w:hAnsi="Times New Roman"/>
          <w:spacing w:val="-2"/>
          <w:sz w:val="24"/>
          <w:szCs w:val="24"/>
        </w:rPr>
        <w:t>sów była większa od liczby mandatów do obsadzenia w tej turze, do UKE wchodzą tylko kand</w:t>
      </w:r>
      <w:r>
        <w:rPr>
          <w:rFonts w:ascii="Times New Roman" w:hAnsi="Times New Roman"/>
          <w:spacing w:val="-2"/>
          <w:sz w:val="24"/>
          <w:szCs w:val="24"/>
        </w:rPr>
        <w:t>y</w:t>
      </w:r>
      <w:r>
        <w:rPr>
          <w:rFonts w:ascii="Times New Roman" w:hAnsi="Times New Roman"/>
          <w:spacing w:val="-2"/>
          <w:sz w:val="24"/>
          <w:szCs w:val="24"/>
        </w:rPr>
        <w:t>daci w liczbie nieprzekraczającej liczby mandatów.</w:t>
      </w:r>
    </w:p>
    <w:p w:rsidR="00A80DDE" w:rsidRDefault="00A80DDE" w:rsidP="00A80DDE">
      <w:pPr>
        <w:numPr>
          <w:ilvl w:val="0"/>
          <w:numId w:val="47"/>
        </w:numPr>
        <w:spacing w:after="0" w:line="240" w:lineRule="auto"/>
        <w:ind w:left="357"/>
        <w:jc w:val="both"/>
        <w:rPr>
          <w:rFonts w:ascii="Times New Roman" w:hAnsi="Times New Roman"/>
          <w:spacing w:val="-4"/>
          <w:sz w:val="24"/>
          <w:szCs w:val="24"/>
        </w:rPr>
      </w:pPr>
      <w:r>
        <w:rPr>
          <w:rFonts w:ascii="Times New Roman" w:hAnsi="Times New Roman"/>
          <w:sz w:val="24"/>
          <w:szCs w:val="24"/>
        </w:rPr>
        <w:lastRenderedPageBreak/>
        <w:t>W razie nieobsadzenia wszystkich miejsc mandatowych do UKE z powodu braku kandydatów lub nieuzyskania przez nich mandatu w trakcie trzech tur wyborów – skład UKE zostaje ogran</w:t>
      </w:r>
      <w:r>
        <w:rPr>
          <w:rFonts w:ascii="Times New Roman" w:hAnsi="Times New Roman"/>
          <w:sz w:val="24"/>
          <w:szCs w:val="24"/>
        </w:rPr>
        <w:t>i</w:t>
      </w:r>
      <w:r>
        <w:rPr>
          <w:rFonts w:ascii="Times New Roman" w:hAnsi="Times New Roman"/>
          <w:sz w:val="24"/>
          <w:szCs w:val="24"/>
        </w:rPr>
        <w:t>czony do osób wybranych.</w:t>
      </w:r>
    </w:p>
    <w:p w:rsidR="00A80DDE" w:rsidRDefault="00A80DDE" w:rsidP="00A80DDE">
      <w:pPr>
        <w:numPr>
          <w:ilvl w:val="0"/>
          <w:numId w:val="47"/>
        </w:numPr>
        <w:spacing w:after="0" w:line="240" w:lineRule="auto"/>
        <w:ind w:left="357"/>
        <w:jc w:val="both"/>
        <w:rPr>
          <w:rFonts w:ascii="Times New Roman" w:hAnsi="Times New Roman"/>
          <w:spacing w:val="-4"/>
          <w:sz w:val="24"/>
          <w:szCs w:val="24"/>
        </w:rPr>
      </w:pPr>
      <w:r>
        <w:rPr>
          <w:rFonts w:ascii="Times New Roman" w:hAnsi="Times New Roman"/>
          <w:spacing w:val="-4"/>
          <w:sz w:val="24"/>
          <w:szCs w:val="24"/>
        </w:rPr>
        <w:t>Kandydaci wybrani z zachowaniem zasad niniejszego paragrafu stanowią UKE na daną kadencję.</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40</w:t>
      </w:r>
    </w:p>
    <w:p w:rsidR="00A80DDE" w:rsidRDefault="00A80DDE" w:rsidP="00A80DDE">
      <w:pPr>
        <w:numPr>
          <w:ilvl w:val="0"/>
          <w:numId w:val="48"/>
        </w:numPr>
        <w:spacing w:after="0" w:line="240" w:lineRule="auto"/>
        <w:jc w:val="both"/>
        <w:rPr>
          <w:rFonts w:ascii="Times New Roman" w:hAnsi="Times New Roman"/>
          <w:sz w:val="24"/>
          <w:szCs w:val="24"/>
        </w:rPr>
      </w:pPr>
      <w:r>
        <w:rPr>
          <w:rFonts w:ascii="Times New Roman" w:hAnsi="Times New Roman"/>
          <w:sz w:val="24"/>
          <w:szCs w:val="24"/>
        </w:rPr>
        <w:t>W przypadku przeprowadzania II lub III tury wyborów odbywają się one w tych samych pun</w:t>
      </w:r>
      <w:r>
        <w:rPr>
          <w:rFonts w:ascii="Times New Roman" w:hAnsi="Times New Roman"/>
          <w:sz w:val="24"/>
          <w:szCs w:val="24"/>
        </w:rPr>
        <w:t>k</w:t>
      </w:r>
      <w:r>
        <w:rPr>
          <w:rFonts w:ascii="Times New Roman" w:hAnsi="Times New Roman"/>
          <w:sz w:val="24"/>
          <w:szCs w:val="24"/>
        </w:rPr>
        <w:t>tach wyborczych i na tych samych zasadach jak tura I, z wyjątkiem przepisów o trybie zgłasz</w:t>
      </w:r>
      <w:r>
        <w:rPr>
          <w:rFonts w:ascii="Times New Roman" w:hAnsi="Times New Roman"/>
          <w:sz w:val="24"/>
          <w:szCs w:val="24"/>
        </w:rPr>
        <w:t>a</w:t>
      </w:r>
      <w:r>
        <w:rPr>
          <w:rFonts w:ascii="Times New Roman" w:hAnsi="Times New Roman"/>
          <w:sz w:val="24"/>
          <w:szCs w:val="24"/>
        </w:rPr>
        <w:t>nia kandydatów.</w:t>
      </w:r>
    </w:p>
    <w:p w:rsidR="00A80DDE" w:rsidRDefault="00A80DDE" w:rsidP="00A80DDE">
      <w:pPr>
        <w:numPr>
          <w:ilvl w:val="0"/>
          <w:numId w:val="48"/>
        </w:numPr>
        <w:spacing w:after="0" w:line="240" w:lineRule="auto"/>
        <w:jc w:val="both"/>
        <w:rPr>
          <w:rFonts w:ascii="Times New Roman" w:hAnsi="Times New Roman"/>
          <w:spacing w:val="4"/>
          <w:sz w:val="24"/>
          <w:szCs w:val="24"/>
        </w:rPr>
      </w:pPr>
      <w:r>
        <w:rPr>
          <w:rFonts w:ascii="Times New Roman" w:hAnsi="Times New Roman"/>
          <w:spacing w:val="4"/>
          <w:sz w:val="24"/>
          <w:szCs w:val="24"/>
        </w:rPr>
        <w:t xml:space="preserve">Z każdej tury wyborów komisja skrutacyjna sporządza </w:t>
      </w:r>
      <w:r w:rsidRPr="00AD7592">
        <w:rPr>
          <w:rFonts w:ascii="Times New Roman" w:hAnsi="Times New Roman"/>
          <w:spacing w:val="4"/>
          <w:sz w:val="24"/>
          <w:szCs w:val="24"/>
        </w:rPr>
        <w:t>protokół głosowania do UKE.</w:t>
      </w:r>
    </w:p>
    <w:p w:rsidR="00A80DDE" w:rsidRDefault="00A80DDE" w:rsidP="00A80DDE">
      <w:pPr>
        <w:numPr>
          <w:ilvl w:val="0"/>
          <w:numId w:val="48"/>
        </w:numPr>
        <w:spacing w:after="0" w:line="240" w:lineRule="auto"/>
        <w:jc w:val="both"/>
        <w:rPr>
          <w:rFonts w:ascii="Times New Roman" w:hAnsi="Times New Roman"/>
          <w:sz w:val="24"/>
          <w:szCs w:val="24"/>
        </w:rPr>
      </w:pPr>
      <w:r>
        <w:rPr>
          <w:rFonts w:ascii="Times New Roman" w:hAnsi="Times New Roman"/>
          <w:sz w:val="24"/>
          <w:szCs w:val="24"/>
        </w:rPr>
        <w:t>Protokoły komisji skrutacyjnych podpisuje przewodniczący lub zastępca przewodniczącego komisji oraz co najmniej trzech członków UKW lub WKW.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41</w:t>
      </w:r>
    </w:p>
    <w:p w:rsidR="00A80DDE" w:rsidRDefault="00A80DDE" w:rsidP="00A80DDE">
      <w:pPr>
        <w:numPr>
          <w:ilvl w:val="0"/>
          <w:numId w:val="49"/>
        </w:numPr>
        <w:spacing w:after="0" w:line="240" w:lineRule="auto"/>
        <w:ind w:left="357" w:hanging="357"/>
        <w:jc w:val="both"/>
        <w:rPr>
          <w:rFonts w:ascii="Times New Roman" w:hAnsi="Times New Roman"/>
          <w:sz w:val="24"/>
          <w:szCs w:val="24"/>
        </w:rPr>
      </w:pPr>
      <w:r>
        <w:rPr>
          <w:rFonts w:ascii="Times New Roman" w:hAnsi="Times New Roman"/>
          <w:sz w:val="24"/>
          <w:szCs w:val="24"/>
        </w:rPr>
        <w:t>Po każdej turze wyborów UKW lub WKW sporządza listy, w kolejności otrzymanej liczby gł</w:t>
      </w:r>
      <w:r>
        <w:rPr>
          <w:rFonts w:ascii="Times New Roman" w:hAnsi="Times New Roman"/>
          <w:sz w:val="24"/>
          <w:szCs w:val="24"/>
        </w:rPr>
        <w:t>o</w:t>
      </w:r>
      <w:r>
        <w:rPr>
          <w:rFonts w:ascii="Times New Roman" w:hAnsi="Times New Roman"/>
          <w:sz w:val="24"/>
          <w:szCs w:val="24"/>
        </w:rPr>
        <w:t>sów, wybranych elektorów i kandydatów przechodzących do następnych tur.</w:t>
      </w:r>
    </w:p>
    <w:p w:rsidR="00A80DDE" w:rsidRDefault="00A80DDE" w:rsidP="00A80DDE">
      <w:pPr>
        <w:numPr>
          <w:ilvl w:val="0"/>
          <w:numId w:val="49"/>
        </w:numPr>
        <w:spacing w:after="0" w:line="240" w:lineRule="auto"/>
        <w:ind w:left="357" w:hanging="357"/>
        <w:jc w:val="both"/>
        <w:rPr>
          <w:rFonts w:ascii="Times New Roman" w:hAnsi="Times New Roman"/>
          <w:sz w:val="24"/>
          <w:szCs w:val="24"/>
        </w:rPr>
      </w:pPr>
      <w:r>
        <w:rPr>
          <w:rFonts w:ascii="Times New Roman" w:hAnsi="Times New Roman"/>
          <w:sz w:val="24"/>
          <w:szCs w:val="24"/>
        </w:rPr>
        <w:t>Listy osób, które zostały wybrane oraz osób, które przechodzą do następnej tury, udostępnia się na warunkach określonych w §15 ust. 2.</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42</w:t>
      </w:r>
    </w:p>
    <w:p w:rsidR="00A80DDE" w:rsidRDefault="00A80DDE" w:rsidP="00A80DDE">
      <w:pPr>
        <w:numPr>
          <w:ilvl w:val="0"/>
          <w:numId w:val="50"/>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WKW przekazują do UKW listy elektorów wybranych na poszczególnych wydziałach.</w:t>
      </w:r>
    </w:p>
    <w:p w:rsidR="00A80DDE" w:rsidRDefault="00A80DDE" w:rsidP="00A80DDE">
      <w:pPr>
        <w:numPr>
          <w:ilvl w:val="0"/>
          <w:numId w:val="50"/>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Na podstawie list, o których mowa w ust. 1, UKW sporządza listę elektorów wyłonionych w trakcie wyborów i zamieszcza ją na stronie internetowej Uczelni</w:t>
      </w:r>
      <w:r w:rsidR="00AD7592">
        <w:rPr>
          <w:rFonts w:ascii="Times New Roman" w:hAnsi="Times New Roman"/>
          <w:sz w:val="24"/>
          <w:szCs w:val="24"/>
        </w:rPr>
        <w:t>,</w:t>
      </w:r>
      <w:r>
        <w:rPr>
          <w:rFonts w:ascii="Times New Roman" w:hAnsi="Times New Roman"/>
          <w:sz w:val="24"/>
          <w:szCs w:val="24"/>
        </w:rPr>
        <w:t xml:space="preserve"> link „WYBORY”.</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43</w:t>
      </w:r>
    </w:p>
    <w:p w:rsidR="00A80DDE" w:rsidRDefault="00A80DDE" w:rsidP="00A80DDE">
      <w:pPr>
        <w:numPr>
          <w:ilvl w:val="0"/>
          <w:numId w:val="51"/>
        </w:numPr>
        <w:spacing w:after="0" w:line="240" w:lineRule="auto"/>
        <w:ind w:left="426" w:hanging="426"/>
        <w:jc w:val="both"/>
        <w:rPr>
          <w:rFonts w:ascii="Times New Roman" w:hAnsi="Times New Roman"/>
          <w:sz w:val="24"/>
          <w:szCs w:val="24"/>
        </w:rPr>
      </w:pPr>
      <w:r>
        <w:rPr>
          <w:rFonts w:ascii="Times New Roman" w:hAnsi="Times New Roman"/>
          <w:sz w:val="24"/>
          <w:szCs w:val="24"/>
        </w:rPr>
        <w:t>Pierwsze posiedzenie Uczelnianego Kolegium Elektorów zwołuje przewodniczący UKW lub jego zastępca. W szczególnych okolicznościach pierwsze posiedzenie UKE może zwołać rektor na wniosek co najmniej 6 senatorów.</w:t>
      </w:r>
    </w:p>
    <w:p w:rsidR="00A80DDE" w:rsidRDefault="00A80DDE" w:rsidP="00A80DDE">
      <w:pPr>
        <w:numPr>
          <w:ilvl w:val="0"/>
          <w:numId w:val="51"/>
        </w:numPr>
        <w:spacing w:after="0" w:line="240" w:lineRule="auto"/>
        <w:ind w:left="426" w:hanging="426"/>
        <w:jc w:val="both"/>
        <w:rPr>
          <w:rFonts w:ascii="Times New Roman" w:hAnsi="Times New Roman"/>
          <w:sz w:val="24"/>
          <w:szCs w:val="24"/>
        </w:rPr>
      </w:pPr>
      <w:r>
        <w:rPr>
          <w:rFonts w:ascii="Times New Roman" w:hAnsi="Times New Roman"/>
          <w:sz w:val="24"/>
          <w:szCs w:val="24"/>
        </w:rPr>
        <w:t>Kolejne posiedzenia UKE zwołuje przewodniczący UKW lub jego zastępca. W szczególnych okolicznościach posiedzenie UKE może zwołać przewodniczący UKE na wniosek 1/3 statut</w:t>
      </w:r>
      <w:r>
        <w:rPr>
          <w:rFonts w:ascii="Times New Roman" w:hAnsi="Times New Roman"/>
          <w:sz w:val="24"/>
          <w:szCs w:val="24"/>
        </w:rPr>
        <w:t>o</w:t>
      </w:r>
      <w:r>
        <w:rPr>
          <w:rFonts w:ascii="Times New Roman" w:hAnsi="Times New Roman"/>
          <w:sz w:val="24"/>
          <w:szCs w:val="24"/>
        </w:rPr>
        <w:t>wego składu kolegium elektorów, z zastrzeżeniem ust. 3.</w:t>
      </w:r>
    </w:p>
    <w:p w:rsidR="00A80DDE" w:rsidRDefault="00A80DDE" w:rsidP="00A80DDE">
      <w:pPr>
        <w:numPr>
          <w:ilvl w:val="0"/>
          <w:numId w:val="5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Posiedzenie UKE w sprawie odwołania rektora lub prorektora zwołuje przewodniczący lub zastępca przewodniczącego UKW. </w:t>
      </w:r>
      <w:r>
        <w:rPr>
          <w:rFonts w:ascii="Times New Roman" w:eastAsia="Times New Roman" w:hAnsi="Times New Roman"/>
          <w:spacing w:val="-4"/>
          <w:sz w:val="24"/>
          <w:szCs w:val="24"/>
          <w:lang w:eastAsia="pl-PL"/>
        </w:rPr>
        <w:t>W razie nieobecności przewodniczącego UKW i</w:t>
      </w:r>
      <w:r>
        <w:rPr>
          <w:rFonts w:ascii="Times New Roman" w:hAnsi="Times New Roman"/>
          <w:sz w:val="24"/>
          <w:szCs w:val="24"/>
        </w:rPr>
        <w:t xml:space="preserve"> zastępcy przewodniczącego UKW,</w:t>
      </w:r>
      <w:r>
        <w:rPr>
          <w:rFonts w:ascii="Times New Roman" w:eastAsia="Times New Roman" w:hAnsi="Times New Roman"/>
          <w:spacing w:val="-4"/>
          <w:sz w:val="24"/>
          <w:szCs w:val="24"/>
          <w:lang w:eastAsia="pl-PL"/>
        </w:rPr>
        <w:t xml:space="preserve"> zebranie zwołuje przewodniczący UKE lub jego zastępca, na wniosek co najmniej połowy statutowego składu senatu.</w:t>
      </w:r>
    </w:p>
    <w:p w:rsidR="00A80DDE" w:rsidRDefault="00A80DDE" w:rsidP="00A80DDE">
      <w:pPr>
        <w:numPr>
          <w:ilvl w:val="0"/>
          <w:numId w:val="51"/>
        </w:numPr>
        <w:spacing w:after="0" w:line="240" w:lineRule="auto"/>
        <w:ind w:left="426" w:hanging="426"/>
        <w:jc w:val="both"/>
        <w:rPr>
          <w:rFonts w:ascii="Times New Roman" w:hAnsi="Times New Roman"/>
          <w:sz w:val="24"/>
          <w:szCs w:val="24"/>
        </w:rPr>
      </w:pPr>
      <w:r>
        <w:rPr>
          <w:rFonts w:ascii="Times New Roman" w:hAnsi="Times New Roman"/>
          <w:sz w:val="24"/>
          <w:szCs w:val="24"/>
        </w:rPr>
        <w:t>W głosowaniach dokonywanych przez UKE obowiązuje quorum – obecność na zebraniu w</w:t>
      </w:r>
      <w:r>
        <w:rPr>
          <w:rFonts w:ascii="Times New Roman" w:hAnsi="Times New Roman"/>
          <w:sz w:val="24"/>
          <w:szCs w:val="24"/>
        </w:rPr>
        <w:t>y</w:t>
      </w:r>
      <w:r>
        <w:rPr>
          <w:rFonts w:ascii="Times New Roman" w:hAnsi="Times New Roman"/>
          <w:sz w:val="24"/>
          <w:szCs w:val="24"/>
        </w:rPr>
        <w:t>borczym co najmniej 2/3 liczby członków kolegium.</w:t>
      </w:r>
    </w:p>
    <w:p w:rsidR="00A80DDE" w:rsidRDefault="00A80DDE" w:rsidP="00A80DDE">
      <w:pPr>
        <w:spacing w:after="0" w:line="240" w:lineRule="auto"/>
        <w:rPr>
          <w:sz w:val="16"/>
          <w:szCs w:val="16"/>
          <w:lang w:eastAsia="zh-CN"/>
        </w:rPr>
      </w:pPr>
    </w:p>
    <w:p w:rsidR="00A80DDE" w:rsidRPr="00AD7592" w:rsidRDefault="00A80DDE" w:rsidP="00A80DDE">
      <w:pPr>
        <w:pStyle w:val="Nagwek2"/>
        <w:spacing w:line="240" w:lineRule="auto"/>
        <w:rPr>
          <w:b/>
          <w:szCs w:val="24"/>
        </w:rPr>
      </w:pPr>
      <w:r w:rsidRPr="00AD7592">
        <w:rPr>
          <w:b/>
          <w:szCs w:val="24"/>
        </w:rPr>
        <w:t>ROZDZIAŁ IV. WYBORY ORGANÓW KOLEGIALNYCH</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44</w:t>
      </w:r>
    </w:p>
    <w:p w:rsidR="00A80DDE" w:rsidRDefault="00A80DDE" w:rsidP="00A80DDE">
      <w:pPr>
        <w:numPr>
          <w:ilvl w:val="0"/>
          <w:numId w:val="52"/>
        </w:numPr>
        <w:spacing w:after="0" w:line="240" w:lineRule="auto"/>
        <w:ind w:left="426" w:hanging="426"/>
        <w:jc w:val="both"/>
        <w:rPr>
          <w:rFonts w:ascii="Times New Roman" w:hAnsi="Times New Roman"/>
          <w:sz w:val="24"/>
          <w:szCs w:val="24"/>
        </w:rPr>
      </w:pPr>
      <w:r>
        <w:rPr>
          <w:rFonts w:ascii="Times New Roman" w:hAnsi="Times New Roman"/>
          <w:sz w:val="24"/>
          <w:szCs w:val="24"/>
        </w:rPr>
        <w:t>Zgłaszanie kandydatów do senatu odbywa się w Biurze UKW, z zastrzeżeniem ust. 3. Przepisy §28 oraz §29 niniejszego regulaminu stosuje się odpowiednio.</w:t>
      </w:r>
    </w:p>
    <w:p w:rsidR="00A80DDE" w:rsidRDefault="00A80DDE" w:rsidP="00A80DDE">
      <w:pPr>
        <w:numPr>
          <w:ilvl w:val="0"/>
          <w:numId w:val="52"/>
        </w:numPr>
        <w:spacing w:after="0" w:line="240" w:lineRule="auto"/>
        <w:ind w:left="426" w:hanging="426"/>
        <w:jc w:val="both"/>
        <w:rPr>
          <w:rFonts w:ascii="Times New Roman" w:hAnsi="Times New Roman"/>
          <w:sz w:val="24"/>
          <w:szCs w:val="24"/>
        </w:rPr>
      </w:pPr>
      <w:r>
        <w:rPr>
          <w:rFonts w:ascii="Times New Roman" w:hAnsi="Times New Roman"/>
          <w:sz w:val="24"/>
          <w:szCs w:val="24"/>
        </w:rPr>
        <w:t>Zgłaszanie kandydatów do rad wydziałów odbywa się na dyżurach WKW ustalonych przez przewodniczącego WKW, z zastrzeżeniem ust.3. Przepisy §28 oraz §29 niniejszego regulaminu stosuje się odpowiednio.</w:t>
      </w:r>
    </w:p>
    <w:p w:rsidR="00A80DDE" w:rsidRDefault="00A80DDE" w:rsidP="00A80DDE">
      <w:pPr>
        <w:numPr>
          <w:ilvl w:val="0"/>
          <w:numId w:val="52"/>
        </w:numPr>
        <w:spacing w:after="0" w:line="240" w:lineRule="auto"/>
        <w:ind w:left="426" w:hanging="426"/>
        <w:jc w:val="both"/>
        <w:rPr>
          <w:rFonts w:ascii="Times New Roman" w:hAnsi="Times New Roman"/>
          <w:spacing w:val="-6"/>
          <w:sz w:val="24"/>
          <w:szCs w:val="24"/>
        </w:rPr>
      </w:pPr>
      <w:r>
        <w:rPr>
          <w:rFonts w:ascii="Times New Roman" w:hAnsi="Times New Roman"/>
          <w:spacing w:val="-6"/>
          <w:sz w:val="24"/>
          <w:szCs w:val="24"/>
        </w:rPr>
        <w:t>Kandydatów w grupach: studenci i doktoranci zgłasza się zgodnie z regulaminem danego samorządu.</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45</w:t>
      </w:r>
    </w:p>
    <w:p w:rsidR="00A80DDE" w:rsidRDefault="00A80DDE" w:rsidP="00A80DDE">
      <w:pPr>
        <w:numPr>
          <w:ilvl w:val="0"/>
          <w:numId w:val="53"/>
        </w:numPr>
        <w:spacing w:after="0" w:line="240" w:lineRule="auto"/>
        <w:ind w:left="357" w:hanging="357"/>
        <w:jc w:val="both"/>
        <w:rPr>
          <w:rFonts w:ascii="Times New Roman" w:hAnsi="Times New Roman"/>
          <w:spacing w:val="-4"/>
          <w:sz w:val="24"/>
          <w:szCs w:val="24"/>
        </w:rPr>
      </w:pPr>
      <w:r>
        <w:rPr>
          <w:rFonts w:ascii="Times New Roman" w:hAnsi="Times New Roman"/>
          <w:spacing w:val="-4"/>
          <w:sz w:val="24"/>
          <w:szCs w:val="24"/>
        </w:rPr>
        <w:t>Po upływie terminu zgłaszania kandydatów do senatu i rad wydziałów komisje wyborcze sporz</w:t>
      </w:r>
      <w:r>
        <w:rPr>
          <w:rFonts w:ascii="Times New Roman" w:hAnsi="Times New Roman"/>
          <w:spacing w:val="-4"/>
          <w:sz w:val="24"/>
          <w:szCs w:val="24"/>
        </w:rPr>
        <w:t>ą</w:t>
      </w:r>
      <w:r>
        <w:rPr>
          <w:rFonts w:ascii="Times New Roman" w:hAnsi="Times New Roman"/>
          <w:spacing w:val="-4"/>
          <w:sz w:val="24"/>
          <w:szCs w:val="24"/>
        </w:rPr>
        <w:t>dzają listę kandydatów w układzie alfabetycznym z podziałem na poszczególne grupy. Listę</w:t>
      </w:r>
      <w:r>
        <w:rPr>
          <w:rFonts w:ascii="Times New Roman" w:hAnsi="Times New Roman"/>
          <w:sz w:val="24"/>
          <w:szCs w:val="24"/>
        </w:rPr>
        <w:t xml:space="preserve"> z</w:t>
      </w:r>
      <w:r>
        <w:rPr>
          <w:rFonts w:ascii="Times New Roman" w:hAnsi="Times New Roman"/>
          <w:sz w:val="24"/>
          <w:szCs w:val="24"/>
        </w:rPr>
        <w:t>a</w:t>
      </w:r>
      <w:r>
        <w:rPr>
          <w:rFonts w:ascii="Times New Roman" w:hAnsi="Times New Roman"/>
          <w:sz w:val="24"/>
          <w:szCs w:val="24"/>
        </w:rPr>
        <w:t>mieszcza się na stronie internetowej Uczelni link „WYBORY”.</w:t>
      </w:r>
    </w:p>
    <w:p w:rsidR="00A80DDE" w:rsidRDefault="00A80DDE" w:rsidP="00A80DDE">
      <w:pPr>
        <w:numPr>
          <w:ilvl w:val="0"/>
          <w:numId w:val="53"/>
        </w:numPr>
        <w:tabs>
          <w:tab w:val="num" w:pos="5400"/>
        </w:tabs>
        <w:spacing w:after="0" w:line="240" w:lineRule="auto"/>
        <w:jc w:val="both"/>
        <w:rPr>
          <w:rFonts w:ascii="Times New Roman" w:hAnsi="Times New Roman"/>
          <w:sz w:val="24"/>
          <w:szCs w:val="24"/>
        </w:rPr>
      </w:pPr>
      <w:r>
        <w:rPr>
          <w:rFonts w:ascii="Times New Roman" w:hAnsi="Times New Roman"/>
          <w:sz w:val="24"/>
          <w:szCs w:val="24"/>
        </w:rPr>
        <w:t>Zgłaszanie kand</w:t>
      </w:r>
      <w:r w:rsidR="00AD7592">
        <w:rPr>
          <w:rFonts w:ascii="Times New Roman" w:hAnsi="Times New Roman"/>
          <w:sz w:val="24"/>
          <w:szCs w:val="24"/>
        </w:rPr>
        <w:t>ydatów w poszczególnych grupach</w:t>
      </w:r>
      <w:r>
        <w:rPr>
          <w:rFonts w:ascii="Times New Roman" w:hAnsi="Times New Roman"/>
          <w:sz w:val="24"/>
          <w:szCs w:val="24"/>
        </w:rPr>
        <w:t xml:space="preserve"> zostaje zamknięte z chwilą upływu terminu określonego w kalendarzu wyborczym.</w:t>
      </w:r>
    </w:p>
    <w:p w:rsidR="00A80DDE" w:rsidRDefault="00A80DDE" w:rsidP="00A80DDE">
      <w:pPr>
        <w:numPr>
          <w:ilvl w:val="0"/>
          <w:numId w:val="53"/>
        </w:numPr>
        <w:spacing w:after="0" w:line="240" w:lineRule="auto"/>
        <w:ind w:left="357" w:hanging="357"/>
        <w:jc w:val="both"/>
        <w:rPr>
          <w:rFonts w:ascii="Times New Roman" w:hAnsi="Times New Roman"/>
          <w:sz w:val="24"/>
          <w:szCs w:val="24"/>
        </w:rPr>
      </w:pPr>
      <w:r>
        <w:rPr>
          <w:rFonts w:ascii="Times New Roman" w:hAnsi="Times New Roman"/>
          <w:sz w:val="24"/>
          <w:szCs w:val="24"/>
        </w:rPr>
        <w:t>W przypadku, gdy liczba zgłoszonych kandydatów jest mniejsza od liczby mandatów, doda</w:t>
      </w:r>
      <w:r>
        <w:rPr>
          <w:rFonts w:ascii="Times New Roman" w:hAnsi="Times New Roman"/>
          <w:sz w:val="24"/>
          <w:szCs w:val="24"/>
        </w:rPr>
        <w:t>t</w:t>
      </w:r>
      <w:r>
        <w:rPr>
          <w:rFonts w:ascii="Times New Roman" w:hAnsi="Times New Roman"/>
          <w:sz w:val="24"/>
          <w:szCs w:val="24"/>
        </w:rPr>
        <w:t>kowe zgłaszanie kandydatur odbywa się na zebraniu wyborczym danej grupy.</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46</w:t>
      </w:r>
    </w:p>
    <w:p w:rsidR="00A80DDE" w:rsidRDefault="00A80DDE" w:rsidP="00A80DDE">
      <w:pPr>
        <w:numPr>
          <w:ilvl w:val="0"/>
          <w:numId w:val="54"/>
        </w:numPr>
        <w:spacing w:after="0" w:line="240" w:lineRule="auto"/>
        <w:jc w:val="both"/>
        <w:rPr>
          <w:rFonts w:ascii="Times New Roman" w:hAnsi="Times New Roman"/>
          <w:sz w:val="24"/>
          <w:szCs w:val="24"/>
        </w:rPr>
      </w:pPr>
      <w:r>
        <w:rPr>
          <w:rFonts w:ascii="Times New Roman" w:hAnsi="Times New Roman"/>
          <w:sz w:val="24"/>
          <w:szCs w:val="24"/>
        </w:rPr>
        <w:t>Zebrania wyborcze do organów kolegialnych (senatu i rad wydziałów) odbywają się w następ</w:t>
      </w:r>
      <w:r>
        <w:rPr>
          <w:rFonts w:ascii="Times New Roman" w:hAnsi="Times New Roman"/>
          <w:sz w:val="24"/>
          <w:szCs w:val="24"/>
        </w:rPr>
        <w:t>u</w:t>
      </w:r>
      <w:r>
        <w:rPr>
          <w:rFonts w:ascii="Times New Roman" w:hAnsi="Times New Roman"/>
          <w:sz w:val="24"/>
          <w:szCs w:val="24"/>
        </w:rPr>
        <w:t>jących grupach:</w:t>
      </w:r>
    </w:p>
    <w:p w:rsidR="00A80DDE" w:rsidRDefault="00A80DDE" w:rsidP="00A80DDE">
      <w:pPr>
        <w:numPr>
          <w:ilvl w:val="0"/>
          <w:numId w:val="55"/>
        </w:numPr>
        <w:tabs>
          <w:tab w:val="num" w:pos="720"/>
        </w:tabs>
        <w:spacing w:after="0" w:line="240" w:lineRule="auto"/>
        <w:jc w:val="both"/>
        <w:rPr>
          <w:rFonts w:ascii="Times New Roman" w:hAnsi="Times New Roman"/>
          <w:sz w:val="24"/>
          <w:szCs w:val="24"/>
        </w:rPr>
      </w:pPr>
      <w:r>
        <w:rPr>
          <w:rFonts w:ascii="Times New Roman" w:hAnsi="Times New Roman"/>
          <w:sz w:val="24"/>
          <w:szCs w:val="24"/>
        </w:rPr>
        <w:lastRenderedPageBreak/>
        <w:t>wybory do senatu:</w:t>
      </w:r>
    </w:p>
    <w:p w:rsidR="00A80DDE" w:rsidRDefault="00A80DDE" w:rsidP="00A80DDE">
      <w:pPr>
        <w:numPr>
          <w:ilvl w:val="0"/>
          <w:numId w:val="56"/>
        </w:numPr>
        <w:tabs>
          <w:tab w:val="clear" w:pos="360"/>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 xml:space="preserve">samodzielni </w:t>
      </w:r>
      <w:proofErr w:type="spellStart"/>
      <w:r>
        <w:rPr>
          <w:rFonts w:ascii="Times New Roman" w:hAnsi="Times New Roman"/>
          <w:sz w:val="24"/>
          <w:szCs w:val="24"/>
        </w:rPr>
        <w:t>n.a</w:t>
      </w:r>
      <w:proofErr w:type="spellEnd"/>
      <w:r>
        <w:rPr>
          <w:rFonts w:ascii="Times New Roman" w:hAnsi="Times New Roman"/>
          <w:sz w:val="24"/>
          <w:szCs w:val="24"/>
        </w:rPr>
        <w:t>. osobno w ramach każdego wydziału</w:t>
      </w:r>
      <w:r>
        <w:rPr>
          <w:rStyle w:val="Odwoanieprzypisudolnego"/>
          <w:rFonts w:ascii="Times New Roman" w:hAnsi="Times New Roman"/>
          <w:szCs w:val="24"/>
        </w:rPr>
        <w:footnoteReference w:id="1"/>
      </w:r>
      <w:r>
        <w:rPr>
          <w:rFonts w:ascii="Times New Roman" w:hAnsi="Times New Roman"/>
          <w:sz w:val="24"/>
          <w:szCs w:val="24"/>
        </w:rPr>
        <w:t>,</w:t>
      </w:r>
    </w:p>
    <w:p w:rsidR="00A80DDE" w:rsidRDefault="00A80DDE" w:rsidP="00A80DDE">
      <w:pPr>
        <w:numPr>
          <w:ilvl w:val="0"/>
          <w:numId w:val="56"/>
        </w:numPr>
        <w:tabs>
          <w:tab w:val="clear" w:pos="360"/>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 xml:space="preserve">pomocniczy </w:t>
      </w:r>
      <w:proofErr w:type="spellStart"/>
      <w:r>
        <w:rPr>
          <w:rFonts w:ascii="Times New Roman" w:hAnsi="Times New Roman"/>
          <w:sz w:val="24"/>
          <w:szCs w:val="24"/>
        </w:rPr>
        <w:t>n.a</w:t>
      </w:r>
      <w:proofErr w:type="spellEnd"/>
      <w:r>
        <w:rPr>
          <w:rFonts w:ascii="Times New Roman" w:hAnsi="Times New Roman"/>
          <w:sz w:val="24"/>
          <w:szCs w:val="24"/>
        </w:rPr>
        <w:t>. osobno w ramach każdego wydziału,</w:t>
      </w:r>
    </w:p>
    <w:p w:rsidR="00A80DDE" w:rsidRDefault="00A80DDE" w:rsidP="00A80DDE">
      <w:pPr>
        <w:numPr>
          <w:ilvl w:val="0"/>
          <w:numId w:val="56"/>
        </w:numPr>
        <w:tabs>
          <w:tab w:val="clear" w:pos="360"/>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 xml:space="preserve">pomocniczy </w:t>
      </w:r>
      <w:proofErr w:type="spellStart"/>
      <w:r>
        <w:rPr>
          <w:rFonts w:ascii="Times New Roman" w:hAnsi="Times New Roman"/>
          <w:sz w:val="24"/>
          <w:szCs w:val="24"/>
        </w:rPr>
        <w:t>n.a</w:t>
      </w:r>
      <w:proofErr w:type="spellEnd"/>
      <w:r>
        <w:rPr>
          <w:rFonts w:ascii="Times New Roman" w:hAnsi="Times New Roman"/>
          <w:sz w:val="24"/>
          <w:szCs w:val="24"/>
        </w:rPr>
        <w:t xml:space="preserve">. z </w:t>
      </w:r>
      <w:r>
        <w:rPr>
          <w:rFonts w:ascii="Times New Roman" w:hAnsi="Times New Roman"/>
          <w:lang w:eastAsia="zh-CN"/>
        </w:rPr>
        <w:t>ogólnouczelnianych</w:t>
      </w:r>
      <w:r>
        <w:rPr>
          <w:rFonts w:ascii="Times New Roman" w:hAnsi="Times New Roman"/>
          <w:sz w:val="24"/>
          <w:szCs w:val="24"/>
        </w:rPr>
        <w:t xml:space="preserve"> jednostek organizacyjnych,</w:t>
      </w:r>
    </w:p>
    <w:p w:rsidR="00A80DDE" w:rsidRDefault="00A80DDE" w:rsidP="00A80DDE">
      <w:pPr>
        <w:numPr>
          <w:ilvl w:val="0"/>
          <w:numId w:val="56"/>
        </w:numPr>
        <w:tabs>
          <w:tab w:val="clear" w:pos="360"/>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pracownicy naukowo-techniczni, inżynieryjno-techniczni, biblioteczni,</w:t>
      </w:r>
    </w:p>
    <w:p w:rsidR="00A80DDE" w:rsidRDefault="00A80DDE" w:rsidP="00A80DDE">
      <w:pPr>
        <w:numPr>
          <w:ilvl w:val="0"/>
          <w:numId w:val="56"/>
        </w:numPr>
        <w:tabs>
          <w:tab w:val="clear" w:pos="360"/>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pracownicy administracyjno-ekonomiczni, obsługi,</w:t>
      </w:r>
    </w:p>
    <w:p w:rsidR="00A80DDE" w:rsidRDefault="00A80DDE" w:rsidP="00A80DDE">
      <w:pPr>
        <w:numPr>
          <w:ilvl w:val="0"/>
          <w:numId w:val="56"/>
        </w:numPr>
        <w:tabs>
          <w:tab w:val="clear" w:pos="360"/>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uczestnicy studiów doktoranckich,</w:t>
      </w:r>
    </w:p>
    <w:p w:rsidR="00A80DDE" w:rsidRDefault="00AD7592" w:rsidP="00A80DDE">
      <w:pPr>
        <w:numPr>
          <w:ilvl w:val="0"/>
          <w:numId w:val="56"/>
        </w:numPr>
        <w:tabs>
          <w:tab w:val="clear" w:pos="360"/>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studenci;</w:t>
      </w:r>
    </w:p>
    <w:p w:rsidR="00A80DDE" w:rsidRDefault="00A80DDE" w:rsidP="00A80DDE">
      <w:pPr>
        <w:numPr>
          <w:ilvl w:val="0"/>
          <w:numId w:val="55"/>
        </w:numPr>
        <w:tabs>
          <w:tab w:val="num" w:pos="720"/>
        </w:tabs>
        <w:spacing w:after="0" w:line="240" w:lineRule="auto"/>
        <w:jc w:val="both"/>
        <w:rPr>
          <w:rFonts w:ascii="Times New Roman" w:hAnsi="Times New Roman"/>
          <w:sz w:val="24"/>
          <w:szCs w:val="24"/>
        </w:rPr>
      </w:pPr>
      <w:r>
        <w:rPr>
          <w:rFonts w:ascii="Times New Roman" w:hAnsi="Times New Roman"/>
          <w:sz w:val="24"/>
          <w:szCs w:val="24"/>
        </w:rPr>
        <w:t>wybory do rad wydziałów:</w:t>
      </w:r>
    </w:p>
    <w:p w:rsidR="00A80DDE" w:rsidRDefault="00A80DDE" w:rsidP="00A80DDE">
      <w:pPr>
        <w:numPr>
          <w:ilvl w:val="0"/>
          <w:numId w:val="57"/>
        </w:numPr>
        <w:tabs>
          <w:tab w:val="clear" w:pos="360"/>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 xml:space="preserve">pomocniczy </w:t>
      </w:r>
      <w:proofErr w:type="spellStart"/>
      <w:r>
        <w:rPr>
          <w:rFonts w:ascii="Times New Roman" w:hAnsi="Times New Roman"/>
          <w:sz w:val="24"/>
          <w:szCs w:val="24"/>
        </w:rPr>
        <w:t>n.a</w:t>
      </w:r>
      <w:proofErr w:type="spellEnd"/>
      <w:r>
        <w:rPr>
          <w:rFonts w:ascii="Times New Roman" w:hAnsi="Times New Roman"/>
          <w:sz w:val="24"/>
          <w:szCs w:val="24"/>
        </w:rPr>
        <w:t>. osobno w ramach każdego wydziału,</w:t>
      </w:r>
    </w:p>
    <w:p w:rsidR="00A80DDE" w:rsidRDefault="00A80DDE" w:rsidP="00A80DDE">
      <w:pPr>
        <w:numPr>
          <w:ilvl w:val="0"/>
          <w:numId w:val="57"/>
        </w:numPr>
        <w:tabs>
          <w:tab w:val="clear" w:pos="360"/>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 xml:space="preserve">pracownicy niebędący </w:t>
      </w:r>
      <w:proofErr w:type="spellStart"/>
      <w:r>
        <w:rPr>
          <w:rFonts w:ascii="Times New Roman" w:hAnsi="Times New Roman"/>
          <w:sz w:val="24"/>
          <w:szCs w:val="24"/>
        </w:rPr>
        <w:t>n.a</w:t>
      </w:r>
      <w:proofErr w:type="spellEnd"/>
      <w:r>
        <w:rPr>
          <w:rFonts w:ascii="Times New Roman" w:hAnsi="Times New Roman"/>
          <w:sz w:val="24"/>
          <w:szCs w:val="24"/>
        </w:rPr>
        <w:t>. osobno w ramach każdego wydziału,</w:t>
      </w:r>
    </w:p>
    <w:p w:rsidR="00A80DDE" w:rsidRDefault="00A80DDE" w:rsidP="00A80DDE">
      <w:pPr>
        <w:numPr>
          <w:ilvl w:val="0"/>
          <w:numId w:val="57"/>
        </w:numPr>
        <w:tabs>
          <w:tab w:val="clear" w:pos="360"/>
          <w:tab w:val="num" w:pos="720"/>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uczestnicy studiów doktoranckich w ramach każdego wydziału,</w:t>
      </w:r>
    </w:p>
    <w:p w:rsidR="00A80DDE" w:rsidRDefault="00A80DDE" w:rsidP="00A80DDE">
      <w:pPr>
        <w:numPr>
          <w:ilvl w:val="0"/>
          <w:numId w:val="57"/>
        </w:numPr>
        <w:tabs>
          <w:tab w:val="clear" w:pos="360"/>
          <w:tab w:val="num" w:pos="720"/>
          <w:tab w:val="left" w:pos="1080"/>
        </w:tabs>
        <w:spacing w:after="0" w:line="240" w:lineRule="auto"/>
        <w:ind w:left="1080"/>
        <w:jc w:val="both"/>
        <w:rPr>
          <w:rFonts w:ascii="Times New Roman" w:hAnsi="Times New Roman"/>
          <w:sz w:val="24"/>
          <w:szCs w:val="24"/>
        </w:rPr>
      </w:pPr>
      <w:r>
        <w:rPr>
          <w:rFonts w:ascii="Times New Roman" w:hAnsi="Times New Roman"/>
          <w:sz w:val="24"/>
          <w:szCs w:val="24"/>
        </w:rPr>
        <w:t>studenci w ramach danego wydziału.</w:t>
      </w:r>
    </w:p>
    <w:p w:rsidR="00A80DDE" w:rsidRDefault="00A80DDE" w:rsidP="00A80DDE">
      <w:pPr>
        <w:numPr>
          <w:ilvl w:val="0"/>
          <w:numId w:val="54"/>
        </w:numPr>
        <w:spacing w:after="0" w:line="240" w:lineRule="auto"/>
        <w:jc w:val="both"/>
        <w:rPr>
          <w:rFonts w:ascii="Times New Roman" w:hAnsi="Times New Roman"/>
          <w:spacing w:val="-4"/>
          <w:sz w:val="24"/>
          <w:szCs w:val="24"/>
        </w:rPr>
      </w:pPr>
      <w:r>
        <w:rPr>
          <w:rFonts w:ascii="Times New Roman" w:hAnsi="Times New Roman"/>
          <w:spacing w:val="-4"/>
          <w:sz w:val="24"/>
          <w:szCs w:val="24"/>
        </w:rPr>
        <w:t xml:space="preserve">Wyboru wydziału, w którym będzie głosować samodzielny </w:t>
      </w:r>
      <w:proofErr w:type="spellStart"/>
      <w:r>
        <w:rPr>
          <w:rFonts w:ascii="Times New Roman" w:hAnsi="Times New Roman"/>
          <w:spacing w:val="-4"/>
          <w:sz w:val="24"/>
          <w:szCs w:val="24"/>
        </w:rPr>
        <w:t>n.a</w:t>
      </w:r>
      <w:proofErr w:type="spellEnd"/>
      <w:r>
        <w:rPr>
          <w:rFonts w:ascii="Times New Roman" w:hAnsi="Times New Roman"/>
          <w:spacing w:val="-4"/>
          <w:sz w:val="24"/>
          <w:szCs w:val="24"/>
        </w:rPr>
        <w:t>. będący członkiem więcej niż jednej rady wydziału, należy dokonać w terminie określonym w kalendarzu wyborczym.</w:t>
      </w:r>
    </w:p>
    <w:p w:rsidR="00A80DDE" w:rsidRDefault="00A80DDE" w:rsidP="00A80DDE">
      <w:pPr>
        <w:numPr>
          <w:ilvl w:val="0"/>
          <w:numId w:val="54"/>
        </w:numPr>
        <w:spacing w:after="0" w:line="240" w:lineRule="auto"/>
        <w:jc w:val="both"/>
        <w:rPr>
          <w:rFonts w:ascii="Times New Roman" w:hAnsi="Times New Roman"/>
          <w:sz w:val="24"/>
          <w:szCs w:val="24"/>
        </w:rPr>
      </w:pPr>
      <w:r>
        <w:rPr>
          <w:rFonts w:ascii="Times New Roman" w:hAnsi="Times New Roman"/>
          <w:sz w:val="24"/>
          <w:szCs w:val="24"/>
        </w:rPr>
        <w:t>Wybory do senatu i rad wydziałów wśród studentów odbywają się według regulaminu samorz</w:t>
      </w:r>
      <w:r>
        <w:rPr>
          <w:rFonts w:ascii="Times New Roman" w:hAnsi="Times New Roman"/>
          <w:sz w:val="24"/>
          <w:szCs w:val="24"/>
        </w:rPr>
        <w:t>ą</w:t>
      </w:r>
      <w:r>
        <w:rPr>
          <w:rFonts w:ascii="Times New Roman" w:hAnsi="Times New Roman"/>
          <w:sz w:val="24"/>
          <w:szCs w:val="24"/>
        </w:rPr>
        <w:t>du studenckiego.</w:t>
      </w:r>
    </w:p>
    <w:p w:rsidR="00A80DDE" w:rsidRDefault="00A80DDE" w:rsidP="00A80DDE">
      <w:pPr>
        <w:numPr>
          <w:ilvl w:val="0"/>
          <w:numId w:val="54"/>
        </w:numPr>
        <w:spacing w:after="0" w:line="240" w:lineRule="auto"/>
        <w:jc w:val="both"/>
        <w:rPr>
          <w:rFonts w:ascii="Times New Roman" w:hAnsi="Times New Roman"/>
          <w:sz w:val="24"/>
          <w:szCs w:val="24"/>
        </w:rPr>
      </w:pPr>
      <w:r>
        <w:rPr>
          <w:rFonts w:ascii="Times New Roman" w:hAnsi="Times New Roman"/>
          <w:sz w:val="24"/>
          <w:szCs w:val="24"/>
        </w:rPr>
        <w:t>Wybory do senatu i rad wydziałów wśród uczestników studiów doktoranckich odbywają się według regulaminu samorządu doktorantów.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47</w:t>
      </w:r>
    </w:p>
    <w:p w:rsidR="00A80DDE" w:rsidRDefault="00A80DDE" w:rsidP="00A80DDE">
      <w:pPr>
        <w:spacing w:after="0" w:line="240" w:lineRule="auto"/>
        <w:rPr>
          <w:rFonts w:ascii="Times New Roman" w:hAnsi="Times New Roman"/>
          <w:sz w:val="12"/>
          <w:szCs w:val="12"/>
        </w:rPr>
      </w:pPr>
      <w:r>
        <w:rPr>
          <w:rFonts w:ascii="Times New Roman" w:hAnsi="Times New Roman"/>
          <w:sz w:val="24"/>
          <w:szCs w:val="24"/>
        </w:rPr>
        <w:t>W wyborach przedstawicieli do senatu i rady wydziału stosuje się karty do głosowania według wz</w:t>
      </w:r>
      <w:r>
        <w:rPr>
          <w:rFonts w:ascii="Times New Roman" w:hAnsi="Times New Roman"/>
          <w:sz w:val="24"/>
          <w:szCs w:val="24"/>
        </w:rPr>
        <w:t>o</w:t>
      </w:r>
      <w:r>
        <w:rPr>
          <w:rFonts w:ascii="Times New Roman" w:hAnsi="Times New Roman"/>
          <w:sz w:val="24"/>
          <w:szCs w:val="24"/>
        </w:rPr>
        <w:t>rów określonych przez UKW.</w:t>
      </w:r>
    </w:p>
    <w:p w:rsidR="00A80DDE" w:rsidRDefault="00A80DDE" w:rsidP="00A80DDE">
      <w:pPr>
        <w:spacing w:after="0" w:line="240" w:lineRule="auto"/>
        <w:rPr>
          <w:rFonts w:ascii="Times New Roman" w:hAnsi="Times New Roman"/>
          <w:b/>
          <w:sz w:val="24"/>
          <w:szCs w:val="24"/>
        </w:rPr>
      </w:pPr>
    </w:p>
    <w:p w:rsidR="00A80DDE" w:rsidRDefault="00A80DDE" w:rsidP="00A80DDE">
      <w:pPr>
        <w:spacing w:after="0" w:line="240" w:lineRule="auto"/>
        <w:rPr>
          <w:rFonts w:ascii="Times New Roman" w:hAnsi="Times New Roman"/>
          <w:b/>
          <w:sz w:val="24"/>
          <w:szCs w:val="24"/>
        </w:rPr>
      </w:pPr>
      <w:r>
        <w:rPr>
          <w:rFonts w:ascii="Times New Roman" w:hAnsi="Times New Roman"/>
          <w:b/>
          <w:sz w:val="24"/>
          <w:szCs w:val="24"/>
        </w:rPr>
        <w:t>Wybory członków senatu</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48</w:t>
      </w:r>
    </w:p>
    <w:p w:rsidR="00A80DDE" w:rsidRDefault="00A80DDE" w:rsidP="00A80DDE">
      <w:pPr>
        <w:numPr>
          <w:ilvl w:val="0"/>
          <w:numId w:val="58"/>
        </w:numPr>
        <w:spacing w:after="0" w:line="240" w:lineRule="auto"/>
        <w:ind w:left="357" w:hanging="357"/>
        <w:jc w:val="both"/>
        <w:rPr>
          <w:rFonts w:ascii="Times New Roman" w:hAnsi="Times New Roman"/>
          <w:sz w:val="24"/>
          <w:szCs w:val="24"/>
        </w:rPr>
      </w:pPr>
      <w:r>
        <w:rPr>
          <w:rFonts w:ascii="Times New Roman" w:hAnsi="Times New Roman"/>
          <w:spacing w:val="-4"/>
          <w:sz w:val="24"/>
          <w:szCs w:val="24"/>
        </w:rPr>
        <w:t>Przedstawiciele do senatu są wybierani w wyborach tajnych, bezpośrednich</w:t>
      </w:r>
      <w:r w:rsidR="00AD7592">
        <w:rPr>
          <w:rFonts w:ascii="Times New Roman" w:hAnsi="Times New Roman"/>
          <w:spacing w:val="-4"/>
          <w:sz w:val="24"/>
          <w:szCs w:val="24"/>
        </w:rPr>
        <w:t>,</w:t>
      </w:r>
      <w:r>
        <w:rPr>
          <w:rFonts w:ascii="Times New Roman" w:hAnsi="Times New Roman"/>
          <w:spacing w:val="-4"/>
          <w:sz w:val="24"/>
          <w:szCs w:val="24"/>
        </w:rPr>
        <w:t xml:space="preserve"> na zebraniach wybo</w:t>
      </w:r>
      <w:r>
        <w:rPr>
          <w:rFonts w:ascii="Times New Roman" w:hAnsi="Times New Roman"/>
          <w:spacing w:val="-4"/>
          <w:sz w:val="24"/>
          <w:szCs w:val="24"/>
        </w:rPr>
        <w:t>r</w:t>
      </w:r>
      <w:r>
        <w:rPr>
          <w:rFonts w:ascii="Times New Roman" w:hAnsi="Times New Roman"/>
          <w:spacing w:val="-4"/>
          <w:sz w:val="24"/>
          <w:szCs w:val="24"/>
        </w:rPr>
        <w:t>czych w obrębie grup społeczności akademickiej, z wyjątkiem studentów i uczestników studiów doktoranckich, którzy są wybierani w punktach wyborczych.</w:t>
      </w:r>
    </w:p>
    <w:p w:rsidR="00A80DDE" w:rsidRDefault="00A80DDE" w:rsidP="00A80DDE">
      <w:pPr>
        <w:numPr>
          <w:ilvl w:val="0"/>
          <w:numId w:val="58"/>
        </w:numPr>
        <w:spacing w:after="0" w:line="240" w:lineRule="auto"/>
        <w:ind w:left="357" w:hanging="357"/>
        <w:jc w:val="both"/>
        <w:rPr>
          <w:rFonts w:ascii="Times New Roman" w:hAnsi="Times New Roman"/>
          <w:spacing w:val="-2"/>
          <w:sz w:val="24"/>
          <w:szCs w:val="24"/>
        </w:rPr>
      </w:pPr>
      <w:r>
        <w:rPr>
          <w:rFonts w:ascii="Times New Roman" w:hAnsi="Times New Roman"/>
          <w:spacing w:val="-2"/>
          <w:sz w:val="24"/>
          <w:szCs w:val="24"/>
        </w:rPr>
        <w:t>W wyborach przedstawicieli samodzielnych nauczycieli akademickich do senatu obowiązuje qu</w:t>
      </w:r>
      <w:r>
        <w:rPr>
          <w:rFonts w:ascii="Times New Roman" w:hAnsi="Times New Roman"/>
          <w:spacing w:val="-2"/>
          <w:sz w:val="24"/>
          <w:szCs w:val="24"/>
        </w:rPr>
        <w:t>o</w:t>
      </w:r>
      <w:r>
        <w:rPr>
          <w:rFonts w:ascii="Times New Roman" w:hAnsi="Times New Roman"/>
          <w:spacing w:val="-2"/>
          <w:sz w:val="24"/>
          <w:szCs w:val="24"/>
        </w:rPr>
        <w:t>rum – obecność więcej niż 50% uprawnionych do głosowania.</w:t>
      </w:r>
    </w:p>
    <w:p w:rsidR="00A80DDE" w:rsidRDefault="00A80DDE" w:rsidP="00A80DDE">
      <w:pPr>
        <w:numPr>
          <w:ilvl w:val="0"/>
          <w:numId w:val="58"/>
        </w:numPr>
        <w:spacing w:after="0" w:line="240" w:lineRule="auto"/>
        <w:ind w:left="357" w:hanging="357"/>
        <w:jc w:val="both"/>
        <w:rPr>
          <w:rFonts w:ascii="Times New Roman" w:hAnsi="Times New Roman"/>
          <w:sz w:val="24"/>
          <w:szCs w:val="24"/>
        </w:rPr>
      </w:pPr>
      <w:r>
        <w:rPr>
          <w:rFonts w:ascii="Times New Roman" w:hAnsi="Times New Roman"/>
          <w:sz w:val="24"/>
          <w:szCs w:val="24"/>
        </w:rPr>
        <w:t>W wyborach do senatu dla pozostałych grup społeczności akademickiej tj. pomocniczych na</w:t>
      </w:r>
      <w:r>
        <w:rPr>
          <w:rFonts w:ascii="Times New Roman" w:hAnsi="Times New Roman"/>
          <w:sz w:val="24"/>
          <w:szCs w:val="24"/>
        </w:rPr>
        <w:t>u</w:t>
      </w:r>
      <w:r>
        <w:rPr>
          <w:rFonts w:ascii="Times New Roman" w:hAnsi="Times New Roman"/>
          <w:sz w:val="24"/>
          <w:szCs w:val="24"/>
        </w:rPr>
        <w:t>czycieli akademickich, studentów, uczestników studiów doktoranckich i pracowników niebęd</w:t>
      </w:r>
      <w:r>
        <w:rPr>
          <w:rFonts w:ascii="Times New Roman" w:hAnsi="Times New Roman"/>
          <w:sz w:val="24"/>
          <w:szCs w:val="24"/>
        </w:rPr>
        <w:t>ą</w:t>
      </w:r>
      <w:r>
        <w:rPr>
          <w:rFonts w:ascii="Times New Roman" w:hAnsi="Times New Roman"/>
          <w:sz w:val="24"/>
          <w:szCs w:val="24"/>
        </w:rPr>
        <w:t>cych nauczycielami akademickimi quorum nie obowiązuje.</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49</w:t>
      </w:r>
    </w:p>
    <w:p w:rsidR="00A80DDE" w:rsidRDefault="00A80DDE" w:rsidP="00A80DDE">
      <w:pPr>
        <w:numPr>
          <w:ilvl w:val="0"/>
          <w:numId w:val="59"/>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Senat liczy 35 osób.</w:t>
      </w:r>
    </w:p>
    <w:p w:rsidR="00A80DDE" w:rsidRDefault="00A80DDE" w:rsidP="00A80DDE">
      <w:pPr>
        <w:numPr>
          <w:ilvl w:val="0"/>
          <w:numId w:val="59"/>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W drodze wyborów wyłania się:</w:t>
      </w:r>
    </w:p>
    <w:p w:rsidR="00A80DDE" w:rsidRDefault="00A80DDE" w:rsidP="00A80DDE">
      <w:pPr>
        <w:numPr>
          <w:ilvl w:val="0"/>
          <w:numId w:val="60"/>
        </w:numPr>
        <w:tabs>
          <w:tab w:val="num" w:pos="720"/>
        </w:tabs>
        <w:spacing w:after="0" w:line="240" w:lineRule="auto"/>
        <w:ind w:left="720"/>
        <w:jc w:val="both"/>
        <w:rPr>
          <w:rFonts w:ascii="Times New Roman" w:hAnsi="Times New Roman"/>
          <w:sz w:val="24"/>
          <w:szCs w:val="24"/>
        </w:rPr>
      </w:pPr>
      <w:r>
        <w:rPr>
          <w:rFonts w:ascii="Times New Roman" w:hAnsi="Times New Roman"/>
          <w:sz w:val="24"/>
          <w:szCs w:val="24"/>
        </w:rPr>
        <w:t>10 nauczycieli akademickich posiadających tytuł naukowy profesora lub stopień naukowy doktora habilitowanego, w tym:</w:t>
      </w:r>
    </w:p>
    <w:p w:rsidR="00A80DDE" w:rsidRDefault="00A80DDE" w:rsidP="00A80DDE">
      <w:pPr>
        <w:numPr>
          <w:ilvl w:val="1"/>
          <w:numId w:val="59"/>
        </w:numPr>
        <w:tabs>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3 z Wydziału Lekarskiego,</w:t>
      </w:r>
    </w:p>
    <w:p w:rsidR="00A80DDE" w:rsidRDefault="00A80DDE" w:rsidP="00A80DDE">
      <w:pPr>
        <w:numPr>
          <w:ilvl w:val="1"/>
          <w:numId w:val="59"/>
        </w:numPr>
        <w:tabs>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1 z Wydziału Lekarsko-Stomatologicznego,</w:t>
      </w:r>
    </w:p>
    <w:p w:rsidR="00A80DDE" w:rsidRDefault="00A80DDE" w:rsidP="00A80DDE">
      <w:pPr>
        <w:numPr>
          <w:ilvl w:val="1"/>
          <w:numId w:val="59"/>
        </w:numPr>
        <w:tabs>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3 z Wydziału Lekarskiego Kształcenia Podyplomowego,</w:t>
      </w:r>
    </w:p>
    <w:p w:rsidR="00A80DDE" w:rsidRDefault="00A80DDE" w:rsidP="00A80DDE">
      <w:pPr>
        <w:numPr>
          <w:ilvl w:val="1"/>
          <w:numId w:val="59"/>
        </w:numPr>
        <w:tabs>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2 z Wydziału Farmaceutycznego,</w:t>
      </w:r>
    </w:p>
    <w:p w:rsidR="00A80DDE" w:rsidRDefault="00AD7592" w:rsidP="00A80DDE">
      <w:pPr>
        <w:numPr>
          <w:ilvl w:val="1"/>
          <w:numId w:val="59"/>
        </w:numPr>
        <w:tabs>
          <w:tab w:val="num" w:pos="720"/>
          <w:tab w:val="left" w:pos="1080"/>
        </w:tabs>
        <w:spacing w:after="0" w:line="240" w:lineRule="auto"/>
        <w:ind w:left="720" w:firstLine="0"/>
        <w:jc w:val="both"/>
        <w:rPr>
          <w:rFonts w:ascii="Times New Roman" w:hAnsi="Times New Roman"/>
          <w:sz w:val="24"/>
          <w:szCs w:val="24"/>
        </w:rPr>
      </w:pPr>
      <w:r>
        <w:rPr>
          <w:rFonts w:ascii="Times New Roman" w:hAnsi="Times New Roman"/>
          <w:sz w:val="24"/>
          <w:szCs w:val="24"/>
        </w:rPr>
        <w:t>1 z Wydziału Nauk o Zdrowiu,</w:t>
      </w:r>
    </w:p>
    <w:p w:rsidR="00A80DDE" w:rsidRDefault="00A80DDE" w:rsidP="00A80DDE">
      <w:pPr>
        <w:numPr>
          <w:ilvl w:val="0"/>
          <w:numId w:val="60"/>
        </w:numPr>
        <w:tabs>
          <w:tab w:val="num" w:pos="720"/>
        </w:tabs>
        <w:spacing w:after="0" w:line="240" w:lineRule="auto"/>
        <w:ind w:hanging="2700"/>
        <w:jc w:val="both"/>
        <w:rPr>
          <w:rFonts w:ascii="Times New Roman" w:hAnsi="Times New Roman"/>
          <w:sz w:val="24"/>
          <w:szCs w:val="24"/>
        </w:rPr>
      </w:pPr>
      <w:r>
        <w:rPr>
          <w:rFonts w:ascii="Times New Roman" w:hAnsi="Times New Roman"/>
          <w:sz w:val="24"/>
          <w:szCs w:val="24"/>
        </w:rPr>
        <w:t>6 przedstawicieli pozostałych nauczycieli akademickich:</w:t>
      </w:r>
    </w:p>
    <w:p w:rsidR="00A80DDE" w:rsidRDefault="00A80DDE" w:rsidP="00A80DDE">
      <w:pPr>
        <w:numPr>
          <w:ilvl w:val="1"/>
          <w:numId w:val="60"/>
        </w:numPr>
        <w:tabs>
          <w:tab w:val="num" w:pos="1080"/>
        </w:tabs>
        <w:spacing w:after="0" w:line="240" w:lineRule="auto"/>
        <w:ind w:left="1080"/>
        <w:jc w:val="both"/>
        <w:rPr>
          <w:rFonts w:ascii="Times New Roman" w:hAnsi="Times New Roman"/>
          <w:sz w:val="24"/>
          <w:szCs w:val="24"/>
        </w:rPr>
      </w:pPr>
      <w:r>
        <w:rPr>
          <w:rFonts w:ascii="Times New Roman" w:hAnsi="Times New Roman"/>
          <w:sz w:val="24"/>
          <w:szCs w:val="24"/>
        </w:rPr>
        <w:t>1 z Wydziału Lekarskiego,</w:t>
      </w:r>
    </w:p>
    <w:p w:rsidR="00A80DDE" w:rsidRDefault="00A80DDE" w:rsidP="00A80DDE">
      <w:pPr>
        <w:numPr>
          <w:ilvl w:val="1"/>
          <w:numId w:val="60"/>
        </w:numPr>
        <w:tabs>
          <w:tab w:val="num" w:pos="1080"/>
        </w:tabs>
        <w:spacing w:after="0" w:line="240" w:lineRule="auto"/>
        <w:ind w:left="1080"/>
        <w:jc w:val="both"/>
        <w:rPr>
          <w:rFonts w:ascii="Times New Roman" w:hAnsi="Times New Roman"/>
          <w:sz w:val="24"/>
          <w:szCs w:val="24"/>
        </w:rPr>
      </w:pPr>
      <w:r>
        <w:rPr>
          <w:rFonts w:ascii="Times New Roman" w:hAnsi="Times New Roman"/>
          <w:sz w:val="24"/>
          <w:szCs w:val="24"/>
        </w:rPr>
        <w:t>1 z Wydziału Lekarsko-Stomatologicznego,</w:t>
      </w:r>
    </w:p>
    <w:p w:rsidR="00A80DDE" w:rsidRDefault="00A80DDE" w:rsidP="00A80DDE">
      <w:pPr>
        <w:numPr>
          <w:ilvl w:val="1"/>
          <w:numId w:val="60"/>
        </w:numPr>
        <w:tabs>
          <w:tab w:val="num" w:pos="1080"/>
        </w:tabs>
        <w:spacing w:after="0" w:line="240" w:lineRule="auto"/>
        <w:ind w:left="1080"/>
        <w:jc w:val="both"/>
        <w:rPr>
          <w:rFonts w:ascii="Times New Roman" w:hAnsi="Times New Roman"/>
          <w:sz w:val="24"/>
          <w:szCs w:val="24"/>
        </w:rPr>
      </w:pPr>
      <w:r>
        <w:rPr>
          <w:rFonts w:ascii="Times New Roman" w:hAnsi="Times New Roman"/>
          <w:sz w:val="24"/>
          <w:szCs w:val="24"/>
        </w:rPr>
        <w:t>1 z Wydziału Lekarskiego Kształcenia Podyplomowego,</w:t>
      </w:r>
    </w:p>
    <w:p w:rsidR="00A80DDE" w:rsidRDefault="00A80DDE" w:rsidP="00A80DDE">
      <w:pPr>
        <w:numPr>
          <w:ilvl w:val="1"/>
          <w:numId w:val="60"/>
        </w:numPr>
        <w:tabs>
          <w:tab w:val="num" w:pos="1080"/>
        </w:tabs>
        <w:spacing w:after="0" w:line="240" w:lineRule="auto"/>
        <w:ind w:left="1080"/>
        <w:jc w:val="both"/>
        <w:rPr>
          <w:rFonts w:ascii="Times New Roman" w:hAnsi="Times New Roman"/>
          <w:sz w:val="24"/>
          <w:szCs w:val="24"/>
        </w:rPr>
      </w:pPr>
      <w:r>
        <w:rPr>
          <w:rFonts w:ascii="Times New Roman" w:hAnsi="Times New Roman"/>
          <w:sz w:val="24"/>
          <w:szCs w:val="24"/>
        </w:rPr>
        <w:t>1 z Wydziału Farmaceutycznego,</w:t>
      </w:r>
    </w:p>
    <w:p w:rsidR="00A80DDE" w:rsidRDefault="00A80DDE" w:rsidP="00A80DDE">
      <w:pPr>
        <w:numPr>
          <w:ilvl w:val="1"/>
          <w:numId w:val="60"/>
        </w:numPr>
        <w:tabs>
          <w:tab w:val="num" w:pos="1080"/>
        </w:tabs>
        <w:spacing w:after="0" w:line="240" w:lineRule="auto"/>
        <w:ind w:left="1080"/>
        <w:jc w:val="both"/>
        <w:rPr>
          <w:rFonts w:ascii="Times New Roman" w:hAnsi="Times New Roman"/>
          <w:sz w:val="24"/>
          <w:szCs w:val="24"/>
        </w:rPr>
      </w:pPr>
      <w:r>
        <w:rPr>
          <w:rFonts w:ascii="Times New Roman" w:hAnsi="Times New Roman"/>
          <w:sz w:val="24"/>
          <w:szCs w:val="24"/>
        </w:rPr>
        <w:t>1 z Wydziału Nauk o Zdrowiu,</w:t>
      </w:r>
    </w:p>
    <w:p w:rsidR="00A80DDE" w:rsidRDefault="00A80DDE" w:rsidP="00A80DDE">
      <w:pPr>
        <w:numPr>
          <w:ilvl w:val="1"/>
          <w:numId w:val="60"/>
        </w:numPr>
        <w:tabs>
          <w:tab w:val="num" w:pos="1080"/>
        </w:tabs>
        <w:spacing w:after="0" w:line="240" w:lineRule="auto"/>
        <w:ind w:left="1080"/>
        <w:jc w:val="both"/>
        <w:rPr>
          <w:rFonts w:ascii="Times New Roman" w:hAnsi="Times New Roman"/>
          <w:sz w:val="24"/>
          <w:szCs w:val="24"/>
        </w:rPr>
      </w:pPr>
      <w:r>
        <w:rPr>
          <w:rFonts w:ascii="Times New Roman" w:hAnsi="Times New Roman"/>
          <w:sz w:val="24"/>
          <w:szCs w:val="24"/>
        </w:rPr>
        <w:t xml:space="preserve">1 z </w:t>
      </w:r>
      <w:r>
        <w:rPr>
          <w:rFonts w:ascii="Times New Roman" w:hAnsi="Times New Roman"/>
          <w:color w:val="000000"/>
          <w:sz w:val="24"/>
          <w:szCs w:val="24"/>
          <w:lang w:eastAsia="zh-CN"/>
        </w:rPr>
        <w:t>ogólnouczelnianych</w:t>
      </w:r>
      <w:r>
        <w:rPr>
          <w:rFonts w:ascii="Times New Roman" w:hAnsi="Times New Roman"/>
          <w:sz w:val="24"/>
          <w:szCs w:val="24"/>
        </w:rPr>
        <w:t xml:space="preserve"> jednostek organizacyjnych,</w:t>
      </w:r>
    </w:p>
    <w:p w:rsidR="00A80DDE" w:rsidRDefault="00A80DDE" w:rsidP="00A80DDE">
      <w:pPr>
        <w:numPr>
          <w:ilvl w:val="2"/>
          <w:numId w:val="60"/>
        </w:numPr>
        <w:tabs>
          <w:tab w:val="num" w:pos="720"/>
        </w:tabs>
        <w:spacing w:after="0" w:line="240" w:lineRule="auto"/>
        <w:ind w:left="720"/>
        <w:jc w:val="both"/>
        <w:rPr>
          <w:rFonts w:ascii="Times New Roman" w:hAnsi="Times New Roman"/>
          <w:sz w:val="24"/>
          <w:szCs w:val="24"/>
        </w:rPr>
      </w:pPr>
      <w:r>
        <w:rPr>
          <w:rFonts w:ascii="Times New Roman" w:hAnsi="Times New Roman"/>
          <w:sz w:val="24"/>
          <w:szCs w:val="24"/>
        </w:rPr>
        <w:lastRenderedPageBreak/>
        <w:t>1 przedstawiciel uczestników studiów doktoranckich,</w:t>
      </w:r>
    </w:p>
    <w:p w:rsidR="00A80DDE" w:rsidRDefault="00A80DDE" w:rsidP="00A80DDE">
      <w:pPr>
        <w:numPr>
          <w:ilvl w:val="2"/>
          <w:numId w:val="60"/>
        </w:numPr>
        <w:tabs>
          <w:tab w:val="num" w:pos="720"/>
        </w:tabs>
        <w:spacing w:after="0" w:line="240" w:lineRule="auto"/>
        <w:ind w:left="720"/>
        <w:jc w:val="both"/>
        <w:rPr>
          <w:rFonts w:ascii="Times New Roman" w:hAnsi="Times New Roman"/>
          <w:sz w:val="24"/>
          <w:szCs w:val="24"/>
        </w:rPr>
      </w:pPr>
      <w:r>
        <w:rPr>
          <w:rFonts w:ascii="Times New Roman" w:hAnsi="Times New Roman"/>
          <w:sz w:val="24"/>
          <w:szCs w:val="24"/>
        </w:rPr>
        <w:t>6 studentów,</w:t>
      </w:r>
    </w:p>
    <w:p w:rsidR="00A80DDE" w:rsidRDefault="00A80DDE" w:rsidP="00A80DDE">
      <w:pPr>
        <w:numPr>
          <w:ilvl w:val="2"/>
          <w:numId w:val="60"/>
        </w:numPr>
        <w:tabs>
          <w:tab w:val="num" w:pos="720"/>
        </w:tabs>
        <w:spacing w:after="0" w:line="240" w:lineRule="auto"/>
        <w:ind w:left="720"/>
        <w:jc w:val="both"/>
        <w:rPr>
          <w:rFonts w:ascii="Times New Roman" w:hAnsi="Times New Roman"/>
          <w:sz w:val="24"/>
          <w:szCs w:val="24"/>
        </w:rPr>
      </w:pPr>
      <w:r>
        <w:rPr>
          <w:rFonts w:ascii="Times New Roman" w:hAnsi="Times New Roman"/>
          <w:sz w:val="24"/>
          <w:szCs w:val="24"/>
        </w:rPr>
        <w:t>2 pracowników niebędących nauczycielami akademickimi, w tym:</w:t>
      </w:r>
    </w:p>
    <w:p w:rsidR="00A80DDE" w:rsidRDefault="00A80DDE" w:rsidP="00A80DDE">
      <w:pPr>
        <w:numPr>
          <w:ilvl w:val="3"/>
          <w:numId w:val="60"/>
        </w:numPr>
        <w:tabs>
          <w:tab w:val="num" w:pos="1080"/>
        </w:tabs>
        <w:spacing w:after="0" w:line="240" w:lineRule="auto"/>
        <w:ind w:left="1080"/>
        <w:jc w:val="both"/>
        <w:rPr>
          <w:rFonts w:ascii="Times New Roman" w:hAnsi="Times New Roman"/>
          <w:sz w:val="24"/>
          <w:szCs w:val="24"/>
        </w:rPr>
      </w:pPr>
      <w:r>
        <w:rPr>
          <w:rFonts w:ascii="Times New Roman" w:hAnsi="Times New Roman"/>
          <w:sz w:val="24"/>
          <w:szCs w:val="24"/>
        </w:rPr>
        <w:t>1 przedstawiciel z grupy pracowników naukowo-technicznych, inżynieryjno-technicznych i bibliotecznych,</w:t>
      </w:r>
    </w:p>
    <w:p w:rsidR="00A80DDE" w:rsidRDefault="00A80DDE" w:rsidP="00A80DDE">
      <w:pPr>
        <w:numPr>
          <w:ilvl w:val="3"/>
          <w:numId w:val="60"/>
        </w:numPr>
        <w:tabs>
          <w:tab w:val="num" w:pos="720"/>
          <w:tab w:val="num" w:pos="1080"/>
        </w:tabs>
        <w:spacing w:after="0" w:line="240" w:lineRule="auto"/>
        <w:ind w:left="1080"/>
        <w:jc w:val="both"/>
        <w:rPr>
          <w:rFonts w:ascii="Times New Roman" w:hAnsi="Times New Roman"/>
          <w:sz w:val="24"/>
          <w:szCs w:val="24"/>
        </w:rPr>
      </w:pPr>
      <w:r>
        <w:rPr>
          <w:rFonts w:ascii="Times New Roman" w:hAnsi="Times New Roman"/>
          <w:sz w:val="24"/>
          <w:szCs w:val="24"/>
        </w:rPr>
        <w:t>1 przedstawiciel grupy pracowników administracyjno-ekonomicznych i obsługi.</w:t>
      </w:r>
    </w:p>
    <w:p w:rsidR="00A80DDE" w:rsidRDefault="00A80DDE" w:rsidP="00A80DDE">
      <w:pPr>
        <w:spacing w:after="0" w:line="240" w:lineRule="auto"/>
        <w:jc w:val="center"/>
        <w:rPr>
          <w:rFonts w:ascii="Times New Roman" w:hAnsi="Times New Roman"/>
          <w:sz w:val="24"/>
          <w:szCs w:val="24"/>
        </w:rPr>
      </w:pPr>
    </w:p>
    <w:p w:rsidR="00A80DDE" w:rsidRDefault="00A80DDE" w:rsidP="00A80DDE">
      <w:pPr>
        <w:pStyle w:val="Tekstpodstawowy"/>
        <w:jc w:val="left"/>
        <w:rPr>
          <w:b/>
          <w:szCs w:val="24"/>
        </w:rPr>
      </w:pPr>
      <w:r>
        <w:rPr>
          <w:b/>
          <w:szCs w:val="24"/>
        </w:rPr>
        <w:t>Wybory rad wydziałów</w:t>
      </w:r>
    </w:p>
    <w:p w:rsidR="00A80DDE" w:rsidRDefault="00A80DDE" w:rsidP="00A80DDE">
      <w:pPr>
        <w:pStyle w:val="Tekstpodstawowy"/>
        <w:jc w:val="center"/>
        <w:rPr>
          <w:szCs w:val="24"/>
          <w:lang w:val="pl-PL"/>
        </w:rPr>
      </w:pPr>
      <w:r>
        <w:rPr>
          <w:szCs w:val="24"/>
        </w:rPr>
        <w:t xml:space="preserve">§ </w:t>
      </w:r>
      <w:r>
        <w:rPr>
          <w:szCs w:val="24"/>
          <w:lang w:val="pl-PL"/>
        </w:rPr>
        <w:t>50</w:t>
      </w:r>
    </w:p>
    <w:p w:rsidR="00A80DDE" w:rsidRDefault="00A80DDE" w:rsidP="00A80DDE">
      <w:pPr>
        <w:pStyle w:val="Tekstpodstawowy"/>
        <w:numPr>
          <w:ilvl w:val="0"/>
          <w:numId w:val="61"/>
        </w:numPr>
        <w:rPr>
          <w:szCs w:val="24"/>
        </w:rPr>
      </w:pPr>
      <w:r>
        <w:rPr>
          <w:spacing w:val="-4"/>
          <w:szCs w:val="24"/>
        </w:rPr>
        <w:t>Przedstawicieli do rady wydziału wybiera się na zebraniach wyborczych w obrębie grup społeczności akademickiej, z wyjątkiem studentów i uczestników studiów doktoranckich, którzy są wybierani w punktach wyborczych.</w:t>
      </w:r>
    </w:p>
    <w:p w:rsidR="00A80DDE" w:rsidRDefault="00A80DDE" w:rsidP="00A80DDE">
      <w:pPr>
        <w:pStyle w:val="Tekstpodstawowy"/>
        <w:numPr>
          <w:ilvl w:val="0"/>
          <w:numId w:val="61"/>
        </w:numPr>
        <w:rPr>
          <w:szCs w:val="24"/>
        </w:rPr>
      </w:pPr>
      <w:r>
        <w:rPr>
          <w:szCs w:val="24"/>
        </w:rPr>
        <w:t>Do rady Wydziału Lekarskiego Kształcenia Podyplomowego w grupie studentów mogą kandydować studenci Wydziału Lekarskiego.</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51</w:t>
      </w:r>
    </w:p>
    <w:p w:rsidR="00A80DDE" w:rsidRDefault="00A80DDE" w:rsidP="00A80DDE">
      <w:pPr>
        <w:pStyle w:val="Tekstpodstawowy"/>
        <w:numPr>
          <w:ilvl w:val="0"/>
          <w:numId w:val="62"/>
        </w:numPr>
        <w:rPr>
          <w:szCs w:val="24"/>
        </w:rPr>
      </w:pPr>
      <w:r>
        <w:rPr>
          <w:szCs w:val="24"/>
        </w:rPr>
        <w:t>Skład rady wydziału ustala się w odniesieniu do liczby samodzielnych nauczycieli akademickich zatrudnionych na danym wydziale.</w:t>
      </w:r>
    </w:p>
    <w:p w:rsidR="00A80DDE" w:rsidRDefault="00A80DDE" w:rsidP="00A80DDE">
      <w:pPr>
        <w:pStyle w:val="Tekstpodstawowy"/>
        <w:numPr>
          <w:ilvl w:val="0"/>
          <w:numId w:val="62"/>
        </w:numPr>
        <w:rPr>
          <w:szCs w:val="24"/>
        </w:rPr>
      </w:pPr>
      <w:r>
        <w:rPr>
          <w:szCs w:val="24"/>
        </w:rPr>
        <w:t>Nauczyciele akademiccy posiadający tytuł naukowy profesora lub stopień naukowy doktora habilitowanego wchodzą w skład rady wydziału w pełnym składzie.</w:t>
      </w:r>
    </w:p>
    <w:p w:rsidR="00A80DDE" w:rsidRDefault="00A80DDE" w:rsidP="00A80DDE">
      <w:pPr>
        <w:pStyle w:val="Tekstpodstawowy"/>
        <w:numPr>
          <w:ilvl w:val="0"/>
          <w:numId w:val="62"/>
        </w:numPr>
        <w:rPr>
          <w:szCs w:val="24"/>
        </w:rPr>
      </w:pPr>
      <w:r>
        <w:rPr>
          <w:szCs w:val="24"/>
        </w:rPr>
        <w:t>W drodze wyborów wyłania się przedstawicieli następujących grup:</w:t>
      </w:r>
    </w:p>
    <w:p w:rsidR="00A80DDE" w:rsidRDefault="00A80DDE" w:rsidP="00A80DDE">
      <w:pPr>
        <w:numPr>
          <w:ilvl w:val="0"/>
          <w:numId w:val="63"/>
        </w:numPr>
        <w:spacing w:after="0" w:line="240" w:lineRule="auto"/>
        <w:ind w:left="709"/>
        <w:jc w:val="both"/>
        <w:rPr>
          <w:rFonts w:ascii="Times New Roman" w:hAnsi="Times New Roman"/>
          <w:sz w:val="24"/>
          <w:szCs w:val="24"/>
        </w:rPr>
      </w:pPr>
      <w:r>
        <w:rPr>
          <w:rFonts w:ascii="Times New Roman" w:hAnsi="Times New Roman"/>
          <w:spacing w:val="-6"/>
          <w:sz w:val="24"/>
          <w:szCs w:val="24"/>
        </w:rPr>
        <w:t>nauczyciele akademiccy nieposiadający tytułu naukowego profesora lub stopnia naukowego do</w:t>
      </w:r>
      <w:r>
        <w:rPr>
          <w:rFonts w:ascii="Times New Roman" w:hAnsi="Times New Roman"/>
          <w:spacing w:val="-6"/>
          <w:sz w:val="24"/>
          <w:szCs w:val="24"/>
        </w:rPr>
        <w:t>k</w:t>
      </w:r>
      <w:r>
        <w:rPr>
          <w:rFonts w:ascii="Times New Roman" w:hAnsi="Times New Roman"/>
          <w:spacing w:val="-6"/>
          <w:sz w:val="24"/>
          <w:szCs w:val="24"/>
        </w:rPr>
        <w:t>tora habilitowanego,</w:t>
      </w:r>
    </w:p>
    <w:p w:rsidR="00A80DDE" w:rsidRDefault="00A80DDE" w:rsidP="00A80DDE">
      <w:pPr>
        <w:numPr>
          <w:ilvl w:val="0"/>
          <w:numId w:val="63"/>
        </w:numPr>
        <w:spacing w:after="0" w:line="240" w:lineRule="auto"/>
        <w:ind w:left="709"/>
        <w:jc w:val="both"/>
        <w:rPr>
          <w:rFonts w:ascii="Times New Roman" w:hAnsi="Times New Roman"/>
          <w:sz w:val="24"/>
          <w:szCs w:val="24"/>
        </w:rPr>
      </w:pPr>
      <w:r>
        <w:rPr>
          <w:rFonts w:ascii="Times New Roman" w:hAnsi="Times New Roman"/>
          <w:sz w:val="24"/>
          <w:szCs w:val="24"/>
        </w:rPr>
        <w:t>uczestnicy studiów doktoranckich,</w:t>
      </w:r>
    </w:p>
    <w:p w:rsidR="00A80DDE" w:rsidRDefault="00A80DDE" w:rsidP="00A80DDE">
      <w:pPr>
        <w:numPr>
          <w:ilvl w:val="0"/>
          <w:numId w:val="63"/>
        </w:numPr>
        <w:spacing w:after="0" w:line="240" w:lineRule="auto"/>
        <w:ind w:left="709"/>
        <w:jc w:val="both"/>
        <w:rPr>
          <w:rFonts w:ascii="Times New Roman" w:hAnsi="Times New Roman"/>
          <w:sz w:val="24"/>
          <w:szCs w:val="24"/>
        </w:rPr>
      </w:pPr>
      <w:r>
        <w:rPr>
          <w:rFonts w:ascii="Times New Roman" w:hAnsi="Times New Roman"/>
          <w:sz w:val="24"/>
          <w:szCs w:val="24"/>
        </w:rPr>
        <w:t>studenci,</w:t>
      </w:r>
    </w:p>
    <w:p w:rsidR="00A80DDE" w:rsidRDefault="00A80DDE" w:rsidP="00A80DDE">
      <w:pPr>
        <w:numPr>
          <w:ilvl w:val="0"/>
          <w:numId w:val="63"/>
        </w:numPr>
        <w:spacing w:after="0" w:line="240" w:lineRule="auto"/>
        <w:ind w:left="709"/>
        <w:jc w:val="both"/>
        <w:rPr>
          <w:rFonts w:ascii="Times New Roman" w:hAnsi="Times New Roman"/>
          <w:sz w:val="24"/>
          <w:szCs w:val="24"/>
        </w:rPr>
      </w:pPr>
      <w:r>
        <w:rPr>
          <w:rFonts w:ascii="Times New Roman" w:hAnsi="Times New Roman"/>
          <w:sz w:val="24"/>
          <w:szCs w:val="24"/>
        </w:rPr>
        <w:t>pracownicy niebędący nauczycielami akademickimi.</w:t>
      </w:r>
    </w:p>
    <w:p w:rsidR="00A80DDE" w:rsidRPr="00A80DDE" w:rsidRDefault="00A80DDE" w:rsidP="00A80DDE">
      <w:pPr>
        <w:pStyle w:val="Akapitzlist"/>
        <w:numPr>
          <w:ilvl w:val="0"/>
          <w:numId w:val="64"/>
        </w:numPr>
        <w:spacing w:line="240" w:lineRule="auto"/>
        <w:ind w:left="360"/>
        <w:rPr>
          <w:rFonts w:ascii="Times New Roman" w:hAnsi="Times New Roman"/>
          <w:sz w:val="24"/>
          <w:szCs w:val="24"/>
        </w:rPr>
      </w:pPr>
      <w:r w:rsidRPr="00A80DDE">
        <w:rPr>
          <w:rFonts w:ascii="Times New Roman" w:hAnsi="Times New Roman"/>
          <w:spacing w:val="-2"/>
          <w:sz w:val="24"/>
          <w:szCs w:val="24"/>
        </w:rPr>
        <w:t xml:space="preserve">Propozycję podziału mandatów w poszczególnych grupach, o których mowa w ust. 3, UKW opracowuje, a następnie </w:t>
      </w:r>
      <w:r w:rsidRPr="00A80DDE">
        <w:rPr>
          <w:rFonts w:ascii="Times New Roman" w:hAnsi="Times New Roman"/>
          <w:spacing w:val="-6"/>
          <w:sz w:val="24"/>
          <w:szCs w:val="24"/>
        </w:rPr>
        <w:t>przedstawia senatowi do zatwierdzenia</w:t>
      </w:r>
      <w:r w:rsidRPr="00A80DDE">
        <w:rPr>
          <w:rFonts w:ascii="Times New Roman" w:hAnsi="Times New Roman"/>
          <w:spacing w:val="-2"/>
          <w:sz w:val="24"/>
          <w:szCs w:val="24"/>
        </w:rPr>
        <w:t xml:space="preserve">, nie później niż do 31 grudnia </w:t>
      </w:r>
      <w:r w:rsidRPr="00A80DDE">
        <w:rPr>
          <w:rFonts w:ascii="Times New Roman" w:hAnsi="Times New Roman"/>
          <w:sz w:val="24"/>
          <w:szCs w:val="24"/>
        </w:rPr>
        <w:t>roku poprzedzającego rok wyborczy</w:t>
      </w:r>
      <w:r w:rsidRPr="00A80DDE">
        <w:rPr>
          <w:rFonts w:ascii="Times New Roman" w:hAnsi="Times New Roman"/>
          <w:spacing w:val="-2"/>
          <w:sz w:val="24"/>
          <w:szCs w:val="24"/>
        </w:rPr>
        <w:t>.</w:t>
      </w:r>
    </w:p>
    <w:p w:rsidR="00A80DDE" w:rsidRPr="00A80DDE" w:rsidRDefault="00A80DDE" w:rsidP="00A80DDE">
      <w:pPr>
        <w:pStyle w:val="Akapitzlist"/>
        <w:numPr>
          <w:ilvl w:val="0"/>
          <w:numId w:val="64"/>
        </w:numPr>
        <w:spacing w:line="240" w:lineRule="auto"/>
        <w:ind w:left="360"/>
        <w:rPr>
          <w:rFonts w:ascii="Times New Roman" w:hAnsi="Times New Roman"/>
          <w:sz w:val="24"/>
          <w:szCs w:val="24"/>
        </w:rPr>
      </w:pPr>
      <w:r w:rsidRPr="00A80DDE">
        <w:rPr>
          <w:rFonts w:ascii="Times New Roman" w:hAnsi="Times New Roman"/>
          <w:spacing w:val="-2"/>
          <w:sz w:val="24"/>
          <w:szCs w:val="24"/>
        </w:rPr>
        <w:t>Podziału mandatów, o którym mowa w ust. 4</w:t>
      </w:r>
      <w:r w:rsidR="005F0F27">
        <w:rPr>
          <w:rFonts w:ascii="Times New Roman" w:hAnsi="Times New Roman"/>
          <w:spacing w:val="-2"/>
          <w:sz w:val="24"/>
          <w:szCs w:val="24"/>
        </w:rPr>
        <w:t>,</w:t>
      </w:r>
      <w:r w:rsidRPr="00A80DDE">
        <w:rPr>
          <w:rFonts w:ascii="Times New Roman" w:hAnsi="Times New Roman"/>
          <w:spacing w:val="-2"/>
          <w:sz w:val="24"/>
          <w:szCs w:val="24"/>
        </w:rPr>
        <w:t xml:space="preserve"> dokonuje się według stanu zatrudnienia z 31 pa</w:t>
      </w:r>
      <w:r w:rsidRPr="00A80DDE">
        <w:rPr>
          <w:rFonts w:ascii="Times New Roman" w:hAnsi="Times New Roman"/>
          <w:spacing w:val="-2"/>
          <w:sz w:val="24"/>
          <w:szCs w:val="24"/>
        </w:rPr>
        <w:t>ź</w:t>
      </w:r>
      <w:r w:rsidRPr="00A80DDE">
        <w:rPr>
          <w:rFonts w:ascii="Times New Roman" w:hAnsi="Times New Roman"/>
          <w:spacing w:val="-2"/>
          <w:sz w:val="24"/>
          <w:szCs w:val="24"/>
        </w:rPr>
        <w:t>dziernika roku poprzedzającego rok wyborczy.</w:t>
      </w:r>
    </w:p>
    <w:p w:rsidR="00A80DDE" w:rsidRPr="00A80DDE" w:rsidRDefault="00A80DDE" w:rsidP="00A80DDE">
      <w:pPr>
        <w:spacing w:after="0" w:line="240" w:lineRule="auto"/>
        <w:rPr>
          <w:rFonts w:ascii="Times New Roman" w:hAnsi="Times New Roman" w:cs="Times New Roman"/>
          <w:b/>
          <w:sz w:val="24"/>
          <w:szCs w:val="24"/>
        </w:rPr>
      </w:pPr>
    </w:p>
    <w:p w:rsidR="00A80DDE" w:rsidRDefault="00A80DDE" w:rsidP="00A80DDE">
      <w:pPr>
        <w:spacing w:after="0" w:line="240" w:lineRule="auto"/>
        <w:rPr>
          <w:rFonts w:ascii="Times New Roman" w:hAnsi="Times New Roman"/>
          <w:sz w:val="24"/>
          <w:szCs w:val="24"/>
        </w:rPr>
      </w:pPr>
      <w:r>
        <w:rPr>
          <w:rFonts w:ascii="Times New Roman" w:hAnsi="Times New Roman"/>
          <w:b/>
          <w:sz w:val="24"/>
          <w:szCs w:val="24"/>
        </w:rPr>
        <w:t>Zasady prowadzenia zebrań wyborczych – wybory do senatu i rad wydziałów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52</w:t>
      </w:r>
    </w:p>
    <w:p w:rsidR="00A80DDE" w:rsidRDefault="00A80DDE" w:rsidP="00A80DDE">
      <w:pPr>
        <w:numPr>
          <w:ilvl w:val="0"/>
          <w:numId w:val="65"/>
        </w:numPr>
        <w:spacing w:after="0" w:line="240" w:lineRule="auto"/>
        <w:ind w:left="357" w:hanging="357"/>
        <w:jc w:val="both"/>
        <w:rPr>
          <w:rFonts w:ascii="Times New Roman" w:hAnsi="Times New Roman"/>
          <w:sz w:val="24"/>
          <w:szCs w:val="24"/>
        </w:rPr>
      </w:pPr>
      <w:r>
        <w:rPr>
          <w:rFonts w:ascii="Times New Roman" w:hAnsi="Times New Roman"/>
          <w:sz w:val="24"/>
          <w:szCs w:val="24"/>
        </w:rPr>
        <w:t>Zebrania wyborcze otwiera przedstawiciel UKW lub WKW, który przewodniczy zebraniu do czasu wyboru osób, o których mowa odpowiednio w ust. 2 lub 3.</w:t>
      </w:r>
    </w:p>
    <w:p w:rsidR="00A80DDE" w:rsidRDefault="00A80DDE" w:rsidP="00A80DDE">
      <w:pPr>
        <w:numPr>
          <w:ilvl w:val="0"/>
          <w:numId w:val="65"/>
        </w:numPr>
        <w:spacing w:after="0" w:line="240" w:lineRule="auto"/>
        <w:ind w:left="357" w:hanging="357"/>
        <w:jc w:val="both"/>
        <w:rPr>
          <w:rFonts w:ascii="Times New Roman" w:hAnsi="Times New Roman"/>
          <w:spacing w:val="-4"/>
          <w:sz w:val="24"/>
          <w:szCs w:val="24"/>
        </w:rPr>
      </w:pPr>
      <w:r>
        <w:rPr>
          <w:rFonts w:ascii="Times New Roman" w:hAnsi="Times New Roman"/>
          <w:spacing w:val="-4"/>
          <w:sz w:val="24"/>
          <w:szCs w:val="24"/>
        </w:rPr>
        <w:t xml:space="preserve">W przypadku wyborów samodzielnych </w:t>
      </w:r>
      <w:proofErr w:type="spellStart"/>
      <w:r>
        <w:rPr>
          <w:rFonts w:ascii="Times New Roman" w:hAnsi="Times New Roman"/>
          <w:spacing w:val="-4"/>
          <w:sz w:val="24"/>
          <w:szCs w:val="24"/>
        </w:rPr>
        <w:t>n.a</w:t>
      </w:r>
      <w:proofErr w:type="spellEnd"/>
      <w:r>
        <w:rPr>
          <w:rFonts w:ascii="Times New Roman" w:hAnsi="Times New Roman"/>
          <w:spacing w:val="-4"/>
          <w:sz w:val="24"/>
          <w:szCs w:val="24"/>
        </w:rPr>
        <w:t>. do senatu przedstawiciel UKW stwierdza i ogłasza prawomocność zebrania, na podstawie listy obecności, a następnie przeprowadza wybór, w głos</w:t>
      </w:r>
      <w:r>
        <w:rPr>
          <w:rFonts w:ascii="Times New Roman" w:hAnsi="Times New Roman"/>
          <w:spacing w:val="-4"/>
          <w:sz w:val="24"/>
          <w:szCs w:val="24"/>
        </w:rPr>
        <w:t>o</w:t>
      </w:r>
      <w:r>
        <w:rPr>
          <w:rFonts w:ascii="Times New Roman" w:hAnsi="Times New Roman"/>
          <w:spacing w:val="-4"/>
          <w:sz w:val="24"/>
          <w:szCs w:val="24"/>
        </w:rPr>
        <w:t>waniu jawnym, przewodniczącego, zastępcy przewodniczącego oraz sekretarza zebrania.</w:t>
      </w:r>
    </w:p>
    <w:p w:rsidR="00A80DDE" w:rsidRDefault="00A80DDE" w:rsidP="00A80DDE">
      <w:pPr>
        <w:numPr>
          <w:ilvl w:val="0"/>
          <w:numId w:val="65"/>
        </w:numPr>
        <w:spacing w:after="0" w:line="240" w:lineRule="auto"/>
        <w:ind w:left="357" w:hanging="357"/>
        <w:jc w:val="both"/>
        <w:rPr>
          <w:rFonts w:ascii="Times New Roman" w:hAnsi="Times New Roman"/>
          <w:spacing w:val="2"/>
          <w:sz w:val="24"/>
          <w:szCs w:val="24"/>
        </w:rPr>
      </w:pPr>
      <w:r>
        <w:rPr>
          <w:rFonts w:ascii="Times New Roman" w:hAnsi="Times New Roman"/>
          <w:spacing w:val="2"/>
          <w:sz w:val="24"/>
          <w:szCs w:val="24"/>
        </w:rPr>
        <w:t xml:space="preserve">W przypadku wyborów w pozostałych grupach, </w:t>
      </w:r>
      <w:r>
        <w:rPr>
          <w:rFonts w:ascii="Times New Roman" w:hAnsi="Times New Roman"/>
          <w:sz w:val="24"/>
          <w:szCs w:val="24"/>
        </w:rPr>
        <w:t>przedstawiciel UKW lub WKW</w:t>
      </w:r>
      <w:r>
        <w:rPr>
          <w:rFonts w:ascii="Times New Roman" w:hAnsi="Times New Roman"/>
          <w:spacing w:val="2"/>
          <w:sz w:val="24"/>
          <w:szCs w:val="24"/>
        </w:rPr>
        <w:t xml:space="preserve"> przeprowadza wybór, w głosowaniu jawnym, przewodniczącego, zastępcy przewodniczącego oraz sekret</w:t>
      </w:r>
      <w:r>
        <w:rPr>
          <w:rFonts w:ascii="Times New Roman" w:hAnsi="Times New Roman"/>
          <w:spacing w:val="2"/>
          <w:sz w:val="24"/>
          <w:szCs w:val="24"/>
        </w:rPr>
        <w:t>a</w:t>
      </w:r>
      <w:r>
        <w:rPr>
          <w:rFonts w:ascii="Times New Roman" w:hAnsi="Times New Roman"/>
          <w:spacing w:val="2"/>
          <w:sz w:val="24"/>
          <w:szCs w:val="24"/>
        </w:rPr>
        <w:t>rza zebrania.</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53</w:t>
      </w:r>
    </w:p>
    <w:p w:rsidR="00A80DDE" w:rsidRDefault="00A80DDE" w:rsidP="00A80DDE">
      <w:pPr>
        <w:numPr>
          <w:ilvl w:val="0"/>
          <w:numId w:val="66"/>
        </w:numPr>
        <w:tabs>
          <w:tab w:val="num" w:pos="360"/>
        </w:tabs>
        <w:spacing w:after="0" w:line="240" w:lineRule="auto"/>
        <w:ind w:left="360"/>
        <w:jc w:val="both"/>
        <w:rPr>
          <w:rFonts w:ascii="Times New Roman" w:hAnsi="Times New Roman"/>
          <w:spacing w:val="-4"/>
          <w:sz w:val="24"/>
          <w:szCs w:val="24"/>
        </w:rPr>
      </w:pPr>
      <w:r>
        <w:rPr>
          <w:rFonts w:ascii="Times New Roman" w:hAnsi="Times New Roman"/>
          <w:spacing w:val="-4"/>
          <w:sz w:val="24"/>
          <w:szCs w:val="24"/>
        </w:rPr>
        <w:t>Przewodniczącym zebrania wyborczego może być odpowiednio przedstawiciel UKW lub WKW.</w:t>
      </w:r>
    </w:p>
    <w:p w:rsidR="00A80DDE" w:rsidRDefault="00A80DDE" w:rsidP="00A80DDE">
      <w:pPr>
        <w:numPr>
          <w:ilvl w:val="0"/>
          <w:numId w:val="66"/>
        </w:numPr>
        <w:tabs>
          <w:tab w:val="num" w:pos="360"/>
        </w:tabs>
        <w:spacing w:after="0" w:line="240" w:lineRule="auto"/>
        <w:ind w:left="360"/>
        <w:jc w:val="both"/>
        <w:rPr>
          <w:rFonts w:ascii="Times New Roman" w:hAnsi="Times New Roman"/>
          <w:spacing w:val="-4"/>
          <w:sz w:val="24"/>
          <w:szCs w:val="24"/>
        </w:rPr>
      </w:pPr>
      <w:r>
        <w:rPr>
          <w:rFonts w:ascii="Times New Roman" w:hAnsi="Times New Roman"/>
          <w:spacing w:val="-4"/>
          <w:sz w:val="24"/>
          <w:szCs w:val="24"/>
        </w:rPr>
        <w:t>W przypadku, gdy liczba kandydatów zgłoszonych wcześniej jest mniejsza od liczby mandatów, przewodniczący zebrania przeprowadza czynności zgłaszania kandydatur na zebraniu wyborczym.</w:t>
      </w:r>
    </w:p>
    <w:p w:rsidR="00A80DDE" w:rsidRDefault="00A80DDE" w:rsidP="00A80DDE">
      <w:pPr>
        <w:numPr>
          <w:ilvl w:val="0"/>
          <w:numId w:val="66"/>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Czynności te obejmują: przyjmowanie kandydatur i zgody osób zgłoszonych, zamknięcie listy w drodze głosowania, zarządzenie przerwy w celu przygotowania i wydrukowania kart do gł</w:t>
      </w:r>
      <w:r>
        <w:rPr>
          <w:rFonts w:ascii="Times New Roman" w:hAnsi="Times New Roman"/>
          <w:sz w:val="24"/>
          <w:szCs w:val="24"/>
        </w:rPr>
        <w:t>o</w:t>
      </w:r>
      <w:r>
        <w:rPr>
          <w:rFonts w:ascii="Times New Roman" w:hAnsi="Times New Roman"/>
          <w:sz w:val="24"/>
          <w:szCs w:val="24"/>
        </w:rPr>
        <w:t>sowania, przez właściwą komisję wyborczą.</w:t>
      </w:r>
    </w:p>
    <w:p w:rsidR="00A80DDE" w:rsidRDefault="00A80DDE" w:rsidP="00A80DDE">
      <w:pPr>
        <w:numPr>
          <w:ilvl w:val="0"/>
          <w:numId w:val="66"/>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 Przewodniczący zebrania zapoznaje wyborców z podstawowymi zapisami Regulaminu wyb</w:t>
      </w:r>
      <w:r>
        <w:rPr>
          <w:rFonts w:ascii="Times New Roman" w:hAnsi="Times New Roman"/>
          <w:sz w:val="24"/>
          <w:szCs w:val="24"/>
        </w:rPr>
        <w:t>o</w:t>
      </w:r>
      <w:r>
        <w:rPr>
          <w:rFonts w:ascii="Times New Roman" w:hAnsi="Times New Roman"/>
          <w:sz w:val="24"/>
          <w:szCs w:val="24"/>
        </w:rPr>
        <w:t xml:space="preserve">rów oraz wyjaśnia technikę głosowania. </w:t>
      </w:r>
    </w:p>
    <w:p w:rsidR="00A80DDE" w:rsidRDefault="00A80DDE" w:rsidP="00A80DDE">
      <w:pPr>
        <w:numPr>
          <w:ilvl w:val="0"/>
          <w:numId w:val="66"/>
        </w:numPr>
        <w:tabs>
          <w:tab w:val="num" w:pos="360"/>
        </w:tabs>
        <w:spacing w:after="0" w:line="240" w:lineRule="auto"/>
        <w:ind w:left="360"/>
        <w:jc w:val="both"/>
        <w:rPr>
          <w:rFonts w:ascii="Times New Roman" w:hAnsi="Times New Roman"/>
          <w:spacing w:val="-4"/>
          <w:sz w:val="24"/>
          <w:szCs w:val="24"/>
        </w:rPr>
      </w:pPr>
      <w:r>
        <w:rPr>
          <w:rFonts w:ascii="Times New Roman" w:hAnsi="Times New Roman"/>
          <w:sz w:val="24"/>
          <w:szCs w:val="24"/>
        </w:rPr>
        <w:t>Przed głosowaniem przewodniczący zebrania przeprowadza wybór w głosowaniu jawnym k</w:t>
      </w:r>
      <w:r>
        <w:rPr>
          <w:rFonts w:ascii="Times New Roman" w:hAnsi="Times New Roman"/>
          <w:sz w:val="24"/>
          <w:szCs w:val="24"/>
        </w:rPr>
        <w:t>o</w:t>
      </w:r>
      <w:r>
        <w:rPr>
          <w:rFonts w:ascii="Times New Roman" w:hAnsi="Times New Roman"/>
          <w:sz w:val="24"/>
          <w:szCs w:val="24"/>
        </w:rPr>
        <w:t>misji skrutacyjnej, składającej się co najmniej z trzech osób.</w:t>
      </w:r>
    </w:p>
    <w:p w:rsidR="00A80DDE" w:rsidRDefault="00A80DDE" w:rsidP="00A80DDE">
      <w:pPr>
        <w:numPr>
          <w:ilvl w:val="0"/>
          <w:numId w:val="66"/>
        </w:numPr>
        <w:tabs>
          <w:tab w:val="num" w:pos="360"/>
        </w:tabs>
        <w:spacing w:after="0" w:line="240" w:lineRule="auto"/>
        <w:ind w:left="360"/>
        <w:jc w:val="both"/>
        <w:rPr>
          <w:rFonts w:ascii="Times New Roman" w:hAnsi="Times New Roman"/>
          <w:sz w:val="24"/>
          <w:szCs w:val="24"/>
        </w:rPr>
      </w:pPr>
      <w:r>
        <w:rPr>
          <w:rFonts w:ascii="Times New Roman" w:hAnsi="Times New Roman"/>
          <w:spacing w:val="-4"/>
          <w:sz w:val="24"/>
          <w:szCs w:val="24"/>
        </w:rPr>
        <w:lastRenderedPageBreak/>
        <w:t>W skład komisji skrutacyjnej nie może wchodzić osoba kandydująca do organu kolegialnego.</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54</w:t>
      </w:r>
    </w:p>
    <w:p w:rsidR="00A80DDE" w:rsidRDefault="00A80DDE" w:rsidP="00A80DDE">
      <w:pPr>
        <w:numPr>
          <w:ilvl w:val="0"/>
          <w:numId w:val="67"/>
        </w:numPr>
        <w:tabs>
          <w:tab w:val="num" w:pos="360"/>
        </w:tabs>
        <w:spacing w:after="0" w:line="240" w:lineRule="auto"/>
        <w:ind w:hanging="720"/>
        <w:jc w:val="both"/>
        <w:rPr>
          <w:rFonts w:ascii="Times New Roman" w:hAnsi="Times New Roman"/>
          <w:sz w:val="24"/>
          <w:szCs w:val="24"/>
        </w:rPr>
      </w:pPr>
      <w:r>
        <w:rPr>
          <w:rFonts w:ascii="Times New Roman" w:hAnsi="Times New Roman"/>
          <w:sz w:val="24"/>
          <w:szCs w:val="24"/>
        </w:rPr>
        <w:t>Po zakończeniu głosowania komisja skrutacyjna dokonuje:</w:t>
      </w:r>
    </w:p>
    <w:p w:rsidR="00A80DDE" w:rsidRDefault="00A80DDE" w:rsidP="00A80DDE">
      <w:pPr>
        <w:numPr>
          <w:ilvl w:val="0"/>
          <w:numId w:val="68"/>
        </w:numPr>
        <w:spacing w:after="0" w:line="240" w:lineRule="auto"/>
        <w:ind w:left="720"/>
        <w:jc w:val="both"/>
        <w:rPr>
          <w:rFonts w:ascii="Times New Roman" w:hAnsi="Times New Roman"/>
          <w:sz w:val="24"/>
          <w:szCs w:val="24"/>
        </w:rPr>
      </w:pPr>
      <w:r>
        <w:rPr>
          <w:rFonts w:ascii="Times New Roman" w:hAnsi="Times New Roman"/>
          <w:sz w:val="24"/>
          <w:szCs w:val="24"/>
        </w:rPr>
        <w:t>przeliczenia kart do głosowania,</w:t>
      </w:r>
    </w:p>
    <w:p w:rsidR="00A80DDE" w:rsidRDefault="00A80DDE" w:rsidP="00A80DDE">
      <w:pPr>
        <w:numPr>
          <w:ilvl w:val="0"/>
          <w:numId w:val="68"/>
        </w:numPr>
        <w:spacing w:after="0" w:line="240" w:lineRule="auto"/>
        <w:ind w:left="720"/>
        <w:jc w:val="both"/>
        <w:rPr>
          <w:rFonts w:ascii="Times New Roman" w:hAnsi="Times New Roman"/>
          <w:sz w:val="24"/>
          <w:szCs w:val="24"/>
        </w:rPr>
      </w:pPr>
      <w:r>
        <w:rPr>
          <w:rFonts w:ascii="Times New Roman" w:hAnsi="Times New Roman"/>
          <w:sz w:val="24"/>
          <w:szCs w:val="24"/>
        </w:rPr>
        <w:t>przeliczenia podpisów na listach obecności,</w:t>
      </w:r>
    </w:p>
    <w:p w:rsidR="00A80DDE" w:rsidRDefault="00A80DDE" w:rsidP="00A80DDE">
      <w:pPr>
        <w:numPr>
          <w:ilvl w:val="0"/>
          <w:numId w:val="68"/>
        </w:numPr>
        <w:spacing w:after="0" w:line="240" w:lineRule="auto"/>
        <w:ind w:left="720"/>
        <w:jc w:val="both"/>
        <w:rPr>
          <w:rFonts w:ascii="Times New Roman" w:hAnsi="Times New Roman"/>
          <w:sz w:val="24"/>
          <w:szCs w:val="24"/>
        </w:rPr>
      </w:pPr>
      <w:r>
        <w:rPr>
          <w:rFonts w:ascii="Times New Roman" w:hAnsi="Times New Roman"/>
          <w:sz w:val="24"/>
          <w:szCs w:val="24"/>
        </w:rPr>
        <w:t>podliczenia głosów oddanych na poszczególnych kandydatów.</w:t>
      </w:r>
    </w:p>
    <w:p w:rsidR="00A80DDE" w:rsidRPr="0044188C" w:rsidRDefault="00A80DDE" w:rsidP="00A80DDE">
      <w:pPr>
        <w:numPr>
          <w:ilvl w:val="0"/>
          <w:numId w:val="6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Po dokonaniu czynności, o których mowa w ust. 1, komisja skrutacyjna sporządza </w:t>
      </w:r>
      <w:r w:rsidRPr="0044188C">
        <w:rPr>
          <w:rFonts w:ascii="Times New Roman" w:hAnsi="Times New Roman"/>
          <w:sz w:val="24"/>
          <w:szCs w:val="24"/>
        </w:rPr>
        <w:t>protokół k</w:t>
      </w:r>
      <w:r w:rsidRPr="0044188C">
        <w:rPr>
          <w:rFonts w:ascii="Times New Roman" w:hAnsi="Times New Roman"/>
          <w:sz w:val="24"/>
          <w:szCs w:val="24"/>
        </w:rPr>
        <w:t>o</w:t>
      </w:r>
      <w:r w:rsidRPr="0044188C">
        <w:rPr>
          <w:rFonts w:ascii="Times New Roman" w:hAnsi="Times New Roman"/>
          <w:sz w:val="24"/>
          <w:szCs w:val="24"/>
        </w:rPr>
        <w:t>misji skrutacyjnej.</w:t>
      </w:r>
    </w:p>
    <w:p w:rsidR="00A80DDE" w:rsidRDefault="00A80DDE" w:rsidP="00A80DDE">
      <w:pPr>
        <w:numPr>
          <w:ilvl w:val="0"/>
          <w:numId w:val="6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Protokół komisji skrutacyjnej należy sporządzić dla każdej tury oddzielnie.</w:t>
      </w:r>
    </w:p>
    <w:p w:rsidR="00A80DDE" w:rsidRDefault="00A80DDE" w:rsidP="00A80DDE">
      <w:pPr>
        <w:numPr>
          <w:ilvl w:val="0"/>
          <w:numId w:val="67"/>
        </w:numPr>
        <w:tabs>
          <w:tab w:val="num" w:pos="360"/>
        </w:tabs>
        <w:spacing w:after="0" w:line="240" w:lineRule="auto"/>
        <w:ind w:left="360"/>
        <w:jc w:val="both"/>
        <w:rPr>
          <w:rFonts w:ascii="Times New Roman" w:hAnsi="Times New Roman"/>
          <w:spacing w:val="-4"/>
          <w:sz w:val="24"/>
          <w:szCs w:val="24"/>
        </w:rPr>
      </w:pPr>
      <w:r>
        <w:rPr>
          <w:rFonts w:ascii="Times New Roman" w:hAnsi="Times New Roman"/>
          <w:spacing w:val="-4"/>
          <w:sz w:val="24"/>
          <w:szCs w:val="24"/>
        </w:rPr>
        <w:t>Protokoły, o których mowa w ust. 2</w:t>
      </w:r>
      <w:r w:rsidR="005A29CA">
        <w:rPr>
          <w:rFonts w:ascii="Times New Roman" w:hAnsi="Times New Roman"/>
          <w:spacing w:val="-4"/>
          <w:sz w:val="24"/>
          <w:szCs w:val="24"/>
        </w:rPr>
        <w:t>,</w:t>
      </w:r>
      <w:r>
        <w:rPr>
          <w:rFonts w:ascii="Times New Roman" w:hAnsi="Times New Roman"/>
          <w:spacing w:val="-4"/>
          <w:sz w:val="24"/>
          <w:szCs w:val="24"/>
        </w:rPr>
        <w:t xml:space="preserve"> podpisują wszyscy członkowie komisji skrutacyjnych.</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55</w:t>
      </w:r>
    </w:p>
    <w:p w:rsidR="00A80DDE" w:rsidRDefault="00A80DDE" w:rsidP="00A80DDE">
      <w:pPr>
        <w:numPr>
          <w:ilvl w:val="0"/>
          <w:numId w:val="69"/>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Po każdej turze wyborów przewodniczący zebrania ogłasza wyniki głosowania na podstawie protokołu komisji skrutacyjnej.</w:t>
      </w:r>
    </w:p>
    <w:p w:rsidR="00A80DDE" w:rsidRDefault="00A80DDE" w:rsidP="00A80DDE">
      <w:pPr>
        <w:numPr>
          <w:ilvl w:val="0"/>
          <w:numId w:val="69"/>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Jeżeli żaden z kandydatów lub zbyt mała w stosunku do mandatów liczba kandydatów nie otrzymała wymaganej większości głosów, przewodniczący zebrania zarządza niezwłocznie dr</w:t>
      </w:r>
      <w:r>
        <w:rPr>
          <w:rFonts w:ascii="Times New Roman" w:hAnsi="Times New Roman"/>
          <w:sz w:val="24"/>
          <w:szCs w:val="24"/>
        </w:rPr>
        <w:t>u</w:t>
      </w:r>
      <w:r>
        <w:rPr>
          <w:rFonts w:ascii="Times New Roman" w:hAnsi="Times New Roman"/>
          <w:sz w:val="24"/>
          <w:szCs w:val="24"/>
        </w:rPr>
        <w:t>gą i kolejne tury głosowania aż do wyłonienia przedstawiciela do organu kolegialnego, w r</w:t>
      </w:r>
      <w:r>
        <w:rPr>
          <w:rFonts w:ascii="Times New Roman" w:hAnsi="Times New Roman"/>
          <w:sz w:val="24"/>
          <w:szCs w:val="24"/>
        </w:rPr>
        <w:t>a</w:t>
      </w:r>
      <w:r>
        <w:rPr>
          <w:rFonts w:ascii="Times New Roman" w:hAnsi="Times New Roman"/>
          <w:sz w:val="24"/>
          <w:szCs w:val="24"/>
        </w:rPr>
        <w:t>mach tego zebrania wyborczego.</w:t>
      </w:r>
    </w:p>
    <w:p w:rsidR="00A80DDE" w:rsidRDefault="00A80DDE" w:rsidP="00A80DDE">
      <w:pPr>
        <w:numPr>
          <w:ilvl w:val="0"/>
          <w:numId w:val="69"/>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Przerwę na przygotowanie i </w:t>
      </w:r>
      <w:r w:rsidR="005A29CA">
        <w:rPr>
          <w:rFonts w:ascii="Times New Roman" w:hAnsi="Times New Roman"/>
          <w:sz w:val="24"/>
          <w:szCs w:val="24"/>
        </w:rPr>
        <w:t>wydrukowanie kart do głosowania</w:t>
      </w:r>
      <w:r>
        <w:rPr>
          <w:rFonts w:ascii="Times New Roman" w:hAnsi="Times New Roman"/>
          <w:sz w:val="24"/>
          <w:szCs w:val="24"/>
        </w:rPr>
        <w:t xml:space="preserve"> przez UKW (WKW), zarządza przewodniczący zebrania.</w:t>
      </w:r>
    </w:p>
    <w:p w:rsidR="00A80DDE" w:rsidRDefault="00A80DDE" w:rsidP="00A80DDE">
      <w:pPr>
        <w:numPr>
          <w:ilvl w:val="0"/>
          <w:numId w:val="69"/>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Po zakończeniu wyborów sekretarz sporządza </w:t>
      </w:r>
      <w:r w:rsidRPr="005A29CA">
        <w:rPr>
          <w:rFonts w:ascii="Times New Roman" w:hAnsi="Times New Roman"/>
          <w:sz w:val="24"/>
          <w:szCs w:val="24"/>
        </w:rPr>
        <w:t>protokół z zebrania wyborczego.</w:t>
      </w:r>
    </w:p>
    <w:p w:rsidR="00A80DDE" w:rsidRDefault="00A80DDE" w:rsidP="00A80DDE">
      <w:pPr>
        <w:pStyle w:val="Nagwek2"/>
        <w:spacing w:line="240" w:lineRule="auto"/>
        <w:rPr>
          <w:szCs w:val="24"/>
        </w:rPr>
      </w:pPr>
    </w:p>
    <w:p w:rsidR="00A80DDE" w:rsidRPr="005A29CA" w:rsidRDefault="00A80DDE" w:rsidP="00A80DDE">
      <w:pPr>
        <w:pStyle w:val="Nagwek2"/>
        <w:spacing w:line="240" w:lineRule="auto"/>
        <w:rPr>
          <w:b/>
          <w:szCs w:val="24"/>
        </w:rPr>
      </w:pPr>
      <w:r w:rsidRPr="005A29CA">
        <w:rPr>
          <w:b/>
          <w:szCs w:val="24"/>
        </w:rPr>
        <w:t>ROZDZIAŁ V. WYBORY REKTORA i PROREKTORÓW</w:t>
      </w:r>
    </w:p>
    <w:p w:rsidR="00A80DDE" w:rsidRDefault="00A80DDE" w:rsidP="00A80DDE">
      <w:pPr>
        <w:spacing w:after="0" w:line="240" w:lineRule="auto"/>
        <w:jc w:val="center"/>
        <w:rPr>
          <w:rFonts w:ascii="Times New Roman" w:hAnsi="Times New Roman"/>
          <w:sz w:val="12"/>
          <w:szCs w:val="12"/>
        </w:rPr>
      </w:pP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56</w:t>
      </w:r>
    </w:p>
    <w:p w:rsidR="00A80DDE" w:rsidRDefault="00A80DDE" w:rsidP="00A80DDE">
      <w:pPr>
        <w:numPr>
          <w:ilvl w:val="0"/>
          <w:numId w:val="70"/>
        </w:numPr>
        <w:spacing w:after="0" w:line="240" w:lineRule="auto"/>
        <w:ind w:left="360"/>
        <w:jc w:val="both"/>
        <w:rPr>
          <w:rFonts w:ascii="Times New Roman" w:hAnsi="Times New Roman"/>
          <w:sz w:val="24"/>
          <w:szCs w:val="24"/>
        </w:rPr>
      </w:pPr>
      <w:r>
        <w:rPr>
          <w:rFonts w:ascii="Times New Roman" w:hAnsi="Times New Roman"/>
          <w:sz w:val="24"/>
          <w:szCs w:val="24"/>
        </w:rPr>
        <w:t>Kandydatów na stanowisko rektora może zgłaszać osoba, której przysługuje czynne prawo w</w:t>
      </w:r>
      <w:r>
        <w:rPr>
          <w:rFonts w:ascii="Times New Roman" w:hAnsi="Times New Roman"/>
          <w:sz w:val="24"/>
          <w:szCs w:val="24"/>
        </w:rPr>
        <w:t>y</w:t>
      </w:r>
      <w:r>
        <w:rPr>
          <w:rFonts w:ascii="Times New Roman" w:hAnsi="Times New Roman"/>
          <w:sz w:val="24"/>
          <w:szCs w:val="24"/>
        </w:rPr>
        <w:t>borcze, a kandydatów na prorektorów zgłasza rektor-elekt.</w:t>
      </w:r>
    </w:p>
    <w:p w:rsidR="00A80DDE" w:rsidRDefault="00A80DDE" w:rsidP="00A80DDE">
      <w:pPr>
        <w:numPr>
          <w:ilvl w:val="0"/>
          <w:numId w:val="70"/>
        </w:numPr>
        <w:spacing w:after="0" w:line="240" w:lineRule="auto"/>
        <w:ind w:left="360"/>
        <w:jc w:val="both"/>
        <w:rPr>
          <w:rFonts w:ascii="Times New Roman" w:hAnsi="Times New Roman"/>
          <w:sz w:val="24"/>
          <w:szCs w:val="24"/>
        </w:rPr>
      </w:pPr>
      <w:r>
        <w:rPr>
          <w:rFonts w:ascii="Times New Roman" w:hAnsi="Times New Roman"/>
          <w:spacing w:val="-6"/>
          <w:sz w:val="24"/>
          <w:szCs w:val="24"/>
        </w:rPr>
        <w:t>Zgłoszenie kandydatury na prorektora właściwego do spraw studenckich wymaga pisemnej zgody większości przedstawicieli studentów i doktorantów w UKE. Niezajęcie stanowiska w terminie</w:t>
      </w:r>
      <w:r>
        <w:rPr>
          <w:rFonts w:ascii="Times New Roman" w:hAnsi="Times New Roman"/>
          <w:sz w:val="24"/>
          <w:szCs w:val="24"/>
        </w:rPr>
        <w:t xml:space="preserve"> 7 dni od przedstawienia kandydatury uważa się za wyrażenie zgody.</w:t>
      </w:r>
    </w:p>
    <w:p w:rsidR="00A80DDE" w:rsidRDefault="00A80DDE" w:rsidP="00A80DDE">
      <w:pPr>
        <w:numPr>
          <w:ilvl w:val="0"/>
          <w:numId w:val="70"/>
        </w:numPr>
        <w:spacing w:after="0" w:line="240" w:lineRule="auto"/>
        <w:ind w:left="360"/>
        <w:jc w:val="both"/>
        <w:rPr>
          <w:rFonts w:ascii="Times New Roman" w:hAnsi="Times New Roman"/>
          <w:spacing w:val="-6"/>
          <w:sz w:val="24"/>
          <w:szCs w:val="24"/>
        </w:rPr>
      </w:pPr>
      <w:r>
        <w:rPr>
          <w:rFonts w:ascii="Times New Roman" w:hAnsi="Times New Roman"/>
          <w:sz w:val="24"/>
          <w:szCs w:val="24"/>
        </w:rPr>
        <w:t>Kandydatem na rektora może być osoba posiadająca co najmniej stopień naukowy doktora hab</w:t>
      </w:r>
      <w:r>
        <w:rPr>
          <w:rFonts w:ascii="Times New Roman" w:hAnsi="Times New Roman"/>
          <w:sz w:val="24"/>
          <w:szCs w:val="24"/>
        </w:rPr>
        <w:t>i</w:t>
      </w:r>
      <w:r>
        <w:rPr>
          <w:rFonts w:ascii="Times New Roman" w:hAnsi="Times New Roman"/>
          <w:sz w:val="24"/>
          <w:szCs w:val="24"/>
        </w:rPr>
        <w:t xml:space="preserve">litowanego, także spoza Uczelni. </w:t>
      </w:r>
    </w:p>
    <w:p w:rsidR="00A80DDE" w:rsidRDefault="00A80DDE" w:rsidP="00A80DDE">
      <w:pPr>
        <w:numPr>
          <w:ilvl w:val="0"/>
          <w:numId w:val="70"/>
        </w:numPr>
        <w:spacing w:after="0" w:line="240" w:lineRule="auto"/>
        <w:ind w:left="360"/>
        <w:jc w:val="both"/>
        <w:rPr>
          <w:rFonts w:ascii="Times New Roman" w:hAnsi="Times New Roman"/>
          <w:sz w:val="24"/>
          <w:szCs w:val="24"/>
        </w:rPr>
      </w:pPr>
      <w:r>
        <w:rPr>
          <w:rFonts w:ascii="Times New Roman" w:hAnsi="Times New Roman"/>
          <w:spacing w:val="-6"/>
          <w:sz w:val="24"/>
          <w:szCs w:val="24"/>
        </w:rPr>
        <w:t>Kandydatów na prorektorów zgłasza się spośród nauczycieli akademickich posiadających co najmniej stopień naukowy doktora habilitowanego, zatrudnionych w Uczelni.</w:t>
      </w:r>
    </w:p>
    <w:p w:rsidR="00A80DDE" w:rsidRDefault="00A80DDE" w:rsidP="00A80DDE">
      <w:pPr>
        <w:numPr>
          <w:ilvl w:val="0"/>
          <w:numId w:val="70"/>
        </w:numPr>
        <w:spacing w:after="0" w:line="240" w:lineRule="auto"/>
        <w:ind w:left="360"/>
        <w:jc w:val="both"/>
        <w:rPr>
          <w:rFonts w:ascii="Times New Roman" w:hAnsi="Times New Roman"/>
          <w:sz w:val="24"/>
          <w:szCs w:val="24"/>
        </w:rPr>
      </w:pPr>
      <w:r>
        <w:rPr>
          <w:rFonts w:ascii="Times New Roman" w:hAnsi="Times New Roman"/>
          <w:sz w:val="24"/>
          <w:szCs w:val="24"/>
        </w:rPr>
        <w:t>Zgłoszenia kandydatów, o których mowa w ust. 3 i 4</w:t>
      </w:r>
      <w:r w:rsidR="005A29CA">
        <w:rPr>
          <w:rFonts w:ascii="Times New Roman" w:hAnsi="Times New Roman"/>
          <w:sz w:val="24"/>
          <w:szCs w:val="24"/>
        </w:rPr>
        <w:t>,</w:t>
      </w:r>
      <w:r>
        <w:rPr>
          <w:rFonts w:ascii="Times New Roman" w:hAnsi="Times New Roman"/>
          <w:sz w:val="24"/>
          <w:szCs w:val="24"/>
        </w:rPr>
        <w:t xml:space="preserve"> składa się w Biurze UKW.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57</w:t>
      </w:r>
    </w:p>
    <w:p w:rsidR="00A80DDE" w:rsidRDefault="00A80DDE" w:rsidP="00A80DDE">
      <w:pPr>
        <w:numPr>
          <w:ilvl w:val="0"/>
          <w:numId w:val="71"/>
        </w:numPr>
        <w:spacing w:after="0" w:line="240" w:lineRule="auto"/>
        <w:jc w:val="both"/>
        <w:rPr>
          <w:rFonts w:ascii="Times New Roman" w:hAnsi="Times New Roman"/>
          <w:sz w:val="24"/>
          <w:szCs w:val="24"/>
        </w:rPr>
      </w:pPr>
      <w:r>
        <w:rPr>
          <w:rFonts w:ascii="Times New Roman" w:hAnsi="Times New Roman"/>
          <w:sz w:val="24"/>
          <w:szCs w:val="24"/>
        </w:rPr>
        <w:t>Wybory rektora poprzedzone są zebraniem otwartym, na którym dokonywana jest prezentacja kandydatów, przedstawiających swój program. Wszyscy członkowie społeczności akademickiej mają prawo wziąć udział w prezentacji, którą organizuje UKW.</w:t>
      </w:r>
    </w:p>
    <w:p w:rsidR="00A80DDE" w:rsidRDefault="00A80DDE" w:rsidP="00A80DDE">
      <w:pPr>
        <w:numPr>
          <w:ilvl w:val="0"/>
          <w:numId w:val="71"/>
        </w:numPr>
        <w:spacing w:after="0" w:line="240" w:lineRule="auto"/>
        <w:jc w:val="both"/>
        <w:rPr>
          <w:rFonts w:ascii="Times New Roman" w:hAnsi="Times New Roman"/>
          <w:sz w:val="24"/>
          <w:szCs w:val="24"/>
        </w:rPr>
      </w:pPr>
      <w:r>
        <w:rPr>
          <w:rFonts w:ascii="Times New Roman" w:hAnsi="Times New Roman"/>
          <w:sz w:val="24"/>
          <w:szCs w:val="24"/>
        </w:rPr>
        <w:t>Zebranie otwarte, o którym mowa w ust. 1</w:t>
      </w:r>
      <w:r w:rsidR="00E23A6F">
        <w:rPr>
          <w:rFonts w:ascii="Times New Roman" w:hAnsi="Times New Roman"/>
          <w:sz w:val="24"/>
          <w:szCs w:val="24"/>
        </w:rPr>
        <w:t>,</w:t>
      </w:r>
      <w:r>
        <w:rPr>
          <w:rFonts w:ascii="Times New Roman" w:hAnsi="Times New Roman"/>
          <w:sz w:val="24"/>
          <w:szCs w:val="24"/>
        </w:rPr>
        <w:t xml:space="preserve"> powinno się odbyć nie wcześniej niż 7 dni przed dniem wyborów.</w:t>
      </w:r>
    </w:p>
    <w:p w:rsidR="00A80DDE" w:rsidRDefault="00A80DDE" w:rsidP="00A80DDE">
      <w:pPr>
        <w:numPr>
          <w:ilvl w:val="0"/>
          <w:numId w:val="71"/>
        </w:numPr>
        <w:spacing w:after="0" w:line="240" w:lineRule="auto"/>
        <w:jc w:val="both"/>
        <w:rPr>
          <w:rFonts w:ascii="Times New Roman" w:hAnsi="Times New Roman"/>
          <w:sz w:val="24"/>
          <w:szCs w:val="24"/>
        </w:rPr>
      </w:pPr>
      <w:r>
        <w:rPr>
          <w:rFonts w:ascii="Times New Roman" w:hAnsi="Times New Roman"/>
          <w:sz w:val="24"/>
          <w:szCs w:val="24"/>
        </w:rPr>
        <w:t>Prezentacja prorektorów przeprowadzana jest w czasie zebrania wyborczego, na którym będą dokonywane wybory prorektorów.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58</w:t>
      </w:r>
    </w:p>
    <w:p w:rsidR="00A80DDE" w:rsidRDefault="00A80DDE" w:rsidP="00A80DDE">
      <w:pPr>
        <w:numPr>
          <w:ilvl w:val="0"/>
          <w:numId w:val="72"/>
        </w:numPr>
        <w:tabs>
          <w:tab w:val="clear" w:pos="2520"/>
          <w:tab w:val="num" w:pos="360"/>
          <w:tab w:val="num" w:pos="5400"/>
        </w:tabs>
        <w:spacing w:after="0" w:line="240" w:lineRule="auto"/>
        <w:ind w:left="360"/>
        <w:jc w:val="both"/>
        <w:rPr>
          <w:rFonts w:ascii="Times New Roman" w:hAnsi="Times New Roman"/>
          <w:spacing w:val="2"/>
          <w:sz w:val="24"/>
          <w:szCs w:val="24"/>
        </w:rPr>
      </w:pPr>
      <w:r>
        <w:rPr>
          <w:rFonts w:ascii="Times New Roman" w:hAnsi="Times New Roman"/>
          <w:spacing w:val="2"/>
          <w:sz w:val="24"/>
          <w:szCs w:val="24"/>
        </w:rPr>
        <w:t>UKW sporządza alfabetyczną listę kandydatów na rektora (z podaniem stanowiska i miejsca zatrudnienia kandydata), która zostaje zamieszczona na stronie internetowej Uczelni</w:t>
      </w:r>
      <w:r w:rsidR="0099113C">
        <w:rPr>
          <w:rFonts w:ascii="Times New Roman" w:hAnsi="Times New Roman"/>
          <w:spacing w:val="2"/>
          <w:sz w:val="24"/>
          <w:szCs w:val="24"/>
        </w:rPr>
        <w:t>,</w:t>
      </w:r>
      <w:r>
        <w:rPr>
          <w:rFonts w:ascii="Times New Roman" w:hAnsi="Times New Roman"/>
          <w:spacing w:val="2"/>
          <w:sz w:val="24"/>
          <w:szCs w:val="24"/>
        </w:rPr>
        <w:t xml:space="preserve"> link „WYBORY”.</w:t>
      </w:r>
    </w:p>
    <w:p w:rsidR="00A80DDE" w:rsidRDefault="0099113C" w:rsidP="00A80DDE">
      <w:pPr>
        <w:numPr>
          <w:ilvl w:val="0"/>
          <w:numId w:val="72"/>
        </w:numPr>
        <w:tabs>
          <w:tab w:val="clear" w:pos="2520"/>
          <w:tab w:val="num" w:pos="360"/>
          <w:tab w:val="num" w:pos="5400"/>
        </w:tabs>
        <w:spacing w:after="0" w:line="240" w:lineRule="auto"/>
        <w:ind w:left="360"/>
        <w:jc w:val="both"/>
        <w:rPr>
          <w:rFonts w:ascii="Times New Roman" w:hAnsi="Times New Roman"/>
          <w:sz w:val="24"/>
          <w:szCs w:val="24"/>
        </w:rPr>
      </w:pPr>
      <w:r>
        <w:rPr>
          <w:rFonts w:ascii="Times New Roman" w:hAnsi="Times New Roman"/>
          <w:sz w:val="24"/>
          <w:szCs w:val="24"/>
        </w:rPr>
        <w:t>Lista kandydatów na rektora</w:t>
      </w:r>
      <w:r w:rsidR="00A80DDE">
        <w:rPr>
          <w:rFonts w:ascii="Times New Roman" w:hAnsi="Times New Roman"/>
          <w:sz w:val="24"/>
          <w:szCs w:val="24"/>
        </w:rPr>
        <w:t xml:space="preserve"> zostaje zamknięta z chwilą upływu terminu określonego w kale</w:t>
      </w:r>
      <w:r w:rsidR="00A80DDE">
        <w:rPr>
          <w:rFonts w:ascii="Times New Roman" w:hAnsi="Times New Roman"/>
          <w:sz w:val="24"/>
          <w:szCs w:val="24"/>
        </w:rPr>
        <w:t>n</w:t>
      </w:r>
      <w:r w:rsidR="00A80DDE">
        <w:rPr>
          <w:rFonts w:ascii="Times New Roman" w:hAnsi="Times New Roman"/>
          <w:sz w:val="24"/>
          <w:szCs w:val="24"/>
        </w:rPr>
        <w:t>darzu wyborczym.</w:t>
      </w:r>
    </w:p>
    <w:p w:rsidR="00A80DDE" w:rsidRDefault="00A80DDE" w:rsidP="00A80DDE">
      <w:pPr>
        <w:spacing w:after="0" w:line="240" w:lineRule="auto"/>
        <w:rPr>
          <w:rFonts w:ascii="Times New Roman" w:hAnsi="Times New Roman"/>
          <w:b/>
          <w:sz w:val="12"/>
          <w:szCs w:val="12"/>
        </w:rPr>
      </w:pPr>
    </w:p>
    <w:p w:rsidR="00A80DDE" w:rsidRDefault="00A80DDE" w:rsidP="00A80DDE">
      <w:pPr>
        <w:spacing w:after="0" w:line="240" w:lineRule="auto"/>
        <w:rPr>
          <w:rFonts w:ascii="Times New Roman" w:hAnsi="Times New Roman"/>
          <w:b/>
          <w:sz w:val="12"/>
          <w:szCs w:val="12"/>
        </w:rPr>
      </w:pPr>
    </w:p>
    <w:p w:rsidR="00A80DDE" w:rsidRDefault="00A80DDE" w:rsidP="00A80DDE">
      <w:pPr>
        <w:spacing w:after="0" w:line="240" w:lineRule="auto"/>
        <w:rPr>
          <w:rFonts w:ascii="Times New Roman" w:hAnsi="Times New Roman"/>
          <w:sz w:val="24"/>
          <w:szCs w:val="24"/>
        </w:rPr>
      </w:pPr>
      <w:r>
        <w:rPr>
          <w:rFonts w:ascii="Times New Roman" w:hAnsi="Times New Roman"/>
          <w:b/>
          <w:sz w:val="24"/>
          <w:szCs w:val="24"/>
        </w:rPr>
        <w:t>Zasady prowadzenia zebrań – wybory rektora i prorektorów</w:t>
      </w:r>
    </w:p>
    <w:p w:rsidR="00A80DDE" w:rsidRDefault="00A80DDE" w:rsidP="00A80DDE">
      <w:pPr>
        <w:spacing w:after="0" w:line="240" w:lineRule="auto"/>
        <w:jc w:val="center"/>
        <w:rPr>
          <w:rFonts w:ascii="Times New Roman" w:hAnsi="Times New Roman"/>
          <w:sz w:val="12"/>
          <w:szCs w:val="12"/>
        </w:rPr>
      </w:pP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59</w:t>
      </w:r>
    </w:p>
    <w:p w:rsidR="00A80DDE" w:rsidRDefault="00A80DDE" w:rsidP="00A80DDE">
      <w:pPr>
        <w:numPr>
          <w:ilvl w:val="0"/>
          <w:numId w:val="73"/>
        </w:numPr>
        <w:spacing w:after="0" w:line="240" w:lineRule="auto"/>
        <w:ind w:left="357" w:hanging="357"/>
        <w:jc w:val="both"/>
        <w:rPr>
          <w:rFonts w:ascii="Times New Roman" w:hAnsi="Times New Roman"/>
          <w:sz w:val="24"/>
          <w:szCs w:val="24"/>
        </w:rPr>
      </w:pPr>
      <w:r>
        <w:rPr>
          <w:rFonts w:ascii="Times New Roman" w:hAnsi="Times New Roman"/>
          <w:sz w:val="24"/>
          <w:szCs w:val="24"/>
        </w:rPr>
        <w:t>Posiedzenia Uczelnianego Kolegium Elektorów zwołuje się w trybie określonym w §43.</w:t>
      </w:r>
    </w:p>
    <w:p w:rsidR="00A80DDE" w:rsidRDefault="0099113C" w:rsidP="00A80DDE">
      <w:pPr>
        <w:numPr>
          <w:ilvl w:val="0"/>
          <w:numId w:val="73"/>
        </w:numPr>
        <w:spacing w:after="0" w:line="240" w:lineRule="auto"/>
        <w:ind w:left="357" w:hanging="357"/>
        <w:jc w:val="both"/>
        <w:rPr>
          <w:rFonts w:ascii="Times New Roman" w:hAnsi="Times New Roman"/>
          <w:sz w:val="24"/>
          <w:szCs w:val="24"/>
        </w:rPr>
      </w:pPr>
      <w:r>
        <w:rPr>
          <w:rFonts w:ascii="Times New Roman" w:hAnsi="Times New Roman"/>
          <w:sz w:val="24"/>
          <w:szCs w:val="24"/>
        </w:rPr>
        <w:lastRenderedPageBreak/>
        <w:t>Na pierwszym posiedzeniu UKE</w:t>
      </w:r>
      <w:r w:rsidR="00A80DDE">
        <w:rPr>
          <w:rFonts w:ascii="Times New Roman" w:hAnsi="Times New Roman"/>
          <w:sz w:val="24"/>
          <w:szCs w:val="24"/>
        </w:rPr>
        <w:t xml:space="preserve"> osoba zwołująca zebranie</w:t>
      </w:r>
      <w:r>
        <w:rPr>
          <w:rFonts w:ascii="Times New Roman" w:hAnsi="Times New Roman"/>
          <w:sz w:val="24"/>
          <w:szCs w:val="24"/>
        </w:rPr>
        <w:t>,</w:t>
      </w:r>
      <w:r w:rsidR="00A80DDE">
        <w:rPr>
          <w:rFonts w:ascii="Times New Roman" w:hAnsi="Times New Roman"/>
          <w:sz w:val="24"/>
          <w:szCs w:val="24"/>
        </w:rPr>
        <w:t xml:space="preserve"> po stwierdzeniu prawomocności zebrania na podstawie listy obecności – przewodniczy obradom do chwili wyboru przewodn</w:t>
      </w:r>
      <w:r w:rsidR="00A80DDE">
        <w:rPr>
          <w:rFonts w:ascii="Times New Roman" w:hAnsi="Times New Roman"/>
          <w:sz w:val="24"/>
          <w:szCs w:val="24"/>
        </w:rPr>
        <w:t>i</w:t>
      </w:r>
      <w:r w:rsidR="00A80DDE">
        <w:rPr>
          <w:rFonts w:ascii="Times New Roman" w:hAnsi="Times New Roman"/>
          <w:sz w:val="24"/>
          <w:szCs w:val="24"/>
        </w:rPr>
        <w:t>czącego UKE.</w:t>
      </w:r>
    </w:p>
    <w:p w:rsidR="00A80DDE" w:rsidRDefault="00A80DDE" w:rsidP="00A80DDE">
      <w:pPr>
        <w:numPr>
          <w:ilvl w:val="0"/>
          <w:numId w:val="73"/>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Przewodniczącego UKE wybierają elektorzy spośród siebie w głosowaniu tajnym, a zastępcę przewodniczącego i sekretarza w głosowaniu jawnym. </w:t>
      </w:r>
    </w:p>
    <w:p w:rsidR="00A80DDE" w:rsidRDefault="00A80DDE" w:rsidP="00A80DDE">
      <w:pPr>
        <w:numPr>
          <w:ilvl w:val="0"/>
          <w:numId w:val="73"/>
        </w:numPr>
        <w:spacing w:after="0" w:line="240" w:lineRule="auto"/>
        <w:ind w:left="357" w:hanging="357"/>
        <w:jc w:val="both"/>
        <w:rPr>
          <w:rFonts w:ascii="Times New Roman" w:hAnsi="Times New Roman"/>
          <w:spacing w:val="-4"/>
          <w:sz w:val="24"/>
          <w:szCs w:val="24"/>
        </w:rPr>
      </w:pPr>
      <w:r>
        <w:rPr>
          <w:rFonts w:ascii="Times New Roman" w:hAnsi="Times New Roman"/>
          <w:sz w:val="24"/>
          <w:szCs w:val="24"/>
        </w:rPr>
        <w:t>Po zapoznaniu wyborców z podstawowymi zapisami „Regulaminu wyborów” i wyjaśnieniu techniki głosowania, następuje wybór w głosowaniu jawnym co najmniej 3 osobowej komisji skrutacyjnej. W skład komisji</w:t>
      </w:r>
      <w:r>
        <w:rPr>
          <w:rFonts w:ascii="Times New Roman" w:hAnsi="Times New Roman"/>
          <w:spacing w:val="-4"/>
          <w:sz w:val="24"/>
          <w:szCs w:val="24"/>
        </w:rPr>
        <w:t xml:space="preserve"> nie może wchodzić osoba kandydująca.</w:t>
      </w:r>
    </w:p>
    <w:p w:rsidR="00A80DDE" w:rsidRDefault="00A80DDE" w:rsidP="00A80DDE">
      <w:pPr>
        <w:numPr>
          <w:ilvl w:val="0"/>
          <w:numId w:val="73"/>
        </w:numPr>
        <w:spacing w:after="0" w:line="240" w:lineRule="auto"/>
        <w:ind w:left="357" w:hanging="357"/>
        <w:jc w:val="both"/>
        <w:rPr>
          <w:rFonts w:ascii="Times New Roman" w:hAnsi="Times New Roman"/>
          <w:sz w:val="24"/>
          <w:szCs w:val="24"/>
        </w:rPr>
      </w:pPr>
      <w:r>
        <w:rPr>
          <w:rFonts w:ascii="Times New Roman" w:hAnsi="Times New Roman"/>
          <w:sz w:val="24"/>
          <w:szCs w:val="24"/>
        </w:rPr>
        <w:t>Przepisy §6, §7, §54 i §55 ust. 1 stosuje się odpowiednio.</w:t>
      </w:r>
    </w:p>
    <w:p w:rsidR="00A80DDE" w:rsidRDefault="00A80DDE" w:rsidP="00A80DDE">
      <w:pPr>
        <w:numPr>
          <w:ilvl w:val="0"/>
          <w:numId w:val="73"/>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Po zakończeniu wyborów sekretarz sporządza </w:t>
      </w:r>
      <w:r w:rsidRPr="0099113C">
        <w:rPr>
          <w:rFonts w:ascii="Times New Roman" w:hAnsi="Times New Roman"/>
          <w:sz w:val="24"/>
          <w:szCs w:val="24"/>
        </w:rPr>
        <w:t>protokół z zebrania wyborczego.</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60</w:t>
      </w:r>
    </w:p>
    <w:p w:rsidR="00A80DDE" w:rsidRDefault="00A80DDE" w:rsidP="00A80DDE">
      <w:pPr>
        <w:numPr>
          <w:ilvl w:val="0"/>
          <w:numId w:val="74"/>
        </w:numPr>
        <w:spacing w:after="0" w:line="240" w:lineRule="auto"/>
        <w:ind w:left="360"/>
        <w:jc w:val="both"/>
        <w:rPr>
          <w:rFonts w:ascii="Times New Roman" w:hAnsi="Times New Roman"/>
          <w:sz w:val="24"/>
          <w:szCs w:val="24"/>
        </w:rPr>
      </w:pPr>
      <w:r>
        <w:rPr>
          <w:rFonts w:ascii="Times New Roman" w:hAnsi="Times New Roman"/>
          <w:sz w:val="24"/>
          <w:szCs w:val="24"/>
        </w:rPr>
        <w:t>W przypadku zgłoszenia jednego kandydata, któ</w:t>
      </w:r>
      <w:r w:rsidR="00EE4952">
        <w:rPr>
          <w:rFonts w:ascii="Times New Roman" w:hAnsi="Times New Roman"/>
          <w:sz w:val="24"/>
          <w:szCs w:val="24"/>
        </w:rPr>
        <w:t>ry nie uzyskał więcej niż połowy</w:t>
      </w:r>
      <w:r>
        <w:rPr>
          <w:rFonts w:ascii="Times New Roman" w:hAnsi="Times New Roman"/>
          <w:sz w:val="24"/>
          <w:szCs w:val="24"/>
        </w:rPr>
        <w:t xml:space="preserve"> ważnie odd</w:t>
      </w:r>
      <w:r>
        <w:rPr>
          <w:rFonts w:ascii="Times New Roman" w:hAnsi="Times New Roman"/>
          <w:sz w:val="24"/>
          <w:szCs w:val="24"/>
        </w:rPr>
        <w:t>a</w:t>
      </w:r>
      <w:r>
        <w:rPr>
          <w:rFonts w:ascii="Times New Roman" w:hAnsi="Times New Roman"/>
          <w:sz w:val="24"/>
          <w:szCs w:val="24"/>
        </w:rPr>
        <w:t>nych głosów w I turze, przewodniczący zebrania wyborczego zarządza kolejne wybory w trybie określonym w niniejszym regulaminie, z zastrzeżeniem ust. 2.</w:t>
      </w:r>
    </w:p>
    <w:p w:rsidR="00A80DDE" w:rsidRDefault="00A80DDE" w:rsidP="00A80DDE">
      <w:pPr>
        <w:numPr>
          <w:ilvl w:val="0"/>
          <w:numId w:val="74"/>
        </w:numPr>
        <w:spacing w:after="0" w:line="240" w:lineRule="auto"/>
        <w:ind w:left="360"/>
        <w:jc w:val="both"/>
        <w:rPr>
          <w:rFonts w:ascii="Times New Roman" w:hAnsi="Times New Roman"/>
          <w:sz w:val="24"/>
          <w:szCs w:val="24"/>
        </w:rPr>
      </w:pPr>
      <w:r>
        <w:rPr>
          <w:rFonts w:ascii="Times New Roman" w:hAnsi="Times New Roman"/>
          <w:sz w:val="24"/>
          <w:szCs w:val="24"/>
        </w:rPr>
        <w:t>W okolicznościach, o których mowa w ust. 1, zgłaszanie kandydatów (ze zgodą kandydata) n</w:t>
      </w:r>
      <w:r>
        <w:rPr>
          <w:rFonts w:ascii="Times New Roman" w:hAnsi="Times New Roman"/>
          <w:sz w:val="24"/>
          <w:szCs w:val="24"/>
        </w:rPr>
        <w:t>a</w:t>
      </w:r>
      <w:r>
        <w:rPr>
          <w:rFonts w:ascii="Times New Roman" w:hAnsi="Times New Roman"/>
          <w:sz w:val="24"/>
          <w:szCs w:val="24"/>
        </w:rPr>
        <w:t>stępuje w terminie nie później niż 2 dni przed zarządzonym zebraniem otwartym.</w:t>
      </w:r>
    </w:p>
    <w:p w:rsidR="00A80DDE" w:rsidRDefault="00A80DDE" w:rsidP="00A80DDE">
      <w:pPr>
        <w:numPr>
          <w:ilvl w:val="0"/>
          <w:numId w:val="74"/>
        </w:numPr>
        <w:spacing w:after="0" w:line="240" w:lineRule="auto"/>
        <w:ind w:left="360"/>
        <w:jc w:val="both"/>
        <w:rPr>
          <w:rFonts w:ascii="Times New Roman" w:hAnsi="Times New Roman"/>
          <w:sz w:val="24"/>
          <w:szCs w:val="24"/>
        </w:rPr>
      </w:pPr>
      <w:r>
        <w:rPr>
          <w:rFonts w:ascii="Times New Roman" w:hAnsi="Times New Roman"/>
          <w:sz w:val="24"/>
          <w:szCs w:val="24"/>
        </w:rPr>
        <w:t>W przypadku zgłoszenia kilku kandydatów, jeżeli w pierwszej turze żaden nie uzyskał ponad połowy ważnie oddanych głosów, do drugiej tury przechodzi dwóch kandydatów, z zastrzeż</w:t>
      </w:r>
      <w:r>
        <w:rPr>
          <w:rFonts w:ascii="Times New Roman" w:hAnsi="Times New Roman"/>
          <w:sz w:val="24"/>
          <w:szCs w:val="24"/>
        </w:rPr>
        <w:t>e</w:t>
      </w:r>
      <w:r>
        <w:rPr>
          <w:rFonts w:ascii="Times New Roman" w:hAnsi="Times New Roman"/>
          <w:sz w:val="24"/>
          <w:szCs w:val="24"/>
        </w:rPr>
        <w:t>niem §11 ust. 2.</w:t>
      </w:r>
    </w:p>
    <w:p w:rsidR="00A80DDE" w:rsidRDefault="00A80DDE" w:rsidP="00A80DDE">
      <w:pPr>
        <w:numPr>
          <w:ilvl w:val="0"/>
          <w:numId w:val="74"/>
        </w:numPr>
        <w:spacing w:after="0" w:line="240" w:lineRule="auto"/>
        <w:ind w:left="360"/>
        <w:jc w:val="both"/>
        <w:rPr>
          <w:rFonts w:ascii="Times New Roman" w:hAnsi="Times New Roman"/>
          <w:sz w:val="24"/>
          <w:szCs w:val="24"/>
        </w:rPr>
      </w:pPr>
      <w:r>
        <w:rPr>
          <w:rFonts w:ascii="Times New Roman" w:hAnsi="Times New Roman"/>
          <w:sz w:val="24"/>
          <w:szCs w:val="24"/>
        </w:rPr>
        <w:t>Jeżeli w drugiej turze głosowania żaden z kilku kandyd</w:t>
      </w:r>
      <w:r w:rsidR="00EE4952">
        <w:rPr>
          <w:rFonts w:ascii="Times New Roman" w:hAnsi="Times New Roman"/>
          <w:sz w:val="24"/>
          <w:szCs w:val="24"/>
        </w:rPr>
        <w:t>at nie uzyskał więcej niż połowy</w:t>
      </w:r>
      <w:r>
        <w:rPr>
          <w:rFonts w:ascii="Times New Roman" w:hAnsi="Times New Roman"/>
          <w:sz w:val="24"/>
          <w:szCs w:val="24"/>
        </w:rPr>
        <w:t xml:space="preserve"> ważnie oddanych głosów – przewodniczący zebrania wyborczego zarządza kolejne wybory, w trybie określonym w niniejszym Regulaminie, z zastrzeżeniem ust. 2.</w:t>
      </w:r>
    </w:p>
    <w:p w:rsidR="00A80DDE" w:rsidRDefault="00A80DDE" w:rsidP="00A80DDE">
      <w:pPr>
        <w:spacing w:after="0" w:line="240" w:lineRule="auto"/>
        <w:rPr>
          <w:rFonts w:ascii="Times New Roman" w:hAnsi="Times New Roman"/>
          <w:sz w:val="12"/>
          <w:szCs w:val="12"/>
        </w:rPr>
      </w:pPr>
    </w:p>
    <w:p w:rsidR="00A80DDE" w:rsidRDefault="00A80DDE" w:rsidP="00A80DDE">
      <w:pPr>
        <w:spacing w:after="0" w:line="240" w:lineRule="auto"/>
        <w:rPr>
          <w:rFonts w:ascii="Times New Roman" w:hAnsi="Times New Roman"/>
          <w:sz w:val="12"/>
          <w:szCs w:val="12"/>
        </w:rPr>
      </w:pPr>
    </w:p>
    <w:p w:rsidR="00A80DDE" w:rsidRPr="00EE4952" w:rsidRDefault="00A80DDE" w:rsidP="00A80DDE">
      <w:pPr>
        <w:pStyle w:val="Nagwek2"/>
        <w:spacing w:line="240" w:lineRule="auto"/>
        <w:rPr>
          <w:b/>
          <w:szCs w:val="24"/>
        </w:rPr>
      </w:pPr>
      <w:r w:rsidRPr="00EE4952">
        <w:rPr>
          <w:b/>
          <w:szCs w:val="24"/>
        </w:rPr>
        <w:t>ROZDZIAŁ VI. WYBORY DZIEKANA i PRODZIEKANÓW</w:t>
      </w:r>
    </w:p>
    <w:p w:rsidR="00A80DDE" w:rsidRDefault="00A80DDE" w:rsidP="00A80DDE">
      <w:pPr>
        <w:spacing w:after="0" w:line="240" w:lineRule="auto"/>
        <w:jc w:val="center"/>
        <w:rPr>
          <w:rFonts w:ascii="Times New Roman" w:hAnsi="Times New Roman"/>
          <w:sz w:val="12"/>
          <w:szCs w:val="12"/>
        </w:rPr>
      </w:pP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61</w:t>
      </w:r>
    </w:p>
    <w:p w:rsidR="00A80DDE" w:rsidRDefault="00A80DDE" w:rsidP="00A80DDE">
      <w:pPr>
        <w:numPr>
          <w:ilvl w:val="0"/>
          <w:numId w:val="75"/>
        </w:numPr>
        <w:tabs>
          <w:tab w:val="num" w:pos="360"/>
        </w:tabs>
        <w:spacing w:after="0" w:line="240" w:lineRule="auto"/>
        <w:ind w:left="360"/>
        <w:jc w:val="both"/>
        <w:rPr>
          <w:rFonts w:ascii="Times New Roman" w:hAnsi="Times New Roman"/>
          <w:sz w:val="24"/>
          <w:szCs w:val="24"/>
        </w:rPr>
      </w:pPr>
      <w:r>
        <w:rPr>
          <w:rFonts w:ascii="Times New Roman" w:hAnsi="Times New Roman"/>
          <w:spacing w:val="-4"/>
          <w:sz w:val="24"/>
          <w:szCs w:val="24"/>
        </w:rPr>
        <w:t>Kandydatów na stanowisko dziekana może zgłaszać osoba zatrudniona na wydziale, której przysł</w:t>
      </w:r>
      <w:r>
        <w:rPr>
          <w:rFonts w:ascii="Times New Roman" w:hAnsi="Times New Roman"/>
          <w:spacing w:val="-4"/>
          <w:sz w:val="24"/>
          <w:szCs w:val="24"/>
        </w:rPr>
        <w:t>u</w:t>
      </w:r>
      <w:r>
        <w:rPr>
          <w:rFonts w:ascii="Times New Roman" w:hAnsi="Times New Roman"/>
          <w:spacing w:val="-4"/>
          <w:sz w:val="24"/>
          <w:szCs w:val="24"/>
        </w:rPr>
        <w:t>guje czynne prawo wyborcze, a kandydatów na prodziekanów zgłasza dziekan-elekt.</w:t>
      </w:r>
    </w:p>
    <w:p w:rsidR="00A80DDE" w:rsidRDefault="00A80DDE" w:rsidP="00A80DDE">
      <w:pPr>
        <w:numPr>
          <w:ilvl w:val="0"/>
          <w:numId w:val="75"/>
        </w:numPr>
        <w:tabs>
          <w:tab w:val="num" w:pos="360"/>
        </w:tabs>
        <w:spacing w:after="0" w:line="240" w:lineRule="auto"/>
        <w:ind w:left="360"/>
        <w:jc w:val="both"/>
        <w:rPr>
          <w:rFonts w:ascii="Times New Roman" w:hAnsi="Times New Roman"/>
          <w:spacing w:val="-4"/>
          <w:sz w:val="24"/>
          <w:szCs w:val="24"/>
        </w:rPr>
      </w:pPr>
      <w:r>
        <w:rPr>
          <w:rFonts w:ascii="Times New Roman" w:hAnsi="Times New Roman"/>
          <w:spacing w:val="-4"/>
          <w:sz w:val="24"/>
          <w:szCs w:val="24"/>
        </w:rPr>
        <w:t>Zgłoszenie kandydatury na prodziekana właściwego do spraw studenckich wymaga pisemnej zgody większości przedstawicieli studentów i doktorantów, w nowo wybranej radzie wydziału. Niezajęcie stanowiska w terminie 7 dni od przedstawienia kandydatury uważa się za wyrażenie zgody.</w:t>
      </w:r>
    </w:p>
    <w:p w:rsidR="00A80DDE" w:rsidRDefault="00A80DDE" w:rsidP="00A80DDE">
      <w:pPr>
        <w:numPr>
          <w:ilvl w:val="0"/>
          <w:numId w:val="75"/>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Kandydatów na dziekana i prodziekanów zgłasza się spośród nauczycieli akademickich posi</w:t>
      </w:r>
      <w:r>
        <w:rPr>
          <w:rFonts w:ascii="Times New Roman" w:hAnsi="Times New Roman"/>
          <w:sz w:val="24"/>
          <w:szCs w:val="24"/>
        </w:rPr>
        <w:t>a</w:t>
      </w:r>
      <w:r>
        <w:rPr>
          <w:rFonts w:ascii="Times New Roman" w:hAnsi="Times New Roman"/>
          <w:sz w:val="24"/>
          <w:szCs w:val="24"/>
        </w:rPr>
        <w:t xml:space="preserve">dających tytuł naukowy profesora lub stopień naukowy doktora habilitowanego, zatrudnionych w Uczelni jako podstawowym miejscu pracy, z zastrzeżeniem ust. 4. </w:t>
      </w:r>
    </w:p>
    <w:p w:rsidR="00A80DDE" w:rsidRDefault="00A80DDE" w:rsidP="00A80DDE">
      <w:pPr>
        <w:numPr>
          <w:ilvl w:val="0"/>
          <w:numId w:val="75"/>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Prodziekanem ds. studenckich może być nauczyciel akademicki posiadający co najmniej st</w:t>
      </w:r>
      <w:r>
        <w:rPr>
          <w:rFonts w:ascii="Times New Roman" w:hAnsi="Times New Roman"/>
          <w:sz w:val="24"/>
          <w:szCs w:val="24"/>
        </w:rPr>
        <w:t>o</w:t>
      </w:r>
      <w:r>
        <w:rPr>
          <w:rFonts w:ascii="Times New Roman" w:hAnsi="Times New Roman"/>
          <w:sz w:val="24"/>
          <w:szCs w:val="24"/>
        </w:rPr>
        <w:t>pień naukowy doktora, zatrudniony w Uczelni jako podstawowym miejscu pracy.</w:t>
      </w:r>
    </w:p>
    <w:p w:rsidR="00A80DDE" w:rsidRDefault="00A80DDE" w:rsidP="00A80DDE">
      <w:pPr>
        <w:numPr>
          <w:ilvl w:val="0"/>
          <w:numId w:val="75"/>
        </w:numPr>
        <w:tabs>
          <w:tab w:val="clear" w:pos="2520"/>
          <w:tab w:val="num" w:pos="360"/>
          <w:tab w:val="num" w:pos="5400"/>
        </w:tabs>
        <w:spacing w:after="0" w:line="240" w:lineRule="auto"/>
        <w:ind w:left="360"/>
        <w:jc w:val="both"/>
        <w:rPr>
          <w:rFonts w:ascii="Times New Roman" w:hAnsi="Times New Roman"/>
          <w:spacing w:val="2"/>
          <w:sz w:val="24"/>
          <w:szCs w:val="24"/>
        </w:rPr>
      </w:pPr>
      <w:r>
        <w:rPr>
          <w:rFonts w:ascii="Times New Roman" w:hAnsi="Times New Roman"/>
          <w:sz w:val="24"/>
          <w:szCs w:val="24"/>
        </w:rPr>
        <w:t>Zgłoszenia kandydatów, o których mowa w ust. 3 i 4 składa się do WKW.</w:t>
      </w:r>
    </w:p>
    <w:p w:rsidR="00A80DDE" w:rsidRDefault="00A80DDE" w:rsidP="00A80DDE">
      <w:pPr>
        <w:numPr>
          <w:ilvl w:val="0"/>
          <w:numId w:val="75"/>
        </w:numPr>
        <w:tabs>
          <w:tab w:val="clear" w:pos="2520"/>
          <w:tab w:val="num" w:pos="360"/>
          <w:tab w:val="num" w:pos="5400"/>
        </w:tabs>
        <w:spacing w:after="0" w:line="240" w:lineRule="auto"/>
        <w:ind w:left="360"/>
        <w:jc w:val="both"/>
        <w:rPr>
          <w:rFonts w:ascii="Times New Roman" w:hAnsi="Times New Roman"/>
          <w:sz w:val="24"/>
          <w:szCs w:val="24"/>
        </w:rPr>
      </w:pPr>
      <w:r>
        <w:rPr>
          <w:rFonts w:ascii="Times New Roman" w:hAnsi="Times New Roman"/>
          <w:sz w:val="24"/>
          <w:szCs w:val="24"/>
        </w:rPr>
        <w:t>WKW sporządza alfabetyczną listę kandydatów na dziekana (</w:t>
      </w:r>
      <w:r>
        <w:rPr>
          <w:rFonts w:ascii="Times New Roman" w:hAnsi="Times New Roman"/>
          <w:spacing w:val="2"/>
          <w:sz w:val="24"/>
          <w:szCs w:val="24"/>
        </w:rPr>
        <w:t>z podaniem stanowiska i miejsca zatrudnienia kandydata), która zostaje zamieszczona na stronie internetowej Uczelni link „WYBORY”.</w:t>
      </w:r>
    </w:p>
    <w:p w:rsidR="00A80DDE" w:rsidRDefault="00A80DDE" w:rsidP="00A80DDE">
      <w:pPr>
        <w:numPr>
          <w:ilvl w:val="0"/>
          <w:numId w:val="75"/>
        </w:numPr>
        <w:tabs>
          <w:tab w:val="clear" w:pos="2520"/>
          <w:tab w:val="num" w:pos="360"/>
          <w:tab w:val="num" w:pos="5400"/>
        </w:tabs>
        <w:spacing w:after="0" w:line="240" w:lineRule="auto"/>
        <w:ind w:left="360"/>
        <w:jc w:val="both"/>
        <w:rPr>
          <w:rFonts w:ascii="Times New Roman" w:hAnsi="Times New Roman"/>
          <w:sz w:val="24"/>
          <w:szCs w:val="24"/>
        </w:rPr>
      </w:pPr>
      <w:r>
        <w:rPr>
          <w:rFonts w:ascii="Times New Roman" w:hAnsi="Times New Roman"/>
          <w:sz w:val="24"/>
          <w:szCs w:val="24"/>
        </w:rPr>
        <w:t>Lista kandydatów na dziekana, zostaje zamknięta z chwilą upływu terminu określonego w k</w:t>
      </w:r>
      <w:r>
        <w:rPr>
          <w:rFonts w:ascii="Times New Roman" w:hAnsi="Times New Roman"/>
          <w:sz w:val="24"/>
          <w:szCs w:val="24"/>
        </w:rPr>
        <w:t>a</w:t>
      </w:r>
      <w:r>
        <w:rPr>
          <w:rFonts w:ascii="Times New Roman" w:hAnsi="Times New Roman"/>
          <w:sz w:val="24"/>
          <w:szCs w:val="24"/>
        </w:rPr>
        <w:t>lendarzu wyborczym.</w:t>
      </w:r>
    </w:p>
    <w:p w:rsidR="00A80DDE" w:rsidRDefault="00A80DDE" w:rsidP="00A80DDE">
      <w:pPr>
        <w:spacing w:after="0" w:line="240" w:lineRule="auto"/>
        <w:rPr>
          <w:rFonts w:ascii="Times New Roman" w:hAnsi="Times New Roman"/>
          <w:b/>
          <w:sz w:val="12"/>
          <w:szCs w:val="12"/>
        </w:rPr>
      </w:pP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62</w:t>
      </w:r>
    </w:p>
    <w:p w:rsidR="00A80DDE" w:rsidRDefault="00A80DDE" w:rsidP="00A80DDE">
      <w:pPr>
        <w:pStyle w:val="Akapitzlist"/>
        <w:numPr>
          <w:ilvl w:val="0"/>
          <w:numId w:val="76"/>
        </w:numPr>
        <w:tabs>
          <w:tab w:val="num" w:pos="426"/>
        </w:tabs>
        <w:spacing w:line="240" w:lineRule="auto"/>
        <w:ind w:left="426" w:hanging="426"/>
        <w:rPr>
          <w:rFonts w:ascii="Times New Roman" w:hAnsi="Times New Roman"/>
          <w:sz w:val="24"/>
          <w:szCs w:val="24"/>
        </w:rPr>
      </w:pPr>
      <w:r>
        <w:rPr>
          <w:rFonts w:ascii="Times New Roman" w:hAnsi="Times New Roman"/>
          <w:sz w:val="24"/>
          <w:szCs w:val="24"/>
        </w:rPr>
        <w:t>Pierwsze posiedzenie WKE, na którym dokonuje się wyboru dziekana, zwołuje przewodnicz</w:t>
      </w:r>
      <w:r>
        <w:rPr>
          <w:rFonts w:ascii="Times New Roman" w:hAnsi="Times New Roman"/>
          <w:sz w:val="24"/>
          <w:szCs w:val="24"/>
        </w:rPr>
        <w:t>ą</w:t>
      </w:r>
      <w:r>
        <w:rPr>
          <w:rFonts w:ascii="Times New Roman" w:hAnsi="Times New Roman"/>
          <w:sz w:val="24"/>
          <w:szCs w:val="24"/>
        </w:rPr>
        <w:t>cy lub zastępca WKW.</w:t>
      </w:r>
    </w:p>
    <w:p w:rsidR="00A80DDE" w:rsidRDefault="00A80DDE" w:rsidP="00A80DDE">
      <w:pPr>
        <w:numPr>
          <w:ilvl w:val="0"/>
          <w:numId w:val="76"/>
        </w:numPr>
        <w:tabs>
          <w:tab w:val="num" w:pos="360"/>
        </w:tabs>
        <w:spacing w:after="0" w:line="240" w:lineRule="auto"/>
        <w:ind w:left="426"/>
        <w:jc w:val="both"/>
        <w:rPr>
          <w:rFonts w:ascii="Times New Roman" w:hAnsi="Times New Roman"/>
          <w:sz w:val="24"/>
          <w:szCs w:val="24"/>
        </w:rPr>
      </w:pPr>
      <w:r>
        <w:rPr>
          <w:rFonts w:ascii="Times New Roman" w:hAnsi="Times New Roman"/>
          <w:sz w:val="24"/>
          <w:szCs w:val="24"/>
        </w:rPr>
        <w:t>Kolejne posiedzenia Wydziałowego Kolegium Elektorów w sprawie wyborów zwołuje prz</w:t>
      </w:r>
      <w:r>
        <w:rPr>
          <w:rFonts w:ascii="Times New Roman" w:hAnsi="Times New Roman"/>
          <w:sz w:val="24"/>
          <w:szCs w:val="24"/>
        </w:rPr>
        <w:t>e</w:t>
      </w:r>
      <w:r>
        <w:rPr>
          <w:rFonts w:ascii="Times New Roman" w:hAnsi="Times New Roman"/>
          <w:sz w:val="24"/>
          <w:szCs w:val="24"/>
        </w:rPr>
        <w:t>wodniczący WKW lub jego zastępca. W szczególnych okolicznościach posiedzenie WKE m</w:t>
      </w:r>
      <w:r>
        <w:rPr>
          <w:rFonts w:ascii="Times New Roman" w:hAnsi="Times New Roman"/>
          <w:sz w:val="24"/>
          <w:szCs w:val="24"/>
        </w:rPr>
        <w:t>o</w:t>
      </w:r>
      <w:r>
        <w:rPr>
          <w:rFonts w:ascii="Times New Roman" w:hAnsi="Times New Roman"/>
          <w:sz w:val="24"/>
          <w:szCs w:val="24"/>
        </w:rPr>
        <w:t>że zwołać dziekan, na wniosek co najmniej 6 członków dotychczasowej rady wydziału, z z</w:t>
      </w:r>
      <w:r>
        <w:rPr>
          <w:rFonts w:ascii="Times New Roman" w:hAnsi="Times New Roman"/>
          <w:sz w:val="24"/>
          <w:szCs w:val="24"/>
        </w:rPr>
        <w:t>a</w:t>
      </w:r>
      <w:r>
        <w:rPr>
          <w:rFonts w:ascii="Times New Roman" w:hAnsi="Times New Roman"/>
          <w:sz w:val="24"/>
          <w:szCs w:val="24"/>
        </w:rPr>
        <w:t>strzeżeniem ust. 3.</w:t>
      </w:r>
    </w:p>
    <w:p w:rsidR="00A80DDE" w:rsidRDefault="00A80DDE" w:rsidP="00A80DDE">
      <w:pPr>
        <w:numPr>
          <w:ilvl w:val="0"/>
          <w:numId w:val="76"/>
        </w:numPr>
        <w:tabs>
          <w:tab w:val="num" w:pos="360"/>
        </w:tabs>
        <w:spacing w:after="0" w:line="240" w:lineRule="auto"/>
        <w:ind w:left="426"/>
        <w:jc w:val="both"/>
        <w:rPr>
          <w:rFonts w:ascii="Times New Roman" w:hAnsi="Times New Roman"/>
          <w:sz w:val="24"/>
          <w:szCs w:val="24"/>
        </w:rPr>
      </w:pPr>
      <w:r>
        <w:rPr>
          <w:rFonts w:ascii="Times New Roman" w:hAnsi="Times New Roman"/>
          <w:sz w:val="24"/>
          <w:szCs w:val="24"/>
        </w:rPr>
        <w:t>Posiedzenie WKE w sprawie odwołania dziekana zwołuje prodziekan ds. nauki, albo przewo</w:t>
      </w:r>
      <w:r>
        <w:rPr>
          <w:rFonts w:ascii="Times New Roman" w:hAnsi="Times New Roman"/>
          <w:sz w:val="24"/>
          <w:szCs w:val="24"/>
        </w:rPr>
        <w:t>d</w:t>
      </w:r>
      <w:r>
        <w:rPr>
          <w:rFonts w:ascii="Times New Roman" w:hAnsi="Times New Roman"/>
          <w:sz w:val="24"/>
          <w:szCs w:val="24"/>
        </w:rPr>
        <w:t>niczący WKW lub jego zastępca.</w:t>
      </w:r>
    </w:p>
    <w:p w:rsidR="00A80DDE" w:rsidRDefault="00A80DDE" w:rsidP="00A80DDE">
      <w:pPr>
        <w:numPr>
          <w:ilvl w:val="0"/>
          <w:numId w:val="76"/>
        </w:numPr>
        <w:tabs>
          <w:tab w:val="num" w:pos="360"/>
        </w:tabs>
        <w:spacing w:after="0" w:line="240" w:lineRule="auto"/>
        <w:ind w:left="426"/>
        <w:jc w:val="both"/>
        <w:rPr>
          <w:rFonts w:ascii="Times New Roman" w:hAnsi="Times New Roman"/>
          <w:sz w:val="24"/>
          <w:szCs w:val="24"/>
        </w:rPr>
      </w:pPr>
      <w:r>
        <w:rPr>
          <w:rFonts w:ascii="Times New Roman" w:hAnsi="Times New Roman"/>
          <w:sz w:val="24"/>
          <w:szCs w:val="24"/>
        </w:rPr>
        <w:lastRenderedPageBreak/>
        <w:t>W głosowaniach dokonywanych przez WKE obowiązuje quorum – obecność na zebraniu w</w:t>
      </w:r>
      <w:r>
        <w:rPr>
          <w:rFonts w:ascii="Times New Roman" w:hAnsi="Times New Roman"/>
          <w:sz w:val="24"/>
          <w:szCs w:val="24"/>
        </w:rPr>
        <w:t>y</w:t>
      </w:r>
      <w:r>
        <w:rPr>
          <w:rFonts w:ascii="Times New Roman" w:hAnsi="Times New Roman"/>
          <w:sz w:val="24"/>
          <w:szCs w:val="24"/>
        </w:rPr>
        <w:t>borczym 2/3 regulaminowej liczby WKE.</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63</w:t>
      </w:r>
    </w:p>
    <w:p w:rsidR="00A80DDE" w:rsidRDefault="00A80DDE" w:rsidP="00A80DDE">
      <w:pPr>
        <w:numPr>
          <w:ilvl w:val="0"/>
          <w:numId w:val="7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Wybory dziekana poprzedzane są zebraniem otwartym, na którym dokonywana jest prezentacja kandydatów, przedstawiających swój program. </w:t>
      </w:r>
    </w:p>
    <w:p w:rsidR="00A80DDE" w:rsidRDefault="00A80DDE" w:rsidP="00A80DDE">
      <w:pPr>
        <w:numPr>
          <w:ilvl w:val="0"/>
          <w:numId w:val="7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Zebranie otwarte, o którym mowa w ust. 1 powinno odbyć się nie później niż 7 dni przed dniem wyborów. Wszyscy członkowie społeczności akademickiej danego wydziału mają prawo wziąć udział w prezentacji, którą organizuje WKW. </w:t>
      </w:r>
    </w:p>
    <w:p w:rsidR="00A80DDE" w:rsidRDefault="00A80DDE" w:rsidP="00A80DDE">
      <w:pPr>
        <w:numPr>
          <w:ilvl w:val="0"/>
          <w:numId w:val="7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Prezentacja prodziekanów przeprowadzana jest w czasie zebrania wyborczego.</w:t>
      </w:r>
    </w:p>
    <w:p w:rsidR="00A80DDE" w:rsidRDefault="00A80DDE" w:rsidP="00A80DDE">
      <w:pPr>
        <w:spacing w:after="0" w:line="240" w:lineRule="auto"/>
        <w:rPr>
          <w:rFonts w:ascii="Times New Roman" w:hAnsi="Times New Roman"/>
          <w:b/>
          <w:sz w:val="12"/>
          <w:szCs w:val="12"/>
        </w:rPr>
      </w:pPr>
    </w:p>
    <w:p w:rsidR="00A80DDE" w:rsidRDefault="00A80DDE" w:rsidP="00A80DDE">
      <w:pPr>
        <w:spacing w:after="0" w:line="240" w:lineRule="auto"/>
        <w:rPr>
          <w:rFonts w:ascii="Times New Roman" w:hAnsi="Times New Roman"/>
          <w:b/>
          <w:sz w:val="12"/>
          <w:szCs w:val="12"/>
        </w:rPr>
      </w:pPr>
    </w:p>
    <w:p w:rsidR="00A80DDE" w:rsidRDefault="00A80DDE" w:rsidP="00A80DDE">
      <w:pPr>
        <w:spacing w:after="0" w:line="240" w:lineRule="auto"/>
        <w:rPr>
          <w:rFonts w:ascii="Times New Roman" w:hAnsi="Times New Roman"/>
          <w:sz w:val="24"/>
          <w:szCs w:val="24"/>
        </w:rPr>
      </w:pPr>
      <w:r>
        <w:rPr>
          <w:rFonts w:ascii="Times New Roman" w:hAnsi="Times New Roman"/>
          <w:b/>
          <w:sz w:val="24"/>
          <w:szCs w:val="24"/>
        </w:rPr>
        <w:t>Zasady prowadzenia zebrań – wybory dziekana i prodziekanów</w:t>
      </w:r>
    </w:p>
    <w:p w:rsidR="00A80DDE" w:rsidRDefault="00A80DDE" w:rsidP="00A80DDE">
      <w:pPr>
        <w:spacing w:after="0" w:line="240" w:lineRule="auto"/>
        <w:jc w:val="center"/>
        <w:rPr>
          <w:rFonts w:ascii="Times New Roman" w:hAnsi="Times New Roman"/>
          <w:b/>
          <w:sz w:val="24"/>
          <w:szCs w:val="24"/>
        </w:rPr>
      </w:pPr>
      <w:r>
        <w:rPr>
          <w:rFonts w:ascii="Times New Roman" w:hAnsi="Times New Roman"/>
          <w:sz w:val="24"/>
          <w:szCs w:val="24"/>
        </w:rPr>
        <w:t>§ 64</w:t>
      </w:r>
    </w:p>
    <w:p w:rsidR="00A80DDE" w:rsidRDefault="00A80DDE" w:rsidP="00A80DDE">
      <w:pPr>
        <w:numPr>
          <w:ilvl w:val="0"/>
          <w:numId w:val="78"/>
        </w:numPr>
        <w:spacing w:after="0" w:line="240" w:lineRule="auto"/>
        <w:ind w:left="357" w:hanging="357"/>
        <w:jc w:val="both"/>
        <w:rPr>
          <w:rFonts w:ascii="Times New Roman" w:hAnsi="Times New Roman"/>
          <w:sz w:val="24"/>
          <w:szCs w:val="24"/>
        </w:rPr>
      </w:pPr>
      <w:r>
        <w:rPr>
          <w:rFonts w:ascii="Times New Roman" w:hAnsi="Times New Roman"/>
          <w:sz w:val="24"/>
          <w:szCs w:val="24"/>
        </w:rPr>
        <w:t>Zebrania WKE w sprawie wyborów lub odwołania dziekana lub prodziekana, otwiera zwołuj</w:t>
      </w:r>
      <w:r>
        <w:rPr>
          <w:rFonts w:ascii="Times New Roman" w:hAnsi="Times New Roman"/>
          <w:sz w:val="24"/>
          <w:szCs w:val="24"/>
        </w:rPr>
        <w:t>ą</w:t>
      </w:r>
      <w:r>
        <w:rPr>
          <w:rFonts w:ascii="Times New Roman" w:hAnsi="Times New Roman"/>
          <w:sz w:val="24"/>
          <w:szCs w:val="24"/>
        </w:rPr>
        <w:t>cy posiedzenie, o którym mowa w §62 ust. 1-3.</w:t>
      </w:r>
    </w:p>
    <w:p w:rsidR="00A80DDE" w:rsidRDefault="00A80DDE" w:rsidP="00A80DDE">
      <w:pPr>
        <w:numPr>
          <w:ilvl w:val="0"/>
          <w:numId w:val="78"/>
        </w:numPr>
        <w:spacing w:after="0" w:line="240" w:lineRule="auto"/>
        <w:ind w:left="357" w:hanging="357"/>
        <w:jc w:val="both"/>
        <w:rPr>
          <w:rFonts w:ascii="Times New Roman" w:hAnsi="Times New Roman"/>
          <w:spacing w:val="-2"/>
          <w:sz w:val="24"/>
          <w:szCs w:val="24"/>
        </w:rPr>
      </w:pPr>
      <w:r>
        <w:rPr>
          <w:rFonts w:ascii="Times New Roman" w:hAnsi="Times New Roman"/>
          <w:spacing w:val="-2"/>
          <w:sz w:val="24"/>
          <w:szCs w:val="24"/>
        </w:rPr>
        <w:t>Zwołujący zebranie przewodniczy obradom do chwili wyboru osób wymienionych w ust. 3.</w:t>
      </w:r>
    </w:p>
    <w:p w:rsidR="00A80DDE" w:rsidRDefault="00A80DDE" w:rsidP="00A80DDE">
      <w:pPr>
        <w:numPr>
          <w:ilvl w:val="0"/>
          <w:numId w:val="78"/>
        </w:numPr>
        <w:spacing w:after="0" w:line="240" w:lineRule="auto"/>
        <w:ind w:left="357" w:hanging="357"/>
        <w:jc w:val="both"/>
        <w:rPr>
          <w:rFonts w:ascii="Times New Roman" w:hAnsi="Times New Roman"/>
          <w:spacing w:val="-6"/>
          <w:sz w:val="24"/>
          <w:szCs w:val="24"/>
        </w:rPr>
      </w:pPr>
      <w:r>
        <w:rPr>
          <w:rFonts w:ascii="Times New Roman" w:hAnsi="Times New Roman"/>
          <w:spacing w:val="-6"/>
          <w:sz w:val="24"/>
          <w:szCs w:val="24"/>
        </w:rPr>
        <w:t>Po stwierdzeniu prawomocności zebrania na podstawie listy obecności, następuje wybór, w głosow</w:t>
      </w:r>
      <w:r>
        <w:rPr>
          <w:rFonts w:ascii="Times New Roman" w:hAnsi="Times New Roman"/>
          <w:spacing w:val="-6"/>
          <w:sz w:val="24"/>
          <w:szCs w:val="24"/>
        </w:rPr>
        <w:t>a</w:t>
      </w:r>
      <w:r>
        <w:rPr>
          <w:rFonts w:ascii="Times New Roman" w:hAnsi="Times New Roman"/>
          <w:spacing w:val="-6"/>
          <w:sz w:val="24"/>
          <w:szCs w:val="24"/>
        </w:rPr>
        <w:t>niu jawnym, przewodniczącego, zastępcy przewodniczącego oraz sekretarza zebrania.</w:t>
      </w:r>
    </w:p>
    <w:p w:rsidR="00A80DDE" w:rsidRDefault="00A80DDE" w:rsidP="00A80DDE">
      <w:pPr>
        <w:numPr>
          <w:ilvl w:val="0"/>
          <w:numId w:val="78"/>
        </w:numPr>
        <w:spacing w:after="0" w:line="240" w:lineRule="auto"/>
        <w:ind w:left="357" w:hanging="357"/>
        <w:jc w:val="both"/>
        <w:rPr>
          <w:rFonts w:ascii="Times New Roman" w:hAnsi="Times New Roman"/>
          <w:spacing w:val="-4"/>
          <w:sz w:val="24"/>
          <w:szCs w:val="24"/>
        </w:rPr>
      </w:pPr>
      <w:r>
        <w:rPr>
          <w:rFonts w:ascii="Times New Roman" w:hAnsi="Times New Roman"/>
          <w:spacing w:val="-4"/>
          <w:sz w:val="24"/>
          <w:szCs w:val="24"/>
        </w:rPr>
        <w:t>Przewodniczącym zebrania wyborczego może być przewodniczący WKW lub jego zastępca.</w:t>
      </w:r>
    </w:p>
    <w:p w:rsidR="00A80DDE" w:rsidRDefault="00A80DDE" w:rsidP="00A80DDE">
      <w:pPr>
        <w:numPr>
          <w:ilvl w:val="0"/>
          <w:numId w:val="78"/>
        </w:numPr>
        <w:spacing w:after="0" w:line="240" w:lineRule="auto"/>
        <w:ind w:left="357" w:hanging="357"/>
        <w:jc w:val="both"/>
        <w:rPr>
          <w:rFonts w:ascii="Times New Roman" w:hAnsi="Times New Roman"/>
          <w:spacing w:val="-4"/>
          <w:sz w:val="24"/>
          <w:szCs w:val="24"/>
        </w:rPr>
      </w:pPr>
      <w:r>
        <w:rPr>
          <w:rFonts w:ascii="Times New Roman" w:hAnsi="Times New Roman"/>
          <w:sz w:val="24"/>
          <w:szCs w:val="24"/>
        </w:rPr>
        <w:t>Po zapoznaniu wyborców z podstawowymi</w:t>
      </w:r>
      <w:r>
        <w:rPr>
          <w:rFonts w:ascii="Times New Roman" w:hAnsi="Times New Roman"/>
          <w:spacing w:val="-4"/>
          <w:sz w:val="24"/>
          <w:szCs w:val="24"/>
        </w:rPr>
        <w:t xml:space="preserve"> zapisami "Regulaminu wyborów" i wyjaśnieniu tec</w:t>
      </w:r>
      <w:r>
        <w:rPr>
          <w:rFonts w:ascii="Times New Roman" w:hAnsi="Times New Roman"/>
          <w:spacing w:val="-4"/>
          <w:sz w:val="24"/>
          <w:szCs w:val="24"/>
        </w:rPr>
        <w:t>h</w:t>
      </w:r>
      <w:r>
        <w:rPr>
          <w:rFonts w:ascii="Times New Roman" w:hAnsi="Times New Roman"/>
          <w:spacing w:val="-4"/>
          <w:sz w:val="24"/>
          <w:szCs w:val="24"/>
        </w:rPr>
        <w:t>niki głosowania następuje wybór w głosowaniu jawnym co najmniej 3 osobowej komisji skrutacy</w:t>
      </w:r>
      <w:r>
        <w:rPr>
          <w:rFonts w:ascii="Times New Roman" w:hAnsi="Times New Roman"/>
          <w:spacing w:val="-4"/>
          <w:sz w:val="24"/>
          <w:szCs w:val="24"/>
        </w:rPr>
        <w:t>j</w:t>
      </w:r>
      <w:r>
        <w:rPr>
          <w:rFonts w:ascii="Times New Roman" w:hAnsi="Times New Roman"/>
          <w:spacing w:val="-4"/>
          <w:sz w:val="24"/>
          <w:szCs w:val="24"/>
        </w:rPr>
        <w:t>nej. W skład komisji nie może wchodzić osoba kandydująca.</w:t>
      </w:r>
    </w:p>
    <w:p w:rsidR="00A80DDE" w:rsidRDefault="00A80DDE" w:rsidP="00A80DDE">
      <w:pPr>
        <w:numPr>
          <w:ilvl w:val="0"/>
          <w:numId w:val="78"/>
        </w:numPr>
        <w:spacing w:after="0" w:line="240" w:lineRule="auto"/>
        <w:ind w:left="357" w:hanging="357"/>
        <w:jc w:val="both"/>
        <w:rPr>
          <w:rFonts w:ascii="Times New Roman" w:hAnsi="Times New Roman"/>
          <w:sz w:val="24"/>
          <w:szCs w:val="24"/>
        </w:rPr>
      </w:pPr>
      <w:r>
        <w:rPr>
          <w:rFonts w:ascii="Times New Roman" w:hAnsi="Times New Roman"/>
          <w:sz w:val="24"/>
          <w:szCs w:val="24"/>
        </w:rPr>
        <w:t>Przepisy §6, §7, §54 i §55 ust. 1 stosuje się odpowiednio.</w:t>
      </w:r>
    </w:p>
    <w:p w:rsidR="00A80DDE" w:rsidRDefault="00A80DDE" w:rsidP="00A80DDE">
      <w:pPr>
        <w:numPr>
          <w:ilvl w:val="0"/>
          <w:numId w:val="78"/>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Po zakończeniu wyborów sekretarz sporządza </w:t>
      </w:r>
      <w:r>
        <w:rPr>
          <w:rFonts w:ascii="Times New Roman" w:hAnsi="Times New Roman"/>
          <w:b/>
          <w:sz w:val="24"/>
          <w:szCs w:val="24"/>
        </w:rPr>
        <w:t>protokół z zebrania wyborczego</w:t>
      </w:r>
      <w:r>
        <w:rPr>
          <w:rFonts w:ascii="Times New Roman" w:hAnsi="Times New Roman"/>
          <w:sz w:val="24"/>
          <w:szCs w:val="24"/>
        </w:rPr>
        <w:t>.</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65</w:t>
      </w:r>
    </w:p>
    <w:p w:rsidR="00A80DDE" w:rsidRDefault="00A80DDE" w:rsidP="00A80DDE">
      <w:pPr>
        <w:numPr>
          <w:ilvl w:val="0"/>
          <w:numId w:val="79"/>
        </w:numPr>
        <w:spacing w:after="0" w:line="240" w:lineRule="auto"/>
        <w:ind w:left="360"/>
        <w:jc w:val="both"/>
        <w:rPr>
          <w:rFonts w:ascii="Times New Roman" w:hAnsi="Times New Roman"/>
          <w:sz w:val="24"/>
          <w:szCs w:val="24"/>
        </w:rPr>
      </w:pPr>
      <w:r>
        <w:rPr>
          <w:rFonts w:ascii="Times New Roman" w:hAnsi="Times New Roman"/>
          <w:sz w:val="24"/>
          <w:szCs w:val="24"/>
        </w:rPr>
        <w:t>W przypadku zgłoszenia jednego kandydata, który nie uzyskał wi</w:t>
      </w:r>
      <w:r w:rsidR="00882759">
        <w:rPr>
          <w:rFonts w:ascii="Times New Roman" w:hAnsi="Times New Roman"/>
          <w:sz w:val="24"/>
          <w:szCs w:val="24"/>
        </w:rPr>
        <w:t>ęcej niż połowy</w:t>
      </w:r>
      <w:r>
        <w:rPr>
          <w:rFonts w:ascii="Times New Roman" w:hAnsi="Times New Roman"/>
          <w:sz w:val="24"/>
          <w:szCs w:val="24"/>
        </w:rPr>
        <w:t xml:space="preserve"> ważnie odd</w:t>
      </w:r>
      <w:r>
        <w:rPr>
          <w:rFonts w:ascii="Times New Roman" w:hAnsi="Times New Roman"/>
          <w:sz w:val="24"/>
          <w:szCs w:val="24"/>
        </w:rPr>
        <w:t>a</w:t>
      </w:r>
      <w:r>
        <w:rPr>
          <w:rFonts w:ascii="Times New Roman" w:hAnsi="Times New Roman"/>
          <w:sz w:val="24"/>
          <w:szCs w:val="24"/>
        </w:rPr>
        <w:t>nych głosów w I turze, przewodniczący zebrania wyborczego zarządza kolejne wybory w trybie określonym w niniejszym regulaminie, z zastrzeżeniem ust. 2.</w:t>
      </w:r>
    </w:p>
    <w:p w:rsidR="00A80DDE" w:rsidRDefault="00A80DDE" w:rsidP="00A80DDE">
      <w:pPr>
        <w:numPr>
          <w:ilvl w:val="0"/>
          <w:numId w:val="79"/>
        </w:numPr>
        <w:spacing w:after="0" w:line="240" w:lineRule="auto"/>
        <w:ind w:left="360"/>
        <w:jc w:val="both"/>
        <w:rPr>
          <w:rFonts w:ascii="Times New Roman" w:hAnsi="Times New Roman"/>
          <w:sz w:val="24"/>
          <w:szCs w:val="24"/>
        </w:rPr>
      </w:pPr>
      <w:r>
        <w:rPr>
          <w:rFonts w:ascii="Times New Roman" w:hAnsi="Times New Roman"/>
          <w:sz w:val="24"/>
          <w:szCs w:val="24"/>
        </w:rPr>
        <w:t>W okolicznościach, o których mowa w ust. 1, zgłaszanie kandydatów (ze zgodą kandydata) n</w:t>
      </w:r>
      <w:r>
        <w:rPr>
          <w:rFonts w:ascii="Times New Roman" w:hAnsi="Times New Roman"/>
          <w:sz w:val="24"/>
          <w:szCs w:val="24"/>
        </w:rPr>
        <w:t>a</w:t>
      </w:r>
      <w:r>
        <w:rPr>
          <w:rFonts w:ascii="Times New Roman" w:hAnsi="Times New Roman"/>
          <w:sz w:val="24"/>
          <w:szCs w:val="24"/>
        </w:rPr>
        <w:t>stępuje w terminie nie później niż 2 dni przed zarządzonym zebraniem otwartym.</w:t>
      </w:r>
    </w:p>
    <w:p w:rsidR="00A80DDE" w:rsidRDefault="00A80DDE" w:rsidP="00A80DDE">
      <w:pPr>
        <w:numPr>
          <w:ilvl w:val="0"/>
          <w:numId w:val="79"/>
        </w:numPr>
        <w:spacing w:after="0" w:line="240" w:lineRule="auto"/>
        <w:ind w:left="360"/>
        <w:jc w:val="both"/>
        <w:rPr>
          <w:rFonts w:ascii="Times New Roman" w:hAnsi="Times New Roman"/>
          <w:sz w:val="24"/>
          <w:szCs w:val="24"/>
        </w:rPr>
      </w:pPr>
      <w:r>
        <w:rPr>
          <w:rFonts w:ascii="Times New Roman" w:hAnsi="Times New Roman"/>
          <w:sz w:val="24"/>
          <w:szCs w:val="24"/>
        </w:rPr>
        <w:t>W przypadku zgłoszenia kilku kandydatów, jeżeli w pierwszej turze żaden nie uzyskał ponad połowy ważnie oddanych głosów, do drugiej tury przechodzi dwóch kandydatów, z zastrzeż</w:t>
      </w:r>
      <w:r>
        <w:rPr>
          <w:rFonts w:ascii="Times New Roman" w:hAnsi="Times New Roman"/>
          <w:sz w:val="24"/>
          <w:szCs w:val="24"/>
        </w:rPr>
        <w:t>e</w:t>
      </w:r>
      <w:r>
        <w:rPr>
          <w:rFonts w:ascii="Times New Roman" w:hAnsi="Times New Roman"/>
          <w:sz w:val="24"/>
          <w:szCs w:val="24"/>
        </w:rPr>
        <w:t>niem §11 ust. 2.</w:t>
      </w:r>
    </w:p>
    <w:p w:rsidR="00A80DDE" w:rsidRDefault="00A80DDE" w:rsidP="00A80DDE">
      <w:pPr>
        <w:numPr>
          <w:ilvl w:val="0"/>
          <w:numId w:val="79"/>
        </w:numPr>
        <w:spacing w:after="0" w:line="240" w:lineRule="auto"/>
        <w:ind w:left="360"/>
        <w:jc w:val="both"/>
        <w:rPr>
          <w:rFonts w:ascii="Times New Roman" w:hAnsi="Times New Roman"/>
          <w:sz w:val="24"/>
          <w:szCs w:val="24"/>
        </w:rPr>
      </w:pPr>
      <w:r>
        <w:rPr>
          <w:rFonts w:ascii="Times New Roman" w:hAnsi="Times New Roman"/>
          <w:sz w:val="24"/>
          <w:szCs w:val="24"/>
        </w:rPr>
        <w:t>Jeżeli w drugiej turze głosowania żaden z kilku kandyd</w:t>
      </w:r>
      <w:r w:rsidR="00882759">
        <w:rPr>
          <w:rFonts w:ascii="Times New Roman" w:hAnsi="Times New Roman"/>
          <w:sz w:val="24"/>
          <w:szCs w:val="24"/>
        </w:rPr>
        <w:t>at nie uzyskał więcej niż połowy</w:t>
      </w:r>
      <w:r>
        <w:rPr>
          <w:rFonts w:ascii="Times New Roman" w:hAnsi="Times New Roman"/>
          <w:sz w:val="24"/>
          <w:szCs w:val="24"/>
        </w:rPr>
        <w:t xml:space="preserve"> ważnie oddanych głosów – przewodniczący zebrania wyborczego zarządza kolejne wybory, w trybie określonym w niniejszym Regulaminie, z zastrzeżeniem ust. 2.</w:t>
      </w:r>
    </w:p>
    <w:p w:rsidR="00A80DDE" w:rsidRDefault="00A80DDE" w:rsidP="00A80DDE">
      <w:pPr>
        <w:spacing w:after="0" w:line="240" w:lineRule="auto"/>
        <w:rPr>
          <w:rFonts w:ascii="Times New Roman" w:hAnsi="Times New Roman"/>
          <w:b/>
          <w:sz w:val="12"/>
          <w:szCs w:val="12"/>
        </w:rPr>
      </w:pPr>
    </w:p>
    <w:p w:rsidR="00A80DDE" w:rsidRDefault="00A80DDE" w:rsidP="00A80DDE">
      <w:pPr>
        <w:spacing w:after="0" w:line="240" w:lineRule="auto"/>
        <w:rPr>
          <w:rFonts w:ascii="Times New Roman" w:hAnsi="Times New Roman"/>
          <w:b/>
          <w:sz w:val="12"/>
          <w:szCs w:val="12"/>
        </w:rPr>
      </w:pPr>
    </w:p>
    <w:p w:rsidR="00A80DDE" w:rsidRDefault="00A80DDE" w:rsidP="00A80DDE">
      <w:pPr>
        <w:spacing w:after="0" w:line="240" w:lineRule="auto"/>
        <w:rPr>
          <w:rFonts w:ascii="Times New Roman" w:hAnsi="Times New Roman"/>
          <w:b/>
          <w:sz w:val="24"/>
          <w:szCs w:val="24"/>
        </w:rPr>
      </w:pPr>
      <w:r>
        <w:rPr>
          <w:rFonts w:ascii="Times New Roman" w:hAnsi="Times New Roman"/>
          <w:b/>
          <w:sz w:val="24"/>
          <w:szCs w:val="24"/>
        </w:rPr>
        <w:t>PRZEPISY KOŃCOWE</w:t>
      </w:r>
    </w:p>
    <w:p w:rsidR="00A80DDE" w:rsidRDefault="00A80DDE" w:rsidP="00A80DDE">
      <w:pPr>
        <w:pStyle w:val="Tekstpodstawowy"/>
        <w:jc w:val="center"/>
        <w:rPr>
          <w:szCs w:val="24"/>
          <w:lang w:val="pl-PL"/>
        </w:rPr>
      </w:pPr>
      <w:r>
        <w:rPr>
          <w:szCs w:val="24"/>
        </w:rPr>
        <w:t xml:space="preserve">§ </w:t>
      </w:r>
      <w:r>
        <w:rPr>
          <w:szCs w:val="24"/>
          <w:lang w:val="pl-PL"/>
        </w:rPr>
        <w:t>66</w:t>
      </w:r>
    </w:p>
    <w:p w:rsidR="00A80DDE" w:rsidRDefault="00A80DDE" w:rsidP="00A80DDE">
      <w:pPr>
        <w:pStyle w:val="Tekstpodstawowy"/>
        <w:numPr>
          <w:ilvl w:val="0"/>
          <w:numId w:val="80"/>
        </w:numPr>
        <w:rPr>
          <w:szCs w:val="24"/>
        </w:rPr>
      </w:pPr>
      <w:r>
        <w:rPr>
          <w:szCs w:val="24"/>
        </w:rPr>
        <w:t>Mandat w organach wyborczych i kolegialnych Uczelni wygasa w razie:</w:t>
      </w:r>
    </w:p>
    <w:p w:rsidR="00A80DDE" w:rsidRDefault="00A80DDE" w:rsidP="00A80DDE">
      <w:pPr>
        <w:pStyle w:val="Tekstpodstawowy"/>
        <w:numPr>
          <w:ilvl w:val="0"/>
          <w:numId w:val="81"/>
        </w:numPr>
        <w:rPr>
          <w:szCs w:val="24"/>
        </w:rPr>
      </w:pPr>
      <w:r>
        <w:rPr>
          <w:szCs w:val="24"/>
        </w:rPr>
        <w:t>utraty statusu pracownika, uczestnika studiów doktoranckich lub studenta Uczelni,</w:t>
      </w:r>
    </w:p>
    <w:p w:rsidR="00A80DDE" w:rsidRDefault="00A80DDE" w:rsidP="00A80DDE">
      <w:pPr>
        <w:pStyle w:val="Tekstpodstawowy"/>
        <w:numPr>
          <w:ilvl w:val="0"/>
          <w:numId w:val="81"/>
        </w:numPr>
        <w:rPr>
          <w:szCs w:val="24"/>
        </w:rPr>
      </w:pPr>
      <w:r>
        <w:rPr>
          <w:szCs w:val="24"/>
        </w:rPr>
        <w:t>utraty biernego prawa wyborczego, z zastrzeżeniem ust. 2,</w:t>
      </w:r>
    </w:p>
    <w:p w:rsidR="00A80DDE" w:rsidRDefault="00A80DDE" w:rsidP="00A80DDE">
      <w:pPr>
        <w:pStyle w:val="Tekstpodstawowy"/>
        <w:numPr>
          <w:ilvl w:val="0"/>
          <w:numId w:val="81"/>
        </w:numPr>
        <w:rPr>
          <w:szCs w:val="24"/>
        </w:rPr>
      </w:pPr>
      <w:r>
        <w:rPr>
          <w:szCs w:val="24"/>
        </w:rPr>
        <w:t>zrzeczenia się mandatu.</w:t>
      </w:r>
    </w:p>
    <w:p w:rsidR="00A80DDE" w:rsidRDefault="00A80DDE" w:rsidP="00A80DDE">
      <w:pPr>
        <w:pStyle w:val="Tekstpodstawowy"/>
        <w:numPr>
          <w:ilvl w:val="0"/>
          <w:numId w:val="80"/>
        </w:numPr>
        <w:rPr>
          <w:spacing w:val="-6"/>
          <w:szCs w:val="24"/>
        </w:rPr>
      </w:pPr>
      <w:r>
        <w:rPr>
          <w:spacing w:val="-6"/>
          <w:szCs w:val="24"/>
        </w:rPr>
        <w:t xml:space="preserve">Jeżeli członek organu wyborczego lub kolegialnego osiągnął wiek emerytalny w trakcie trwania kadencji, zachowuje ten mandat do końca trwania kadencji, pod warunkiem, że stosunek pracy </w:t>
      </w:r>
      <w:r w:rsidR="00882759">
        <w:rPr>
          <w:spacing w:val="-6"/>
          <w:szCs w:val="24"/>
          <w:lang w:val="pl-PL"/>
        </w:rPr>
        <w:br/>
      </w:r>
      <w:r>
        <w:rPr>
          <w:spacing w:val="-6"/>
          <w:szCs w:val="24"/>
        </w:rPr>
        <w:t>w uczelni w pełnym wymiarze czasu pracy nie ustanie.</w:t>
      </w:r>
    </w:p>
    <w:p w:rsidR="00A80DDE" w:rsidRDefault="00882759" w:rsidP="00A80DDE">
      <w:pPr>
        <w:pStyle w:val="Tekstpodstawowy"/>
        <w:numPr>
          <w:ilvl w:val="0"/>
          <w:numId w:val="80"/>
        </w:numPr>
        <w:rPr>
          <w:spacing w:val="-4"/>
          <w:szCs w:val="24"/>
        </w:rPr>
      </w:pPr>
      <w:r>
        <w:rPr>
          <w:spacing w:val="-4"/>
          <w:szCs w:val="24"/>
        </w:rPr>
        <w:t>Mandat</w:t>
      </w:r>
      <w:r>
        <w:rPr>
          <w:spacing w:val="-4"/>
          <w:szCs w:val="24"/>
          <w:lang w:val="pl-PL"/>
        </w:rPr>
        <w:t>,</w:t>
      </w:r>
      <w:r>
        <w:rPr>
          <w:spacing w:val="-4"/>
          <w:szCs w:val="24"/>
        </w:rPr>
        <w:t xml:space="preserve"> na czas jednej kadencji</w:t>
      </w:r>
      <w:r>
        <w:rPr>
          <w:spacing w:val="-4"/>
          <w:szCs w:val="24"/>
          <w:lang w:val="pl-PL"/>
        </w:rPr>
        <w:t>,</w:t>
      </w:r>
      <w:r>
        <w:rPr>
          <w:spacing w:val="-4"/>
          <w:szCs w:val="24"/>
        </w:rPr>
        <w:t xml:space="preserve"> członka senatu lub członka rady wydziału</w:t>
      </w:r>
      <w:r w:rsidR="00A80DDE">
        <w:rPr>
          <w:spacing w:val="-4"/>
          <w:szCs w:val="24"/>
        </w:rPr>
        <w:t xml:space="preserve"> wygasa, oprócz przypadków wymienionych w ust. 1, również w przypadku nieusprawiedliwionej nieobecności na trzech kolejnych posiedzeniach senatu, rady wydziału lub na posiedzeniach komisji senatu lub rady wydziału albo w przypadku niemożności uczestniczenia w nich przez okres dłuższy niż sześć miesięcy.</w:t>
      </w:r>
    </w:p>
    <w:p w:rsidR="00A80DDE" w:rsidRDefault="00A80DDE" w:rsidP="00A80DDE">
      <w:pPr>
        <w:pStyle w:val="Tekstpodstawowy"/>
        <w:numPr>
          <w:ilvl w:val="0"/>
          <w:numId w:val="80"/>
        </w:numPr>
        <w:rPr>
          <w:szCs w:val="24"/>
        </w:rPr>
      </w:pPr>
      <w:r>
        <w:rPr>
          <w:szCs w:val="24"/>
        </w:rPr>
        <w:t>Mandat, poza przypadkami wymienionymi w ust. 1-3, wygasa w razie:</w:t>
      </w:r>
    </w:p>
    <w:p w:rsidR="00A80DDE" w:rsidRDefault="00A80DDE" w:rsidP="00A80DDE">
      <w:pPr>
        <w:pStyle w:val="Tekstpodstawowy"/>
        <w:numPr>
          <w:ilvl w:val="0"/>
          <w:numId w:val="82"/>
        </w:numPr>
        <w:rPr>
          <w:szCs w:val="24"/>
        </w:rPr>
      </w:pPr>
      <w:r>
        <w:rPr>
          <w:szCs w:val="24"/>
        </w:rPr>
        <w:t>prawomocnego orzeczenia:</w:t>
      </w:r>
    </w:p>
    <w:p w:rsidR="00A80DDE" w:rsidRDefault="00A80DDE" w:rsidP="00A80DDE">
      <w:pPr>
        <w:pStyle w:val="Tekstpodstawowy"/>
        <w:numPr>
          <w:ilvl w:val="0"/>
          <w:numId w:val="83"/>
        </w:numPr>
        <w:tabs>
          <w:tab w:val="left" w:pos="993"/>
        </w:tabs>
        <w:ind w:left="993"/>
        <w:rPr>
          <w:szCs w:val="24"/>
        </w:rPr>
      </w:pPr>
      <w:r>
        <w:rPr>
          <w:szCs w:val="24"/>
        </w:rPr>
        <w:lastRenderedPageBreak/>
        <w:t>sądu o popełnieniu przestępstwa umyślnego,</w:t>
      </w:r>
    </w:p>
    <w:p w:rsidR="00A80DDE" w:rsidRDefault="00A80DDE" w:rsidP="00A80DDE">
      <w:pPr>
        <w:pStyle w:val="Tekstpodstawowy"/>
        <w:numPr>
          <w:ilvl w:val="0"/>
          <w:numId w:val="83"/>
        </w:numPr>
        <w:tabs>
          <w:tab w:val="left" w:pos="993"/>
        </w:tabs>
        <w:ind w:left="993"/>
        <w:rPr>
          <w:szCs w:val="24"/>
        </w:rPr>
      </w:pPr>
      <w:r>
        <w:rPr>
          <w:szCs w:val="24"/>
        </w:rPr>
        <w:t>kary dyscyplinarnej określonej w art. 140 ust. 1 pkt 3−4 ustawy,</w:t>
      </w:r>
    </w:p>
    <w:p w:rsidR="00A80DDE" w:rsidRDefault="00A80DDE" w:rsidP="00A80DDE">
      <w:pPr>
        <w:pStyle w:val="Tekstpodstawowy"/>
        <w:numPr>
          <w:ilvl w:val="0"/>
          <w:numId w:val="83"/>
        </w:numPr>
        <w:tabs>
          <w:tab w:val="left" w:pos="993"/>
        </w:tabs>
        <w:ind w:left="993"/>
        <w:rPr>
          <w:spacing w:val="-8"/>
          <w:szCs w:val="24"/>
        </w:rPr>
      </w:pPr>
      <w:r>
        <w:rPr>
          <w:spacing w:val="-6"/>
          <w:szCs w:val="24"/>
        </w:rPr>
        <w:t>samorządu zawodowego w ochronie zdrowia o utracie prawa wykonywania zawodu</w:t>
      </w:r>
      <w:r>
        <w:rPr>
          <w:spacing w:val="-8"/>
          <w:szCs w:val="24"/>
        </w:rPr>
        <w:t>,</w:t>
      </w:r>
    </w:p>
    <w:p w:rsidR="00A80DDE" w:rsidRDefault="00A80DDE" w:rsidP="00A80DDE">
      <w:pPr>
        <w:pStyle w:val="Tekstpodstawowy"/>
        <w:numPr>
          <w:ilvl w:val="0"/>
          <w:numId w:val="82"/>
        </w:numPr>
        <w:rPr>
          <w:szCs w:val="24"/>
        </w:rPr>
      </w:pPr>
      <w:r>
        <w:rPr>
          <w:szCs w:val="24"/>
        </w:rPr>
        <w:t>przejścia na inny wydział,</w:t>
      </w:r>
    </w:p>
    <w:p w:rsidR="00A80DDE" w:rsidRDefault="00A80DDE" w:rsidP="00A80DDE">
      <w:pPr>
        <w:pStyle w:val="Tekstpodstawowy"/>
        <w:numPr>
          <w:ilvl w:val="0"/>
          <w:numId w:val="82"/>
        </w:numPr>
        <w:ind w:left="709"/>
        <w:rPr>
          <w:szCs w:val="24"/>
        </w:rPr>
      </w:pPr>
      <w:r>
        <w:rPr>
          <w:szCs w:val="24"/>
        </w:rPr>
        <w:t>przejścia do innej grupy społeczności akademickiej, z zastrzeżeniem ust. 6.</w:t>
      </w:r>
    </w:p>
    <w:p w:rsidR="00A80DDE" w:rsidRDefault="00A80DDE" w:rsidP="00A80DDE">
      <w:pPr>
        <w:pStyle w:val="Tekstpodstawowy"/>
        <w:numPr>
          <w:ilvl w:val="0"/>
          <w:numId w:val="84"/>
        </w:numPr>
        <w:tabs>
          <w:tab w:val="left" w:pos="360"/>
        </w:tabs>
        <w:ind w:left="360"/>
        <w:rPr>
          <w:spacing w:val="-4"/>
          <w:szCs w:val="24"/>
        </w:rPr>
      </w:pPr>
      <w:r>
        <w:rPr>
          <w:spacing w:val="-4"/>
          <w:szCs w:val="24"/>
        </w:rPr>
        <w:t>W przypadku podziału podstawowej jednostki organizacyjnej następuje podział kolegium elektorów i organu kolegialnego z zachowaniem uprawnień przeniesionych grup społeczności akademickiej oraz odpowiednich proporcji. Uchwałę w tej sprawie podejmuje senat.</w:t>
      </w:r>
    </w:p>
    <w:p w:rsidR="00A80DDE" w:rsidRDefault="00A80DDE" w:rsidP="00A80DDE">
      <w:pPr>
        <w:pStyle w:val="Tekstpodstawowy"/>
        <w:numPr>
          <w:ilvl w:val="0"/>
          <w:numId w:val="84"/>
        </w:numPr>
        <w:tabs>
          <w:tab w:val="left" w:pos="360"/>
        </w:tabs>
        <w:ind w:left="360"/>
        <w:rPr>
          <w:szCs w:val="24"/>
        </w:rPr>
      </w:pPr>
      <w:r>
        <w:rPr>
          <w:spacing w:val="-6"/>
          <w:szCs w:val="24"/>
        </w:rPr>
        <w:t xml:space="preserve">W razie przejścia nauczyciela akademickiego będącego członkiem organu wyborczego </w:t>
      </w:r>
      <w:r>
        <w:rPr>
          <w:spacing w:val="-4"/>
          <w:szCs w:val="24"/>
        </w:rPr>
        <w:t>lub kolegialnego do innej grupy nauczycieli akademickich, zachowuje on mandat do końca kadencji jako przedstawiciel grupy, która go wybrała.</w:t>
      </w:r>
    </w:p>
    <w:p w:rsidR="00A80DDE" w:rsidRDefault="00A80DDE" w:rsidP="00A80DDE">
      <w:pPr>
        <w:pStyle w:val="Tekstpodstawowy"/>
        <w:tabs>
          <w:tab w:val="left" w:pos="993"/>
        </w:tabs>
        <w:jc w:val="center"/>
        <w:rPr>
          <w:szCs w:val="24"/>
          <w:lang w:val="pl-PL"/>
        </w:rPr>
      </w:pPr>
      <w:r>
        <w:rPr>
          <w:szCs w:val="24"/>
        </w:rPr>
        <w:t xml:space="preserve">§ </w:t>
      </w:r>
      <w:r>
        <w:rPr>
          <w:szCs w:val="24"/>
          <w:lang w:val="pl-PL"/>
        </w:rPr>
        <w:t>67</w:t>
      </w:r>
    </w:p>
    <w:p w:rsidR="00A80DDE" w:rsidRDefault="00A80DDE" w:rsidP="00A80DDE">
      <w:pPr>
        <w:pStyle w:val="Tekstpodstawowy"/>
        <w:numPr>
          <w:ilvl w:val="0"/>
          <w:numId w:val="85"/>
        </w:numPr>
        <w:ind w:left="426" w:hanging="426"/>
        <w:rPr>
          <w:szCs w:val="24"/>
        </w:rPr>
      </w:pPr>
      <w:r>
        <w:rPr>
          <w:szCs w:val="24"/>
        </w:rPr>
        <w:t>Mandat organu jednoosobowego wygasa w razie:</w:t>
      </w:r>
    </w:p>
    <w:p w:rsidR="00A80DDE" w:rsidRDefault="00A80DDE" w:rsidP="00A80DDE">
      <w:pPr>
        <w:pStyle w:val="Tekstpodstawowy"/>
        <w:numPr>
          <w:ilvl w:val="0"/>
          <w:numId w:val="86"/>
        </w:numPr>
        <w:tabs>
          <w:tab w:val="num" w:pos="851"/>
        </w:tabs>
        <w:ind w:left="851" w:hanging="425"/>
        <w:rPr>
          <w:szCs w:val="24"/>
        </w:rPr>
      </w:pPr>
      <w:r>
        <w:rPr>
          <w:szCs w:val="24"/>
        </w:rPr>
        <w:t>utraty statusu pracownika,</w:t>
      </w:r>
    </w:p>
    <w:p w:rsidR="00A80DDE" w:rsidRDefault="00A80DDE" w:rsidP="00A80DDE">
      <w:pPr>
        <w:pStyle w:val="Tekstpodstawowy"/>
        <w:numPr>
          <w:ilvl w:val="0"/>
          <w:numId w:val="86"/>
        </w:numPr>
        <w:tabs>
          <w:tab w:val="num" w:pos="851"/>
        </w:tabs>
        <w:ind w:left="851" w:hanging="425"/>
        <w:rPr>
          <w:szCs w:val="24"/>
        </w:rPr>
      </w:pPr>
      <w:r>
        <w:rPr>
          <w:szCs w:val="24"/>
        </w:rPr>
        <w:t>utraty biernego prawa wyborczego,</w:t>
      </w:r>
    </w:p>
    <w:p w:rsidR="00A80DDE" w:rsidRDefault="00A80DDE" w:rsidP="00A80DDE">
      <w:pPr>
        <w:pStyle w:val="Tekstpodstawowy"/>
        <w:numPr>
          <w:ilvl w:val="0"/>
          <w:numId w:val="86"/>
        </w:numPr>
        <w:tabs>
          <w:tab w:val="num" w:pos="851"/>
        </w:tabs>
        <w:ind w:left="851" w:hanging="425"/>
        <w:rPr>
          <w:szCs w:val="24"/>
        </w:rPr>
      </w:pPr>
      <w:r>
        <w:rPr>
          <w:szCs w:val="24"/>
        </w:rPr>
        <w:t>zrzeczenia się mandatu,</w:t>
      </w:r>
    </w:p>
    <w:p w:rsidR="00A80DDE" w:rsidRDefault="00A80DDE" w:rsidP="00A80DDE">
      <w:pPr>
        <w:pStyle w:val="Tekstpodstawowy"/>
        <w:numPr>
          <w:ilvl w:val="0"/>
          <w:numId w:val="86"/>
        </w:numPr>
        <w:tabs>
          <w:tab w:val="num" w:pos="851"/>
        </w:tabs>
        <w:ind w:left="851" w:hanging="425"/>
        <w:rPr>
          <w:szCs w:val="24"/>
        </w:rPr>
      </w:pPr>
      <w:r>
        <w:rPr>
          <w:szCs w:val="24"/>
        </w:rPr>
        <w:t>odwołania z pełnionej funkcji,</w:t>
      </w:r>
    </w:p>
    <w:p w:rsidR="00A80DDE" w:rsidRDefault="00A80DDE" w:rsidP="00A80DDE">
      <w:pPr>
        <w:pStyle w:val="Tekstpodstawowy"/>
        <w:numPr>
          <w:ilvl w:val="0"/>
          <w:numId w:val="86"/>
        </w:numPr>
        <w:tabs>
          <w:tab w:val="num" w:pos="851"/>
        </w:tabs>
        <w:ind w:left="851" w:hanging="425"/>
        <w:rPr>
          <w:spacing w:val="-4"/>
          <w:szCs w:val="24"/>
        </w:rPr>
      </w:pPr>
      <w:r>
        <w:rPr>
          <w:spacing w:val="-4"/>
          <w:szCs w:val="24"/>
        </w:rPr>
        <w:t>kontynuowania dodatkowego zatrudnienia bez zgody odpowiednio senatu lub rady wydziału,</w:t>
      </w:r>
    </w:p>
    <w:p w:rsidR="00A80DDE" w:rsidRDefault="00A80DDE" w:rsidP="00A80DDE">
      <w:pPr>
        <w:pStyle w:val="Tekstpodstawowy"/>
        <w:numPr>
          <w:ilvl w:val="0"/>
          <w:numId w:val="86"/>
        </w:numPr>
        <w:tabs>
          <w:tab w:val="num" w:pos="851"/>
        </w:tabs>
        <w:ind w:left="851" w:hanging="425"/>
        <w:rPr>
          <w:szCs w:val="24"/>
        </w:rPr>
      </w:pPr>
      <w:r>
        <w:rPr>
          <w:szCs w:val="24"/>
        </w:rPr>
        <w:t>prawomocnego orzeczenia:</w:t>
      </w:r>
    </w:p>
    <w:p w:rsidR="00A80DDE" w:rsidRDefault="00A80DDE" w:rsidP="00A80DDE">
      <w:pPr>
        <w:pStyle w:val="Tekstpodstawowy"/>
        <w:numPr>
          <w:ilvl w:val="0"/>
          <w:numId w:val="87"/>
        </w:numPr>
        <w:tabs>
          <w:tab w:val="clear" w:pos="644"/>
          <w:tab w:val="num" w:pos="360"/>
          <w:tab w:val="left" w:pos="709"/>
        </w:tabs>
        <w:ind w:left="1276" w:hanging="425"/>
        <w:rPr>
          <w:szCs w:val="24"/>
        </w:rPr>
      </w:pPr>
      <w:r>
        <w:rPr>
          <w:szCs w:val="24"/>
        </w:rPr>
        <w:t>sądu o popełnieniu przestępstwa umyślnego,</w:t>
      </w:r>
    </w:p>
    <w:p w:rsidR="00A80DDE" w:rsidRDefault="00A80DDE" w:rsidP="00A80DDE">
      <w:pPr>
        <w:pStyle w:val="Tekstpodstawowy"/>
        <w:numPr>
          <w:ilvl w:val="0"/>
          <w:numId w:val="87"/>
        </w:numPr>
        <w:tabs>
          <w:tab w:val="clear" w:pos="644"/>
          <w:tab w:val="num" w:pos="360"/>
          <w:tab w:val="left" w:pos="709"/>
        </w:tabs>
        <w:ind w:left="1276" w:hanging="425"/>
        <w:rPr>
          <w:spacing w:val="-4"/>
          <w:szCs w:val="24"/>
        </w:rPr>
      </w:pPr>
      <w:r>
        <w:rPr>
          <w:szCs w:val="24"/>
        </w:rPr>
        <w:t>kary dyscyplinarnej określonej w art. 140 ust. 1 pkt 3−4 ustawy,</w:t>
      </w:r>
    </w:p>
    <w:p w:rsidR="00A80DDE" w:rsidRDefault="00A80DDE" w:rsidP="00A80DDE">
      <w:pPr>
        <w:pStyle w:val="Tekstpodstawowy"/>
        <w:numPr>
          <w:ilvl w:val="0"/>
          <w:numId w:val="87"/>
        </w:numPr>
        <w:tabs>
          <w:tab w:val="clear" w:pos="644"/>
          <w:tab w:val="num" w:pos="360"/>
          <w:tab w:val="left" w:pos="709"/>
        </w:tabs>
        <w:ind w:left="1276" w:hanging="425"/>
        <w:rPr>
          <w:spacing w:val="-6"/>
          <w:szCs w:val="24"/>
        </w:rPr>
      </w:pPr>
      <w:r>
        <w:rPr>
          <w:spacing w:val="-6"/>
          <w:szCs w:val="24"/>
        </w:rPr>
        <w:t xml:space="preserve">samorządu zawodowego w ochronie </w:t>
      </w:r>
      <w:r>
        <w:rPr>
          <w:spacing w:val="-4"/>
          <w:szCs w:val="24"/>
        </w:rPr>
        <w:t>zdrowia o utracie prawa wykonywania zawodu,</w:t>
      </w:r>
    </w:p>
    <w:p w:rsidR="00A80DDE" w:rsidRDefault="00A80DDE" w:rsidP="00A80DDE">
      <w:pPr>
        <w:pStyle w:val="Tekstpodstawowy"/>
        <w:numPr>
          <w:ilvl w:val="0"/>
          <w:numId w:val="87"/>
        </w:numPr>
        <w:tabs>
          <w:tab w:val="clear" w:pos="644"/>
          <w:tab w:val="num" w:pos="360"/>
          <w:tab w:val="left" w:pos="709"/>
        </w:tabs>
        <w:ind w:left="1276" w:hanging="425"/>
        <w:rPr>
          <w:spacing w:val="-6"/>
          <w:szCs w:val="24"/>
        </w:rPr>
      </w:pPr>
      <w:r>
        <w:rPr>
          <w:szCs w:val="24"/>
        </w:rPr>
        <w:t>stwierdzenia przez organy wskazane w art. 126 ust. 3 ustawy dopuszczenia się czynów określonych w tym przepisie.</w:t>
      </w:r>
    </w:p>
    <w:p w:rsidR="00A80DDE" w:rsidRDefault="00A80DDE" w:rsidP="00A80DDE">
      <w:pPr>
        <w:pStyle w:val="Tekstpodstawowy"/>
        <w:numPr>
          <w:ilvl w:val="0"/>
          <w:numId w:val="85"/>
        </w:numPr>
        <w:tabs>
          <w:tab w:val="left" w:pos="426"/>
        </w:tabs>
        <w:ind w:hanging="720"/>
        <w:rPr>
          <w:spacing w:val="-6"/>
          <w:szCs w:val="24"/>
        </w:rPr>
      </w:pPr>
      <w:r>
        <w:rPr>
          <w:szCs w:val="24"/>
        </w:rPr>
        <w:t>Postanowienia ust. 1 stosuje się do prorektorów i prodziekanów.</w:t>
      </w:r>
    </w:p>
    <w:p w:rsidR="00A80DDE" w:rsidRDefault="00A80DDE" w:rsidP="00A80DDE">
      <w:pPr>
        <w:pStyle w:val="Tekstpodstawowy"/>
        <w:jc w:val="center"/>
        <w:rPr>
          <w:szCs w:val="24"/>
          <w:lang w:val="pl-PL"/>
        </w:rPr>
      </w:pPr>
      <w:r>
        <w:rPr>
          <w:szCs w:val="24"/>
        </w:rPr>
        <w:t xml:space="preserve">§ </w:t>
      </w:r>
      <w:r>
        <w:rPr>
          <w:szCs w:val="24"/>
          <w:lang w:val="pl-PL"/>
        </w:rPr>
        <w:t>68</w:t>
      </w:r>
    </w:p>
    <w:p w:rsidR="00A80DDE" w:rsidRDefault="00A80DDE" w:rsidP="00A80DDE">
      <w:pPr>
        <w:pStyle w:val="Tekstpodstawowy"/>
        <w:numPr>
          <w:ilvl w:val="0"/>
          <w:numId w:val="88"/>
        </w:numPr>
        <w:rPr>
          <w:spacing w:val="-4"/>
          <w:szCs w:val="24"/>
        </w:rPr>
      </w:pPr>
      <w:r>
        <w:rPr>
          <w:spacing w:val="-4"/>
          <w:szCs w:val="24"/>
        </w:rPr>
        <w:t>Skład organu kolegialnego uzupełnia się w drodze wyborów uzupełniających.</w:t>
      </w:r>
    </w:p>
    <w:p w:rsidR="00A80DDE" w:rsidRDefault="00A80DDE" w:rsidP="00A80DDE">
      <w:pPr>
        <w:pStyle w:val="Tekstpodstawowy"/>
        <w:numPr>
          <w:ilvl w:val="0"/>
          <w:numId w:val="88"/>
        </w:numPr>
        <w:rPr>
          <w:spacing w:val="-4"/>
          <w:szCs w:val="24"/>
        </w:rPr>
      </w:pPr>
      <w:r>
        <w:rPr>
          <w:spacing w:val="-4"/>
          <w:szCs w:val="24"/>
        </w:rPr>
        <w:t>Do wyborów uzupełniających stosuje się odpowiednio postanowienia dotyczące wyborów.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69</w:t>
      </w:r>
    </w:p>
    <w:p w:rsidR="00A80DDE" w:rsidRDefault="00A80DDE" w:rsidP="00A80DDE">
      <w:pPr>
        <w:numPr>
          <w:ilvl w:val="0"/>
          <w:numId w:val="89"/>
        </w:numPr>
        <w:spacing w:after="0" w:line="240" w:lineRule="auto"/>
        <w:jc w:val="both"/>
        <w:rPr>
          <w:rFonts w:ascii="Times New Roman" w:hAnsi="Times New Roman"/>
          <w:sz w:val="24"/>
          <w:szCs w:val="24"/>
        </w:rPr>
      </w:pPr>
      <w:r>
        <w:rPr>
          <w:rFonts w:ascii="Times New Roman" w:hAnsi="Times New Roman"/>
          <w:sz w:val="24"/>
          <w:szCs w:val="24"/>
        </w:rPr>
        <w:t>WKW przekazują do Biura UKW pełną dokumentację z wyborów.</w:t>
      </w:r>
    </w:p>
    <w:p w:rsidR="00A80DDE" w:rsidRDefault="00A80DDE" w:rsidP="00A80DDE">
      <w:pPr>
        <w:numPr>
          <w:ilvl w:val="0"/>
          <w:numId w:val="89"/>
        </w:numPr>
        <w:spacing w:after="0" w:line="240" w:lineRule="auto"/>
        <w:jc w:val="both"/>
        <w:rPr>
          <w:rFonts w:ascii="Times New Roman" w:hAnsi="Times New Roman"/>
          <w:sz w:val="24"/>
          <w:szCs w:val="24"/>
        </w:rPr>
      </w:pPr>
      <w:r>
        <w:rPr>
          <w:rFonts w:ascii="Times New Roman" w:hAnsi="Times New Roman"/>
          <w:sz w:val="24"/>
          <w:szCs w:val="24"/>
        </w:rPr>
        <w:t>Pełna dokumentacja wyborcza obejmuje:</w:t>
      </w:r>
    </w:p>
    <w:p w:rsidR="00A80DDE" w:rsidRDefault="00A80DDE" w:rsidP="00A80DDE">
      <w:pPr>
        <w:numPr>
          <w:ilvl w:val="0"/>
          <w:numId w:val="90"/>
        </w:numPr>
        <w:spacing w:after="0" w:line="240" w:lineRule="auto"/>
        <w:ind w:firstLine="0"/>
        <w:jc w:val="both"/>
        <w:rPr>
          <w:rFonts w:ascii="Times New Roman" w:hAnsi="Times New Roman"/>
          <w:sz w:val="24"/>
          <w:szCs w:val="24"/>
        </w:rPr>
      </w:pPr>
      <w:r>
        <w:rPr>
          <w:rFonts w:ascii="Times New Roman" w:hAnsi="Times New Roman"/>
          <w:sz w:val="24"/>
          <w:szCs w:val="24"/>
        </w:rPr>
        <w:t>zgłoszenia wraz ze zgodą kandydatów,</w:t>
      </w:r>
    </w:p>
    <w:p w:rsidR="00A80DDE" w:rsidRDefault="00A80DDE" w:rsidP="00A80DDE">
      <w:pPr>
        <w:numPr>
          <w:ilvl w:val="0"/>
          <w:numId w:val="90"/>
        </w:numPr>
        <w:spacing w:after="0" w:line="240" w:lineRule="auto"/>
        <w:ind w:firstLine="0"/>
        <w:jc w:val="both"/>
        <w:rPr>
          <w:rFonts w:ascii="Times New Roman" w:hAnsi="Times New Roman"/>
          <w:sz w:val="24"/>
          <w:szCs w:val="24"/>
        </w:rPr>
      </w:pPr>
      <w:r>
        <w:rPr>
          <w:rFonts w:ascii="Times New Roman" w:hAnsi="Times New Roman"/>
          <w:sz w:val="24"/>
          <w:szCs w:val="24"/>
        </w:rPr>
        <w:t>listy wyborców,</w:t>
      </w:r>
    </w:p>
    <w:p w:rsidR="00A80DDE" w:rsidRDefault="00A80DDE" w:rsidP="00A80DDE">
      <w:pPr>
        <w:numPr>
          <w:ilvl w:val="0"/>
          <w:numId w:val="90"/>
        </w:numPr>
        <w:spacing w:after="0" w:line="240" w:lineRule="auto"/>
        <w:ind w:firstLine="0"/>
        <w:jc w:val="both"/>
        <w:rPr>
          <w:rFonts w:ascii="Times New Roman" w:hAnsi="Times New Roman"/>
          <w:sz w:val="24"/>
          <w:szCs w:val="24"/>
        </w:rPr>
      </w:pPr>
      <w:r>
        <w:rPr>
          <w:rFonts w:ascii="Times New Roman" w:hAnsi="Times New Roman"/>
          <w:sz w:val="24"/>
          <w:szCs w:val="24"/>
        </w:rPr>
        <w:t>karty do głosowania,</w:t>
      </w:r>
    </w:p>
    <w:p w:rsidR="00A80DDE" w:rsidRDefault="00A80DDE" w:rsidP="00A80DDE">
      <w:pPr>
        <w:numPr>
          <w:ilvl w:val="0"/>
          <w:numId w:val="90"/>
        </w:numPr>
        <w:spacing w:after="0" w:line="240" w:lineRule="auto"/>
        <w:ind w:firstLine="0"/>
        <w:jc w:val="both"/>
        <w:rPr>
          <w:rFonts w:ascii="Times New Roman" w:hAnsi="Times New Roman"/>
          <w:sz w:val="24"/>
          <w:szCs w:val="24"/>
        </w:rPr>
      </w:pPr>
      <w:r>
        <w:rPr>
          <w:rFonts w:ascii="Times New Roman" w:hAnsi="Times New Roman"/>
          <w:sz w:val="24"/>
          <w:szCs w:val="24"/>
        </w:rPr>
        <w:t>protokoły komisji skrutacyjnych,</w:t>
      </w:r>
    </w:p>
    <w:p w:rsidR="00A80DDE" w:rsidRDefault="00A80DDE" w:rsidP="00A80DDE">
      <w:pPr>
        <w:numPr>
          <w:ilvl w:val="0"/>
          <w:numId w:val="90"/>
        </w:numPr>
        <w:spacing w:after="0" w:line="240" w:lineRule="auto"/>
        <w:ind w:firstLine="0"/>
        <w:jc w:val="both"/>
        <w:rPr>
          <w:rFonts w:ascii="Times New Roman" w:hAnsi="Times New Roman"/>
          <w:sz w:val="24"/>
          <w:szCs w:val="24"/>
        </w:rPr>
      </w:pPr>
      <w:r>
        <w:rPr>
          <w:rFonts w:ascii="Times New Roman" w:hAnsi="Times New Roman"/>
          <w:sz w:val="24"/>
          <w:szCs w:val="24"/>
        </w:rPr>
        <w:t>protokoły z zebrań wyborczych,</w:t>
      </w:r>
    </w:p>
    <w:p w:rsidR="00A80DDE" w:rsidRDefault="00A80DDE" w:rsidP="00A80DDE">
      <w:pPr>
        <w:numPr>
          <w:ilvl w:val="0"/>
          <w:numId w:val="90"/>
        </w:numPr>
        <w:spacing w:after="0" w:line="240" w:lineRule="auto"/>
        <w:ind w:firstLine="0"/>
        <w:jc w:val="both"/>
        <w:rPr>
          <w:rFonts w:ascii="Times New Roman" w:hAnsi="Times New Roman"/>
          <w:sz w:val="24"/>
          <w:szCs w:val="24"/>
        </w:rPr>
      </w:pPr>
      <w:r>
        <w:rPr>
          <w:rFonts w:ascii="Times New Roman" w:hAnsi="Times New Roman"/>
          <w:sz w:val="24"/>
          <w:szCs w:val="24"/>
        </w:rPr>
        <w:t>komunikaty i inne dokumenty wynikające z zadań WKW.</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70</w:t>
      </w:r>
    </w:p>
    <w:p w:rsidR="00A80DDE" w:rsidRDefault="00A80DDE" w:rsidP="00A80DDE">
      <w:pPr>
        <w:numPr>
          <w:ilvl w:val="0"/>
          <w:numId w:val="91"/>
        </w:numPr>
        <w:spacing w:after="0" w:line="240" w:lineRule="auto"/>
        <w:ind w:left="426" w:hanging="426"/>
        <w:jc w:val="both"/>
        <w:rPr>
          <w:rFonts w:ascii="Times New Roman" w:hAnsi="Times New Roman"/>
          <w:sz w:val="24"/>
          <w:szCs w:val="24"/>
        </w:rPr>
      </w:pPr>
      <w:r>
        <w:rPr>
          <w:rFonts w:ascii="Times New Roman" w:hAnsi="Times New Roman"/>
          <w:sz w:val="24"/>
          <w:szCs w:val="24"/>
        </w:rPr>
        <w:t>Przewodniczący UKW lub jego zastępca podpisuje, z zastrzeżeniem ust. 2:</w:t>
      </w:r>
    </w:p>
    <w:p w:rsidR="00A80DDE" w:rsidRDefault="00A80DDE" w:rsidP="00A80DDE">
      <w:pPr>
        <w:numPr>
          <w:ilvl w:val="0"/>
          <w:numId w:val="92"/>
        </w:numPr>
        <w:tabs>
          <w:tab w:val="num" w:pos="851"/>
        </w:tabs>
        <w:spacing w:after="0" w:line="240" w:lineRule="auto"/>
        <w:ind w:left="851" w:hanging="425"/>
        <w:jc w:val="both"/>
        <w:rPr>
          <w:rFonts w:ascii="Times New Roman" w:hAnsi="Times New Roman"/>
          <w:sz w:val="24"/>
          <w:szCs w:val="24"/>
        </w:rPr>
      </w:pPr>
      <w:r>
        <w:rPr>
          <w:rFonts w:ascii="Times New Roman" w:hAnsi="Times New Roman"/>
          <w:sz w:val="24"/>
          <w:szCs w:val="24"/>
        </w:rPr>
        <w:t>powołania i mandaty elektorów,</w:t>
      </w:r>
    </w:p>
    <w:p w:rsidR="00A80DDE" w:rsidRDefault="00A80DDE" w:rsidP="00A80DDE">
      <w:pPr>
        <w:numPr>
          <w:ilvl w:val="0"/>
          <w:numId w:val="92"/>
        </w:numPr>
        <w:tabs>
          <w:tab w:val="num" w:pos="851"/>
        </w:tabs>
        <w:spacing w:after="0" w:line="240" w:lineRule="auto"/>
        <w:ind w:left="851" w:hanging="425"/>
        <w:jc w:val="both"/>
        <w:rPr>
          <w:rFonts w:ascii="Times New Roman" w:hAnsi="Times New Roman"/>
          <w:sz w:val="24"/>
          <w:szCs w:val="24"/>
        </w:rPr>
      </w:pPr>
      <w:r>
        <w:rPr>
          <w:rFonts w:ascii="Times New Roman" w:hAnsi="Times New Roman"/>
          <w:sz w:val="24"/>
          <w:szCs w:val="24"/>
        </w:rPr>
        <w:t>dokumenty stwierdzające odwołanie lub wygaśnięcie mandatu elektora,</w:t>
      </w:r>
    </w:p>
    <w:p w:rsidR="00A80DDE" w:rsidRDefault="00A80DDE" w:rsidP="00A80DDE">
      <w:pPr>
        <w:numPr>
          <w:ilvl w:val="0"/>
          <w:numId w:val="92"/>
        </w:numPr>
        <w:tabs>
          <w:tab w:val="num" w:pos="851"/>
        </w:tabs>
        <w:spacing w:after="0" w:line="240" w:lineRule="auto"/>
        <w:ind w:left="851" w:hanging="425"/>
        <w:jc w:val="both"/>
        <w:rPr>
          <w:rFonts w:ascii="Times New Roman" w:hAnsi="Times New Roman"/>
          <w:sz w:val="24"/>
          <w:szCs w:val="24"/>
        </w:rPr>
      </w:pPr>
      <w:r>
        <w:rPr>
          <w:rFonts w:ascii="Times New Roman" w:hAnsi="Times New Roman"/>
          <w:sz w:val="24"/>
          <w:szCs w:val="24"/>
        </w:rPr>
        <w:t>powołania dla wybranych przedstawicieli do senatu,</w:t>
      </w:r>
    </w:p>
    <w:p w:rsidR="00A80DDE" w:rsidRDefault="00A80DDE" w:rsidP="00A80DDE">
      <w:pPr>
        <w:numPr>
          <w:ilvl w:val="0"/>
          <w:numId w:val="92"/>
        </w:numPr>
        <w:tabs>
          <w:tab w:val="num" w:pos="85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dokumenty stwierdzające odwołanie lub wygaśnięcie mandatu senatora, </w:t>
      </w:r>
    </w:p>
    <w:p w:rsidR="00A80DDE" w:rsidRDefault="00A80DDE" w:rsidP="00A80DDE">
      <w:pPr>
        <w:numPr>
          <w:ilvl w:val="0"/>
          <w:numId w:val="92"/>
        </w:numPr>
        <w:tabs>
          <w:tab w:val="num" w:pos="851"/>
        </w:tabs>
        <w:spacing w:after="0" w:line="240" w:lineRule="auto"/>
        <w:ind w:left="851" w:hanging="425"/>
        <w:jc w:val="both"/>
        <w:rPr>
          <w:rFonts w:ascii="Times New Roman" w:hAnsi="Times New Roman"/>
          <w:sz w:val="24"/>
          <w:szCs w:val="24"/>
        </w:rPr>
      </w:pPr>
      <w:r>
        <w:rPr>
          <w:rFonts w:ascii="Times New Roman" w:hAnsi="Times New Roman"/>
          <w:sz w:val="24"/>
          <w:szCs w:val="24"/>
        </w:rPr>
        <w:t>akt stwierdzający wybór rektora,</w:t>
      </w:r>
    </w:p>
    <w:p w:rsidR="00A80DDE" w:rsidRDefault="00A80DDE" w:rsidP="00A80DDE">
      <w:pPr>
        <w:numPr>
          <w:ilvl w:val="0"/>
          <w:numId w:val="92"/>
        </w:numPr>
        <w:tabs>
          <w:tab w:val="num" w:pos="85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powołania prorektorów, </w:t>
      </w:r>
    </w:p>
    <w:p w:rsidR="00A80DDE" w:rsidRDefault="00A80DDE" w:rsidP="00A80DDE">
      <w:pPr>
        <w:numPr>
          <w:ilvl w:val="0"/>
          <w:numId w:val="92"/>
        </w:numPr>
        <w:tabs>
          <w:tab w:val="num" w:pos="851"/>
        </w:tabs>
        <w:spacing w:after="0" w:line="240" w:lineRule="auto"/>
        <w:ind w:left="851" w:hanging="425"/>
        <w:jc w:val="both"/>
        <w:rPr>
          <w:rFonts w:ascii="Times New Roman" w:hAnsi="Times New Roman"/>
          <w:sz w:val="24"/>
          <w:szCs w:val="24"/>
        </w:rPr>
      </w:pPr>
      <w:r>
        <w:rPr>
          <w:rFonts w:ascii="Times New Roman" w:hAnsi="Times New Roman"/>
          <w:sz w:val="24"/>
          <w:szCs w:val="24"/>
        </w:rPr>
        <w:t>powołania dziekanów i prodziekanów,</w:t>
      </w:r>
    </w:p>
    <w:p w:rsidR="00A80DDE" w:rsidRDefault="00A80DDE" w:rsidP="00A80DDE">
      <w:pPr>
        <w:numPr>
          <w:ilvl w:val="0"/>
          <w:numId w:val="92"/>
        </w:numPr>
        <w:tabs>
          <w:tab w:val="num" w:pos="851"/>
        </w:tabs>
        <w:spacing w:after="0" w:line="240" w:lineRule="auto"/>
        <w:ind w:left="851" w:hanging="425"/>
        <w:jc w:val="both"/>
        <w:rPr>
          <w:rFonts w:ascii="Times New Roman" w:hAnsi="Times New Roman"/>
          <w:sz w:val="24"/>
          <w:szCs w:val="24"/>
        </w:rPr>
      </w:pPr>
      <w:r>
        <w:rPr>
          <w:rFonts w:ascii="Times New Roman" w:hAnsi="Times New Roman"/>
          <w:sz w:val="24"/>
          <w:szCs w:val="24"/>
        </w:rPr>
        <w:t>dokumenty stwierdzające odwołanie lub wygaśnięcie mandatu rektora, prorektorów, dzi</w:t>
      </w:r>
      <w:r>
        <w:rPr>
          <w:rFonts w:ascii="Times New Roman" w:hAnsi="Times New Roman"/>
          <w:sz w:val="24"/>
          <w:szCs w:val="24"/>
        </w:rPr>
        <w:t>e</w:t>
      </w:r>
      <w:r>
        <w:rPr>
          <w:rFonts w:ascii="Times New Roman" w:hAnsi="Times New Roman"/>
          <w:sz w:val="24"/>
          <w:szCs w:val="24"/>
        </w:rPr>
        <w:t>kana, prodziekanów, z zastrzeżeniem ust. 2,</w:t>
      </w:r>
    </w:p>
    <w:p w:rsidR="00A80DDE" w:rsidRDefault="00A80DDE" w:rsidP="00A80DDE">
      <w:pPr>
        <w:numPr>
          <w:ilvl w:val="0"/>
          <w:numId w:val="92"/>
        </w:numPr>
        <w:tabs>
          <w:tab w:val="num" w:pos="851"/>
        </w:tabs>
        <w:spacing w:after="0" w:line="240" w:lineRule="auto"/>
        <w:ind w:left="851" w:hanging="425"/>
        <w:jc w:val="both"/>
        <w:rPr>
          <w:rFonts w:ascii="Times New Roman" w:hAnsi="Times New Roman"/>
          <w:sz w:val="24"/>
          <w:szCs w:val="24"/>
        </w:rPr>
      </w:pPr>
      <w:r>
        <w:rPr>
          <w:rFonts w:ascii="Times New Roman" w:hAnsi="Times New Roman"/>
          <w:sz w:val="24"/>
          <w:szCs w:val="24"/>
        </w:rPr>
        <w:t>komunikaty UKW,</w:t>
      </w:r>
    </w:p>
    <w:p w:rsidR="00A80DDE" w:rsidRDefault="00A80DDE" w:rsidP="00A80DDE">
      <w:pPr>
        <w:numPr>
          <w:ilvl w:val="0"/>
          <w:numId w:val="92"/>
        </w:numPr>
        <w:tabs>
          <w:tab w:val="num" w:pos="851"/>
        </w:tabs>
        <w:spacing w:after="0" w:line="240" w:lineRule="auto"/>
        <w:ind w:left="851" w:hanging="425"/>
        <w:jc w:val="both"/>
      </w:pPr>
      <w:r>
        <w:rPr>
          <w:rFonts w:ascii="Times New Roman" w:hAnsi="Times New Roman"/>
          <w:sz w:val="24"/>
          <w:szCs w:val="24"/>
        </w:rPr>
        <w:t>inne dokumenty wynikające z zadań UKW.</w:t>
      </w:r>
    </w:p>
    <w:p w:rsidR="00A80DDE" w:rsidRDefault="00A80DDE" w:rsidP="00A80DDE">
      <w:pPr>
        <w:numPr>
          <w:ilvl w:val="0"/>
          <w:numId w:val="91"/>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Wygaśnięcie mandatu z powodu nieuzyskania zgody na dodatkowe zatrudnienie, o którym mowa w art. 129 Ustawy, w stosunku do dziekana, prorektorów, prodziekanów podpisuje re</w:t>
      </w:r>
      <w:r>
        <w:rPr>
          <w:rFonts w:ascii="Times New Roman" w:hAnsi="Times New Roman"/>
          <w:sz w:val="24"/>
          <w:szCs w:val="24"/>
        </w:rPr>
        <w:t>k</w:t>
      </w:r>
      <w:r>
        <w:rPr>
          <w:rFonts w:ascii="Times New Roman" w:hAnsi="Times New Roman"/>
          <w:sz w:val="24"/>
          <w:szCs w:val="24"/>
        </w:rPr>
        <w:t>tor, a w stosunku do rektora – Minister Zdrowia.</w:t>
      </w:r>
    </w:p>
    <w:p w:rsidR="00A80DDE" w:rsidRDefault="00A80DDE" w:rsidP="00A80DDE">
      <w:pPr>
        <w:spacing w:after="0" w:line="240" w:lineRule="auto"/>
        <w:jc w:val="center"/>
        <w:rPr>
          <w:rFonts w:ascii="Times New Roman" w:hAnsi="Times New Roman"/>
          <w:sz w:val="24"/>
          <w:szCs w:val="24"/>
        </w:rPr>
      </w:pPr>
      <w:r>
        <w:rPr>
          <w:rFonts w:ascii="Times New Roman" w:hAnsi="Times New Roman"/>
          <w:sz w:val="24"/>
          <w:szCs w:val="24"/>
        </w:rPr>
        <w:t>§ 71</w:t>
      </w:r>
    </w:p>
    <w:p w:rsidR="00A80DDE" w:rsidRDefault="00A80DDE" w:rsidP="00A80DDE">
      <w:pPr>
        <w:spacing w:after="0" w:line="240" w:lineRule="auto"/>
        <w:ind w:left="720" w:hanging="720"/>
        <w:rPr>
          <w:rFonts w:ascii="Times New Roman" w:hAnsi="Times New Roman"/>
          <w:sz w:val="24"/>
          <w:szCs w:val="24"/>
        </w:rPr>
      </w:pPr>
      <w:r>
        <w:rPr>
          <w:rFonts w:ascii="Times New Roman" w:hAnsi="Times New Roman"/>
          <w:sz w:val="24"/>
          <w:szCs w:val="24"/>
        </w:rPr>
        <w:t>Przewodniczący WKW lub jego zastępca podpisuje:</w:t>
      </w:r>
    </w:p>
    <w:p w:rsidR="00A80DDE" w:rsidRDefault="00A80DDE" w:rsidP="00A80DDE">
      <w:pPr>
        <w:numPr>
          <w:ilvl w:val="0"/>
          <w:numId w:val="93"/>
        </w:numPr>
        <w:spacing w:after="0" w:line="240" w:lineRule="auto"/>
        <w:ind w:left="426" w:hanging="426"/>
        <w:jc w:val="both"/>
        <w:rPr>
          <w:rFonts w:ascii="Times New Roman" w:hAnsi="Times New Roman"/>
          <w:sz w:val="24"/>
          <w:szCs w:val="24"/>
        </w:rPr>
      </w:pPr>
      <w:r>
        <w:rPr>
          <w:rFonts w:ascii="Times New Roman" w:hAnsi="Times New Roman"/>
          <w:sz w:val="24"/>
          <w:szCs w:val="24"/>
        </w:rPr>
        <w:t>powołania i odwołania wybieralnych przedstawicieli do rady wydziału,</w:t>
      </w:r>
    </w:p>
    <w:p w:rsidR="00A80DDE" w:rsidRDefault="00A80DDE" w:rsidP="00A80DDE">
      <w:pPr>
        <w:numPr>
          <w:ilvl w:val="0"/>
          <w:numId w:val="93"/>
        </w:numPr>
        <w:spacing w:after="0" w:line="240" w:lineRule="auto"/>
        <w:ind w:left="426" w:hanging="426"/>
        <w:jc w:val="both"/>
        <w:rPr>
          <w:rFonts w:ascii="Times New Roman" w:hAnsi="Times New Roman"/>
          <w:spacing w:val="-2"/>
          <w:sz w:val="24"/>
          <w:szCs w:val="24"/>
        </w:rPr>
      </w:pPr>
      <w:r>
        <w:rPr>
          <w:rFonts w:ascii="Times New Roman" w:hAnsi="Times New Roman"/>
          <w:spacing w:val="-2"/>
          <w:sz w:val="24"/>
          <w:szCs w:val="24"/>
        </w:rPr>
        <w:t>dokumenty stwierdzające wygaśnięcie mandatu wybieralnych przedstawicieli do rady wydziału,</w:t>
      </w:r>
    </w:p>
    <w:p w:rsidR="00A80DDE" w:rsidRDefault="00A80DDE" w:rsidP="00A80DDE">
      <w:pPr>
        <w:numPr>
          <w:ilvl w:val="0"/>
          <w:numId w:val="93"/>
        </w:numPr>
        <w:spacing w:after="0" w:line="240" w:lineRule="auto"/>
        <w:ind w:left="426" w:hanging="426"/>
        <w:jc w:val="both"/>
        <w:rPr>
          <w:rFonts w:ascii="Times New Roman" w:hAnsi="Times New Roman"/>
          <w:sz w:val="24"/>
          <w:szCs w:val="24"/>
        </w:rPr>
      </w:pPr>
      <w:r>
        <w:rPr>
          <w:rFonts w:ascii="Times New Roman" w:hAnsi="Times New Roman"/>
          <w:sz w:val="24"/>
          <w:szCs w:val="24"/>
        </w:rPr>
        <w:t>komunikaty WKW,</w:t>
      </w:r>
    </w:p>
    <w:p w:rsidR="00A80DDE" w:rsidRDefault="00A80DDE" w:rsidP="00A80DDE">
      <w:pPr>
        <w:numPr>
          <w:ilvl w:val="0"/>
          <w:numId w:val="93"/>
        </w:numPr>
        <w:spacing w:after="0" w:line="240" w:lineRule="auto"/>
        <w:ind w:left="426" w:hanging="426"/>
        <w:jc w:val="both"/>
        <w:rPr>
          <w:rFonts w:ascii="Times New Roman" w:hAnsi="Times New Roman"/>
          <w:sz w:val="24"/>
          <w:szCs w:val="24"/>
        </w:rPr>
      </w:pPr>
      <w:r>
        <w:rPr>
          <w:rFonts w:ascii="Times New Roman" w:hAnsi="Times New Roman"/>
          <w:sz w:val="24"/>
          <w:szCs w:val="24"/>
        </w:rPr>
        <w:t>inne dokumenty wynikające z zadań WKW.</w:t>
      </w:r>
      <w:bookmarkStart w:id="0" w:name="_GoBack"/>
      <w:bookmarkEnd w:id="0"/>
    </w:p>
    <w:p w:rsidR="00A80DDE" w:rsidRDefault="00A80DDE" w:rsidP="00A80DDE"/>
    <w:p w:rsidR="00A80DDE" w:rsidRDefault="00A80DDE" w:rsidP="00A80DDE"/>
    <w:p w:rsidR="000634F2" w:rsidRDefault="000634F2"/>
    <w:sectPr w:rsidR="000634F2" w:rsidSect="00744BE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069" w:rsidRDefault="00183069" w:rsidP="00A80DDE">
      <w:pPr>
        <w:spacing w:after="0" w:line="240" w:lineRule="auto"/>
      </w:pPr>
      <w:r>
        <w:separator/>
      </w:r>
    </w:p>
  </w:endnote>
  <w:endnote w:type="continuationSeparator" w:id="0">
    <w:p w:rsidR="00183069" w:rsidRDefault="00183069" w:rsidP="00A8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069" w:rsidRDefault="00183069" w:rsidP="00A80DDE">
      <w:pPr>
        <w:spacing w:after="0" w:line="240" w:lineRule="auto"/>
      </w:pPr>
      <w:r>
        <w:separator/>
      </w:r>
    </w:p>
  </w:footnote>
  <w:footnote w:type="continuationSeparator" w:id="0">
    <w:p w:rsidR="00183069" w:rsidRDefault="00183069" w:rsidP="00A80DDE">
      <w:pPr>
        <w:spacing w:after="0" w:line="240" w:lineRule="auto"/>
      </w:pPr>
      <w:r>
        <w:continuationSeparator/>
      </w:r>
    </w:p>
  </w:footnote>
  <w:footnote w:id="1">
    <w:p w:rsidR="00744BE6" w:rsidRDefault="00744BE6" w:rsidP="00A80DDE">
      <w:pPr>
        <w:pStyle w:val="Tekstprzypisudolnego"/>
      </w:pPr>
      <w:r>
        <w:rPr>
          <w:rStyle w:val="Odwoanieprzypisudolnego"/>
        </w:rPr>
        <w:footnoteRef/>
      </w:r>
      <w:r>
        <w:t xml:space="preserve"> Samodzielni </w:t>
      </w:r>
      <w:proofErr w:type="spellStart"/>
      <w:r>
        <w:t>n.a</w:t>
      </w:r>
      <w:proofErr w:type="spellEnd"/>
      <w:r>
        <w:t>. będący członkami więcej niż jednej rady wydziału głosują tylko na jednym z tych wydziałów.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9042E"/>
    <w:multiLevelType w:val="singleLevel"/>
    <w:tmpl w:val="6B0AC296"/>
    <w:lvl w:ilvl="0">
      <w:start w:val="1"/>
      <w:numFmt w:val="lowerLetter"/>
      <w:lvlText w:val="%1)"/>
      <w:lvlJc w:val="left"/>
      <w:pPr>
        <w:tabs>
          <w:tab w:val="num" w:pos="360"/>
        </w:tabs>
        <w:ind w:left="360" w:hanging="360"/>
      </w:pPr>
    </w:lvl>
  </w:abstractNum>
  <w:abstractNum w:abstractNumId="2">
    <w:nsid w:val="05E37FD6"/>
    <w:multiLevelType w:val="hybridMultilevel"/>
    <w:tmpl w:val="1C043B9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077667E5"/>
    <w:multiLevelType w:val="singleLevel"/>
    <w:tmpl w:val="56F2EE7C"/>
    <w:lvl w:ilvl="0">
      <w:start w:val="1"/>
      <w:numFmt w:val="lowerLetter"/>
      <w:lvlText w:val="%1)"/>
      <w:lvlJc w:val="left"/>
      <w:pPr>
        <w:tabs>
          <w:tab w:val="num" w:pos="360"/>
        </w:tabs>
        <w:ind w:left="360" w:hanging="360"/>
      </w:pPr>
    </w:lvl>
  </w:abstractNum>
  <w:abstractNum w:abstractNumId="4">
    <w:nsid w:val="0A90764B"/>
    <w:multiLevelType w:val="hybridMultilevel"/>
    <w:tmpl w:val="EB440EF4"/>
    <w:lvl w:ilvl="0" w:tplc="4FFE2B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C143B1"/>
    <w:multiLevelType w:val="hybridMultilevel"/>
    <w:tmpl w:val="54A6C12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0C135D68"/>
    <w:multiLevelType w:val="singleLevel"/>
    <w:tmpl w:val="D610B5F8"/>
    <w:lvl w:ilvl="0">
      <w:start w:val="1"/>
      <w:numFmt w:val="decimal"/>
      <w:lvlText w:val="%1."/>
      <w:lvlJc w:val="left"/>
      <w:pPr>
        <w:tabs>
          <w:tab w:val="num" w:pos="360"/>
        </w:tabs>
        <w:ind w:left="360" w:hanging="360"/>
      </w:pPr>
    </w:lvl>
  </w:abstractNum>
  <w:abstractNum w:abstractNumId="7">
    <w:nsid w:val="0DE37F3D"/>
    <w:multiLevelType w:val="singleLevel"/>
    <w:tmpl w:val="04150011"/>
    <w:lvl w:ilvl="0">
      <w:start w:val="1"/>
      <w:numFmt w:val="decimal"/>
      <w:lvlText w:val="%1)"/>
      <w:lvlJc w:val="left"/>
      <w:pPr>
        <w:tabs>
          <w:tab w:val="num" w:pos="360"/>
        </w:tabs>
        <w:ind w:left="360" w:hanging="360"/>
      </w:pPr>
    </w:lvl>
  </w:abstractNum>
  <w:abstractNum w:abstractNumId="8">
    <w:nsid w:val="0F5E49D3"/>
    <w:multiLevelType w:val="hybridMultilevel"/>
    <w:tmpl w:val="CE6CAEAA"/>
    <w:lvl w:ilvl="0" w:tplc="454CE25A">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F8C3310"/>
    <w:multiLevelType w:val="singleLevel"/>
    <w:tmpl w:val="56F2EE7C"/>
    <w:lvl w:ilvl="0">
      <w:start w:val="1"/>
      <w:numFmt w:val="lowerLetter"/>
      <w:lvlText w:val="%1)"/>
      <w:lvlJc w:val="left"/>
      <w:pPr>
        <w:tabs>
          <w:tab w:val="num" w:pos="360"/>
        </w:tabs>
        <w:ind w:left="360" w:hanging="360"/>
      </w:pPr>
    </w:lvl>
  </w:abstractNum>
  <w:abstractNum w:abstractNumId="10">
    <w:nsid w:val="13E61F24"/>
    <w:multiLevelType w:val="hybridMultilevel"/>
    <w:tmpl w:val="A0C04FD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13E97BBF"/>
    <w:multiLevelType w:val="hybridMultilevel"/>
    <w:tmpl w:val="394432C8"/>
    <w:lvl w:ilvl="0" w:tplc="4FFE2B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3F55D2B"/>
    <w:multiLevelType w:val="singleLevel"/>
    <w:tmpl w:val="0F3E10A6"/>
    <w:lvl w:ilvl="0">
      <w:start w:val="1"/>
      <w:numFmt w:val="decimal"/>
      <w:lvlText w:val="%1."/>
      <w:lvlJc w:val="left"/>
      <w:pPr>
        <w:tabs>
          <w:tab w:val="num" w:pos="360"/>
        </w:tabs>
        <w:ind w:left="360" w:hanging="360"/>
      </w:pPr>
    </w:lvl>
  </w:abstractNum>
  <w:abstractNum w:abstractNumId="13">
    <w:nsid w:val="181348B1"/>
    <w:multiLevelType w:val="singleLevel"/>
    <w:tmpl w:val="4738A298"/>
    <w:lvl w:ilvl="0">
      <w:start w:val="4"/>
      <w:numFmt w:val="decimal"/>
      <w:lvlText w:val="%1."/>
      <w:lvlJc w:val="left"/>
      <w:pPr>
        <w:tabs>
          <w:tab w:val="num" w:pos="360"/>
        </w:tabs>
        <w:ind w:left="360" w:hanging="360"/>
      </w:pPr>
    </w:lvl>
  </w:abstractNum>
  <w:abstractNum w:abstractNumId="14">
    <w:nsid w:val="182E5B5C"/>
    <w:multiLevelType w:val="hybridMultilevel"/>
    <w:tmpl w:val="4738C2C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8441DD1"/>
    <w:multiLevelType w:val="singleLevel"/>
    <w:tmpl w:val="04150011"/>
    <w:lvl w:ilvl="0">
      <w:start w:val="1"/>
      <w:numFmt w:val="decimal"/>
      <w:lvlText w:val="%1)"/>
      <w:lvlJc w:val="left"/>
      <w:pPr>
        <w:tabs>
          <w:tab w:val="num" w:pos="360"/>
        </w:tabs>
        <w:ind w:left="360" w:hanging="360"/>
      </w:pPr>
    </w:lvl>
  </w:abstractNum>
  <w:abstractNum w:abstractNumId="16">
    <w:nsid w:val="199A6BF7"/>
    <w:multiLevelType w:val="hybridMultilevel"/>
    <w:tmpl w:val="8C9817D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1A1F5D11"/>
    <w:multiLevelType w:val="singleLevel"/>
    <w:tmpl w:val="04150011"/>
    <w:lvl w:ilvl="0">
      <w:start w:val="1"/>
      <w:numFmt w:val="decimal"/>
      <w:lvlText w:val="%1)"/>
      <w:lvlJc w:val="left"/>
      <w:pPr>
        <w:tabs>
          <w:tab w:val="num" w:pos="360"/>
        </w:tabs>
        <w:ind w:left="360" w:hanging="360"/>
      </w:pPr>
    </w:lvl>
  </w:abstractNum>
  <w:abstractNum w:abstractNumId="18">
    <w:nsid w:val="1B6E0F5E"/>
    <w:multiLevelType w:val="singleLevel"/>
    <w:tmpl w:val="923A4C54"/>
    <w:lvl w:ilvl="0">
      <w:start w:val="1"/>
      <w:numFmt w:val="lowerLetter"/>
      <w:lvlText w:val="%1)"/>
      <w:lvlJc w:val="left"/>
      <w:pPr>
        <w:tabs>
          <w:tab w:val="num" w:pos="360"/>
        </w:tabs>
        <w:ind w:left="360" w:hanging="360"/>
      </w:pPr>
    </w:lvl>
  </w:abstractNum>
  <w:abstractNum w:abstractNumId="19">
    <w:nsid w:val="1C44116C"/>
    <w:multiLevelType w:val="singleLevel"/>
    <w:tmpl w:val="D610B5F8"/>
    <w:lvl w:ilvl="0">
      <w:start w:val="1"/>
      <w:numFmt w:val="decimal"/>
      <w:lvlText w:val="%1."/>
      <w:lvlJc w:val="left"/>
      <w:pPr>
        <w:tabs>
          <w:tab w:val="num" w:pos="360"/>
        </w:tabs>
        <w:ind w:left="360" w:hanging="360"/>
      </w:pPr>
    </w:lvl>
  </w:abstractNum>
  <w:abstractNum w:abstractNumId="20">
    <w:nsid w:val="1C565802"/>
    <w:multiLevelType w:val="hybridMultilevel"/>
    <w:tmpl w:val="9B8842C0"/>
    <w:lvl w:ilvl="0" w:tplc="853257A6">
      <w:start w:val="1"/>
      <w:numFmt w:val="lowerLetter"/>
      <w:lvlText w:val="%1)"/>
      <w:lvlJc w:val="left"/>
      <w:pPr>
        <w:tabs>
          <w:tab w:val="num" w:pos="1500"/>
        </w:tabs>
        <w:ind w:left="1500" w:hanging="360"/>
      </w:pPr>
    </w:lvl>
    <w:lvl w:ilvl="1" w:tplc="0415000F">
      <w:start w:val="1"/>
      <w:numFmt w:val="decimal"/>
      <w:lvlText w:val="%2."/>
      <w:lvlJc w:val="left"/>
      <w:pPr>
        <w:tabs>
          <w:tab w:val="num" w:pos="1500"/>
        </w:tabs>
        <w:ind w:left="15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1CC44BD9"/>
    <w:multiLevelType w:val="singleLevel"/>
    <w:tmpl w:val="04150011"/>
    <w:lvl w:ilvl="0">
      <w:start w:val="1"/>
      <w:numFmt w:val="decimal"/>
      <w:lvlText w:val="%1)"/>
      <w:lvlJc w:val="left"/>
      <w:pPr>
        <w:tabs>
          <w:tab w:val="num" w:pos="360"/>
        </w:tabs>
        <w:ind w:left="360" w:hanging="360"/>
      </w:pPr>
    </w:lvl>
  </w:abstractNum>
  <w:abstractNum w:abstractNumId="22">
    <w:nsid w:val="20D40A36"/>
    <w:multiLevelType w:val="hybridMultilevel"/>
    <w:tmpl w:val="5090283A"/>
    <w:lvl w:ilvl="0" w:tplc="606A28D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130623B"/>
    <w:multiLevelType w:val="hybridMultilevel"/>
    <w:tmpl w:val="66CC2F0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2961A4F"/>
    <w:multiLevelType w:val="singleLevel"/>
    <w:tmpl w:val="4A98FBC4"/>
    <w:lvl w:ilvl="0">
      <w:start w:val="1"/>
      <w:numFmt w:val="decimal"/>
      <w:lvlText w:val="%1."/>
      <w:lvlJc w:val="left"/>
      <w:pPr>
        <w:tabs>
          <w:tab w:val="num" w:pos="360"/>
        </w:tabs>
        <w:ind w:left="360" w:hanging="360"/>
      </w:pPr>
    </w:lvl>
  </w:abstractNum>
  <w:abstractNum w:abstractNumId="25">
    <w:nsid w:val="22B70223"/>
    <w:multiLevelType w:val="hybridMultilevel"/>
    <w:tmpl w:val="48B4B622"/>
    <w:lvl w:ilvl="0" w:tplc="04150011">
      <w:start w:val="1"/>
      <w:numFmt w:val="decimal"/>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nsid w:val="23E53AD6"/>
    <w:multiLevelType w:val="singleLevel"/>
    <w:tmpl w:val="04150011"/>
    <w:lvl w:ilvl="0">
      <w:start w:val="1"/>
      <w:numFmt w:val="decimal"/>
      <w:lvlText w:val="%1)"/>
      <w:lvlJc w:val="left"/>
      <w:pPr>
        <w:ind w:left="720" w:hanging="360"/>
      </w:pPr>
    </w:lvl>
  </w:abstractNum>
  <w:abstractNum w:abstractNumId="27">
    <w:nsid w:val="23EE1830"/>
    <w:multiLevelType w:val="singleLevel"/>
    <w:tmpl w:val="1DF8245C"/>
    <w:lvl w:ilvl="0">
      <w:start w:val="1"/>
      <w:numFmt w:val="decimal"/>
      <w:lvlText w:val="%1."/>
      <w:lvlJc w:val="left"/>
      <w:pPr>
        <w:tabs>
          <w:tab w:val="num" w:pos="360"/>
        </w:tabs>
        <w:ind w:left="360" w:hanging="360"/>
      </w:pPr>
    </w:lvl>
  </w:abstractNum>
  <w:abstractNum w:abstractNumId="28">
    <w:nsid w:val="241563C6"/>
    <w:multiLevelType w:val="singleLevel"/>
    <w:tmpl w:val="0415000F"/>
    <w:lvl w:ilvl="0">
      <w:start w:val="1"/>
      <w:numFmt w:val="decimal"/>
      <w:lvlText w:val="%1."/>
      <w:lvlJc w:val="left"/>
      <w:pPr>
        <w:tabs>
          <w:tab w:val="num" w:pos="360"/>
        </w:tabs>
        <w:ind w:left="360" w:hanging="360"/>
      </w:pPr>
    </w:lvl>
  </w:abstractNum>
  <w:abstractNum w:abstractNumId="29">
    <w:nsid w:val="24DE0359"/>
    <w:multiLevelType w:val="hybridMultilevel"/>
    <w:tmpl w:val="567A22A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6913810"/>
    <w:multiLevelType w:val="singleLevel"/>
    <w:tmpl w:val="04150011"/>
    <w:lvl w:ilvl="0">
      <w:start w:val="1"/>
      <w:numFmt w:val="decimal"/>
      <w:lvlText w:val="%1)"/>
      <w:lvlJc w:val="left"/>
      <w:pPr>
        <w:ind w:left="720" w:hanging="360"/>
      </w:pPr>
    </w:lvl>
  </w:abstractNum>
  <w:abstractNum w:abstractNumId="31">
    <w:nsid w:val="27A40914"/>
    <w:multiLevelType w:val="hybridMultilevel"/>
    <w:tmpl w:val="F378E2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nsid w:val="281326C3"/>
    <w:multiLevelType w:val="hybridMultilevel"/>
    <w:tmpl w:val="01880E00"/>
    <w:lvl w:ilvl="0" w:tplc="0415000F">
      <w:start w:val="1"/>
      <w:numFmt w:val="decimal"/>
      <w:lvlText w:val="%1."/>
      <w:lvlJc w:val="left"/>
      <w:pPr>
        <w:tabs>
          <w:tab w:val="num" w:pos="720"/>
        </w:tabs>
        <w:ind w:left="720" w:hanging="360"/>
      </w:pPr>
    </w:lvl>
    <w:lvl w:ilvl="1" w:tplc="89F27584">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8E0631E"/>
    <w:multiLevelType w:val="hybridMultilevel"/>
    <w:tmpl w:val="5838DD5C"/>
    <w:lvl w:ilvl="0" w:tplc="0415000F">
      <w:start w:val="1"/>
      <w:numFmt w:val="decimal"/>
      <w:lvlText w:val="%1."/>
      <w:lvlJc w:val="left"/>
      <w:pPr>
        <w:tabs>
          <w:tab w:val="num" w:pos="720"/>
        </w:tabs>
        <w:ind w:left="720" w:hanging="360"/>
      </w:pPr>
    </w:lvl>
    <w:lvl w:ilvl="1" w:tplc="EE8C01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2951423E"/>
    <w:multiLevelType w:val="hybridMultilevel"/>
    <w:tmpl w:val="D5861F98"/>
    <w:lvl w:ilvl="0" w:tplc="853257A6">
      <w:start w:val="1"/>
      <w:numFmt w:val="lowerLetter"/>
      <w:lvlText w:val="%1)"/>
      <w:lvlJc w:val="left"/>
      <w:pPr>
        <w:tabs>
          <w:tab w:val="num" w:pos="1800"/>
        </w:tabs>
        <w:ind w:left="1800" w:hanging="360"/>
      </w:pPr>
    </w:lvl>
    <w:lvl w:ilvl="1" w:tplc="4E7C5F06">
      <w:start w:val="2"/>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2A6F1D52"/>
    <w:multiLevelType w:val="hybridMultilevel"/>
    <w:tmpl w:val="30E8A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2A7809B8"/>
    <w:multiLevelType w:val="hybridMultilevel"/>
    <w:tmpl w:val="03F42142"/>
    <w:lvl w:ilvl="0" w:tplc="801C43B2">
      <w:start w:val="2"/>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2B022E44"/>
    <w:multiLevelType w:val="singleLevel"/>
    <w:tmpl w:val="1DF8245C"/>
    <w:lvl w:ilvl="0">
      <w:start w:val="1"/>
      <w:numFmt w:val="decimal"/>
      <w:lvlText w:val="%1."/>
      <w:lvlJc w:val="left"/>
      <w:pPr>
        <w:tabs>
          <w:tab w:val="num" w:pos="360"/>
        </w:tabs>
        <w:ind w:left="360" w:hanging="360"/>
      </w:pPr>
    </w:lvl>
  </w:abstractNum>
  <w:abstractNum w:abstractNumId="38">
    <w:nsid w:val="2CAB62B0"/>
    <w:multiLevelType w:val="singleLevel"/>
    <w:tmpl w:val="04150011"/>
    <w:lvl w:ilvl="0">
      <w:start w:val="1"/>
      <w:numFmt w:val="decimal"/>
      <w:lvlText w:val="%1)"/>
      <w:lvlJc w:val="left"/>
      <w:pPr>
        <w:tabs>
          <w:tab w:val="num" w:pos="360"/>
        </w:tabs>
        <w:ind w:left="360" w:hanging="360"/>
      </w:pPr>
    </w:lvl>
  </w:abstractNum>
  <w:abstractNum w:abstractNumId="39">
    <w:nsid w:val="2EC748D7"/>
    <w:multiLevelType w:val="singleLevel"/>
    <w:tmpl w:val="D610B5F8"/>
    <w:lvl w:ilvl="0">
      <w:start w:val="1"/>
      <w:numFmt w:val="decimal"/>
      <w:lvlText w:val="%1."/>
      <w:lvlJc w:val="left"/>
      <w:pPr>
        <w:tabs>
          <w:tab w:val="num" w:pos="360"/>
        </w:tabs>
        <w:ind w:left="360" w:hanging="360"/>
      </w:pPr>
    </w:lvl>
  </w:abstractNum>
  <w:abstractNum w:abstractNumId="40">
    <w:nsid w:val="328F4D2C"/>
    <w:multiLevelType w:val="singleLevel"/>
    <w:tmpl w:val="D610B5F8"/>
    <w:lvl w:ilvl="0">
      <w:start w:val="1"/>
      <w:numFmt w:val="decimal"/>
      <w:lvlText w:val="%1."/>
      <w:lvlJc w:val="left"/>
      <w:pPr>
        <w:tabs>
          <w:tab w:val="num" w:pos="360"/>
        </w:tabs>
        <w:ind w:left="360" w:hanging="360"/>
      </w:pPr>
    </w:lvl>
  </w:abstractNum>
  <w:abstractNum w:abstractNumId="41">
    <w:nsid w:val="330E59C2"/>
    <w:multiLevelType w:val="singleLevel"/>
    <w:tmpl w:val="56F2EE7C"/>
    <w:lvl w:ilvl="0">
      <w:start w:val="1"/>
      <w:numFmt w:val="lowerLetter"/>
      <w:lvlText w:val="%1)"/>
      <w:lvlJc w:val="left"/>
      <w:pPr>
        <w:tabs>
          <w:tab w:val="num" w:pos="360"/>
        </w:tabs>
        <w:ind w:left="360" w:hanging="360"/>
      </w:pPr>
    </w:lvl>
  </w:abstractNum>
  <w:abstractNum w:abstractNumId="42">
    <w:nsid w:val="350371C5"/>
    <w:multiLevelType w:val="hybridMultilevel"/>
    <w:tmpl w:val="D886339E"/>
    <w:lvl w:ilvl="0" w:tplc="0415000F">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3">
    <w:nsid w:val="36B468AE"/>
    <w:multiLevelType w:val="singleLevel"/>
    <w:tmpl w:val="56F2EE7C"/>
    <w:lvl w:ilvl="0">
      <w:start w:val="1"/>
      <w:numFmt w:val="lowerLetter"/>
      <w:lvlText w:val="%1)"/>
      <w:lvlJc w:val="left"/>
      <w:pPr>
        <w:tabs>
          <w:tab w:val="num" w:pos="360"/>
        </w:tabs>
        <w:ind w:left="360" w:hanging="360"/>
      </w:pPr>
    </w:lvl>
  </w:abstractNum>
  <w:abstractNum w:abstractNumId="44">
    <w:nsid w:val="38234D66"/>
    <w:multiLevelType w:val="singleLevel"/>
    <w:tmpl w:val="923A4C54"/>
    <w:lvl w:ilvl="0">
      <w:start w:val="1"/>
      <w:numFmt w:val="lowerLetter"/>
      <w:lvlText w:val="%1)"/>
      <w:lvlJc w:val="left"/>
      <w:pPr>
        <w:tabs>
          <w:tab w:val="num" w:pos="360"/>
        </w:tabs>
        <w:ind w:left="360" w:hanging="360"/>
      </w:pPr>
    </w:lvl>
  </w:abstractNum>
  <w:abstractNum w:abstractNumId="45">
    <w:nsid w:val="396A69AB"/>
    <w:multiLevelType w:val="singleLevel"/>
    <w:tmpl w:val="1DF8245C"/>
    <w:lvl w:ilvl="0">
      <w:start w:val="1"/>
      <w:numFmt w:val="decimal"/>
      <w:lvlText w:val="%1."/>
      <w:lvlJc w:val="left"/>
      <w:pPr>
        <w:tabs>
          <w:tab w:val="num" w:pos="360"/>
        </w:tabs>
        <w:ind w:left="360" w:hanging="360"/>
      </w:pPr>
    </w:lvl>
  </w:abstractNum>
  <w:abstractNum w:abstractNumId="46">
    <w:nsid w:val="3BB715B4"/>
    <w:multiLevelType w:val="multilevel"/>
    <w:tmpl w:val="B8308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BC70954"/>
    <w:multiLevelType w:val="hybridMultilevel"/>
    <w:tmpl w:val="3BE8AEB4"/>
    <w:lvl w:ilvl="0" w:tplc="89F27584">
      <w:start w:val="1"/>
      <w:numFmt w:val="decimal"/>
      <w:lvlText w:val="%1."/>
      <w:lvlJc w:val="left"/>
      <w:pPr>
        <w:tabs>
          <w:tab w:val="num" w:pos="2520"/>
        </w:tabs>
        <w:ind w:left="25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3D860108"/>
    <w:multiLevelType w:val="hybridMultilevel"/>
    <w:tmpl w:val="69ECFAD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3F380161"/>
    <w:multiLevelType w:val="hybridMultilevel"/>
    <w:tmpl w:val="2CD8ADB4"/>
    <w:lvl w:ilvl="0" w:tplc="89F27584">
      <w:start w:val="1"/>
      <w:numFmt w:val="decimal"/>
      <w:lvlText w:val="%1."/>
      <w:lvlJc w:val="left"/>
      <w:pPr>
        <w:tabs>
          <w:tab w:val="num" w:pos="2520"/>
        </w:tabs>
        <w:ind w:left="25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3FDB0009"/>
    <w:multiLevelType w:val="singleLevel"/>
    <w:tmpl w:val="04150011"/>
    <w:lvl w:ilvl="0">
      <w:start w:val="1"/>
      <w:numFmt w:val="decimal"/>
      <w:lvlText w:val="%1)"/>
      <w:lvlJc w:val="left"/>
      <w:pPr>
        <w:ind w:left="720" w:hanging="360"/>
      </w:pPr>
    </w:lvl>
  </w:abstractNum>
  <w:abstractNum w:abstractNumId="51">
    <w:nsid w:val="404C5F7F"/>
    <w:multiLevelType w:val="hybridMultilevel"/>
    <w:tmpl w:val="BF42E1B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43C10D8A"/>
    <w:multiLevelType w:val="hybridMultilevel"/>
    <w:tmpl w:val="45CAE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44B811D6"/>
    <w:multiLevelType w:val="hybridMultilevel"/>
    <w:tmpl w:val="DD06B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469B64FF"/>
    <w:multiLevelType w:val="hybridMultilevel"/>
    <w:tmpl w:val="9C1A145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46ED4715"/>
    <w:multiLevelType w:val="singleLevel"/>
    <w:tmpl w:val="D610B5F8"/>
    <w:lvl w:ilvl="0">
      <w:start w:val="1"/>
      <w:numFmt w:val="decimal"/>
      <w:lvlText w:val="%1."/>
      <w:lvlJc w:val="left"/>
      <w:pPr>
        <w:tabs>
          <w:tab w:val="num" w:pos="360"/>
        </w:tabs>
        <w:ind w:left="360" w:hanging="360"/>
      </w:pPr>
    </w:lvl>
  </w:abstractNum>
  <w:abstractNum w:abstractNumId="56">
    <w:nsid w:val="47A53900"/>
    <w:multiLevelType w:val="hybridMultilevel"/>
    <w:tmpl w:val="FE64F884"/>
    <w:lvl w:ilvl="0" w:tplc="853257A6">
      <w:start w:val="1"/>
      <w:numFmt w:val="lowerLetter"/>
      <w:lvlText w:val="%1)"/>
      <w:lvlJc w:val="left"/>
      <w:pPr>
        <w:tabs>
          <w:tab w:val="num" w:pos="1500"/>
        </w:tabs>
        <w:ind w:left="15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48867DE4"/>
    <w:multiLevelType w:val="hybridMultilevel"/>
    <w:tmpl w:val="9EF81CFA"/>
    <w:lvl w:ilvl="0" w:tplc="0415000F">
      <w:start w:val="1"/>
      <w:numFmt w:val="decimal"/>
      <w:lvlText w:val="%1."/>
      <w:lvlJc w:val="left"/>
      <w:pPr>
        <w:tabs>
          <w:tab w:val="num" w:pos="2700"/>
        </w:tabs>
        <w:ind w:left="2700" w:hanging="360"/>
      </w:pPr>
    </w:lvl>
    <w:lvl w:ilvl="1" w:tplc="853257A6">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4A1C638A"/>
    <w:multiLevelType w:val="hybridMultilevel"/>
    <w:tmpl w:val="D442A20E"/>
    <w:lvl w:ilvl="0" w:tplc="4FFE2B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4A875D37"/>
    <w:multiLevelType w:val="singleLevel"/>
    <w:tmpl w:val="56F2EE7C"/>
    <w:lvl w:ilvl="0">
      <w:start w:val="1"/>
      <w:numFmt w:val="lowerLetter"/>
      <w:lvlText w:val="%1)"/>
      <w:lvlJc w:val="left"/>
      <w:pPr>
        <w:tabs>
          <w:tab w:val="num" w:pos="360"/>
        </w:tabs>
        <w:ind w:left="360" w:hanging="360"/>
      </w:pPr>
    </w:lvl>
  </w:abstractNum>
  <w:abstractNum w:abstractNumId="60">
    <w:nsid w:val="4D1D0BE4"/>
    <w:multiLevelType w:val="hybridMultilevel"/>
    <w:tmpl w:val="9E9AF482"/>
    <w:lvl w:ilvl="0" w:tplc="A9CEC3E8">
      <w:start w:val="1"/>
      <w:numFmt w:val="decimal"/>
      <w:lvlText w:val="%1)"/>
      <w:lvlJc w:val="left"/>
      <w:pPr>
        <w:ind w:left="1080" w:hanging="360"/>
      </w:pPr>
      <w:rPr>
        <w:rFonts w:ascii="Times New Roman" w:hAnsi="Times New Roman" w:cs="Times New Roman" w:hint="default"/>
        <w:b w:val="0"/>
        <w:i w:val="0"/>
        <w:sz w:val="24"/>
        <w:u w:color="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50E8173C"/>
    <w:multiLevelType w:val="hybridMultilevel"/>
    <w:tmpl w:val="0C9285A4"/>
    <w:lvl w:ilvl="0" w:tplc="04150011">
      <w:start w:val="1"/>
      <w:numFmt w:val="decimal"/>
      <w:lvlText w:val="%1)"/>
      <w:lvlJc w:val="left"/>
      <w:pPr>
        <w:tabs>
          <w:tab w:val="num" w:pos="6120"/>
        </w:tabs>
        <w:ind w:left="61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53F40E0C"/>
    <w:multiLevelType w:val="singleLevel"/>
    <w:tmpl w:val="56F2EE7C"/>
    <w:lvl w:ilvl="0">
      <w:start w:val="1"/>
      <w:numFmt w:val="lowerLetter"/>
      <w:lvlText w:val="%1)"/>
      <w:lvlJc w:val="left"/>
      <w:pPr>
        <w:tabs>
          <w:tab w:val="num" w:pos="644"/>
        </w:tabs>
        <w:ind w:left="644" w:hanging="360"/>
      </w:pPr>
    </w:lvl>
  </w:abstractNum>
  <w:abstractNum w:abstractNumId="63">
    <w:nsid w:val="554342E1"/>
    <w:multiLevelType w:val="hybridMultilevel"/>
    <w:tmpl w:val="F8D6CDBA"/>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64">
    <w:nsid w:val="559631E9"/>
    <w:multiLevelType w:val="hybridMultilevel"/>
    <w:tmpl w:val="182EDB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55C40A53"/>
    <w:multiLevelType w:val="hybridMultilevel"/>
    <w:tmpl w:val="94BA478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55CF2554"/>
    <w:multiLevelType w:val="singleLevel"/>
    <w:tmpl w:val="D610B5F8"/>
    <w:lvl w:ilvl="0">
      <w:start w:val="1"/>
      <w:numFmt w:val="decimal"/>
      <w:lvlText w:val="%1."/>
      <w:lvlJc w:val="left"/>
      <w:pPr>
        <w:tabs>
          <w:tab w:val="num" w:pos="360"/>
        </w:tabs>
        <w:ind w:left="360" w:hanging="360"/>
      </w:pPr>
    </w:lvl>
  </w:abstractNum>
  <w:abstractNum w:abstractNumId="67">
    <w:nsid w:val="568D2B80"/>
    <w:multiLevelType w:val="hybridMultilevel"/>
    <w:tmpl w:val="2556AEC6"/>
    <w:lvl w:ilvl="0" w:tplc="5642B14E">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5774562A"/>
    <w:multiLevelType w:val="singleLevel"/>
    <w:tmpl w:val="D610B5F8"/>
    <w:lvl w:ilvl="0">
      <w:start w:val="1"/>
      <w:numFmt w:val="decimal"/>
      <w:lvlText w:val="%1."/>
      <w:lvlJc w:val="left"/>
      <w:pPr>
        <w:tabs>
          <w:tab w:val="num" w:pos="360"/>
        </w:tabs>
        <w:ind w:left="360" w:hanging="360"/>
      </w:pPr>
    </w:lvl>
  </w:abstractNum>
  <w:abstractNum w:abstractNumId="69">
    <w:nsid w:val="592247E9"/>
    <w:multiLevelType w:val="singleLevel"/>
    <w:tmpl w:val="D610B5F8"/>
    <w:lvl w:ilvl="0">
      <w:start w:val="1"/>
      <w:numFmt w:val="decimal"/>
      <w:lvlText w:val="%1."/>
      <w:lvlJc w:val="left"/>
      <w:pPr>
        <w:tabs>
          <w:tab w:val="num" w:pos="360"/>
        </w:tabs>
        <w:ind w:left="360" w:hanging="360"/>
      </w:pPr>
    </w:lvl>
  </w:abstractNum>
  <w:abstractNum w:abstractNumId="70">
    <w:nsid w:val="599E4704"/>
    <w:multiLevelType w:val="singleLevel"/>
    <w:tmpl w:val="04150011"/>
    <w:lvl w:ilvl="0">
      <w:start w:val="1"/>
      <w:numFmt w:val="decimal"/>
      <w:lvlText w:val="%1)"/>
      <w:lvlJc w:val="left"/>
      <w:pPr>
        <w:tabs>
          <w:tab w:val="num" w:pos="360"/>
        </w:tabs>
        <w:ind w:left="360" w:hanging="360"/>
      </w:pPr>
    </w:lvl>
  </w:abstractNum>
  <w:abstractNum w:abstractNumId="71">
    <w:nsid w:val="5E703940"/>
    <w:multiLevelType w:val="hybridMultilevel"/>
    <w:tmpl w:val="F272AA8A"/>
    <w:lvl w:ilvl="0" w:tplc="16D094E6">
      <w:start w:val="1"/>
      <w:numFmt w:val="decimal"/>
      <w:lvlText w:val="%1."/>
      <w:lvlJc w:val="left"/>
      <w:pPr>
        <w:tabs>
          <w:tab w:val="num" w:pos="1500"/>
        </w:tabs>
        <w:ind w:left="15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5F6C0E7F"/>
    <w:multiLevelType w:val="hybridMultilevel"/>
    <w:tmpl w:val="93989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5F993F35"/>
    <w:multiLevelType w:val="singleLevel"/>
    <w:tmpl w:val="0415000F"/>
    <w:lvl w:ilvl="0">
      <w:start w:val="1"/>
      <w:numFmt w:val="decimal"/>
      <w:lvlText w:val="%1."/>
      <w:lvlJc w:val="left"/>
      <w:pPr>
        <w:tabs>
          <w:tab w:val="num" w:pos="360"/>
        </w:tabs>
        <w:ind w:left="360" w:hanging="360"/>
      </w:pPr>
    </w:lvl>
  </w:abstractNum>
  <w:abstractNum w:abstractNumId="74">
    <w:nsid w:val="63157AB8"/>
    <w:multiLevelType w:val="singleLevel"/>
    <w:tmpl w:val="D610B5F8"/>
    <w:lvl w:ilvl="0">
      <w:start w:val="1"/>
      <w:numFmt w:val="decimal"/>
      <w:lvlText w:val="%1."/>
      <w:lvlJc w:val="left"/>
      <w:pPr>
        <w:tabs>
          <w:tab w:val="num" w:pos="360"/>
        </w:tabs>
        <w:ind w:left="360" w:hanging="360"/>
      </w:pPr>
    </w:lvl>
  </w:abstractNum>
  <w:abstractNum w:abstractNumId="75">
    <w:nsid w:val="631F5E46"/>
    <w:multiLevelType w:val="singleLevel"/>
    <w:tmpl w:val="4A98FBC4"/>
    <w:lvl w:ilvl="0">
      <w:start w:val="1"/>
      <w:numFmt w:val="decimal"/>
      <w:lvlText w:val="%1."/>
      <w:lvlJc w:val="left"/>
      <w:pPr>
        <w:tabs>
          <w:tab w:val="num" w:pos="360"/>
        </w:tabs>
        <w:ind w:left="360" w:hanging="360"/>
      </w:pPr>
    </w:lvl>
  </w:abstractNum>
  <w:abstractNum w:abstractNumId="76">
    <w:nsid w:val="63B57076"/>
    <w:multiLevelType w:val="singleLevel"/>
    <w:tmpl w:val="0415000F"/>
    <w:lvl w:ilvl="0">
      <w:start w:val="1"/>
      <w:numFmt w:val="decimal"/>
      <w:lvlText w:val="%1."/>
      <w:lvlJc w:val="left"/>
      <w:pPr>
        <w:tabs>
          <w:tab w:val="num" w:pos="360"/>
        </w:tabs>
        <w:ind w:left="360" w:hanging="360"/>
      </w:pPr>
    </w:lvl>
  </w:abstractNum>
  <w:abstractNum w:abstractNumId="77">
    <w:nsid w:val="667032CD"/>
    <w:multiLevelType w:val="singleLevel"/>
    <w:tmpl w:val="1DF8245C"/>
    <w:lvl w:ilvl="0">
      <w:start w:val="1"/>
      <w:numFmt w:val="decimal"/>
      <w:lvlText w:val="%1."/>
      <w:lvlJc w:val="left"/>
      <w:pPr>
        <w:tabs>
          <w:tab w:val="num" w:pos="360"/>
        </w:tabs>
        <w:ind w:left="360" w:hanging="360"/>
      </w:pPr>
    </w:lvl>
  </w:abstractNum>
  <w:abstractNum w:abstractNumId="78">
    <w:nsid w:val="67230587"/>
    <w:multiLevelType w:val="singleLevel"/>
    <w:tmpl w:val="0415000F"/>
    <w:lvl w:ilvl="0">
      <w:start w:val="1"/>
      <w:numFmt w:val="decimal"/>
      <w:lvlText w:val="%1."/>
      <w:lvlJc w:val="left"/>
      <w:pPr>
        <w:tabs>
          <w:tab w:val="num" w:pos="360"/>
        </w:tabs>
        <w:ind w:left="360" w:hanging="360"/>
      </w:pPr>
    </w:lvl>
  </w:abstractNum>
  <w:abstractNum w:abstractNumId="79">
    <w:nsid w:val="679D40E3"/>
    <w:multiLevelType w:val="hybridMultilevel"/>
    <w:tmpl w:val="32A07434"/>
    <w:lvl w:ilvl="0" w:tplc="1EAACAAC">
      <w:start w:val="5"/>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6A8C5A8E"/>
    <w:multiLevelType w:val="hybridMultilevel"/>
    <w:tmpl w:val="9246340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1">
    <w:nsid w:val="6AEB1413"/>
    <w:multiLevelType w:val="singleLevel"/>
    <w:tmpl w:val="56F2EE7C"/>
    <w:lvl w:ilvl="0">
      <w:start w:val="1"/>
      <w:numFmt w:val="lowerLetter"/>
      <w:lvlText w:val="%1)"/>
      <w:lvlJc w:val="left"/>
      <w:pPr>
        <w:tabs>
          <w:tab w:val="num" w:pos="360"/>
        </w:tabs>
        <w:ind w:left="360" w:hanging="360"/>
      </w:pPr>
    </w:lvl>
  </w:abstractNum>
  <w:abstractNum w:abstractNumId="82">
    <w:nsid w:val="6CC93008"/>
    <w:multiLevelType w:val="singleLevel"/>
    <w:tmpl w:val="C8F299D2"/>
    <w:lvl w:ilvl="0">
      <w:start w:val="1"/>
      <w:numFmt w:val="decimal"/>
      <w:lvlText w:val="%1)"/>
      <w:lvlJc w:val="left"/>
      <w:pPr>
        <w:tabs>
          <w:tab w:val="num" w:pos="720"/>
        </w:tabs>
        <w:ind w:left="720" w:hanging="360"/>
      </w:pPr>
    </w:lvl>
  </w:abstractNum>
  <w:abstractNum w:abstractNumId="83">
    <w:nsid w:val="70C2008E"/>
    <w:multiLevelType w:val="hybridMultilevel"/>
    <w:tmpl w:val="D03043B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725211B4"/>
    <w:multiLevelType w:val="singleLevel"/>
    <w:tmpl w:val="D610B5F8"/>
    <w:lvl w:ilvl="0">
      <w:start w:val="1"/>
      <w:numFmt w:val="decimal"/>
      <w:lvlText w:val="%1."/>
      <w:lvlJc w:val="left"/>
      <w:pPr>
        <w:tabs>
          <w:tab w:val="num" w:pos="360"/>
        </w:tabs>
        <w:ind w:left="360" w:hanging="360"/>
      </w:pPr>
    </w:lvl>
  </w:abstractNum>
  <w:abstractNum w:abstractNumId="85">
    <w:nsid w:val="73FC57D1"/>
    <w:multiLevelType w:val="hybridMultilevel"/>
    <w:tmpl w:val="465A59D8"/>
    <w:lvl w:ilvl="0" w:tplc="FFFFFFFF">
      <w:start w:val="1"/>
      <w:numFmt w:val="decimal"/>
      <w:lvlText w:val="%1)"/>
      <w:lvlJc w:val="left"/>
      <w:pPr>
        <w:tabs>
          <w:tab w:val="num" w:pos="5040"/>
        </w:tabs>
        <w:ind w:left="5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740A7E64"/>
    <w:multiLevelType w:val="singleLevel"/>
    <w:tmpl w:val="0415000F"/>
    <w:lvl w:ilvl="0">
      <w:start w:val="1"/>
      <w:numFmt w:val="decimal"/>
      <w:lvlText w:val="%1."/>
      <w:lvlJc w:val="left"/>
      <w:pPr>
        <w:tabs>
          <w:tab w:val="num" w:pos="360"/>
        </w:tabs>
        <w:ind w:left="360" w:hanging="360"/>
      </w:pPr>
    </w:lvl>
  </w:abstractNum>
  <w:abstractNum w:abstractNumId="87">
    <w:nsid w:val="76B434E7"/>
    <w:multiLevelType w:val="singleLevel"/>
    <w:tmpl w:val="D610B5F8"/>
    <w:lvl w:ilvl="0">
      <w:start w:val="1"/>
      <w:numFmt w:val="decimal"/>
      <w:lvlText w:val="%1."/>
      <w:lvlJc w:val="left"/>
      <w:pPr>
        <w:tabs>
          <w:tab w:val="num" w:pos="360"/>
        </w:tabs>
        <w:ind w:left="360" w:hanging="360"/>
      </w:pPr>
    </w:lvl>
  </w:abstractNum>
  <w:abstractNum w:abstractNumId="88">
    <w:nsid w:val="76EB612B"/>
    <w:multiLevelType w:val="hybridMultilevel"/>
    <w:tmpl w:val="76FE7BC8"/>
    <w:lvl w:ilvl="0" w:tplc="47E69E12">
      <w:start w:val="1"/>
      <w:numFmt w:val="decimal"/>
      <w:lvlText w:val="%1)"/>
      <w:lvlJc w:val="left"/>
      <w:pPr>
        <w:tabs>
          <w:tab w:val="num" w:pos="3060"/>
        </w:tabs>
        <w:ind w:left="3060" w:hanging="360"/>
      </w:pPr>
    </w:lvl>
    <w:lvl w:ilvl="1" w:tplc="853257A6">
      <w:start w:val="1"/>
      <w:numFmt w:val="lowerLetter"/>
      <w:lvlText w:val="%2)"/>
      <w:lvlJc w:val="left"/>
      <w:pPr>
        <w:tabs>
          <w:tab w:val="num" w:pos="1800"/>
        </w:tabs>
        <w:ind w:left="1800" w:hanging="360"/>
      </w:pPr>
    </w:lvl>
    <w:lvl w:ilvl="2" w:tplc="3976F3B8">
      <w:start w:val="3"/>
      <w:numFmt w:val="decimal"/>
      <w:lvlText w:val="%3)"/>
      <w:lvlJc w:val="left"/>
      <w:pPr>
        <w:tabs>
          <w:tab w:val="num" w:pos="2700"/>
        </w:tabs>
        <w:ind w:left="2700" w:hanging="360"/>
      </w:pPr>
    </w:lvl>
    <w:lvl w:ilvl="3" w:tplc="853257A6">
      <w:start w:val="1"/>
      <w:numFmt w:val="lowerLetter"/>
      <w:lvlText w:val="%4)"/>
      <w:lvlJc w:val="left"/>
      <w:pPr>
        <w:tabs>
          <w:tab w:val="num" w:pos="3240"/>
        </w:tabs>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nsid w:val="772D5CFA"/>
    <w:multiLevelType w:val="hybridMultilevel"/>
    <w:tmpl w:val="5BBEF5D8"/>
    <w:lvl w:ilvl="0" w:tplc="4FFE2B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nsid w:val="7D9A45B2"/>
    <w:multiLevelType w:val="hybridMultilevel"/>
    <w:tmpl w:val="274CD6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nsid w:val="7E12405B"/>
    <w:multiLevelType w:val="hybridMultilevel"/>
    <w:tmpl w:val="635ADAA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nsid w:val="7F8D078F"/>
    <w:multiLevelType w:val="singleLevel"/>
    <w:tmpl w:val="5E24EE78"/>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num>
  <w:num w:numId="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startOverride w:val="1"/>
    </w:lvlOverride>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num>
  <w:num w:numId="19">
    <w:abstractNumId w:val="30"/>
    <w:lvlOverride w:ilvl="0">
      <w:startOverride w:val="1"/>
    </w:lvlOverride>
  </w:num>
  <w:num w:numId="20">
    <w:abstractNumId w:val="70"/>
    <w:lvlOverride w:ilvl="0">
      <w:startOverride w:val="1"/>
    </w:lvlOverride>
  </w:num>
  <w:num w:numId="21">
    <w:abstractNumId w:val="24"/>
    <w:lvlOverride w:ilvl="0">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num>
  <w:num w:numId="24">
    <w:abstractNumId w:val="26"/>
    <w:lvlOverride w:ilvl="0">
      <w:startOverride w:val="1"/>
    </w:lvlOverride>
  </w:num>
  <w:num w:numId="2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num>
  <w:num w:numId="27">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5"/>
    <w:lvlOverride w:ilvl="0">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num>
  <w:num w:numId="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num>
  <w:num w:numId="37">
    <w:abstractNumId w:val="1"/>
    <w:lvlOverride w:ilvl="0">
      <w:startOverride w:val="1"/>
    </w:lvlOverride>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num>
  <w:num w:numId="40">
    <w:abstractNumId w:val="17"/>
    <w:lvlOverride w:ilvl="0">
      <w:startOverride w:val="1"/>
    </w:lvlOverride>
  </w:num>
  <w:num w:numId="41">
    <w:abstractNumId w:val="7"/>
    <w:lvlOverride w:ilvl="0">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lvlOverride w:ilvl="0">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num>
  <w:num w:numId="46">
    <w:abstractNumId w:val="13"/>
    <w:lvlOverride w:ilvl="0">
      <w:startOverride w:val="4"/>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num>
  <w:num w:numId="49">
    <w:abstractNumId w:val="74"/>
    <w:lvlOverride w:ilvl="0">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num>
  <w:num w:numId="54">
    <w:abstractNumId w:val="84"/>
    <w:lvlOverride w:ilvl="0">
      <w:startOverride w:val="1"/>
    </w:lvlOverride>
  </w:num>
  <w:num w:numId="55">
    <w:abstractNumId w:val="50"/>
    <w:lvlOverride w:ilvl="0">
      <w:startOverride w:val="1"/>
    </w:lvlOverride>
  </w:num>
  <w:num w:numId="56">
    <w:abstractNumId w:val="59"/>
    <w:lvlOverride w:ilvl="0">
      <w:startOverride w:val="1"/>
    </w:lvlOverride>
  </w:num>
  <w:num w:numId="57">
    <w:abstractNumId w:val="9"/>
    <w:lvlOverride w:ilvl="0">
      <w:startOverride w:val="1"/>
    </w:lvlOverride>
  </w:num>
  <w:num w:numId="58">
    <w:abstractNumId w:val="55"/>
    <w:lvlOverride w:ilvl="0">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num>
  <w:num w:numId="62">
    <w:abstractNumId w:val="6"/>
    <w:lvlOverride w:ilvl="0">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lvlOverride w:ilvl="0">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3"/>
    <w:lvlOverride w:ilvl="0">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7"/>
    <w:lvlOverride w:ilvl="0">
      <w:startOverride w:val="1"/>
    </w:lvlOverride>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1"/>
    </w:lvlOverride>
  </w:num>
  <w:num w:numId="81">
    <w:abstractNumId w:val="82"/>
    <w:lvlOverride w:ilvl="0">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num>
  <w:num w:numId="84">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lvlOverride w:ilvl="0">
      <w:startOverride w:val="1"/>
    </w:lvlOverride>
  </w:num>
  <w:num w:numId="88">
    <w:abstractNumId w:val="76"/>
    <w:lvlOverride w:ilvl="0">
      <w:startOverride w:val="1"/>
    </w:lvlOverride>
  </w:num>
  <w:num w:numId="89">
    <w:abstractNumId w:val="19"/>
    <w:lvlOverride w:ilvl="0">
      <w:startOverride w:val="1"/>
    </w:lvlOverride>
  </w:num>
  <w:num w:numId="90">
    <w:abstractNumId w:val="3"/>
    <w:lvlOverride w:ilvl="0">
      <w:startOverride w:val="1"/>
    </w:lvlOverride>
  </w:num>
  <w:num w:numId="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64"/>
    <w:rsid w:val="000634F2"/>
    <w:rsid w:val="001137F3"/>
    <w:rsid w:val="00183069"/>
    <w:rsid w:val="0027108A"/>
    <w:rsid w:val="00294968"/>
    <w:rsid w:val="0044188C"/>
    <w:rsid w:val="004C6034"/>
    <w:rsid w:val="00547A64"/>
    <w:rsid w:val="005A29CA"/>
    <w:rsid w:val="005B2E5A"/>
    <w:rsid w:val="005F0F27"/>
    <w:rsid w:val="00744BE6"/>
    <w:rsid w:val="00882759"/>
    <w:rsid w:val="008A1112"/>
    <w:rsid w:val="0099113C"/>
    <w:rsid w:val="009C581D"/>
    <w:rsid w:val="00A0613D"/>
    <w:rsid w:val="00A80DDE"/>
    <w:rsid w:val="00AD7592"/>
    <w:rsid w:val="00CE0E3E"/>
    <w:rsid w:val="00E23A6F"/>
    <w:rsid w:val="00EE4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0DDE"/>
  </w:style>
  <w:style w:type="paragraph" w:styleId="Nagwek1">
    <w:name w:val="heading 1"/>
    <w:basedOn w:val="Normalny"/>
    <w:next w:val="Normalny"/>
    <w:link w:val="Nagwek1Znak"/>
    <w:qFormat/>
    <w:rsid w:val="00A80DDE"/>
    <w:pPr>
      <w:keepNext/>
      <w:numPr>
        <w:numId w:val="1"/>
      </w:numPr>
      <w:spacing w:before="240" w:after="60" w:line="240" w:lineRule="auto"/>
      <w:jc w:val="both"/>
      <w:outlineLvl w:val="0"/>
    </w:pPr>
    <w:rPr>
      <w:rFonts w:ascii="Arial" w:eastAsia="Calibri" w:hAnsi="Arial" w:cs="Arial"/>
      <w:b/>
      <w:kern w:val="2"/>
      <w:sz w:val="32"/>
      <w:szCs w:val="20"/>
      <w:lang w:eastAsia="zh-CN"/>
    </w:rPr>
  </w:style>
  <w:style w:type="paragraph" w:styleId="Nagwek2">
    <w:name w:val="heading 2"/>
    <w:basedOn w:val="Normalny"/>
    <w:next w:val="Normalny"/>
    <w:link w:val="Nagwek2Znak"/>
    <w:semiHidden/>
    <w:unhideWhenUsed/>
    <w:qFormat/>
    <w:rsid w:val="00A80DDE"/>
    <w:pPr>
      <w:keepNext/>
      <w:numPr>
        <w:ilvl w:val="1"/>
        <w:numId w:val="1"/>
      </w:numPr>
      <w:spacing w:after="0" w:line="360" w:lineRule="auto"/>
      <w:jc w:val="both"/>
      <w:outlineLvl w:val="1"/>
    </w:pPr>
    <w:rPr>
      <w:rFonts w:ascii="Times New Roman" w:eastAsia="Calibri" w:hAnsi="Times New Roman" w:cs="Times New Roman"/>
      <w:sz w:val="24"/>
      <w:szCs w:val="20"/>
      <w:lang w:eastAsia="zh-CN"/>
    </w:rPr>
  </w:style>
  <w:style w:type="paragraph" w:styleId="Nagwek3">
    <w:name w:val="heading 3"/>
    <w:basedOn w:val="Normalny"/>
    <w:next w:val="Normalny"/>
    <w:link w:val="Nagwek3Znak"/>
    <w:semiHidden/>
    <w:unhideWhenUsed/>
    <w:qFormat/>
    <w:rsid w:val="00A80DDE"/>
    <w:pPr>
      <w:keepNext/>
      <w:keepLines/>
      <w:numPr>
        <w:ilvl w:val="2"/>
        <w:numId w:val="1"/>
      </w:numPr>
      <w:spacing w:before="200" w:after="0" w:line="240" w:lineRule="auto"/>
      <w:jc w:val="both"/>
      <w:outlineLvl w:val="2"/>
    </w:pPr>
    <w:rPr>
      <w:rFonts w:ascii="Cambria" w:eastAsia="Calibri" w:hAnsi="Cambria" w:cs="Cambria"/>
      <w:b/>
      <w:bCs/>
      <w:color w:val="4F81BD"/>
      <w:sz w:val="20"/>
      <w:szCs w:val="20"/>
      <w:lang w:eastAsia="zh-CN"/>
    </w:rPr>
  </w:style>
  <w:style w:type="paragraph" w:styleId="Nagwek4">
    <w:name w:val="heading 4"/>
    <w:basedOn w:val="Normalny"/>
    <w:next w:val="Normalny"/>
    <w:link w:val="Nagwek4Znak"/>
    <w:semiHidden/>
    <w:unhideWhenUsed/>
    <w:qFormat/>
    <w:rsid w:val="00A80DDE"/>
    <w:pPr>
      <w:keepNext/>
      <w:numPr>
        <w:ilvl w:val="3"/>
        <w:numId w:val="1"/>
      </w:numPr>
      <w:spacing w:before="240" w:after="60" w:line="240" w:lineRule="auto"/>
      <w:jc w:val="both"/>
      <w:outlineLvl w:val="3"/>
    </w:pPr>
    <w:rPr>
      <w:rFonts w:ascii="Times New Roman" w:eastAsia="Calibri" w:hAnsi="Times New Roman" w:cs="Times New Roman"/>
      <w:b/>
      <w:sz w:val="28"/>
      <w:szCs w:val="20"/>
      <w:lang w:eastAsia="zh-CN"/>
    </w:rPr>
  </w:style>
  <w:style w:type="paragraph" w:styleId="Nagwek5">
    <w:name w:val="heading 5"/>
    <w:basedOn w:val="Normalny"/>
    <w:next w:val="Normalny"/>
    <w:link w:val="Nagwek5Znak"/>
    <w:semiHidden/>
    <w:unhideWhenUsed/>
    <w:qFormat/>
    <w:rsid w:val="00A80DDE"/>
    <w:pPr>
      <w:numPr>
        <w:ilvl w:val="4"/>
        <w:numId w:val="1"/>
      </w:numPr>
      <w:spacing w:before="240" w:after="60" w:line="240" w:lineRule="auto"/>
      <w:jc w:val="both"/>
      <w:outlineLvl w:val="4"/>
    </w:pPr>
    <w:rPr>
      <w:rFonts w:ascii="Times New Roman" w:eastAsia="Calibri" w:hAnsi="Times New Roman" w:cs="Times New Roman"/>
      <w:b/>
      <w:i/>
      <w:sz w:val="26"/>
      <w:szCs w:val="20"/>
      <w:lang w:eastAsia="zh-CN"/>
    </w:rPr>
  </w:style>
  <w:style w:type="paragraph" w:styleId="Nagwek6">
    <w:name w:val="heading 6"/>
    <w:basedOn w:val="Normalny"/>
    <w:next w:val="Normalny"/>
    <w:link w:val="Nagwek6Znak"/>
    <w:semiHidden/>
    <w:unhideWhenUsed/>
    <w:qFormat/>
    <w:rsid w:val="00A80DDE"/>
    <w:pPr>
      <w:numPr>
        <w:ilvl w:val="5"/>
        <w:numId w:val="1"/>
      </w:numPr>
      <w:spacing w:before="240" w:after="60" w:line="240" w:lineRule="auto"/>
      <w:jc w:val="both"/>
      <w:outlineLvl w:val="5"/>
    </w:pPr>
    <w:rPr>
      <w:rFonts w:ascii="Times New Roman" w:eastAsia="Calibri" w:hAnsi="Times New Roman" w:cs="Times New Roman"/>
      <w:b/>
      <w:sz w:val="20"/>
      <w:szCs w:val="20"/>
      <w:lang w:eastAsia="zh-CN"/>
    </w:rPr>
  </w:style>
  <w:style w:type="paragraph" w:styleId="Nagwek7">
    <w:name w:val="heading 7"/>
    <w:basedOn w:val="Normalny"/>
    <w:next w:val="Normalny"/>
    <w:link w:val="Nagwek7Znak"/>
    <w:semiHidden/>
    <w:unhideWhenUsed/>
    <w:qFormat/>
    <w:rsid w:val="00A80DDE"/>
    <w:pPr>
      <w:numPr>
        <w:ilvl w:val="6"/>
        <w:numId w:val="1"/>
      </w:numPr>
      <w:spacing w:before="240" w:after="60" w:line="240" w:lineRule="auto"/>
      <w:jc w:val="both"/>
      <w:outlineLvl w:val="6"/>
    </w:pPr>
    <w:rPr>
      <w:rFonts w:ascii="Times New Roman" w:eastAsia="Calibri" w:hAnsi="Times New Roman" w:cs="Times New Roman"/>
      <w:sz w:val="24"/>
      <w:szCs w:val="24"/>
      <w:lang w:eastAsia="zh-CN"/>
    </w:rPr>
  </w:style>
  <w:style w:type="paragraph" w:styleId="Nagwek8">
    <w:name w:val="heading 8"/>
    <w:basedOn w:val="Normalny"/>
    <w:next w:val="Normalny"/>
    <w:link w:val="Nagwek8Znak"/>
    <w:semiHidden/>
    <w:unhideWhenUsed/>
    <w:qFormat/>
    <w:rsid w:val="00A80DDE"/>
    <w:pPr>
      <w:numPr>
        <w:ilvl w:val="7"/>
        <w:numId w:val="1"/>
      </w:numPr>
      <w:spacing w:before="240" w:after="60" w:line="240" w:lineRule="auto"/>
      <w:jc w:val="both"/>
      <w:outlineLvl w:val="7"/>
    </w:pPr>
    <w:rPr>
      <w:rFonts w:ascii="Times New Roman" w:eastAsia="Calibri" w:hAnsi="Times New Roman" w:cs="Times New Roman"/>
      <w:i/>
      <w:sz w:val="24"/>
      <w:szCs w:val="20"/>
      <w:lang w:eastAsia="zh-CN"/>
    </w:rPr>
  </w:style>
  <w:style w:type="paragraph" w:styleId="Nagwek9">
    <w:name w:val="heading 9"/>
    <w:basedOn w:val="Normalny"/>
    <w:next w:val="Normalny"/>
    <w:link w:val="Nagwek9Znak"/>
    <w:semiHidden/>
    <w:unhideWhenUsed/>
    <w:qFormat/>
    <w:rsid w:val="00A80DDE"/>
    <w:pPr>
      <w:numPr>
        <w:ilvl w:val="8"/>
        <w:numId w:val="1"/>
      </w:numPr>
      <w:spacing w:before="240" w:after="60" w:line="240" w:lineRule="auto"/>
      <w:jc w:val="both"/>
      <w:outlineLvl w:val="8"/>
    </w:pPr>
    <w:rPr>
      <w:rFonts w:ascii="Arial" w:eastAsia="Calibri"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0DDE"/>
    <w:rPr>
      <w:rFonts w:ascii="Arial" w:eastAsia="Calibri" w:hAnsi="Arial" w:cs="Arial"/>
      <w:b/>
      <w:kern w:val="2"/>
      <w:sz w:val="32"/>
      <w:szCs w:val="20"/>
      <w:lang w:eastAsia="zh-CN"/>
    </w:rPr>
  </w:style>
  <w:style w:type="character" w:customStyle="1" w:styleId="Nagwek2Znak">
    <w:name w:val="Nagłówek 2 Znak"/>
    <w:basedOn w:val="Domylnaczcionkaakapitu"/>
    <w:link w:val="Nagwek2"/>
    <w:semiHidden/>
    <w:rsid w:val="00A80DDE"/>
    <w:rPr>
      <w:rFonts w:ascii="Times New Roman" w:eastAsia="Calibri" w:hAnsi="Times New Roman" w:cs="Times New Roman"/>
      <w:sz w:val="24"/>
      <w:szCs w:val="20"/>
      <w:lang w:eastAsia="zh-CN"/>
    </w:rPr>
  </w:style>
  <w:style w:type="character" w:customStyle="1" w:styleId="Nagwek3Znak">
    <w:name w:val="Nagłówek 3 Znak"/>
    <w:basedOn w:val="Domylnaczcionkaakapitu"/>
    <w:link w:val="Nagwek3"/>
    <w:semiHidden/>
    <w:rsid w:val="00A80DDE"/>
    <w:rPr>
      <w:rFonts w:ascii="Cambria" w:eastAsia="Calibri" w:hAnsi="Cambria" w:cs="Cambria"/>
      <w:b/>
      <w:bCs/>
      <w:color w:val="4F81BD"/>
      <w:sz w:val="20"/>
      <w:szCs w:val="20"/>
      <w:lang w:eastAsia="zh-CN"/>
    </w:rPr>
  </w:style>
  <w:style w:type="character" w:customStyle="1" w:styleId="Nagwek4Znak">
    <w:name w:val="Nagłówek 4 Znak"/>
    <w:basedOn w:val="Domylnaczcionkaakapitu"/>
    <w:link w:val="Nagwek4"/>
    <w:semiHidden/>
    <w:rsid w:val="00A80DDE"/>
    <w:rPr>
      <w:rFonts w:ascii="Times New Roman" w:eastAsia="Calibri" w:hAnsi="Times New Roman" w:cs="Times New Roman"/>
      <w:b/>
      <w:sz w:val="28"/>
      <w:szCs w:val="20"/>
      <w:lang w:eastAsia="zh-CN"/>
    </w:rPr>
  </w:style>
  <w:style w:type="character" w:customStyle="1" w:styleId="Nagwek5Znak">
    <w:name w:val="Nagłówek 5 Znak"/>
    <w:basedOn w:val="Domylnaczcionkaakapitu"/>
    <w:link w:val="Nagwek5"/>
    <w:semiHidden/>
    <w:rsid w:val="00A80DDE"/>
    <w:rPr>
      <w:rFonts w:ascii="Times New Roman" w:eastAsia="Calibri" w:hAnsi="Times New Roman" w:cs="Times New Roman"/>
      <w:b/>
      <w:i/>
      <w:sz w:val="26"/>
      <w:szCs w:val="20"/>
      <w:lang w:eastAsia="zh-CN"/>
    </w:rPr>
  </w:style>
  <w:style w:type="character" w:customStyle="1" w:styleId="Nagwek6Znak">
    <w:name w:val="Nagłówek 6 Znak"/>
    <w:basedOn w:val="Domylnaczcionkaakapitu"/>
    <w:link w:val="Nagwek6"/>
    <w:semiHidden/>
    <w:rsid w:val="00A80DDE"/>
    <w:rPr>
      <w:rFonts w:ascii="Times New Roman" w:eastAsia="Calibri" w:hAnsi="Times New Roman" w:cs="Times New Roman"/>
      <w:b/>
      <w:sz w:val="20"/>
      <w:szCs w:val="20"/>
      <w:lang w:eastAsia="zh-CN"/>
    </w:rPr>
  </w:style>
  <w:style w:type="character" w:customStyle="1" w:styleId="Nagwek7Znak">
    <w:name w:val="Nagłówek 7 Znak"/>
    <w:basedOn w:val="Domylnaczcionkaakapitu"/>
    <w:link w:val="Nagwek7"/>
    <w:semiHidden/>
    <w:rsid w:val="00A80DDE"/>
    <w:rPr>
      <w:rFonts w:ascii="Times New Roman" w:eastAsia="Calibri" w:hAnsi="Times New Roman" w:cs="Times New Roman"/>
      <w:sz w:val="24"/>
      <w:szCs w:val="24"/>
      <w:lang w:eastAsia="zh-CN"/>
    </w:rPr>
  </w:style>
  <w:style w:type="character" w:customStyle="1" w:styleId="Nagwek8Znak">
    <w:name w:val="Nagłówek 8 Znak"/>
    <w:basedOn w:val="Domylnaczcionkaakapitu"/>
    <w:link w:val="Nagwek8"/>
    <w:semiHidden/>
    <w:rsid w:val="00A80DDE"/>
    <w:rPr>
      <w:rFonts w:ascii="Times New Roman" w:eastAsia="Calibri" w:hAnsi="Times New Roman" w:cs="Times New Roman"/>
      <w:i/>
      <w:sz w:val="24"/>
      <w:szCs w:val="20"/>
      <w:lang w:eastAsia="zh-CN"/>
    </w:rPr>
  </w:style>
  <w:style w:type="character" w:customStyle="1" w:styleId="Nagwek9Znak">
    <w:name w:val="Nagłówek 9 Znak"/>
    <w:basedOn w:val="Domylnaczcionkaakapitu"/>
    <w:link w:val="Nagwek9"/>
    <w:semiHidden/>
    <w:rsid w:val="00A80DDE"/>
    <w:rPr>
      <w:rFonts w:ascii="Arial" w:eastAsia="Calibri" w:hAnsi="Arial" w:cs="Arial"/>
      <w:sz w:val="20"/>
      <w:szCs w:val="20"/>
      <w:lang w:eastAsia="zh-CN"/>
    </w:rPr>
  </w:style>
  <w:style w:type="paragraph" w:styleId="Tekstprzypisudolnego">
    <w:name w:val="footnote text"/>
    <w:basedOn w:val="Normalny"/>
    <w:link w:val="TekstprzypisudolnegoZnak"/>
    <w:semiHidden/>
    <w:unhideWhenUsed/>
    <w:rsid w:val="00A80DDE"/>
    <w:pPr>
      <w:spacing w:after="0" w:line="240" w:lineRule="auto"/>
      <w:jc w:val="both"/>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semiHidden/>
    <w:rsid w:val="00A80DDE"/>
    <w:rPr>
      <w:rFonts w:ascii="Times New Roman" w:eastAsia="Calibri" w:hAnsi="Times New Roman" w:cs="Times New Roman"/>
      <w:sz w:val="20"/>
      <w:szCs w:val="20"/>
      <w:lang w:eastAsia="zh-CN"/>
    </w:rPr>
  </w:style>
  <w:style w:type="paragraph" w:styleId="Tekstpodstawowy">
    <w:name w:val="Body Text"/>
    <w:basedOn w:val="Normalny"/>
    <w:link w:val="TekstpodstawowyZnak"/>
    <w:semiHidden/>
    <w:unhideWhenUsed/>
    <w:rsid w:val="00A80DDE"/>
    <w:pPr>
      <w:spacing w:after="0" w:line="240" w:lineRule="auto"/>
      <w:jc w:val="both"/>
    </w:pPr>
    <w:rPr>
      <w:rFonts w:ascii="Times New Roman" w:eastAsia="Calibri" w:hAnsi="Times New Roman" w:cs="Times New Roman"/>
      <w:sz w:val="24"/>
      <w:szCs w:val="20"/>
      <w:lang w:val="x-none" w:eastAsia="zh-CN"/>
    </w:rPr>
  </w:style>
  <w:style w:type="character" w:customStyle="1" w:styleId="TekstpodstawowyZnak">
    <w:name w:val="Tekst podstawowy Znak"/>
    <w:basedOn w:val="Domylnaczcionkaakapitu"/>
    <w:link w:val="Tekstpodstawowy"/>
    <w:semiHidden/>
    <w:rsid w:val="00A80DDE"/>
    <w:rPr>
      <w:rFonts w:ascii="Times New Roman" w:eastAsia="Calibri" w:hAnsi="Times New Roman" w:cs="Times New Roman"/>
      <w:sz w:val="24"/>
      <w:szCs w:val="20"/>
      <w:lang w:val="x-none" w:eastAsia="zh-CN"/>
    </w:rPr>
  </w:style>
  <w:style w:type="paragraph" w:styleId="Tekstpodstawowywcity">
    <w:name w:val="Body Text Indent"/>
    <w:basedOn w:val="Normalny"/>
    <w:link w:val="TekstpodstawowywcityZnak"/>
    <w:unhideWhenUsed/>
    <w:rsid w:val="00A80DDE"/>
    <w:pPr>
      <w:spacing w:after="120" w:line="480" w:lineRule="auto"/>
      <w:jc w:val="both"/>
    </w:pPr>
    <w:rPr>
      <w:rFonts w:ascii="Times New Roman" w:eastAsia="Calibri"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A80DDE"/>
    <w:rPr>
      <w:rFonts w:ascii="Times New Roman" w:eastAsia="Calibri" w:hAnsi="Times New Roman" w:cs="Times New Roman"/>
      <w:sz w:val="20"/>
      <w:szCs w:val="20"/>
      <w:lang w:eastAsia="zh-CN"/>
    </w:rPr>
  </w:style>
  <w:style w:type="paragraph" w:styleId="Tekstpodstawowy2">
    <w:name w:val="Body Text 2"/>
    <w:basedOn w:val="Normalny"/>
    <w:link w:val="Tekstpodstawowy2Znak"/>
    <w:uiPriority w:val="99"/>
    <w:semiHidden/>
    <w:unhideWhenUsed/>
    <w:rsid w:val="00A80DDE"/>
    <w:pPr>
      <w:spacing w:after="120" w:line="480" w:lineRule="auto"/>
      <w:jc w:val="both"/>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80DDE"/>
    <w:rPr>
      <w:rFonts w:ascii="Calibri" w:eastAsia="Times New Roman" w:hAnsi="Calibri" w:cs="Times New Roman"/>
      <w:lang w:eastAsia="pl-PL"/>
    </w:rPr>
  </w:style>
  <w:style w:type="paragraph" w:styleId="Zwykytekst">
    <w:name w:val="Plain Text"/>
    <w:basedOn w:val="Normalny"/>
    <w:link w:val="ZwykytekstZnak"/>
    <w:uiPriority w:val="99"/>
    <w:semiHidden/>
    <w:unhideWhenUsed/>
    <w:rsid w:val="00A80DDE"/>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semiHidden/>
    <w:rsid w:val="00A80DDE"/>
    <w:rPr>
      <w:rFonts w:ascii="Courier New" w:eastAsia="Times New Roman" w:hAnsi="Courier New" w:cs="Times New Roman"/>
      <w:sz w:val="20"/>
      <w:szCs w:val="20"/>
      <w:lang w:val="x-none" w:eastAsia="pl-PL"/>
    </w:rPr>
  </w:style>
  <w:style w:type="paragraph" w:styleId="Akapitzlist">
    <w:name w:val="List Paragraph"/>
    <w:basedOn w:val="Normalny"/>
    <w:uiPriority w:val="34"/>
    <w:qFormat/>
    <w:rsid w:val="00A80DDE"/>
    <w:pPr>
      <w:spacing w:after="0" w:line="360" w:lineRule="auto"/>
      <w:ind w:left="720" w:hanging="1276"/>
      <w:contextualSpacing/>
      <w:jc w:val="both"/>
    </w:pPr>
    <w:rPr>
      <w:rFonts w:ascii="Calibri" w:eastAsia="Calibri" w:hAnsi="Calibri" w:cs="Times New Roman"/>
    </w:rPr>
  </w:style>
  <w:style w:type="character" w:styleId="Odwoanieprzypisudolnego">
    <w:name w:val="footnote reference"/>
    <w:semiHidden/>
    <w:unhideWhenUsed/>
    <w:rsid w:val="00A80DDE"/>
    <w:rPr>
      <w:vertAlign w:val="superscript"/>
    </w:rPr>
  </w:style>
  <w:style w:type="paragraph" w:styleId="Tekstdymka">
    <w:name w:val="Balloon Text"/>
    <w:basedOn w:val="Normalny"/>
    <w:link w:val="TekstdymkaZnak"/>
    <w:uiPriority w:val="99"/>
    <w:semiHidden/>
    <w:unhideWhenUsed/>
    <w:rsid w:val="00A80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D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0DDE"/>
  </w:style>
  <w:style w:type="paragraph" w:styleId="Nagwek1">
    <w:name w:val="heading 1"/>
    <w:basedOn w:val="Normalny"/>
    <w:next w:val="Normalny"/>
    <w:link w:val="Nagwek1Znak"/>
    <w:qFormat/>
    <w:rsid w:val="00A80DDE"/>
    <w:pPr>
      <w:keepNext/>
      <w:numPr>
        <w:numId w:val="1"/>
      </w:numPr>
      <w:spacing w:before="240" w:after="60" w:line="240" w:lineRule="auto"/>
      <w:jc w:val="both"/>
      <w:outlineLvl w:val="0"/>
    </w:pPr>
    <w:rPr>
      <w:rFonts w:ascii="Arial" w:eastAsia="Calibri" w:hAnsi="Arial" w:cs="Arial"/>
      <w:b/>
      <w:kern w:val="2"/>
      <w:sz w:val="32"/>
      <w:szCs w:val="20"/>
      <w:lang w:eastAsia="zh-CN"/>
    </w:rPr>
  </w:style>
  <w:style w:type="paragraph" w:styleId="Nagwek2">
    <w:name w:val="heading 2"/>
    <w:basedOn w:val="Normalny"/>
    <w:next w:val="Normalny"/>
    <w:link w:val="Nagwek2Znak"/>
    <w:semiHidden/>
    <w:unhideWhenUsed/>
    <w:qFormat/>
    <w:rsid w:val="00A80DDE"/>
    <w:pPr>
      <w:keepNext/>
      <w:numPr>
        <w:ilvl w:val="1"/>
        <w:numId w:val="1"/>
      </w:numPr>
      <w:spacing w:after="0" w:line="360" w:lineRule="auto"/>
      <w:jc w:val="both"/>
      <w:outlineLvl w:val="1"/>
    </w:pPr>
    <w:rPr>
      <w:rFonts w:ascii="Times New Roman" w:eastAsia="Calibri" w:hAnsi="Times New Roman" w:cs="Times New Roman"/>
      <w:sz w:val="24"/>
      <w:szCs w:val="20"/>
      <w:lang w:eastAsia="zh-CN"/>
    </w:rPr>
  </w:style>
  <w:style w:type="paragraph" w:styleId="Nagwek3">
    <w:name w:val="heading 3"/>
    <w:basedOn w:val="Normalny"/>
    <w:next w:val="Normalny"/>
    <w:link w:val="Nagwek3Znak"/>
    <w:semiHidden/>
    <w:unhideWhenUsed/>
    <w:qFormat/>
    <w:rsid w:val="00A80DDE"/>
    <w:pPr>
      <w:keepNext/>
      <w:keepLines/>
      <w:numPr>
        <w:ilvl w:val="2"/>
        <w:numId w:val="1"/>
      </w:numPr>
      <w:spacing w:before="200" w:after="0" w:line="240" w:lineRule="auto"/>
      <w:jc w:val="both"/>
      <w:outlineLvl w:val="2"/>
    </w:pPr>
    <w:rPr>
      <w:rFonts w:ascii="Cambria" w:eastAsia="Calibri" w:hAnsi="Cambria" w:cs="Cambria"/>
      <w:b/>
      <w:bCs/>
      <w:color w:val="4F81BD"/>
      <w:sz w:val="20"/>
      <w:szCs w:val="20"/>
      <w:lang w:eastAsia="zh-CN"/>
    </w:rPr>
  </w:style>
  <w:style w:type="paragraph" w:styleId="Nagwek4">
    <w:name w:val="heading 4"/>
    <w:basedOn w:val="Normalny"/>
    <w:next w:val="Normalny"/>
    <w:link w:val="Nagwek4Znak"/>
    <w:semiHidden/>
    <w:unhideWhenUsed/>
    <w:qFormat/>
    <w:rsid w:val="00A80DDE"/>
    <w:pPr>
      <w:keepNext/>
      <w:numPr>
        <w:ilvl w:val="3"/>
        <w:numId w:val="1"/>
      </w:numPr>
      <w:spacing w:before="240" w:after="60" w:line="240" w:lineRule="auto"/>
      <w:jc w:val="both"/>
      <w:outlineLvl w:val="3"/>
    </w:pPr>
    <w:rPr>
      <w:rFonts w:ascii="Times New Roman" w:eastAsia="Calibri" w:hAnsi="Times New Roman" w:cs="Times New Roman"/>
      <w:b/>
      <w:sz w:val="28"/>
      <w:szCs w:val="20"/>
      <w:lang w:eastAsia="zh-CN"/>
    </w:rPr>
  </w:style>
  <w:style w:type="paragraph" w:styleId="Nagwek5">
    <w:name w:val="heading 5"/>
    <w:basedOn w:val="Normalny"/>
    <w:next w:val="Normalny"/>
    <w:link w:val="Nagwek5Znak"/>
    <w:semiHidden/>
    <w:unhideWhenUsed/>
    <w:qFormat/>
    <w:rsid w:val="00A80DDE"/>
    <w:pPr>
      <w:numPr>
        <w:ilvl w:val="4"/>
        <w:numId w:val="1"/>
      </w:numPr>
      <w:spacing w:before="240" w:after="60" w:line="240" w:lineRule="auto"/>
      <w:jc w:val="both"/>
      <w:outlineLvl w:val="4"/>
    </w:pPr>
    <w:rPr>
      <w:rFonts w:ascii="Times New Roman" w:eastAsia="Calibri" w:hAnsi="Times New Roman" w:cs="Times New Roman"/>
      <w:b/>
      <w:i/>
      <w:sz w:val="26"/>
      <w:szCs w:val="20"/>
      <w:lang w:eastAsia="zh-CN"/>
    </w:rPr>
  </w:style>
  <w:style w:type="paragraph" w:styleId="Nagwek6">
    <w:name w:val="heading 6"/>
    <w:basedOn w:val="Normalny"/>
    <w:next w:val="Normalny"/>
    <w:link w:val="Nagwek6Znak"/>
    <w:semiHidden/>
    <w:unhideWhenUsed/>
    <w:qFormat/>
    <w:rsid w:val="00A80DDE"/>
    <w:pPr>
      <w:numPr>
        <w:ilvl w:val="5"/>
        <w:numId w:val="1"/>
      </w:numPr>
      <w:spacing w:before="240" w:after="60" w:line="240" w:lineRule="auto"/>
      <w:jc w:val="both"/>
      <w:outlineLvl w:val="5"/>
    </w:pPr>
    <w:rPr>
      <w:rFonts w:ascii="Times New Roman" w:eastAsia="Calibri" w:hAnsi="Times New Roman" w:cs="Times New Roman"/>
      <w:b/>
      <w:sz w:val="20"/>
      <w:szCs w:val="20"/>
      <w:lang w:eastAsia="zh-CN"/>
    </w:rPr>
  </w:style>
  <w:style w:type="paragraph" w:styleId="Nagwek7">
    <w:name w:val="heading 7"/>
    <w:basedOn w:val="Normalny"/>
    <w:next w:val="Normalny"/>
    <w:link w:val="Nagwek7Znak"/>
    <w:semiHidden/>
    <w:unhideWhenUsed/>
    <w:qFormat/>
    <w:rsid w:val="00A80DDE"/>
    <w:pPr>
      <w:numPr>
        <w:ilvl w:val="6"/>
        <w:numId w:val="1"/>
      </w:numPr>
      <w:spacing w:before="240" w:after="60" w:line="240" w:lineRule="auto"/>
      <w:jc w:val="both"/>
      <w:outlineLvl w:val="6"/>
    </w:pPr>
    <w:rPr>
      <w:rFonts w:ascii="Times New Roman" w:eastAsia="Calibri" w:hAnsi="Times New Roman" w:cs="Times New Roman"/>
      <w:sz w:val="24"/>
      <w:szCs w:val="24"/>
      <w:lang w:eastAsia="zh-CN"/>
    </w:rPr>
  </w:style>
  <w:style w:type="paragraph" w:styleId="Nagwek8">
    <w:name w:val="heading 8"/>
    <w:basedOn w:val="Normalny"/>
    <w:next w:val="Normalny"/>
    <w:link w:val="Nagwek8Znak"/>
    <w:semiHidden/>
    <w:unhideWhenUsed/>
    <w:qFormat/>
    <w:rsid w:val="00A80DDE"/>
    <w:pPr>
      <w:numPr>
        <w:ilvl w:val="7"/>
        <w:numId w:val="1"/>
      </w:numPr>
      <w:spacing w:before="240" w:after="60" w:line="240" w:lineRule="auto"/>
      <w:jc w:val="both"/>
      <w:outlineLvl w:val="7"/>
    </w:pPr>
    <w:rPr>
      <w:rFonts w:ascii="Times New Roman" w:eastAsia="Calibri" w:hAnsi="Times New Roman" w:cs="Times New Roman"/>
      <w:i/>
      <w:sz w:val="24"/>
      <w:szCs w:val="20"/>
      <w:lang w:eastAsia="zh-CN"/>
    </w:rPr>
  </w:style>
  <w:style w:type="paragraph" w:styleId="Nagwek9">
    <w:name w:val="heading 9"/>
    <w:basedOn w:val="Normalny"/>
    <w:next w:val="Normalny"/>
    <w:link w:val="Nagwek9Znak"/>
    <w:semiHidden/>
    <w:unhideWhenUsed/>
    <w:qFormat/>
    <w:rsid w:val="00A80DDE"/>
    <w:pPr>
      <w:numPr>
        <w:ilvl w:val="8"/>
        <w:numId w:val="1"/>
      </w:numPr>
      <w:spacing w:before="240" w:after="60" w:line="240" w:lineRule="auto"/>
      <w:jc w:val="both"/>
      <w:outlineLvl w:val="8"/>
    </w:pPr>
    <w:rPr>
      <w:rFonts w:ascii="Arial" w:eastAsia="Calibri"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0DDE"/>
    <w:rPr>
      <w:rFonts w:ascii="Arial" w:eastAsia="Calibri" w:hAnsi="Arial" w:cs="Arial"/>
      <w:b/>
      <w:kern w:val="2"/>
      <w:sz w:val="32"/>
      <w:szCs w:val="20"/>
      <w:lang w:eastAsia="zh-CN"/>
    </w:rPr>
  </w:style>
  <w:style w:type="character" w:customStyle="1" w:styleId="Nagwek2Znak">
    <w:name w:val="Nagłówek 2 Znak"/>
    <w:basedOn w:val="Domylnaczcionkaakapitu"/>
    <w:link w:val="Nagwek2"/>
    <w:semiHidden/>
    <w:rsid w:val="00A80DDE"/>
    <w:rPr>
      <w:rFonts w:ascii="Times New Roman" w:eastAsia="Calibri" w:hAnsi="Times New Roman" w:cs="Times New Roman"/>
      <w:sz w:val="24"/>
      <w:szCs w:val="20"/>
      <w:lang w:eastAsia="zh-CN"/>
    </w:rPr>
  </w:style>
  <w:style w:type="character" w:customStyle="1" w:styleId="Nagwek3Znak">
    <w:name w:val="Nagłówek 3 Znak"/>
    <w:basedOn w:val="Domylnaczcionkaakapitu"/>
    <w:link w:val="Nagwek3"/>
    <w:semiHidden/>
    <w:rsid w:val="00A80DDE"/>
    <w:rPr>
      <w:rFonts w:ascii="Cambria" w:eastAsia="Calibri" w:hAnsi="Cambria" w:cs="Cambria"/>
      <w:b/>
      <w:bCs/>
      <w:color w:val="4F81BD"/>
      <w:sz w:val="20"/>
      <w:szCs w:val="20"/>
      <w:lang w:eastAsia="zh-CN"/>
    </w:rPr>
  </w:style>
  <w:style w:type="character" w:customStyle="1" w:styleId="Nagwek4Znak">
    <w:name w:val="Nagłówek 4 Znak"/>
    <w:basedOn w:val="Domylnaczcionkaakapitu"/>
    <w:link w:val="Nagwek4"/>
    <w:semiHidden/>
    <w:rsid w:val="00A80DDE"/>
    <w:rPr>
      <w:rFonts w:ascii="Times New Roman" w:eastAsia="Calibri" w:hAnsi="Times New Roman" w:cs="Times New Roman"/>
      <w:b/>
      <w:sz w:val="28"/>
      <w:szCs w:val="20"/>
      <w:lang w:eastAsia="zh-CN"/>
    </w:rPr>
  </w:style>
  <w:style w:type="character" w:customStyle="1" w:styleId="Nagwek5Znak">
    <w:name w:val="Nagłówek 5 Znak"/>
    <w:basedOn w:val="Domylnaczcionkaakapitu"/>
    <w:link w:val="Nagwek5"/>
    <w:semiHidden/>
    <w:rsid w:val="00A80DDE"/>
    <w:rPr>
      <w:rFonts w:ascii="Times New Roman" w:eastAsia="Calibri" w:hAnsi="Times New Roman" w:cs="Times New Roman"/>
      <w:b/>
      <w:i/>
      <w:sz w:val="26"/>
      <w:szCs w:val="20"/>
      <w:lang w:eastAsia="zh-CN"/>
    </w:rPr>
  </w:style>
  <w:style w:type="character" w:customStyle="1" w:styleId="Nagwek6Znak">
    <w:name w:val="Nagłówek 6 Znak"/>
    <w:basedOn w:val="Domylnaczcionkaakapitu"/>
    <w:link w:val="Nagwek6"/>
    <w:semiHidden/>
    <w:rsid w:val="00A80DDE"/>
    <w:rPr>
      <w:rFonts w:ascii="Times New Roman" w:eastAsia="Calibri" w:hAnsi="Times New Roman" w:cs="Times New Roman"/>
      <w:b/>
      <w:sz w:val="20"/>
      <w:szCs w:val="20"/>
      <w:lang w:eastAsia="zh-CN"/>
    </w:rPr>
  </w:style>
  <w:style w:type="character" w:customStyle="1" w:styleId="Nagwek7Znak">
    <w:name w:val="Nagłówek 7 Znak"/>
    <w:basedOn w:val="Domylnaczcionkaakapitu"/>
    <w:link w:val="Nagwek7"/>
    <w:semiHidden/>
    <w:rsid w:val="00A80DDE"/>
    <w:rPr>
      <w:rFonts w:ascii="Times New Roman" w:eastAsia="Calibri" w:hAnsi="Times New Roman" w:cs="Times New Roman"/>
      <w:sz w:val="24"/>
      <w:szCs w:val="24"/>
      <w:lang w:eastAsia="zh-CN"/>
    </w:rPr>
  </w:style>
  <w:style w:type="character" w:customStyle="1" w:styleId="Nagwek8Znak">
    <w:name w:val="Nagłówek 8 Znak"/>
    <w:basedOn w:val="Domylnaczcionkaakapitu"/>
    <w:link w:val="Nagwek8"/>
    <w:semiHidden/>
    <w:rsid w:val="00A80DDE"/>
    <w:rPr>
      <w:rFonts w:ascii="Times New Roman" w:eastAsia="Calibri" w:hAnsi="Times New Roman" w:cs="Times New Roman"/>
      <w:i/>
      <w:sz w:val="24"/>
      <w:szCs w:val="20"/>
      <w:lang w:eastAsia="zh-CN"/>
    </w:rPr>
  </w:style>
  <w:style w:type="character" w:customStyle="1" w:styleId="Nagwek9Znak">
    <w:name w:val="Nagłówek 9 Znak"/>
    <w:basedOn w:val="Domylnaczcionkaakapitu"/>
    <w:link w:val="Nagwek9"/>
    <w:semiHidden/>
    <w:rsid w:val="00A80DDE"/>
    <w:rPr>
      <w:rFonts w:ascii="Arial" w:eastAsia="Calibri" w:hAnsi="Arial" w:cs="Arial"/>
      <w:sz w:val="20"/>
      <w:szCs w:val="20"/>
      <w:lang w:eastAsia="zh-CN"/>
    </w:rPr>
  </w:style>
  <w:style w:type="paragraph" w:styleId="Tekstprzypisudolnego">
    <w:name w:val="footnote text"/>
    <w:basedOn w:val="Normalny"/>
    <w:link w:val="TekstprzypisudolnegoZnak"/>
    <w:semiHidden/>
    <w:unhideWhenUsed/>
    <w:rsid w:val="00A80DDE"/>
    <w:pPr>
      <w:spacing w:after="0" w:line="240" w:lineRule="auto"/>
      <w:jc w:val="both"/>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semiHidden/>
    <w:rsid w:val="00A80DDE"/>
    <w:rPr>
      <w:rFonts w:ascii="Times New Roman" w:eastAsia="Calibri" w:hAnsi="Times New Roman" w:cs="Times New Roman"/>
      <w:sz w:val="20"/>
      <w:szCs w:val="20"/>
      <w:lang w:eastAsia="zh-CN"/>
    </w:rPr>
  </w:style>
  <w:style w:type="paragraph" w:styleId="Tekstpodstawowy">
    <w:name w:val="Body Text"/>
    <w:basedOn w:val="Normalny"/>
    <w:link w:val="TekstpodstawowyZnak"/>
    <w:semiHidden/>
    <w:unhideWhenUsed/>
    <w:rsid w:val="00A80DDE"/>
    <w:pPr>
      <w:spacing w:after="0" w:line="240" w:lineRule="auto"/>
      <w:jc w:val="both"/>
    </w:pPr>
    <w:rPr>
      <w:rFonts w:ascii="Times New Roman" w:eastAsia="Calibri" w:hAnsi="Times New Roman" w:cs="Times New Roman"/>
      <w:sz w:val="24"/>
      <w:szCs w:val="20"/>
      <w:lang w:val="x-none" w:eastAsia="zh-CN"/>
    </w:rPr>
  </w:style>
  <w:style w:type="character" w:customStyle="1" w:styleId="TekstpodstawowyZnak">
    <w:name w:val="Tekst podstawowy Znak"/>
    <w:basedOn w:val="Domylnaczcionkaakapitu"/>
    <w:link w:val="Tekstpodstawowy"/>
    <w:semiHidden/>
    <w:rsid w:val="00A80DDE"/>
    <w:rPr>
      <w:rFonts w:ascii="Times New Roman" w:eastAsia="Calibri" w:hAnsi="Times New Roman" w:cs="Times New Roman"/>
      <w:sz w:val="24"/>
      <w:szCs w:val="20"/>
      <w:lang w:val="x-none" w:eastAsia="zh-CN"/>
    </w:rPr>
  </w:style>
  <w:style w:type="paragraph" w:styleId="Tekstpodstawowywcity">
    <w:name w:val="Body Text Indent"/>
    <w:basedOn w:val="Normalny"/>
    <w:link w:val="TekstpodstawowywcityZnak"/>
    <w:unhideWhenUsed/>
    <w:rsid w:val="00A80DDE"/>
    <w:pPr>
      <w:spacing w:after="120" w:line="480" w:lineRule="auto"/>
      <w:jc w:val="both"/>
    </w:pPr>
    <w:rPr>
      <w:rFonts w:ascii="Times New Roman" w:eastAsia="Calibri"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A80DDE"/>
    <w:rPr>
      <w:rFonts w:ascii="Times New Roman" w:eastAsia="Calibri" w:hAnsi="Times New Roman" w:cs="Times New Roman"/>
      <w:sz w:val="20"/>
      <w:szCs w:val="20"/>
      <w:lang w:eastAsia="zh-CN"/>
    </w:rPr>
  </w:style>
  <w:style w:type="paragraph" w:styleId="Tekstpodstawowy2">
    <w:name w:val="Body Text 2"/>
    <w:basedOn w:val="Normalny"/>
    <w:link w:val="Tekstpodstawowy2Znak"/>
    <w:uiPriority w:val="99"/>
    <w:semiHidden/>
    <w:unhideWhenUsed/>
    <w:rsid w:val="00A80DDE"/>
    <w:pPr>
      <w:spacing w:after="120" w:line="480" w:lineRule="auto"/>
      <w:jc w:val="both"/>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80DDE"/>
    <w:rPr>
      <w:rFonts w:ascii="Calibri" w:eastAsia="Times New Roman" w:hAnsi="Calibri" w:cs="Times New Roman"/>
      <w:lang w:eastAsia="pl-PL"/>
    </w:rPr>
  </w:style>
  <w:style w:type="paragraph" w:styleId="Zwykytekst">
    <w:name w:val="Plain Text"/>
    <w:basedOn w:val="Normalny"/>
    <w:link w:val="ZwykytekstZnak"/>
    <w:uiPriority w:val="99"/>
    <w:semiHidden/>
    <w:unhideWhenUsed/>
    <w:rsid w:val="00A80DDE"/>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semiHidden/>
    <w:rsid w:val="00A80DDE"/>
    <w:rPr>
      <w:rFonts w:ascii="Courier New" w:eastAsia="Times New Roman" w:hAnsi="Courier New" w:cs="Times New Roman"/>
      <w:sz w:val="20"/>
      <w:szCs w:val="20"/>
      <w:lang w:val="x-none" w:eastAsia="pl-PL"/>
    </w:rPr>
  </w:style>
  <w:style w:type="paragraph" w:styleId="Akapitzlist">
    <w:name w:val="List Paragraph"/>
    <w:basedOn w:val="Normalny"/>
    <w:uiPriority w:val="34"/>
    <w:qFormat/>
    <w:rsid w:val="00A80DDE"/>
    <w:pPr>
      <w:spacing w:after="0" w:line="360" w:lineRule="auto"/>
      <w:ind w:left="720" w:hanging="1276"/>
      <w:contextualSpacing/>
      <w:jc w:val="both"/>
    </w:pPr>
    <w:rPr>
      <w:rFonts w:ascii="Calibri" w:eastAsia="Calibri" w:hAnsi="Calibri" w:cs="Times New Roman"/>
    </w:rPr>
  </w:style>
  <w:style w:type="character" w:styleId="Odwoanieprzypisudolnego">
    <w:name w:val="footnote reference"/>
    <w:semiHidden/>
    <w:unhideWhenUsed/>
    <w:rsid w:val="00A80DDE"/>
    <w:rPr>
      <w:vertAlign w:val="superscript"/>
    </w:rPr>
  </w:style>
  <w:style w:type="paragraph" w:styleId="Tekstdymka">
    <w:name w:val="Balloon Text"/>
    <w:basedOn w:val="Normalny"/>
    <w:link w:val="TekstdymkaZnak"/>
    <w:uiPriority w:val="99"/>
    <w:semiHidden/>
    <w:unhideWhenUsed/>
    <w:rsid w:val="00A80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16</Pages>
  <Words>6352</Words>
  <Characters>38117</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Organizacyjny</dc:creator>
  <cp:lastModifiedBy>AM</cp:lastModifiedBy>
  <cp:revision>15</cp:revision>
  <cp:lastPrinted>2015-12-18T10:22:00Z</cp:lastPrinted>
  <dcterms:created xsi:type="dcterms:W3CDTF">2015-12-18T11:12:00Z</dcterms:created>
  <dcterms:modified xsi:type="dcterms:W3CDTF">2015-12-23T10:59:00Z</dcterms:modified>
</cp:coreProperties>
</file>