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CD" w:rsidRDefault="00F43CCD" w:rsidP="00F43CCD">
      <w:pPr>
        <w:pStyle w:val="Default"/>
        <w:spacing w:line="360" w:lineRule="auto"/>
        <w:jc w:val="center"/>
        <w:rPr>
          <w:rFonts w:ascii="Myriad Pro" w:hAnsi="Myriad Pro" w:cs="Arial"/>
          <w:b/>
          <w:lang w:val="pl-PL"/>
        </w:rPr>
      </w:pPr>
      <w:proofErr w:type="spellStart"/>
      <w:r>
        <w:rPr>
          <w:b/>
        </w:rPr>
        <w:t>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</w:t>
      </w:r>
      <w:r w:rsidR="00173869">
        <w:rPr>
          <w:b/>
        </w:rPr>
        <w:t>fekt</w:t>
      </w:r>
      <w:r>
        <w:rPr>
          <w:b/>
        </w:rPr>
        <w:t>ów</w:t>
      </w:r>
      <w:proofErr w:type="spellEnd"/>
      <w:r w:rsidR="00173869">
        <w:rPr>
          <w:b/>
        </w:rPr>
        <w:t xml:space="preserve"> </w:t>
      </w:r>
      <w:proofErr w:type="spellStart"/>
      <w:r w:rsidR="00173869">
        <w:rPr>
          <w:b/>
        </w:rPr>
        <w:t>uczenia</w:t>
      </w:r>
      <w:proofErr w:type="spellEnd"/>
      <w:r w:rsidR="00173869">
        <w:rPr>
          <w:b/>
        </w:rPr>
        <w:t xml:space="preserve"> </w:t>
      </w:r>
      <w:proofErr w:type="spellStart"/>
      <w:r w:rsidR="00173869">
        <w:rPr>
          <w:b/>
        </w:rPr>
        <w:t>się</w:t>
      </w:r>
      <w:proofErr w:type="spellEnd"/>
      <w:r>
        <w:rPr>
          <w:b/>
        </w:rPr>
        <w:t xml:space="preserve"> </w:t>
      </w:r>
      <w:r>
        <w:rPr>
          <w:rFonts w:ascii="Myriad Pro" w:hAnsi="Myriad Pro" w:cs="Arial"/>
          <w:b/>
          <w:lang w:val="pl-PL"/>
        </w:rPr>
        <w:t xml:space="preserve">dla </w:t>
      </w:r>
      <w:bookmarkStart w:id="0" w:name="_GoBack"/>
      <w:bookmarkEnd w:id="0"/>
      <w:r>
        <w:rPr>
          <w:rFonts w:ascii="Myriad Pro" w:hAnsi="Myriad Pro" w:cs="Arial"/>
          <w:b/>
          <w:lang w:val="pl-PL"/>
        </w:rPr>
        <w:t xml:space="preserve">studiów doktoranckich </w:t>
      </w:r>
    </w:p>
    <w:p w:rsidR="00F43CCD" w:rsidRDefault="00F43CCD" w:rsidP="00F43CCD">
      <w:pPr>
        <w:pStyle w:val="Default"/>
        <w:spacing w:line="360" w:lineRule="auto"/>
        <w:jc w:val="center"/>
        <w:rPr>
          <w:rFonts w:ascii="Myriad Pro" w:hAnsi="Myriad Pro" w:cs="Arial"/>
          <w:b/>
          <w:lang w:val="pl-PL"/>
        </w:rPr>
      </w:pPr>
      <w:r>
        <w:rPr>
          <w:rFonts w:ascii="Myriad Pro" w:hAnsi="Myriad Pro" w:cs="Arial"/>
          <w:b/>
          <w:lang w:val="pl-PL"/>
        </w:rPr>
        <w:t>na Uniwersytecie Medycznym im. Piastów Śląskich we Wrocławiu</w:t>
      </w:r>
    </w:p>
    <w:p w:rsidR="00173869" w:rsidRDefault="00173869" w:rsidP="00F43CCD">
      <w:pPr>
        <w:spacing w:line="0" w:lineRule="atLeast"/>
        <w:jc w:val="center"/>
        <w:rPr>
          <w:sz w:val="24"/>
        </w:rPr>
      </w:pPr>
    </w:p>
    <w:p w:rsidR="00173869" w:rsidRDefault="00173869" w:rsidP="00173869">
      <w:pPr>
        <w:spacing w:line="360" w:lineRule="exact"/>
        <w:rPr>
          <w:sz w:val="24"/>
        </w:rPr>
      </w:pPr>
    </w:p>
    <w:p w:rsidR="0053739A" w:rsidRDefault="00173869" w:rsidP="0053739A">
      <w:pPr>
        <w:pStyle w:val="Akapitzlist"/>
        <w:numPr>
          <w:ilvl w:val="0"/>
          <w:numId w:val="14"/>
        </w:numPr>
        <w:tabs>
          <w:tab w:val="left" w:pos="300"/>
        </w:tabs>
        <w:spacing w:line="232" w:lineRule="auto"/>
        <w:jc w:val="both"/>
        <w:rPr>
          <w:sz w:val="24"/>
        </w:rPr>
      </w:pPr>
      <w:r w:rsidRPr="0053739A">
        <w:rPr>
          <w:sz w:val="24"/>
        </w:rPr>
        <w:t xml:space="preserve">Realizacja programu kształcenia w na studiach doktoranckich prowadzi do osiągnięcia efektów uczenia się dla kwalifikacji na poziomie 8 Polskiej Ramy Kwalifikacji, określonych na podstawie ustawy z dnia 22 grudnia 2015 r. o Zintegrowanym Systemie Kwalifikacji </w:t>
      </w:r>
      <w:r w:rsidR="0053739A" w:rsidRPr="0053739A">
        <w:rPr>
          <w:sz w:val="25"/>
          <w:szCs w:val="25"/>
        </w:rPr>
        <w:t>(Dz. U. z 2016 r. poz. 64 i 1010)</w:t>
      </w:r>
      <w:r w:rsidR="0053739A" w:rsidRPr="0053739A">
        <w:rPr>
          <w:sz w:val="24"/>
        </w:rPr>
        <w:t xml:space="preserve"> </w:t>
      </w:r>
      <w:r w:rsidRPr="0053739A">
        <w:rPr>
          <w:sz w:val="24"/>
        </w:rPr>
        <w:t>oraz przepisów wydanych na podstawie art. 7 ust. 3 tej ustawy.</w:t>
      </w:r>
    </w:p>
    <w:p w:rsidR="0053739A" w:rsidRDefault="00173869" w:rsidP="0053739A">
      <w:pPr>
        <w:pStyle w:val="Akapitzlist"/>
        <w:numPr>
          <w:ilvl w:val="0"/>
          <w:numId w:val="14"/>
        </w:numPr>
        <w:tabs>
          <w:tab w:val="left" w:pos="300"/>
        </w:tabs>
        <w:spacing w:line="232" w:lineRule="auto"/>
        <w:jc w:val="both"/>
        <w:rPr>
          <w:sz w:val="24"/>
        </w:rPr>
      </w:pPr>
      <w:r w:rsidRPr="0053739A">
        <w:rPr>
          <w:sz w:val="24"/>
        </w:rPr>
        <w:t xml:space="preserve">Efekty uczenia się odnoszą się do </w:t>
      </w:r>
      <w:r w:rsidR="0053739A" w:rsidRPr="0053739A">
        <w:rPr>
          <w:sz w:val="24"/>
        </w:rPr>
        <w:t>obszarów kształcenia w zakresie nauk medycznych i nauk o zdrowiu oraz nauk o kulturze fizycznej</w:t>
      </w:r>
      <w:r w:rsidR="00473FC0">
        <w:rPr>
          <w:sz w:val="24"/>
        </w:rPr>
        <w:t xml:space="preserve"> w dziedzinie nauk medycznych, nauk zdrowiu oraz nauk farmaceutycznych.</w:t>
      </w:r>
    </w:p>
    <w:p w:rsidR="00173869" w:rsidRPr="0053739A" w:rsidRDefault="00173869" w:rsidP="0053739A">
      <w:pPr>
        <w:pStyle w:val="Akapitzlist"/>
        <w:numPr>
          <w:ilvl w:val="0"/>
          <w:numId w:val="14"/>
        </w:numPr>
        <w:tabs>
          <w:tab w:val="left" w:pos="300"/>
        </w:tabs>
        <w:spacing w:line="232" w:lineRule="auto"/>
        <w:jc w:val="both"/>
        <w:rPr>
          <w:sz w:val="24"/>
        </w:rPr>
      </w:pPr>
      <w:r w:rsidRPr="0053739A">
        <w:rPr>
          <w:sz w:val="24"/>
        </w:rPr>
        <w:t>Opis zakładanych efektów uczenia się:</w:t>
      </w:r>
    </w:p>
    <w:p w:rsidR="00173869" w:rsidRDefault="00173869" w:rsidP="00173869">
      <w:pPr>
        <w:spacing w:line="261" w:lineRule="exact"/>
        <w:rPr>
          <w:rFonts w:ascii="Times New Roman" w:eastAsia="Times New Roman" w:hAnsi="Times New Roman"/>
        </w:rPr>
      </w:pPr>
    </w:p>
    <w:tbl>
      <w:tblPr>
        <w:tblpPr w:leftFromText="141" w:rightFromText="141" w:bottomFromText="16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1363"/>
        <w:gridCol w:w="4960"/>
      </w:tblGrid>
      <w:tr w:rsidR="00173869" w:rsidTr="00173869">
        <w:trPr>
          <w:trHeight w:val="7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69" w:rsidRDefault="00173869">
            <w:pPr>
              <w:spacing w:line="0" w:lineRule="atLeast"/>
              <w:ind w:left="140"/>
              <w:jc w:val="center"/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 xml:space="preserve">Kategorie opisowe </w:t>
            </w: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–</w:t>
            </w: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 xml:space="preserve"> aspekty o podstawowym znaczeniu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69" w:rsidRDefault="00173869">
            <w:pPr>
              <w:spacing w:line="0" w:lineRule="atLeast"/>
              <w:jc w:val="center"/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Kod składnika opisu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69" w:rsidRDefault="00173869">
            <w:pPr>
              <w:spacing w:line="0" w:lineRule="atLeast"/>
              <w:jc w:val="center"/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Charakterystyka drugiego stopnia efektów uczenia się dla kwalifikacji na poziomie 8 Polskiej Ramy Kwalifikacji</w:t>
            </w:r>
          </w:p>
        </w:tc>
      </w:tr>
      <w:tr w:rsidR="00173869" w:rsidTr="00173869">
        <w:trPr>
          <w:trHeight w:val="271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jc w:val="center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WIEDZA (Absolwent zna i rozumie):</w:t>
            </w:r>
          </w:p>
        </w:tc>
      </w:tr>
      <w:tr w:rsidR="00173869" w:rsidTr="00173869">
        <w:trPr>
          <w:trHeight w:val="26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2" w:lineRule="exact"/>
              <w:ind w:left="120"/>
              <w:jc w:val="both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Zakres i głębia / kompletność perspektywy poznawczej i zależności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P8S_WG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869" w:rsidRDefault="00173869" w:rsidP="007F2BAF">
            <w:pPr>
              <w:pStyle w:val="Akapitzlist"/>
              <w:numPr>
                <w:ilvl w:val="0"/>
                <w:numId w:val="3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w stopniu umożliwiającym rewizję istniejących paradygmatów – światowy dorobek, obejmujący podstawy teoretyczne oraz zagadnienia ogólne i wybrane zagadnienia szczegółowe – właściwe dla dyscypliny naukowej lub artystycznej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3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główne tendencje rozwojowe dyscyplin naukowych lub artystycznych w których odbywa się kształcenie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3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metodologię badań naukowych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3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zasady upowszechniania wyników działalności naukowej, także w trybie otwartego dostępu</w:t>
            </w:r>
          </w:p>
        </w:tc>
      </w:tr>
      <w:tr w:rsidR="00173869" w:rsidTr="00173869">
        <w:trPr>
          <w:trHeight w:val="20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3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Kontekst /</w:t>
            </w:r>
            <w:r>
              <w:rPr>
                <w:rFonts w:ascii="Calibri Light" w:hAnsi="Calibri Light" w:cs="Times New Roman"/>
                <w:sz w:val="24"/>
                <w:szCs w:val="24"/>
                <w:lang w:eastAsia="en-US"/>
              </w:rPr>
              <w:t xml:space="preserve"> uwarunkowania, skutki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jc w:val="center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P8S_WK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869" w:rsidRDefault="00173869" w:rsidP="007F2BAF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fundamentalne dylematy współczesnej cywilizacji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 ekonomiczne, prawne i inne istotne uwarunkowania działalności naukowej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podstawowe zasady transferu wiedzy do sfery gospodarczej i społecznej oraz komercjalizacji wyników działalności naukowej i know-how związanego z tymi wynikami</w:t>
            </w:r>
          </w:p>
        </w:tc>
      </w:tr>
      <w:tr w:rsidR="00173869" w:rsidTr="00173869">
        <w:trPr>
          <w:trHeight w:val="376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869" w:rsidRDefault="00173869">
            <w:pPr>
              <w:spacing w:line="380" w:lineRule="exact"/>
              <w:ind w:left="120"/>
              <w:jc w:val="center"/>
              <w:rPr>
                <w:rFonts w:ascii="Calibri Light" w:hAnsi="Calibri Light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4"/>
                <w:szCs w:val="24"/>
                <w:lang w:eastAsia="en-US"/>
              </w:rPr>
              <w:t>UMIEJĘTNOŚCI (Absolwent potrafi):</w:t>
            </w:r>
          </w:p>
        </w:tc>
      </w:tr>
      <w:tr w:rsidR="00173869" w:rsidTr="00173869">
        <w:trPr>
          <w:trHeight w:val="84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2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Wykorzystanie wiedzy / rozwiązywane problemy i wykonywane zadania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P8S_UW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 w:rsidP="007F2BAF">
            <w:pPr>
              <w:pStyle w:val="Akapitzlist"/>
              <w:numPr>
                <w:ilvl w:val="0"/>
                <w:numId w:val="5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wykorzystywać wiedzę z różnych dziedzin nauki lub dziedziny sztuki do twórczego identyfikowania, formułowania  i innowacyjnego rozwiązywania złożonych problemów lub wykonywania zadań o charakterze badawczym, a w szczególności: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6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definiować cel i przedmiot badań naukowych, formułować hipotezę badawczą, rozwijać metody, techniki i narzędzia badawcze oraz twórczo </w:t>
            </w:r>
            <w:r>
              <w:rPr>
                <w:rFonts w:ascii="Calibri Light" w:hAnsi="Calibri Light"/>
                <w:w w:val="99"/>
                <w:sz w:val="18"/>
                <w:szCs w:val="18"/>
              </w:rPr>
              <w:t>je stosować, wnioskować na podstawie wyników badań naukowych,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5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lastRenderedPageBreak/>
              <w:t>dokonywać krytycznej analizy i oceny wyników badań naukowych, działalności eksperckiej i innych prac o charakterze twórczym oraz ich wkładu w rozwój wiedzy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5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transferować wyniki działalności naukowej do sfery gospodarczej i społecznej</w:t>
            </w:r>
          </w:p>
        </w:tc>
      </w:tr>
      <w:tr w:rsidR="00173869" w:rsidTr="00173869">
        <w:trPr>
          <w:trHeight w:val="32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lastRenderedPageBreak/>
              <w:t>Komunikowanie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się / odbieranie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i tworzenie wypowiedzi,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upowszechnianie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wiedzy w środowisku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naukowym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i posługiwanie się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językiem obcym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P8S_UK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 w:rsidP="007F2BAF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komunikować się na tematy specjalistyczne w stopniu umożliwiającym aktywne uczestnictwo w międzynarodowym środowisku naukowym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upowszechniać wyniki działalności naukowej, także w formach popularnych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 inicjować debatę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 uczestniczyć w dyskursie naukowym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 posługiwać się językiem obcym na poziomie B2 Europejskiego Systemu Opisu Kształcenia Językowego w stopniu umożliwiającym uczestnictwo w międzynarodowym środowisku naukowym i zawodowym</w:t>
            </w:r>
          </w:p>
        </w:tc>
      </w:tr>
      <w:tr w:rsidR="00173869" w:rsidTr="00173869">
        <w:trPr>
          <w:trHeight w:val="99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3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Organizacja</w:t>
            </w:r>
          </w:p>
          <w:p w:rsidR="00173869" w:rsidRDefault="00173869">
            <w:pPr>
              <w:spacing w:line="0" w:lineRule="atLeas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pracy/ planowanie</w:t>
            </w:r>
          </w:p>
          <w:p w:rsidR="00173869" w:rsidRDefault="00173869">
            <w:pPr>
              <w:spacing w:line="0" w:lineRule="atLeas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i praca zespołowa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3" w:lineRule="exact"/>
              <w:ind w:left="100"/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P8S_UO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 w:rsidP="007F2BAF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planować i realizować indywidualne i zespołowe przedsięwzięcie badawcze lub twórcze, także w środowisku międzynarodowym</w:t>
            </w:r>
          </w:p>
        </w:tc>
      </w:tr>
      <w:tr w:rsidR="00173869" w:rsidTr="00173869">
        <w:trPr>
          <w:trHeight w:val="1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5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Uczenie się /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planowanie</w:t>
            </w:r>
          </w:p>
          <w:p w:rsidR="00173869" w:rsidRDefault="00173869">
            <w:pPr>
              <w:spacing w:line="214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własnego rozwoju</w:t>
            </w:r>
          </w:p>
          <w:p w:rsidR="00173869" w:rsidRDefault="00173869">
            <w:pPr>
              <w:spacing w:line="0" w:lineRule="atLeas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i rozwoju innych osób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P8S_UU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869" w:rsidRDefault="00173869" w:rsidP="007F2BAF">
            <w:pPr>
              <w:pStyle w:val="Akapitzlist"/>
              <w:numPr>
                <w:ilvl w:val="0"/>
                <w:numId w:val="8"/>
              </w:numPr>
              <w:spacing w:after="0" w:line="303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samodzielnie planować i działać na rzecz własnego rozwoju oraz inspirować i organizować rozwój innych osób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8"/>
              </w:numPr>
              <w:spacing w:after="0" w:line="303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planować zajęcia lub grupy zajęć i realizować je z wykorzystaniem nowoczesnych metod i narzędzi</w:t>
            </w:r>
          </w:p>
        </w:tc>
      </w:tr>
      <w:tr w:rsidR="00173869" w:rsidTr="00173869">
        <w:trPr>
          <w:trHeight w:val="376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869" w:rsidRDefault="00173869">
            <w:pPr>
              <w:spacing w:line="380" w:lineRule="exact"/>
              <w:ind w:left="120"/>
              <w:jc w:val="center"/>
              <w:rPr>
                <w:rFonts w:ascii="Calibri Light" w:hAnsi="Calibri Light" w:cs="Times New Roman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KOMPETENCJE SPOŁECZNE (Absolwent jest gotów do):</w:t>
            </w:r>
          </w:p>
        </w:tc>
      </w:tr>
      <w:tr w:rsidR="00173869" w:rsidTr="00173869">
        <w:trPr>
          <w:trHeight w:val="16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Oceny / krytyczne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podejście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P8S_KK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 w:rsidP="007F2BAF">
            <w:pPr>
              <w:pStyle w:val="Akapitzlist"/>
              <w:numPr>
                <w:ilvl w:val="0"/>
                <w:numId w:val="9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krytycznej oceny dorobku w ramach danej dyscypliny naukowej lub artystycznej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9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 krytycznej oceny własnego wkładu w rozwój danej dyscypliny naukowej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9"/>
              </w:numPr>
              <w:spacing w:after="0" w:line="298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uznawania znaczenia wiedzy w rozwiązywaniu problemów poznawczych i praktycznych</w:t>
            </w:r>
          </w:p>
        </w:tc>
      </w:tr>
      <w:tr w:rsidR="00173869" w:rsidTr="00173869">
        <w:trPr>
          <w:trHeight w:val="170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3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Odpowiedzialność</w:t>
            </w:r>
          </w:p>
          <w:p w:rsidR="00173869" w:rsidRDefault="00173869">
            <w:pPr>
              <w:spacing w:line="0" w:lineRule="atLeas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/ wypełnianie</w:t>
            </w:r>
          </w:p>
          <w:p w:rsidR="00173869" w:rsidRDefault="00173869">
            <w:pPr>
              <w:spacing w:line="25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zobowiązań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społecznych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i działanie na rzecz interesu</w:t>
            </w:r>
          </w:p>
          <w:p w:rsidR="00173869" w:rsidRDefault="00173869">
            <w:pPr>
              <w:spacing w:line="0" w:lineRule="atLeast"/>
              <w:ind w:left="120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sz w:val="22"/>
                <w:szCs w:val="22"/>
                <w:lang w:eastAsia="en-US"/>
              </w:rPr>
              <w:t>publicznego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2"/>
                <w:szCs w:val="22"/>
                <w:lang w:eastAsia="en-US"/>
              </w:rPr>
              <w:t>P8S_KO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 w:rsidP="007F2BAF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wypełniania zobowiązań społecznych badaczy i twórców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inicjowania działań na rzecz interesu publicznego</w:t>
            </w:r>
          </w:p>
          <w:p w:rsidR="00173869" w:rsidRDefault="00173869" w:rsidP="007F2BAF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myślenia i działania w sposób przedsiębiorczy</w:t>
            </w:r>
          </w:p>
        </w:tc>
      </w:tr>
      <w:tr w:rsidR="00173869" w:rsidTr="00173869">
        <w:trPr>
          <w:trHeight w:val="159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5" w:lineRule="exact"/>
              <w:ind w:left="120"/>
              <w:rPr>
                <w:rFonts w:ascii="Calibri Light" w:hAnsi="Calibri Light" w:cs="Times New Roman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Times New Roman"/>
                <w:sz w:val="24"/>
                <w:szCs w:val="24"/>
                <w:lang w:eastAsia="en-US"/>
              </w:rPr>
              <w:t>Rola zawodowa</w:t>
            </w:r>
          </w:p>
          <w:p w:rsidR="00173869" w:rsidRDefault="00173869">
            <w:pPr>
              <w:spacing w:line="220" w:lineRule="exact"/>
              <w:ind w:left="120"/>
              <w:rPr>
                <w:rFonts w:ascii="Calibri Light" w:hAnsi="Calibri Light" w:cs="Times New Roman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Times New Roman"/>
                <w:sz w:val="24"/>
                <w:szCs w:val="24"/>
                <w:lang w:eastAsia="en-US"/>
              </w:rPr>
              <w:t>/ niezależność</w:t>
            </w:r>
          </w:p>
          <w:p w:rsidR="00173869" w:rsidRDefault="00173869">
            <w:pPr>
              <w:spacing w:line="0" w:lineRule="atLeast"/>
              <w:ind w:left="120"/>
              <w:rPr>
                <w:rFonts w:ascii="Calibri Light" w:hAnsi="Calibri Light" w:cs="Times New Roman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Times New Roman"/>
                <w:sz w:val="24"/>
                <w:szCs w:val="24"/>
                <w:lang w:eastAsia="en-US"/>
              </w:rPr>
              <w:t>i rozwój etosu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9" w:rsidRDefault="00173869">
            <w:pPr>
              <w:spacing w:line="256" w:lineRule="auto"/>
              <w:rPr>
                <w:rFonts w:ascii="Calibri Light" w:hAnsi="Calibri Light" w:cs="Times New Roman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Times New Roman"/>
                <w:b/>
                <w:sz w:val="24"/>
                <w:szCs w:val="24"/>
                <w:lang w:eastAsia="en-US"/>
              </w:rPr>
              <w:t>P8S_KR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9" w:rsidRDefault="00173869" w:rsidP="007F2BAF">
            <w:pPr>
              <w:pStyle w:val="Akapitzlist"/>
              <w:numPr>
                <w:ilvl w:val="0"/>
                <w:numId w:val="11"/>
              </w:numPr>
              <w:spacing w:after="0" w:line="36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podtrzymania i rozwijania etosu środowisk badawczych i twórczych, w tym: prowadzenia działalności naukowej w sposób niezależny, respektowania zasady publicznej własności wyników działalności naukowej z uwzględnieniem zasad ochrony własności intelektualnej</w:t>
            </w:r>
          </w:p>
          <w:p w:rsidR="00173869" w:rsidRDefault="00173869">
            <w:pPr>
              <w:spacing w:line="0" w:lineRule="atLeast"/>
              <w:ind w:left="260"/>
              <w:rPr>
                <w:rFonts w:ascii="Calibri Light" w:hAnsi="Calibri Light" w:cs="Times New Roman"/>
                <w:sz w:val="18"/>
                <w:szCs w:val="18"/>
                <w:lang w:eastAsia="en-US"/>
              </w:rPr>
            </w:pPr>
          </w:p>
        </w:tc>
      </w:tr>
    </w:tbl>
    <w:p w:rsidR="007F2BAF" w:rsidRDefault="007F2BAF"/>
    <w:p w:rsidR="007F2BAF" w:rsidRDefault="007F2BAF">
      <w:pPr>
        <w:spacing w:after="160" w:line="259" w:lineRule="auto"/>
      </w:pPr>
    </w:p>
    <w:sectPr w:rsidR="007F2BAF" w:rsidSect="00931B10">
      <w:headerReference w:type="default" r:id="rId7"/>
      <w:head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B10" w:rsidRDefault="00931B10" w:rsidP="00931B10">
      <w:r>
        <w:separator/>
      </w:r>
    </w:p>
  </w:endnote>
  <w:endnote w:type="continuationSeparator" w:id="0">
    <w:p w:rsidR="00931B10" w:rsidRDefault="00931B10" w:rsidP="0093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B10" w:rsidRDefault="00931B10" w:rsidP="00931B10">
      <w:r>
        <w:separator/>
      </w:r>
    </w:p>
  </w:footnote>
  <w:footnote w:type="continuationSeparator" w:id="0">
    <w:p w:rsidR="00931B10" w:rsidRDefault="00931B10" w:rsidP="00931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10" w:rsidRDefault="00931B10" w:rsidP="00931B10">
    <w:pPr>
      <w:pStyle w:val="Nagwek"/>
      <w:ind w:firstLine="4962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10" w:rsidRDefault="00931B10" w:rsidP="00931B10">
    <w:pPr>
      <w:pStyle w:val="Nagwek"/>
      <w:ind w:firstLine="4962"/>
    </w:pPr>
    <w:r>
      <w:t>Załącznik do uchwały nr 2315</w:t>
    </w:r>
  </w:p>
  <w:p w:rsidR="00931B10" w:rsidRDefault="00931B10" w:rsidP="00931B10">
    <w:pPr>
      <w:pStyle w:val="Nagwek"/>
      <w:ind w:firstLine="4962"/>
    </w:pPr>
    <w:r>
      <w:t>Senatu Uniwersytetu Medycznego we Wrocławiu</w:t>
    </w:r>
  </w:p>
  <w:p w:rsidR="00931B10" w:rsidRDefault="00931B10" w:rsidP="00931B10">
    <w:pPr>
      <w:pStyle w:val="Nagwek"/>
      <w:ind w:firstLine="4962"/>
    </w:pPr>
    <w:r>
      <w:t xml:space="preserve">Z dnia 26 maja 2021 r. </w:t>
    </w:r>
  </w:p>
  <w:p w:rsidR="00931B10" w:rsidRDefault="00931B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1190CDE6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%2)"/>
      <w:lvlJc w:val="left"/>
      <w:pPr>
        <w:ind w:left="0" w:firstLine="0"/>
      </w:pPr>
    </w:lvl>
    <w:lvl w:ilvl="2" w:tplc="FFFFFFFF">
      <w:start w:val="1"/>
      <w:numFmt w:val="upperLetter"/>
      <w:lvlText w:val="%3"/>
      <w:lvlJc w:val="left"/>
      <w:pPr>
        <w:ind w:left="0" w:firstLine="0"/>
      </w:pPr>
    </w:lvl>
    <w:lvl w:ilvl="3" w:tplc="FFFFFFFF">
      <w:start w:val="1"/>
      <w:numFmt w:val="bullet"/>
      <w:lvlText w:val="§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upperLetter"/>
      <w:lvlText w:val="%3"/>
      <w:lvlJc w:val="left"/>
      <w:pPr>
        <w:ind w:left="0" w:firstLine="0"/>
      </w:pPr>
    </w:lvl>
    <w:lvl w:ilvl="3" w:tplc="FFFFFFFF">
      <w:start w:val="1"/>
      <w:numFmt w:val="bullet"/>
      <w:lvlText w:val="§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73B130E"/>
    <w:multiLevelType w:val="hybridMultilevel"/>
    <w:tmpl w:val="E1DEB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D182E"/>
    <w:multiLevelType w:val="hybridMultilevel"/>
    <w:tmpl w:val="83A01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1636"/>
    <w:multiLevelType w:val="hybridMultilevel"/>
    <w:tmpl w:val="58400C7A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4B77F9B"/>
    <w:multiLevelType w:val="hybridMultilevel"/>
    <w:tmpl w:val="92CE8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27AE"/>
    <w:multiLevelType w:val="hybridMultilevel"/>
    <w:tmpl w:val="E0E2C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48FB039D"/>
    <w:multiLevelType w:val="hybridMultilevel"/>
    <w:tmpl w:val="7E1ED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9421C"/>
    <w:multiLevelType w:val="hybridMultilevel"/>
    <w:tmpl w:val="FD64A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2B3615D"/>
    <w:multiLevelType w:val="hybridMultilevel"/>
    <w:tmpl w:val="63762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D6D32"/>
    <w:multiLevelType w:val="hybridMultilevel"/>
    <w:tmpl w:val="E6CEF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C06A6C"/>
    <w:multiLevelType w:val="hybridMultilevel"/>
    <w:tmpl w:val="062C3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69"/>
    <w:rsid w:val="000466C9"/>
    <w:rsid w:val="00173869"/>
    <w:rsid w:val="00434EF1"/>
    <w:rsid w:val="00473FC0"/>
    <w:rsid w:val="0053739A"/>
    <w:rsid w:val="00701A7A"/>
    <w:rsid w:val="007F2BAF"/>
    <w:rsid w:val="008B6135"/>
    <w:rsid w:val="00931B10"/>
    <w:rsid w:val="00AB5902"/>
    <w:rsid w:val="00BC2E3C"/>
    <w:rsid w:val="00C300B0"/>
    <w:rsid w:val="00CE509E"/>
    <w:rsid w:val="00E67FF8"/>
    <w:rsid w:val="00EC33ED"/>
    <w:rsid w:val="00F4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484D"/>
  <w15:chartTrackingRefBased/>
  <w15:docId w15:val="{C98DCD9F-E01A-4A77-B95A-2DE8BD68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86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869"/>
    <w:pPr>
      <w:spacing w:after="160" w:line="25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F4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color w:val="000000"/>
      <w:sz w:val="24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31B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B1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1B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B10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JTarnas</cp:lastModifiedBy>
  <cp:revision>10</cp:revision>
  <dcterms:created xsi:type="dcterms:W3CDTF">2021-03-09T07:59:00Z</dcterms:created>
  <dcterms:modified xsi:type="dcterms:W3CDTF">2021-06-08T06:17:00Z</dcterms:modified>
</cp:coreProperties>
</file>