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DF7079" w:rsidRPr="00DF7079" w14:paraId="4E109E5E" w14:textId="77777777" w:rsidTr="00DF7079">
        <w:trPr>
          <w:trHeight w:val="27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EDEB80" w14:textId="2136EE0C" w:rsidR="00DF7079" w:rsidRDefault="00DF7079" w:rsidP="009302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14:paraId="20261CE8" w14:textId="0612C365" w:rsidR="009302AB" w:rsidRPr="009302AB" w:rsidRDefault="009302AB" w:rsidP="003F6F4B">
            <w:pPr>
              <w:spacing w:after="0" w:line="240" w:lineRule="auto"/>
              <w:ind w:left="4248" w:firstLine="708"/>
              <w:jc w:val="center"/>
              <w:rPr>
                <w:rFonts w:ascii="Tahoma" w:eastAsia="Times New Roman" w:hAnsi="Tahoma" w:cs="Times New Roman"/>
                <w:sz w:val="18"/>
                <w:szCs w:val="20"/>
                <w:lang w:eastAsia="pl-PL"/>
              </w:rPr>
            </w:pPr>
            <w:r w:rsidRPr="009302AB">
              <w:rPr>
                <w:rFonts w:ascii="Tahoma" w:eastAsia="Times New Roman" w:hAnsi="Tahoma" w:cs="Times New Roman"/>
                <w:sz w:val="18"/>
                <w:szCs w:val="20"/>
                <w:lang w:eastAsia="pl-PL"/>
              </w:rPr>
              <w:t xml:space="preserve">Załącznik nr </w:t>
            </w:r>
            <w:r>
              <w:rPr>
                <w:rFonts w:ascii="Tahoma" w:eastAsia="Times New Roman" w:hAnsi="Tahoma" w:cs="Times New Roman"/>
                <w:sz w:val="18"/>
                <w:szCs w:val="20"/>
                <w:lang w:eastAsia="pl-PL"/>
              </w:rPr>
              <w:t>4</w:t>
            </w:r>
            <w:r w:rsidRPr="009302AB">
              <w:rPr>
                <w:rFonts w:ascii="Tahoma" w:eastAsia="Times New Roman" w:hAnsi="Tahoma" w:cs="Times New Roman"/>
                <w:sz w:val="18"/>
                <w:szCs w:val="20"/>
                <w:lang w:eastAsia="pl-PL"/>
              </w:rPr>
              <w:t xml:space="preserve"> do</w:t>
            </w:r>
            <w:r w:rsidR="003F6F4B">
              <w:rPr>
                <w:rFonts w:ascii="Tahoma" w:eastAsia="Times New Roman" w:hAnsi="Tahoma" w:cs="Times New Roman"/>
                <w:sz w:val="18"/>
                <w:szCs w:val="20"/>
                <w:lang w:eastAsia="pl-PL"/>
              </w:rPr>
              <w:t xml:space="preserve"> Regulaminu zasad oceny nauczycieli akademickich</w:t>
            </w:r>
          </w:p>
          <w:p w14:paraId="66399D4C" w14:textId="77777777" w:rsidR="009302AB" w:rsidRDefault="009302AB" w:rsidP="009302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14:paraId="23BABDD0" w14:textId="4B544AA5" w:rsidR="009302AB" w:rsidRPr="00DF7079" w:rsidRDefault="009302AB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7079" w:rsidRPr="00DF7079" w14:paraId="64AC0224" w14:textId="77777777" w:rsidTr="00DF7079">
        <w:trPr>
          <w:trHeight w:val="27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852C3" w14:textId="77777777" w:rsidR="00DF7079" w:rsidRPr="00DF7079" w:rsidRDefault="00DF7079" w:rsidP="00DF70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OCENA BEZPOŚREDNIEGO PRZEŁOŻONEGO</w:t>
            </w:r>
          </w:p>
        </w:tc>
      </w:tr>
      <w:tr w:rsidR="008A6DC2" w:rsidRPr="00DF7079" w14:paraId="09DC72ED" w14:textId="77777777" w:rsidTr="00DF7079">
        <w:trPr>
          <w:trHeight w:val="27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386EA6F" w14:textId="6931B654" w:rsidR="008A6DC2" w:rsidRPr="00DF7079" w:rsidRDefault="008A6DC2" w:rsidP="008A6D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7079" w:rsidRPr="00DF7079" w14:paraId="300CF8B2" w14:textId="77777777" w:rsidTr="00DF7079">
        <w:trPr>
          <w:trHeight w:val="103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104C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1.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POSZUKIWANIE ROZWIĄZAŃ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Dostrzeganie, definiowanie, dokładna analiza problemu oraz poszukiwanie rozwiązań w oparciu o racjonalne przesłanki. Szukanie twórczych, skutecznych rozwiązań poza rzeczami pozornie oczywistymi i łatwo dostępnymi.</w:t>
            </w:r>
          </w:p>
        </w:tc>
      </w:tr>
      <w:tr w:rsidR="00DF7079" w:rsidRPr="00DF7079" w14:paraId="289E6F74" w14:textId="77777777" w:rsidTr="00DF7079">
        <w:trPr>
          <w:trHeight w:val="118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D8A45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2.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SAMODZIELNOŚĆ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Samodzielność, branie pełnej odpowiedzialności za powierzoną pracę. Samokontrola, praca bez nadzoru, wykonywana we własnym zakresie. Zdobywanie informacji/środków potrzebnych do realizacji zadania. Przejawia inicjatywę w działaniu.</w:t>
            </w:r>
          </w:p>
        </w:tc>
      </w:tr>
      <w:tr w:rsidR="00DF7079" w:rsidRPr="00DF7079" w14:paraId="1F3C8560" w14:textId="77777777" w:rsidTr="00DF7079">
        <w:trPr>
          <w:trHeight w:val="97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8EAE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3.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WSPÓŁPRACA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Świadome działania, kooperacja służące realizacji celów nadrzędnych poprzez nawiązywanie współpracy z osobami i jednostkami organizacyjnymi w obrębie zespołu, Uczelni. Sprawne komunikowanie się ze współpracującą grupą osób.  </w:t>
            </w:r>
          </w:p>
        </w:tc>
      </w:tr>
      <w:tr w:rsidR="00DF7079" w:rsidRPr="00DF7079" w14:paraId="6B51DDB0" w14:textId="77777777" w:rsidTr="00DF7079">
        <w:trPr>
          <w:trHeight w:val="190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7762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4.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DOKŁADNOŚĆ, RZETELNOŚĆ, SYSTEMATYCZNOŚĆ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- Rzetelność, staranność i dokładność w realizacji nawet monotonnych zadań. Dbałość o szczegóły, terminowość oraz bezbłędne wykonywanie powierzonej  pracy. Staranne, dokładne i efektywne wykonywanie zadań umożliwiające zrealizowanie wyznaczonych celów na możliwie najwyższym poziomie. Eliminowanie lub minimalizowanie ilości popełnianych błędów. Samokontrola w zakresie jakości i stałe dążenie do podnoszenia standardów wykonania powierzonych zadań</w:t>
            </w:r>
          </w:p>
        </w:tc>
      </w:tr>
      <w:tr w:rsidR="00DF7079" w:rsidRPr="00DF7079" w14:paraId="670F9BD3" w14:textId="77777777" w:rsidTr="00DF7079">
        <w:trPr>
          <w:trHeight w:val="1320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A924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5.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UMIEJĘTNOŚĆ ORGANIZOWANIA PRACY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Wyznaczanie krótko- i długoterminowych celów,  planowanie czasu potrzebnego do ich osiągnięcie i zapewnienie zasobów do ich realizacji (czas, narzędzia, ludzie etc.). Koordynowanie działań, tworzenie harmonogramów, przewidywanie i usuwanie przeszkód na drodze do realizacji zadań.</w:t>
            </w:r>
          </w:p>
        </w:tc>
      </w:tr>
      <w:tr w:rsidR="00DF7079" w:rsidRPr="00DF7079" w14:paraId="2AC11332" w14:textId="77777777" w:rsidTr="00DF7079">
        <w:trPr>
          <w:trHeight w:val="142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CE02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6.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KOMUNIKATYWNOŚĆ -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ZARZĄDZANIE INFORMACJĄ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- Dostarczanie innym informacji potrzebnych do sprawnego realizowania zadań. Udzielanie informacji we właściwym czasie i we właściwy sposób tak, aby inni mogli sprawnie funkcjonować, podejmować właściwe decyzje.</w:t>
            </w:r>
          </w:p>
        </w:tc>
      </w:tr>
      <w:tr w:rsidR="00DF7079" w:rsidRPr="00DF7079" w14:paraId="3E11D2B4" w14:textId="77777777" w:rsidTr="00DF7079">
        <w:trPr>
          <w:trHeight w:val="136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314A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7. 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ZAANGAŻOWANIE, IDENTYFIKACJA Z CELEM JEDNOSTKI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- Identyfikacja z celami i wartościami Uczelni . Gotowość do podjęcia znacznego wysiłku na rzecz Uczelni. Dbałość o sprawne i efektywne wykonanie powierzonych zadań. Przywiązywanie dużej wagi do spełnienia standardów jakości, dotrzymywanie terminów i osiąganie założonych wyników.</w:t>
            </w:r>
          </w:p>
        </w:tc>
      </w:tr>
      <w:tr w:rsidR="00DF7079" w:rsidRPr="00DF7079" w14:paraId="71DEE983" w14:textId="77777777" w:rsidTr="00DF7079">
        <w:trPr>
          <w:trHeight w:val="127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D0FAB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8. </w:t>
            </w:r>
            <w:r w:rsidRPr="00DF7079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DOSKONALENIE, PODNOSZENIE KWALIFIKACJI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Zaangażowanie we własny rozwój zawodowy. Planowanie własnej kariery zawodowej, konsekwentne pogłębianie wiedzy i doświadczenia, uzupełnianie potrzebnych kwalifikacji, zainteresowanie nowościami z dziedziny zawodowej. Świadomość własnych słabych i mocnych stron.</w:t>
            </w:r>
          </w:p>
        </w:tc>
      </w:tr>
      <w:tr w:rsidR="00DF7079" w:rsidRPr="00DF7079" w14:paraId="1BB1310E" w14:textId="77777777" w:rsidTr="00DF7079">
        <w:trPr>
          <w:trHeight w:val="25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B130FE" w14:textId="77777777" w:rsidR="00DF7079" w:rsidRPr="00DF7079" w:rsidRDefault="00DF707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F707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DF7079" w:rsidRPr="00DF7079" w14:paraId="41840A8F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3A313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Skala:</w:t>
            </w:r>
          </w:p>
        </w:tc>
      </w:tr>
      <w:tr w:rsidR="00DF7079" w:rsidRPr="00DF7079" w14:paraId="71366508" w14:textId="77777777" w:rsidTr="00DF7079">
        <w:trPr>
          <w:trHeight w:val="63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95F721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Wybitny (100%): działania pracownika zdecydowanie przekraczają standard we wszystkich obszarach - twórcze podejście do pracy</w:t>
            </w:r>
          </w:p>
        </w:tc>
      </w:tr>
      <w:tr w:rsidR="00DF7079" w:rsidRPr="00DF7079" w14:paraId="714E6C40" w14:textId="77777777" w:rsidTr="00DF7079">
        <w:trPr>
          <w:trHeight w:val="51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EDF0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Bardzo dobry (80%): działania pracownika często przekraczają standard we wszystkich obszarach - radzenie sobie z trudnymi, </w:t>
            </w:r>
            <w:proofErr w:type="spellStart"/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niestandarowymi</w:t>
            </w:r>
            <w:proofErr w:type="spellEnd"/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warunkami</w:t>
            </w:r>
          </w:p>
        </w:tc>
      </w:tr>
      <w:tr w:rsidR="00DF7079" w:rsidRPr="00DF7079" w14:paraId="39DE5F6A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9BBE3F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Dobry (60%): spełnia oczekiwania - samodzielność i efektywne działanie w większości sytuacji</w:t>
            </w:r>
          </w:p>
        </w:tc>
      </w:tr>
      <w:tr w:rsidR="00DF7079" w:rsidRPr="00DF7079" w14:paraId="31AA537C" w14:textId="77777777" w:rsidTr="00DF7079">
        <w:trPr>
          <w:trHeight w:val="52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FF27E5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Słaby/Uczący się (30%): dokonania pracownika są poniżej wymagań na stanowisku, które zajmuje - wymagany jest nadzór i wsparcie</w:t>
            </w:r>
          </w:p>
        </w:tc>
      </w:tr>
      <w:tr w:rsidR="00DF7079" w:rsidRPr="00DF7079" w14:paraId="48B3F0DF" w14:textId="77777777" w:rsidTr="00DF7079">
        <w:trPr>
          <w:trHeight w:val="57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5186F9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 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Brak kompetencji (0%): rezultaty pracy pracownika są nieakceptowane i wymagają natychmiastowej poprawy - brak wiedzy, umiejętności lub postawy</w:t>
            </w:r>
          </w:p>
        </w:tc>
      </w:tr>
      <w:tr w:rsidR="00DF7079" w:rsidRPr="00DF7079" w14:paraId="58A8088D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2C82F0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DF7079" w:rsidRPr="00DF7079" w14:paraId="280EB9FB" w14:textId="77777777" w:rsidTr="00DF707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D017C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Oceniany spełnia wymogi etyki zawodowej:                                                                             TAK/NIE</w:t>
            </w:r>
          </w:p>
        </w:tc>
      </w:tr>
    </w:tbl>
    <w:p w14:paraId="5801940B" w14:textId="77777777" w:rsidR="00114221" w:rsidRDefault="00114221"/>
    <w:sectPr w:rsidR="00114221" w:rsidSect="00DF70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79"/>
    <w:rsid w:val="00114221"/>
    <w:rsid w:val="001B3BD1"/>
    <w:rsid w:val="003F6F4B"/>
    <w:rsid w:val="008A6DC2"/>
    <w:rsid w:val="009302AB"/>
    <w:rsid w:val="00A33FA3"/>
    <w:rsid w:val="00D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AE93"/>
  <w15:chartTrackingRefBased/>
  <w15:docId w15:val="{9E39CE74-683C-4A95-BC46-EC0B0306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Iza-NB</cp:lastModifiedBy>
  <cp:revision>3</cp:revision>
  <dcterms:created xsi:type="dcterms:W3CDTF">2021-12-22T10:34:00Z</dcterms:created>
  <dcterms:modified xsi:type="dcterms:W3CDTF">2021-12-22T10:44:00Z</dcterms:modified>
</cp:coreProperties>
</file>