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1A85" w14:textId="58A02146" w:rsidR="0084404B" w:rsidRPr="0084404B" w:rsidRDefault="0084404B" w:rsidP="0084404B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>Załącznik nr 1</w:t>
      </w:r>
    </w:p>
    <w:p w14:paraId="4AC54FBF" w14:textId="163F3449" w:rsidR="001F03EE" w:rsidRPr="0084404B" w:rsidRDefault="001F03EE" w:rsidP="0084404B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>d</w:t>
      </w:r>
      <w:r w:rsidR="0084404B" w:rsidRPr="0084404B">
        <w:rPr>
          <w:rFonts w:cs="Calibri"/>
          <w:sz w:val="20"/>
          <w:szCs w:val="20"/>
        </w:rPr>
        <w:t>o u</w:t>
      </w:r>
      <w:r w:rsidRPr="0084404B">
        <w:rPr>
          <w:rFonts w:cs="Calibri"/>
          <w:sz w:val="20"/>
          <w:szCs w:val="20"/>
        </w:rPr>
        <w:t xml:space="preserve">chwały </w:t>
      </w:r>
      <w:r w:rsidR="00451D80" w:rsidRPr="0084404B">
        <w:rPr>
          <w:rFonts w:cs="Calibri"/>
          <w:sz w:val="20"/>
          <w:szCs w:val="20"/>
        </w:rPr>
        <w:t>n</w:t>
      </w:r>
      <w:r w:rsidRPr="0084404B">
        <w:rPr>
          <w:rFonts w:cs="Calibri"/>
          <w:sz w:val="20"/>
          <w:szCs w:val="20"/>
        </w:rPr>
        <w:t xml:space="preserve">r </w:t>
      </w:r>
      <w:r w:rsidR="00E97EE6">
        <w:rPr>
          <w:rFonts w:cs="Calibri"/>
          <w:sz w:val="20"/>
          <w:szCs w:val="20"/>
        </w:rPr>
        <w:t>2443</w:t>
      </w:r>
      <w:bookmarkStart w:id="0" w:name="_GoBack"/>
      <w:bookmarkEnd w:id="0"/>
    </w:p>
    <w:p w14:paraId="0E9132AC" w14:textId="77777777" w:rsidR="001F03EE" w:rsidRPr="0084404B" w:rsidRDefault="001F03EE" w:rsidP="0084404B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>Senatu Uniwersytetu Medycznego we Wrocławiu</w:t>
      </w:r>
    </w:p>
    <w:p w14:paraId="7351B39E" w14:textId="7B927C97" w:rsidR="001F03EE" w:rsidRPr="0084404B" w:rsidRDefault="001F03EE" w:rsidP="0084404B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 xml:space="preserve">z dnia </w:t>
      </w:r>
      <w:r w:rsidR="00451D80" w:rsidRPr="0084404B">
        <w:rPr>
          <w:rFonts w:cs="Calibri"/>
          <w:bCs/>
          <w:iCs/>
          <w:sz w:val="20"/>
          <w:szCs w:val="20"/>
        </w:rPr>
        <w:t>29</w:t>
      </w:r>
      <w:r w:rsidRPr="0084404B">
        <w:rPr>
          <w:rFonts w:cs="Calibri"/>
          <w:bCs/>
          <w:iCs/>
          <w:sz w:val="20"/>
          <w:szCs w:val="20"/>
        </w:rPr>
        <w:t xml:space="preserve"> </w:t>
      </w:r>
      <w:r w:rsidR="00451D80" w:rsidRPr="0084404B">
        <w:rPr>
          <w:rFonts w:cs="Calibri"/>
          <w:bCs/>
          <w:iCs/>
          <w:sz w:val="20"/>
          <w:szCs w:val="20"/>
        </w:rPr>
        <w:t>czerwca</w:t>
      </w:r>
      <w:r w:rsidRPr="0084404B">
        <w:rPr>
          <w:rFonts w:cs="Calibri"/>
          <w:bCs/>
          <w:iCs/>
          <w:sz w:val="20"/>
          <w:szCs w:val="20"/>
        </w:rPr>
        <w:t xml:space="preserve"> 2022 r.</w:t>
      </w:r>
    </w:p>
    <w:p w14:paraId="099EE035" w14:textId="7F78A7F2" w:rsidR="00B24CA1" w:rsidRPr="00417D00" w:rsidRDefault="00B24CA1" w:rsidP="001F03EE">
      <w:pPr>
        <w:jc w:val="center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72DCAE4" w14:textId="72CD6730" w:rsidR="00B24CA1" w:rsidRDefault="00B24CA1" w:rsidP="001F03EE"/>
    <w:p w14:paraId="466FE63B" w14:textId="4DE03AC7" w:rsidR="00B24CA1" w:rsidRDefault="00B24CA1" w:rsidP="001F03EE"/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696A4A9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f</w:t>
      </w:r>
      <w:r w:rsidR="0085470A">
        <w:rPr>
          <w:rFonts w:ascii="Times New Roman" w:hAnsi="Times New Roman"/>
          <w:b/>
          <w:sz w:val="24"/>
          <w:szCs w:val="24"/>
        </w:rPr>
        <w:t>armaceutyczny</w:t>
      </w:r>
    </w:p>
    <w:p w14:paraId="7DDB9F3F" w14:textId="2005CE1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d</w:t>
      </w:r>
      <w:r w:rsidR="0085470A">
        <w:rPr>
          <w:rFonts w:ascii="Times New Roman" w:hAnsi="Times New Roman"/>
          <w:b/>
          <w:sz w:val="24"/>
          <w:szCs w:val="24"/>
        </w:rPr>
        <w:t>ietetyka</w:t>
      </w:r>
    </w:p>
    <w:p w14:paraId="6D793E6D" w14:textId="283C5C4A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 xml:space="preserve">studia </w:t>
      </w:r>
      <w:r w:rsidR="00DA18BE">
        <w:rPr>
          <w:rFonts w:ascii="Times New Roman" w:hAnsi="Times New Roman"/>
          <w:b/>
          <w:sz w:val="24"/>
          <w:szCs w:val="24"/>
        </w:rPr>
        <w:t>pierwszego</w:t>
      </w:r>
      <w:r w:rsidR="007636FF">
        <w:rPr>
          <w:rFonts w:ascii="Times New Roman" w:hAnsi="Times New Roman"/>
          <w:b/>
          <w:sz w:val="24"/>
          <w:szCs w:val="24"/>
        </w:rPr>
        <w:t xml:space="preserve"> st</w:t>
      </w:r>
      <w:r w:rsidR="00DA18BE">
        <w:rPr>
          <w:rFonts w:ascii="Times New Roman" w:hAnsi="Times New Roman"/>
          <w:b/>
          <w:sz w:val="24"/>
          <w:szCs w:val="24"/>
        </w:rPr>
        <w:t>opnia</w:t>
      </w:r>
    </w:p>
    <w:p w14:paraId="5F5CD641" w14:textId="5984681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>stacjonarne</w:t>
      </w:r>
    </w:p>
    <w:p w14:paraId="079462CB" w14:textId="10DB80C4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54EC4">
        <w:rPr>
          <w:rFonts w:ascii="Times New Roman" w:hAnsi="Times New Roman"/>
          <w:b/>
          <w:sz w:val="24"/>
          <w:szCs w:val="24"/>
        </w:rPr>
        <w:t>2022/23-2024/25</w:t>
      </w:r>
    </w:p>
    <w:p w14:paraId="7AEB5465" w14:textId="3AB75C45" w:rsidR="00A67BEB" w:rsidRDefault="00A67B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75B915E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DA18BE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3ECCAF3" w14:textId="08B2EB14" w:rsidR="00765852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armaceutyczny</w:t>
            </w:r>
          </w:p>
        </w:tc>
      </w:tr>
      <w:tr w:rsidR="00FA73B5" w:rsidRPr="005E0D5B" w14:paraId="7493D34F" w14:textId="77777777" w:rsidTr="00DA18BE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F96490" w14:textId="07FCF846" w:rsidR="00FA73B5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ietetyka</w:t>
            </w:r>
          </w:p>
        </w:tc>
      </w:tr>
      <w:tr w:rsidR="00FA73B5" w:rsidRPr="005E0D5B" w14:paraId="1C9A92EE" w14:textId="77777777" w:rsidTr="00DA18BE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A2A1CAA" w14:textId="761E0E37" w:rsidR="00FA73B5" w:rsidRPr="005E0D5B" w:rsidRDefault="00DA18BE" w:rsidP="00FA73B5">
            <w:pPr>
              <w:rPr>
                <w:rFonts w:ascii="Times New Roman" w:hAnsi="Times New Roman"/>
              </w:rPr>
            </w:pPr>
            <w:r w:rsidRPr="00DA18BE">
              <w:rPr>
                <w:rFonts w:ascii="Times New Roman" w:hAnsi="Times New Roman"/>
              </w:rPr>
              <w:t>studia pierwszego stopnia</w:t>
            </w:r>
          </w:p>
        </w:tc>
      </w:tr>
      <w:tr w:rsidR="00FA73B5" w:rsidRPr="005E0D5B" w14:paraId="6988F6AD" w14:textId="77777777" w:rsidTr="00DA18BE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E515FA" w14:textId="65698C2E" w:rsidR="00FA73B5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DA18BE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9E9F97C" w14:textId="60AC5F50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DA18BE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F5976C1" w14:textId="4FD17879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DA18BE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CF2E131" w14:textId="509A9364" w:rsidR="00B51E2B" w:rsidRPr="008159E2" w:rsidRDefault="00A609D9" w:rsidP="00B51E2B">
            <w:pPr>
              <w:rPr>
                <w:rFonts w:ascii="Times New Roman" w:hAnsi="Times New Roman"/>
                <w:b/>
                <w:bCs/>
              </w:rPr>
            </w:pPr>
            <w:r w:rsidRPr="00A609D9">
              <w:rPr>
                <w:rFonts w:ascii="Times New Roman" w:hAnsi="Times New Roman"/>
                <w:b/>
                <w:bCs/>
              </w:rPr>
              <w:t>26</w:t>
            </w:r>
            <w:r w:rsidR="0011338A">
              <w:rPr>
                <w:rFonts w:ascii="Times New Roman" w:hAnsi="Times New Roman"/>
                <w:b/>
                <w:bCs/>
              </w:rPr>
              <w:t>8</w:t>
            </w:r>
            <w:r w:rsidRPr="00A609D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51E2B" w:rsidRPr="005E0D5B" w14:paraId="6A3294DF" w14:textId="77777777" w:rsidTr="00DA18BE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55B4430B" w:rsidR="00B51E2B" w:rsidRPr="005E0D5B" w:rsidRDefault="00DA18B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FC1862">
              <w:rPr>
                <w:rFonts w:ascii="Times New Roman" w:hAnsi="Times New Roman"/>
              </w:rPr>
              <w:t>auki o zdrowiu</w:t>
            </w:r>
            <w:r>
              <w:rPr>
                <w:rFonts w:ascii="Times New Roman" w:hAnsi="Times New Roman"/>
              </w:rPr>
              <w:t>, nauki farmaceutyczne</w:t>
            </w:r>
          </w:p>
        </w:tc>
      </w:tr>
      <w:tr w:rsidR="00B51E2B" w:rsidRPr="005E0D5B" w14:paraId="2C54B8C4" w14:textId="77777777" w:rsidTr="00DA18BE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8FF7C69" w14:textId="4AFF0B68" w:rsidR="00B51E2B" w:rsidRPr="005E0D5B" w:rsidRDefault="00F07E61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FC1862">
              <w:rPr>
                <w:rFonts w:ascii="Times New Roman" w:hAnsi="Times New Roman"/>
              </w:rPr>
              <w:t>icencjat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DA18BE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67132F2B" w:rsidR="008A2BFB" w:rsidRPr="005E0D5B" w:rsidRDefault="00395BA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DA18BE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52839AD0" w:rsidR="008A2BFB" w:rsidRPr="005E0D5B" w:rsidRDefault="00A609D9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A609D9">
              <w:rPr>
                <w:rFonts w:ascii="Times New Roman" w:hAnsi="Times New Roman"/>
                <w:b/>
              </w:rPr>
              <w:t>10</w:t>
            </w:r>
            <w:r w:rsidR="00497D9D">
              <w:rPr>
                <w:rFonts w:ascii="Times New Roman" w:hAnsi="Times New Roman"/>
                <w:b/>
              </w:rPr>
              <w:t>7</w:t>
            </w:r>
          </w:p>
        </w:tc>
      </w:tr>
      <w:tr w:rsidR="008A2BFB" w:rsidRPr="005E0D5B" w14:paraId="1B6BA9F7" w14:textId="77777777" w:rsidTr="00DA18BE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4ADD8799" w:rsidR="008A2BFB" w:rsidRPr="003565F3" w:rsidRDefault="00511698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DA18BE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77AD2A45" w:rsidR="008A2BFB" w:rsidRPr="003565F3" w:rsidRDefault="00E84DF3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4</w:t>
            </w:r>
          </w:p>
        </w:tc>
      </w:tr>
      <w:tr w:rsidR="00786F5F" w:rsidRPr="005E0D5B" w14:paraId="5BADEC97" w14:textId="77777777" w:rsidTr="00DA18BE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0545E2A5" w:rsidR="00786F5F" w:rsidRPr="003565F3" w:rsidRDefault="00D85808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54</w:t>
            </w:r>
          </w:p>
        </w:tc>
      </w:tr>
      <w:tr w:rsidR="00F16554" w:rsidRPr="005E0D5B" w14:paraId="08C9E6DA" w14:textId="77777777" w:rsidTr="00DA18BE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4D4F50F8" w:rsidR="00F16554" w:rsidRPr="003565F3" w:rsidRDefault="00522D9F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28</w:t>
            </w:r>
          </w:p>
        </w:tc>
      </w:tr>
      <w:tr w:rsidR="00F16554" w:rsidRPr="005E0D5B" w14:paraId="3BD4BE2B" w14:textId="77777777" w:rsidTr="00DA18BE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6818E918" w14:textId="77777777" w:rsidR="00DA18BE" w:rsidRDefault="00DA18BE" w:rsidP="00F1655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70%</w:t>
            </w:r>
          </w:p>
          <w:p w14:paraId="783F9F72" w14:textId="48BE6AA1" w:rsidR="00F16554" w:rsidRPr="005E0D5B" w:rsidRDefault="00DA18BE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nauki farmaceutyczne 30%</w:t>
            </w:r>
          </w:p>
        </w:tc>
      </w:tr>
      <w:tr w:rsidR="001B1656" w:rsidRPr="005E0D5B" w14:paraId="143DC4F7" w14:textId="77777777" w:rsidTr="00DA18BE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  <w:vAlign w:val="center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0CDFD09A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DA18BE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  <w:vAlign w:val="center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  <w:vAlign w:val="center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52351646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451D80">
        <w:tc>
          <w:tcPr>
            <w:tcW w:w="495" w:type="dxa"/>
            <w:vAlign w:val="center"/>
          </w:tcPr>
          <w:p w14:paraId="4C593EF5" w14:textId="3C78329C" w:rsidR="00BE181F" w:rsidRPr="005E0D5B" w:rsidRDefault="00BE181F" w:rsidP="00451D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451D8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302238C" w:rsidR="00BE181F" w:rsidRPr="003565F3" w:rsidRDefault="00E4674E" w:rsidP="00451D80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451D8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451D8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5C464983" w:rsidR="00BE181F" w:rsidRPr="003565F3" w:rsidRDefault="00E4674E" w:rsidP="00451D80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735</w:t>
            </w:r>
          </w:p>
        </w:tc>
      </w:tr>
    </w:tbl>
    <w:p w14:paraId="1C5B80F7" w14:textId="64C05030" w:rsidR="003565F3" w:rsidRDefault="003565F3" w:rsidP="004C47FD">
      <w:pPr>
        <w:rPr>
          <w:rFonts w:ascii="Times New Roman" w:hAnsi="Times New Roman"/>
          <w:b/>
          <w:sz w:val="24"/>
          <w:szCs w:val="24"/>
        </w:rPr>
      </w:pPr>
    </w:p>
    <w:p w14:paraId="40D133B4" w14:textId="77777777" w:rsidR="003565F3" w:rsidRDefault="003565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2E309B9" w14:textId="1D85EE09" w:rsidR="004C47FD" w:rsidRDefault="004C47FD" w:rsidP="00390319"/>
    <w:p w14:paraId="4DA008DB" w14:textId="0C7334A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4042D6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4042D6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4042D6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/20</w:t>
      </w:r>
      <w:r w:rsidR="004042D6">
        <w:rPr>
          <w:rFonts w:ascii="Times New Roman" w:hAnsi="Times New Roman"/>
          <w:b/>
          <w:sz w:val="24"/>
          <w:szCs w:val="24"/>
        </w:rPr>
        <w:t>25</w:t>
      </w:r>
    </w:p>
    <w:p w14:paraId="0F808A42" w14:textId="7E10EEA2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042D6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042D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81BD4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81BD4" w:rsidRPr="00B81BD4" w14:paraId="7C89E6F4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74F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27E7" w14:textId="2E6920E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Anatomia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A767" w14:textId="3123167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F622" w14:textId="091BEE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3669" w14:textId="64D4ACE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65F6" w14:textId="636DAB5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661D" w14:textId="0152B50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0E8D" w14:textId="5CF846A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EA8C" w14:textId="5335C468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4CBDE143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830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85E2" w14:textId="43BBC1D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E1C1" w14:textId="7277F630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7ADD" w14:textId="6BEE3F7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2A48" w14:textId="6C83AD4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D642" w14:textId="226080B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9477" w14:textId="6B37158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880C" w14:textId="3B4160C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2713" w14:textId="49C8BBDD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66D56EA7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29C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27EE" w14:textId="24DF316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CC99" w14:textId="2176DC9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DC15" w14:textId="03E743F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C495" w14:textId="4EC9AAFC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4F63" w14:textId="0BC0FEC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58D7" w14:textId="05FA3E7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FBB5" w14:textId="6C3ACA2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3329" w14:textId="1BA731F6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138CD197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91F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BC47" w14:textId="466D401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Biochemia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C510" w14:textId="3F1C015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C56A" w14:textId="25FAC6B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3BBC" w14:textId="4BB64D9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9F66" w14:textId="350991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C885" w14:textId="4B316F8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868F" w14:textId="4290236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F989" w14:textId="24E62ADB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173878A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C36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932B" w14:textId="6A1FE74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Parazytologia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A92B" w14:textId="64F779A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BA94" w14:textId="05041CF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7F14" w14:textId="09D738B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0EC3" w14:textId="20A8C02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2947" w14:textId="04E00D3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6BD9" w14:textId="226856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429E" w14:textId="17C5338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0932E179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B74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18A7" w14:textId="0355A4E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Psychologia ogólna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BF65" w14:textId="07A4A90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61EE" w14:textId="52F573B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B1F1" w14:textId="2D643AB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3329" w14:textId="792C9FF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5FBE" w14:textId="4002D19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F08A" w14:textId="472FE46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A2EA" w14:textId="1359122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59D5A9AC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54A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97B7B" w14:textId="5B19ABB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F31B" w14:textId="3AE25A2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08FB" w14:textId="65787B0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6B8A" w14:textId="24D031C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4568" w14:textId="620FE0A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A11" w14:textId="162A155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EC5D" w14:textId="6781D76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6BA0" w14:textId="1AEB73AB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74FD4849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5F0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59D4" w14:textId="1281221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Prawo 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E744" w14:textId="5022B24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FFF6" w14:textId="5E1E9B3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3532" w14:textId="57369BF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74D1" w14:textId="650A825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2B80" w14:textId="5F37FAA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A279" w14:textId="0196F25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AEAF" w14:textId="16DAE2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03E1895D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BA2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5C63" w14:textId="7F0589F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Ekonomika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2E77" w14:textId="0F1FBB8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3F4F" w14:textId="4F6AAF8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7663" w14:textId="4ADD3E7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B91D" w14:textId="24B316D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5ED5" w14:textId="057F9F8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EE4A" w14:textId="0C18CA9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6FB7" w14:textId="2AEFEB0C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0BE77B01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806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69F4" w14:textId="0C058D0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Żywienie człowieka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F26" w14:textId="751DC3C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26C6" w14:textId="493EA83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380C" w14:textId="0695D4E6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EE17" w14:textId="3D89B1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B801" w14:textId="666556A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DB6D" w14:textId="58BA552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AF00" w14:textId="0AAAD62A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75C1073A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98AD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FE652" w14:textId="3BFE053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ogólna /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B108" w14:textId="7E5510F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4032" w14:textId="13D8909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9229" w14:textId="6E53881F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FA20" w14:textId="050373F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5F31" w14:textId="7083E7B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8BCF" w14:textId="0F5E8C9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2FBC" w14:textId="3945313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6D4BB86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3CB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417F" w14:textId="2E7CC33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Podstawy biofizyczne diagnostyki i terapii/Biofizyka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6DE4" w14:textId="035A31C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ABFB" w14:textId="36358C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8218" w14:textId="3F55E40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9841" w14:textId="5D190AF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BEAC" w14:textId="24C6E20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83C7" w14:textId="7CD9EBC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6B72" w14:textId="4F3704D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46EC671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C3A0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7EFB" w14:textId="0CC173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organiczna/Związki organiczne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4352" w14:textId="748A85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55FD" w14:textId="01351C2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A367" w14:textId="6D84B8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6DC0" w14:textId="17AFFE9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3598" w14:textId="55C669E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CFB3" w14:textId="37DA941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ACE" w14:textId="5770453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5436208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D098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0DD7" w14:textId="091D444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Technologia informacyjna/Podstawy informatyki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DAE8" w14:textId="42D108B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BC0A" w14:textId="68486C2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998" w14:textId="3D6946C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FD83" w14:textId="0ACCB50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8DDD" w14:textId="6A4AAA7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3A1D" w14:textId="4D7B2D1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5AC8" w14:textId="097CAC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35A4613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1D1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D67F" w14:textId="1289EE9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Związki biologicznie czynne w żywności/Podstawy farmakognozji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B4BC" w14:textId="5EAB8DB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47AB" w14:textId="7667A53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4DE2" w14:textId="013996E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7F1D" w14:textId="195FF69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5539" w14:textId="1184A9D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55CE" w14:textId="2973B8E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A178" w14:textId="5788CB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67E5BBBF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FE52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F6056" w14:textId="1EF7A62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Biologia medyczna</w:t>
            </w:r>
            <w:r w:rsidR="00FF0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36C">
              <w:rPr>
                <w:rFonts w:ascii="Times New Roman" w:hAnsi="Times New Roman"/>
                <w:sz w:val="20"/>
                <w:szCs w:val="20"/>
              </w:rPr>
              <w:t>/ Wykorzystanie nauk biologicznych w medycynie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A732" w14:textId="1635F40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0ED8" w14:textId="77E42074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3A9B" w14:textId="360626AB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0063" w14:textId="3B1D863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92A8" w14:textId="76B22D9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15D0" w14:textId="2C8AE1C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C427" w14:textId="6703671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5D3292B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4485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A405" w14:textId="08964C6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Ewolucja żywienia/Historia żywienia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177A" w14:textId="08FEA32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7DFC" w14:textId="3D2FFDB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FE25" w14:textId="752526E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A3DD" w14:textId="110627B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27A1" w14:textId="342DD89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3D3A" w14:textId="5DDBF00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D015" w14:textId="5994131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64B05B5B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6C52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2961" w14:textId="20AD04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Fakultet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52CB" w14:textId="28A446A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0698" w14:textId="4136729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CEAF" w14:textId="60D6FE7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E4C4" w14:textId="32ED25D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2134" w14:textId="4ED1D10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6DE1" w14:textId="624C88D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E19" w14:textId="2D2A08F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DB24AE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64F5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CE70" w14:textId="5093036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8ACF" w14:textId="46FC32C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053C" w14:textId="54343B8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A710" w14:textId="0506D8D3" w:rsidR="00B81BD4" w:rsidRPr="00FF036C" w:rsidRDefault="0039320E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E99B" w14:textId="3956732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9C27" w14:textId="1187B04D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4A86" w14:textId="3CBCFBF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E605" w14:textId="391AD24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E725B7F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847C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73D2" w14:textId="32F74E0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12E9" w14:textId="3D49669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4365" w14:textId="43F0CCB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4FDC" w14:textId="07E9CAD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806A" w14:textId="2F167AF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4603" w14:textId="0C77EA5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C353" w14:textId="6F65BD3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FFA5" w14:textId="2D187D8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33D2125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36C7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75E3" w14:textId="1F94BE2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Praktyka  wstępna w szpitalu (wakacyjna)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8093" w14:textId="285069D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4BA9" w14:textId="2FF8238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7E72" w14:textId="5D770EF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8C0A" w14:textId="1F62650E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576B" w14:textId="29C32940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711F" w14:textId="6990F7D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684" w14:textId="7980CE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12233B" w14:paraId="4B74CBD9" w14:textId="77777777" w:rsidTr="00FF036C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81BD4" w:rsidRPr="00FF036C" w:rsidRDefault="00B81BD4" w:rsidP="00A739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7182068E" w:rsidR="00B81BD4" w:rsidRPr="00FF036C" w:rsidRDefault="0039320E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23C4C2AF" w:rsidR="00B81BD4" w:rsidRPr="00FF036C" w:rsidRDefault="0039320E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73EF3A20" w:rsidR="00B81BD4" w:rsidRPr="00FF036C" w:rsidRDefault="0039320E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4158BAC3" w:rsidR="00B81BD4" w:rsidRPr="00FF036C" w:rsidRDefault="002F6B49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518BEB71" w:rsidR="00B81BD4" w:rsidRPr="00FF036C" w:rsidRDefault="00A7391A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4D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39A40ED4" w:rsidR="00B81BD4" w:rsidRPr="00FF036C" w:rsidRDefault="00A7391A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65D9B3E1" w:rsidR="00B81BD4" w:rsidRPr="00FF036C" w:rsidRDefault="00B81BD4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ABEE0E0" w14:textId="77777777" w:rsidR="004042D6" w:rsidRDefault="00404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E73E6B6" w14:textId="3C46794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16A62" w:rsidRPr="00A16A62">
        <w:rPr>
          <w:rFonts w:ascii="Times New Roman" w:hAnsi="Times New Roman"/>
          <w:b/>
          <w:sz w:val="24"/>
          <w:szCs w:val="24"/>
        </w:rPr>
        <w:t>2022/</w:t>
      </w:r>
      <w:bookmarkStart w:id="1" w:name="_Hlk94565525"/>
      <w:r w:rsidR="00A16A62" w:rsidRPr="00A16A62">
        <w:rPr>
          <w:rFonts w:ascii="Times New Roman" w:hAnsi="Times New Roman"/>
          <w:b/>
          <w:sz w:val="24"/>
          <w:szCs w:val="24"/>
        </w:rPr>
        <w:t>2023 – 2024</w:t>
      </w:r>
      <w:bookmarkEnd w:id="1"/>
      <w:r w:rsidR="00A16A62" w:rsidRPr="00A16A62">
        <w:rPr>
          <w:rFonts w:ascii="Times New Roman" w:hAnsi="Times New Roman"/>
          <w:b/>
          <w:sz w:val="24"/>
          <w:szCs w:val="24"/>
        </w:rPr>
        <w:t>/2025</w:t>
      </w:r>
    </w:p>
    <w:p w14:paraId="6F66BDC3" w14:textId="23751ABB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16A62">
        <w:rPr>
          <w:rFonts w:ascii="Times New Roman" w:hAnsi="Times New Roman"/>
          <w:b/>
          <w:sz w:val="24"/>
          <w:szCs w:val="24"/>
        </w:rPr>
        <w:t xml:space="preserve"> </w:t>
      </w:r>
      <w:r w:rsidR="00A16A62" w:rsidRPr="00A16A62">
        <w:rPr>
          <w:rFonts w:ascii="Times New Roman" w:hAnsi="Times New Roman"/>
          <w:b/>
          <w:sz w:val="24"/>
          <w:szCs w:val="24"/>
        </w:rPr>
        <w:t>2023</w:t>
      </w:r>
      <w:r w:rsidR="00A16A62">
        <w:rPr>
          <w:rFonts w:ascii="Times New Roman" w:hAnsi="Times New Roman"/>
          <w:b/>
          <w:sz w:val="24"/>
          <w:szCs w:val="24"/>
        </w:rPr>
        <w:t>/</w:t>
      </w:r>
      <w:r w:rsidR="00A16A62" w:rsidRPr="00A16A62">
        <w:rPr>
          <w:rFonts w:ascii="Times New Roman" w:hAnsi="Times New Roman"/>
          <w:b/>
          <w:sz w:val="24"/>
          <w:szCs w:val="24"/>
        </w:rPr>
        <w:t>2024</w:t>
      </w:r>
    </w:p>
    <w:p w14:paraId="538AE689" w14:textId="3E46E50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2C7AD7D3" w14:textId="77777777" w:rsidR="004042D6" w:rsidRPr="0034450C" w:rsidRDefault="004042D6" w:rsidP="004042D6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4042D6" w:rsidRPr="0012233B" w14:paraId="0106577F" w14:textId="77777777" w:rsidTr="00EF25A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B673DE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5881106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001D2F2" w14:textId="1E3D776A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FF03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FF03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4042D6" w:rsidRPr="0012233B" w14:paraId="52A11F97" w14:textId="77777777" w:rsidTr="00EF25A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64D9" w14:textId="77777777" w:rsidR="004042D6" w:rsidRPr="00C50297" w:rsidRDefault="004042D6" w:rsidP="00451D8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C4BE24" w14:textId="77777777" w:rsidR="004042D6" w:rsidRPr="0012233B" w:rsidRDefault="004042D6" w:rsidP="00451D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0BF19E9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E51C74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BB2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7CD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9C1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6945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252D5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9B09C4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75284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1D550D1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4AFA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76B259F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48F259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F25A1" w:rsidRPr="00EF25A1" w14:paraId="3BC484E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BDA0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4777" w14:textId="0A9BBD2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Mikrobiologia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DBD" w14:textId="12B67E7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FE0" w14:textId="1417E13C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F3B9" w14:textId="7B269BC7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E7C1" w14:textId="0BF3730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D85E" w14:textId="3F45CA5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4E5D" w14:textId="5DB964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2D0" w14:textId="402E2F87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A25FE33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C631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470E" w14:textId="686C7F7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A44D" w14:textId="0825A7B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EB00" w14:textId="682362D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2E5A" w14:textId="2FC76B9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F3E1" w14:textId="4D59F79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FFFE" w14:textId="3F74B56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7F07" w14:textId="158616E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FB86" w14:textId="36660C6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677AFDBE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BF0B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500" w14:textId="62F8DB9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Żywienie człowieka 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C285" w14:textId="6062678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22EA" w14:textId="779337F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021" w14:textId="57F523C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9DF" w14:textId="04A99CE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21D5" w14:textId="56062C7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987C" w14:textId="53FE6B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980D" w14:textId="6FB24EA7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AE05057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45C0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DE2" w14:textId="5053F70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Podstawy dietetyki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01C" w14:textId="403B751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2980" w14:textId="7C7EA35D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D97C" w14:textId="7D467EAD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368D" w14:textId="1F683F0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8429" w14:textId="2262FA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D091" w14:textId="6D6553D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22F0" w14:textId="5E688F7D" w:rsidR="00EF25A1" w:rsidRPr="00EF25A1" w:rsidRDefault="00952BA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r w:rsidR="00EF25A1"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251AF292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FCE2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DCA" w14:textId="37EE295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Analiza i ocena jakości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F99A" w14:textId="08B2610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8672" w14:textId="5178403A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D23" w14:textId="236E1B37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25A1"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5CC" w14:textId="67EF219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11CA" w14:textId="33502D6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3239" w14:textId="5018DBD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8542" w14:textId="21307A1C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33C756C2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A5C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6B2" w14:textId="684EA96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Kliniczny zarys chorób z patofizjologią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ED63" w14:textId="66FD7FC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270" w14:textId="3DCDBA6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B7DA" w14:textId="34120BF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3A2" w14:textId="6F1B0E5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24BC" w14:textId="52A88E4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3B1" w14:textId="4D2ED04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4D83" w14:textId="5303BA7B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D1A6AE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24DA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608A" w14:textId="1DEFDBB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Farmakologia i farmakoterapia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6175" w14:textId="16BB6B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83E1" w14:textId="6BD5E6C6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440A" w14:textId="7A30AF69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0814" w14:textId="54405AC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B5F1" w14:textId="068A1F1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ADC1" w14:textId="1871F94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785D" w14:textId="5207CED6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E37115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63C7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BEDC" w14:textId="25CC747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Higiena i toksykologia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B12B" w14:textId="5861672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C81E" w14:textId="51C211E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E65C" w14:textId="33F4D37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51DB" w14:textId="0C215F1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10E8" w14:textId="36FCBBE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5FA9" w14:textId="71B51D5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A5E5" w14:textId="0575C14F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4D7DE20D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2313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50CA" w14:textId="0A4F01A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Seminarium licencjackie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3AC3" w14:textId="47CC920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2714" w14:textId="2FDD799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F4BF" w14:textId="1BE6943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0BFF" w14:textId="4400F7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E97C" w14:textId="401FC29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2E8F" w14:textId="672A90E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0F2C" w14:textId="6CB7887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2D56913B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E91B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F97" w14:textId="36E8790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Podstawy dia</w:t>
            </w:r>
            <w:r w:rsidR="00D046EA">
              <w:rPr>
                <w:rFonts w:ascii="Times New Roman" w:hAnsi="Times New Roman"/>
                <w:sz w:val="20"/>
                <w:szCs w:val="20"/>
              </w:rPr>
              <w:t>g</w:t>
            </w:r>
            <w:r w:rsidRPr="00EF25A1">
              <w:rPr>
                <w:rFonts w:ascii="Times New Roman" w:hAnsi="Times New Roman"/>
                <w:sz w:val="20"/>
                <w:szCs w:val="20"/>
              </w:rPr>
              <w:t>nostyki laboratoryjnej/Fizyczne podstawy diagnostyki medycznej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F438" w14:textId="7FB6493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E34E" w14:textId="5E4D9AA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4CF" w14:textId="362F000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0B23" w14:textId="451D941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118F" w14:textId="6EBD2A7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7E9A" w14:textId="733B76C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CA1E" w14:textId="30E6886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5571802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5391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418" w14:textId="7FF2451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Immunologia/ Immunogenetyka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5E35" w14:textId="2EA6B15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E7A6" w14:textId="6CA25DB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7B0" w14:textId="74027B8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727E" w14:textId="383BCB2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3785" w14:textId="5C2E0CC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CACD" w14:textId="1BF978C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A03" w14:textId="68E2753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44061951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7E84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7BB9" w14:textId="5DA3918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Fakultet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4604" w14:textId="6713294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F12D" w14:textId="65239A4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3080" w14:textId="21E372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8095" w14:textId="2DA9ECD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A50D" w14:textId="6AEF7F6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C429" w14:textId="00F8162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039C" w14:textId="48756C9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013159C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9EED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DF95" w14:textId="5BD4BC9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Praktyka w szpitalu dla dorosłych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5024" w14:textId="0B5303C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360A" w14:textId="0AC5DCB7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09FA" w14:textId="63B11B0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AEB0" w14:textId="75D4431D" w:rsidR="00EF25A1" w:rsidRPr="00EF25A1" w:rsidRDefault="00044D9F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5ADE" w14:textId="0B1E3A7C" w:rsidR="00EF25A1" w:rsidRPr="00EF25A1" w:rsidRDefault="00044D9F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FB0B" w14:textId="07D3D82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D3B3" w14:textId="6517BDE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F56BAD" w:rsidRPr="00EF25A1" w14:paraId="3A788156" w14:textId="77777777" w:rsidTr="00451D80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1664" w14:textId="77777777" w:rsidR="00F56BAD" w:rsidRPr="00C07C7B" w:rsidRDefault="00F56BAD" w:rsidP="00F56BA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EE82D" w14:textId="4B904315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Praktyka w szpitalu dziecięcym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C4EA" w14:textId="786A6CCB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122F" w14:textId="25DCA4BA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725D" w14:textId="1CA84C83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12BB" w14:textId="2F6788B2" w:rsidR="00F56BAD" w:rsidRPr="00EF25A1" w:rsidRDefault="00044D9F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6B93" w14:textId="69AD9004" w:rsidR="00F56BAD" w:rsidRPr="00EF25A1" w:rsidRDefault="00044D9F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9F80" w14:textId="73E8044A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B4B6" w14:textId="26F987DD" w:rsidR="00F56BAD" w:rsidRPr="00EF25A1" w:rsidRDefault="00F56BAD" w:rsidP="00F56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zal.</w:t>
            </w:r>
          </w:p>
        </w:tc>
      </w:tr>
      <w:tr w:rsidR="004C5924" w:rsidRPr="00EF25A1" w14:paraId="51453491" w14:textId="77777777" w:rsidTr="00451D80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6E83" w14:textId="77777777" w:rsidR="004C5924" w:rsidRPr="00C07C7B" w:rsidRDefault="004C5924" w:rsidP="004C592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9566" w14:textId="323927A2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Praktyka w domu opieki społecznej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1C8E" w14:textId="55B24BFD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5DC3" w14:textId="341A1675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C415" w14:textId="67DC4F68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FC9F" w14:textId="74EC69B9" w:rsidR="004C5924" w:rsidRPr="00EF25A1" w:rsidRDefault="00044D9F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32F0" w14:textId="7E5A5B1C" w:rsidR="004C5924" w:rsidRPr="00EF25A1" w:rsidRDefault="00044D9F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D484" w14:textId="27E90F7F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8FB0" w14:textId="33043D26" w:rsidR="004C5924" w:rsidRPr="00EF25A1" w:rsidRDefault="004C5924" w:rsidP="004C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zal.</w:t>
            </w:r>
          </w:p>
        </w:tc>
      </w:tr>
      <w:tr w:rsidR="004C5924" w:rsidRPr="00EF25A1" w14:paraId="5C22337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CDED" w14:textId="77777777" w:rsidR="004C5924" w:rsidRPr="00C07C7B" w:rsidRDefault="004C5924" w:rsidP="004C592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F428" w14:textId="5ADC7B04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Praktyka w Poradni Dietetycznej i Dziale Żywienia w szpitalu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947F" w14:textId="57682237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B08A" w14:textId="50F5890C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8741" w14:textId="76976EDE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C2BF" w14:textId="3230B783" w:rsidR="004C5924" w:rsidRPr="00EF25A1" w:rsidRDefault="00044D9F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F614" w14:textId="49A2572E" w:rsidR="004C5924" w:rsidRPr="00EF25A1" w:rsidRDefault="00044D9F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04D4" w14:textId="53896567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0F42" w14:textId="5903FB4E" w:rsidR="004C5924" w:rsidRPr="00EF25A1" w:rsidRDefault="004C5924" w:rsidP="004C5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4C5924" w:rsidRPr="0012233B" w14:paraId="54432A11" w14:textId="77777777" w:rsidTr="00451D8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BDFF11A" w14:textId="77777777" w:rsidR="004C5924" w:rsidRPr="00C50297" w:rsidRDefault="004C5924" w:rsidP="003565F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9313E58" w14:textId="34B95A4E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31B63E" w14:textId="05FC5473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296788" w14:textId="45CA3AFA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757B63" w14:textId="7A455E16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B5A89" w14:textId="574D0E3C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CFDE0" w14:textId="2B060DF1" w:rsidR="004C5924" w:rsidRPr="00C50297" w:rsidRDefault="004C5924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C47ED8" w14:textId="523766F4" w:rsidR="004C5924" w:rsidRPr="00C50297" w:rsidRDefault="00044D9F" w:rsidP="00356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</w:t>
            </w:r>
          </w:p>
        </w:tc>
      </w:tr>
    </w:tbl>
    <w:p w14:paraId="1E0BA397" w14:textId="77777777" w:rsidR="004042D6" w:rsidRDefault="004042D6">
      <w:r>
        <w:br w:type="page"/>
      </w:r>
    </w:p>
    <w:p w14:paraId="59F4CB41" w14:textId="77777777" w:rsidR="00FA67F8" w:rsidRDefault="00FA67F8" w:rsidP="004F4505"/>
    <w:p w14:paraId="77C5AB11" w14:textId="06B657D3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16A62">
        <w:rPr>
          <w:rFonts w:ascii="Times New Roman" w:hAnsi="Times New Roman"/>
          <w:b/>
          <w:sz w:val="24"/>
          <w:szCs w:val="24"/>
        </w:rPr>
        <w:t>2022/2023 – 2024/2025</w:t>
      </w:r>
    </w:p>
    <w:p w14:paraId="7540A621" w14:textId="7C388028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C920DD">
        <w:rPr>
          <w:rFonts w:ascii="Times New Roman" w:hAnsi="Times New Roman"/>
          <w:b/>
          <w:sz w:val="24"/>
          <w:szCs w:val="24"/>
        </w:rPr>
        <w:t xml:space="preserve"> </w:t>
      </w:r>
      <w:r w:rsidR="00C920DD" w:rsidRPr="00C920DD">
        <w:rPr>
          <w:rFonts w:ascii="Times New Roman" w:hAnsi="Times New Roman"/>
          <w:b/>
          <w:sz w:val="24"/>
          <w:szCs w:val="24"/>
        </w:rPr>
        <w:t>2024/2025</w:t>
      </w:r>
    </w:p>
    <w:p w14:paraId="4C32430A" w14:textId="02495C7E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878"/>
        <w:gridCol w:w="767"/>
        <w:gridCol w:w="964"/>
        <w:gridCol w:w="983"/>
        <w:gridCol w:w="983"/>
        <w:gridCol w:w="1039"/>
        <w:gridCol w:w="993"/>
        <w:gridCol w:w="918"/>
        <w:gridCol w:w="926"/>
      </w:tblGrid>
      <w:tr w:rsidR="004042D6" w:rsidRPr="0012233B" w14:paraId="52194FB2" w14:textId="77777777" w:rsidTr="00F56BAD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4C1627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7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FAB600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7" w:type="dxa"/>
            <w:gridSpan w:val="7"/>
            <w:shd w:val="clear" w:color="auto" w:fill="auto"/>
            <w:noWrap/>
            <w:vAlign w:val="center"/>
          </w:tcPr>
          <w:p w14:paraId="2725040E" w14:textId="7EB97338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CC02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CC02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4042D6" w:rsidRPr="0012233B" w14:paraId="2589D582" w14:textId="77777777" w:rsidTr="00F56BAD">
        <w:trPr>
          <w:gridAfter w:val="1"/>
          <w:wAfter w:w="926" w:type="dxa"/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4BDD" w14:textId="77777777" w:rsidR="004042D6" w:rsidRPr="00C50297" w:rsidRDefault="004042D6" w:rsidP="00451D8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521BD9" w14:textId="77777777" w:rsidR="004042D6" w:rsidRPr="0012233B" w:rsidRDefault="004042D6" w:rsidP="00451D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C03475F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4D5E4F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0528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C949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FC2A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C0D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7D82AB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D0ACB6A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2A6D8F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0B9EECC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FEDF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8E0871B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8ABE555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7695D" w:rsidRPr="00FF036C" w14:paraId="54E1D66F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97B8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5039" w14:textId="000DDA7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dietetyki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781" w14:textId="1D00FF4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2FD1" w14:textId="39C6E22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1122" w14:textId="6BD9B63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25A3" w14:textId="4299B88F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15A" w14:textId="1C987B3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C9F3" w14:textId="6444D8B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10FE" w14:textId="68CACC8E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69C3D3A2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5243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AEDA" w14:textId="031B819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Edukacja żywieniowa z elementami epidemiologii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CB38" w14:textId="51470AA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FE16" w14:textId="2D711E4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4432" w14:textId="67A3B10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0076" w14:textId="0DCB69EF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A7F3" w14:textId="4FABAA2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037E" w14:textId="07AA5F3A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0078" w14:textId="2E13E02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49827DAF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7DB4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44C6" w14:textId="4B8A245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Dietetyka pediatryczna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265C" w14:textId="0DA0C2A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8DBD" w14:textId="6B571D4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37F2" w14:textId="080A627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FFCE" w14:textId="117041E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40DA" w14:textId="1A9C15A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BBD1" w14:textId="70F6808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42D9" w14:textId="40443676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7283473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0891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7EEA" w14:textId="695570F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Technologia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A17C" w14:textId="0DDBBBA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0103" w14:textId="41BABC2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D0BF" w14:textId="33D1E144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DE37" w14:textId="15BBBC2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D1FB" w14:textId="5E2E04D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302C" w14:textId="267BF8A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E559" w14:textId="4B272CDF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683FA2D9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B365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02C9" w14:textId="3B4B441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Technologia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8B60" w14:textId="51800AF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97C1" w14:textId="38323D3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6B3B" w14:textId="7A632E6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7F0B" w14:textId="49F769C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7CD8" w14:textId="33A1BAA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5EFC" w14:textId="5E827DD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AE68" w14:textId="51534BF6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047DB123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2719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BF6E" w14:textId="5D50E46F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Towaroznawstwo i przechowalnictwo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8E2A" w14:textId="035856C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CBBC" w14:textId="6F05218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A31F" w14:textId="32E4E63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9C1A" w14:textId="12612E5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7900" w14:textId="353B8F5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A987" w14:textId="48F66D8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602F" w14:textId="60C4D88E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22EA31E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C7A8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2909" w14:textId="03EFFF7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Seminarium licencjackie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102B" w14:textId="2927DFF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98E" w14:textId="79C7732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4E73" w14:textId="5582BD75" w:rsidR="0047695D" w:rsidRPr="00FF036C" w:rsidRDefault="004C5924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5EA7" w14:textId="01E9C14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1471" w14:textId="38FBB1F1" w:rsidR="0047695D" w:rsidRPr="00FF036C" w:rsidRDefault="004C5924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22D7" w14:textId="1260D0D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929C" w14:textId="2737A224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4369F1A3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FF2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4C8E" w14:textId="1DAE804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Regionalne zwyczaje żywieniowe /Diety alternatywne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D508" w14:textId="5F61372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47AF" w14:textId="2F8DE11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CBC1" w14:textId="18A84067" w:rsidR="0047695D" w:rsidRPr="00FF036C" w:rsidRDefault="00B93570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</w:t>
            </w:r>
            <w:r w:rsidR="0047695D"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9A61" w14:textId="4473577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7167" w14:textId="78D88E4E" w:rsidR="0047695D" w:rsidRPr="00FF036C" w:rsidRDefault="00B93570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</w:t>
            </w:r>
            <w:r w:rsidR="0047695D"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410D" w14:textId="43830CC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783F" w14:textId="158E3BD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4465DAA8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8C5B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57A1" w14:textId="4A7C40FE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Ochrona własności intelektualnej/Podstawy ekonomii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636C" w14:textId="1381722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1F52" w14:textId="6804202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54A4" w14:textId="01531D1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1F33" w14:textId="6C8EC9E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B8AC" w14:textId="3CE55E2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93D3" w14:textId="465976C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CA84" w14:textId="712D7E4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52201221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94E2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6C0F" w14:textId="7951BA5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Żywność dla szczególnych grup ludności/ Żywność specjalnego przeznaczenia medycznego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39A4" w14:textId="4F675C8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1946" w14:textId="216D1F48" w:rsidR="0047695D" w:rsidRPr="00FF036C" w:rsidRDefault="004C5924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8451" w14:textId="5EBAE36C" w:rsidR="0047695D" w:rsidRPr="00FF036C" w:rsidRDefault="004C5924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1B3A" w14:textId="3D81320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4707" w14:textId="2069E4F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B1E7" w14:textId="1981426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ED5F" w14:textId="0EDC3FA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2B2FB78C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0276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1D2A" w14:textId="1BD62D4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 xml:space="preserve">Wybrane zagadnienia z metodologii </w:t>
            </w:r>
            <w:r w:rsidR="00D046EA" w:rsidRPr="00FF036C">
              <w:rPr>
                <w:rFonts w:ascii="Times New Roman" w:hAnsi="Times New Roman"/>
                <w:sz w:val="18"/>
                <w:szCs w:val="18"/>
              </w:rPr>
              <w:t>badań</w:t>
            </w:r>
            <w:r w:rsidRPr="00FF036C">
              <w:rPr>
                <w:rFonts w:ascii="Times New Roman" w:hAnsi="Times New Roman"/>
                <w:sz w:val="18"/>
                <w:szCs w:val="18"/>
              </w:rPr>
              <w:t xml:space="preserve"> żywieniowych/Podstawy analizy wyników badań żywieniowych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CC39" w14:textId="3D64D68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52C5" w14:textId="60878D4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FB8D" w14:textId="4B44B80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1B9A" w14:textId="26541A4A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B272" w14:textId="0381628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8E8B" w14:textId="15AC854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16C7" w14:textId="1681677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52014EA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4B65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12F" w14:textId="029326C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Organizacja pracy/Zarządzanie zasobami własnymi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5CB3" w14:textId="688ABBD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3D0F" w14:textId="3DF0416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2FDC" w14:textId="04A858B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C25F" w14:textId="72030FD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79DF" w14:textId="0C60093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50AB" w14:textId="5F501D6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A86" w14:textId="61D4797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0245B68D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478C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3A2" w14:textId="6243660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języka migowego/Podstawy łaciny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9C85" w14:textId="0006362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7F05" w14:textId="18255AE4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C173" w14:textId="208E765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26E" w14:textId="71EAB7C4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2DC8" w14:textId="0561AC2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37DD" w14:textId="5EDC0C5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C378" w14:textId="170DBC2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5BF900CA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FE89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A46" w14:textId="1423AB2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pracy z pacjentem w poradni dietetycznej/Pacjent w poradni dietetycznej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B425" w14:textId="629B51E0" w:rsidR="0047695D" w:rsidRPr="00FF036C" w:rsidRDefault="008F76C3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C96E" w14:textId="3B0337B4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6091" w14:textId="7571AF37" w:rsidR="0047695D" w:rsidRPr="00FF036C" w:rsidRDefault="008F76C3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922F" w14:textId="51E27D8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0A7D" w14:textId="4E91888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  <w:r w:rsidR="008F76C3" w:rsidRPr="00FF03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2917" w14:textId="7EAC8B4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1C5E" w14:textId="692041BE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5E022763" w14:textId="00E7AEBC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763E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FF4B" w14:textId="0D55E8C5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Interakcje leków z żywnością i suplementami diety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A0C3" w14:textId="33CF7FC5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1B61" w14:textId="3A6576DE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171A" w14:textId="618DF55E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2980" w14:textId="1E0B055F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B9F1" w14:textId="27D9C868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0CFF" w14:textId="68EA0EC7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6BB0" w14:textId="7645CFB1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  <w:tc>
          <w:tcPr>
            <w:tcW w:w="926" w:type="dxa"/>
            <w:vAlign w:val="center"/>
          </w:tcPr>
          <w:p w14:paraId="532707AF" w14:textId="2A3F4F6F" w:rsidR="00F56BAD" w:rsidRPr="00FF036C" w:rsidRDefault="00F56BAD" w:rsidP="00F56BAD">
            <w:pPr>
              <w:rPr>
                <w:sz w:val="18"/>
                <w:szCs w:val="18"/>
              </w:rPr>
            </w:pPr>
          </w:p>
        </w:tc>
      </w:tr>
      <w:tr w:rsidR="00F56BAD" w:rsidRPr="00FF036C" w14:paraId="78A23818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1986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2935" w14:textId="79A069EC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Zaburzenia odżywiania o podłożu psychogennym/Psychologiczne uwarunkowania otyłości i niedożywienia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B617" w14:textId="6AD1BC7C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501F" w14:textId="7C68B8F5" w:rsidR="00F56BAD" w:rsidRPr="00FF036C" w:rsidRDefault="008F76C3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7ED7" w14:textId="032FAC2F" w:rsidR="00F56BAD" w:rsidRPr="00FF036C" w:rsidRDefault="008F76C3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F492" w14:textId="01BA184B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3F2E" w14:textId="2707B61E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C61E" w14:textId="1FC4B272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30DB" w14:textId="5745699A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467C75FC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715B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8CE5" w14:textId="10C03E3F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psychodietetyki/ Psychologiczne podstawy zaburzeń odżywiania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090E" w14:textId="3A20B18E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2C17" w14:textId="1348770B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2534" w14:textId="5E0BAE65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143B" w14:textId="012E4AE3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FB32" w14:textId="67FB930C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65E2" w14:textId="3945101F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7C32" w14:textId="2988559F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489743B2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9936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69E8" w14:textId="5F63E22C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Zarys chirurgii z elementami żywienia w okresie okołooperacyjnym/….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E716" w14:textId="15E89FAF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0FEF" w14:textId="1842AD0E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0E9B" w14:textId="50F5B991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0E6D" w14:textId="7DDCD473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3554" w14:textId="1BCF4BBF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B589" w14:textId="7A999D8C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028B" w14:textId="723E08C8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4EC88B84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22FF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8860" w14:textId="0872620C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Dietoterapia bloków metabolicznych/Bloki metaboliczne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888A" w14:textId="27280CB9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02C7" w14:textId="467CEF0C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74D2" w14:textId="41EB7108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5EC1" w14:textId="005C194D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CA03" w14:textId="684346D5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9BE7" w14:textId="78014B7E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92FC" w14:textId="64BA2180" w:rsidR="00F56BAD" w:rsidRPr="00FF036C" w:rsidRDefault="00F56BAD" w:rsidP="00FF0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3DC3D83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D833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CA29" w14:textId="6AAC152F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Fakultet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5221" w14:textId="61AD7C54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6E30" w14:textId="03CBBFF5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1C19" w14:textId="3BC4A298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E42B" w14:textId="385C7AB1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0D7A" w14:textId="5A4B8EDF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E294" w14:textId="7B81293B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18C4" w14:textId="191CFCDE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738FBB9A" w14:textId="77777777" w:rsidTr="00044D9F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8F7A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03B3" w14:textId="6EECB699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Praktyka w Poradni Chorób Układu Pokarmowego i Chorób Metabolicznych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D5B4" w14:textId="6D20F7E9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E9F" w14:textId="63160F9D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8E06" w14:textId="272C05F7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7916" w14:textId="6953A3A1" w:rsidR="00F56BAD" w:rsidRPr="00FF036C" w:rsidRDefault="00044D9F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16D" w14:textId="04A049F1" w:rsidR="00F56BAD" w:rsidRPr="00FF036C" w:rsidRDefault="00044D9F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3AC" w14:textId="106E2454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457D" w14:textId="4ADBA1B1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1044EBD9" w14:textId="77777777" w:rsidTr="00044D9F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227C" w14:textId="77777777" w:rsidR="00F56BAD" w:rsidRPr="00FF036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C969" w14:textId="1E019C4F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Praktyka z technologii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9D3A" w14:textId="3E19894B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C358" w14:textId="566F6C10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B174" w14:textId="6A7D6217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889B" w14:textId="278013E2" w:rsidR="00F56BAD" w:rsidRPr="00FF036C" w:rsidRDefault="00044D9F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7780" w14:textId="26E10CA2" w:rsidR="00F56BAD" w:rsidRPr="00FF036C" w:rsidRDefault="00044D9F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577E" w14:textId="362A7359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F7D" w14:textId="7E155124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F56BAD" w:rsidRPr="00FF036C" w14:paraId="67750B63" w14:textId="77777777" w:rsidTr="00FF036C">
        <w:trPr>
          <w:gridAfter w:val="1"/>
          <w:wAfter w:w="926" w:type="dxa"/>
          <w:trHeight w:val="276"/>
        </w:trPr>
        <w:tc>
          <w:tcPr>
            <w:tcW w:w="3552" w:type="dxa"/>
            <w:gridSpan w:val="2"/>
            <w:shd w:val="clear" w:color="auto" w:fill="auto"/>
            <w:noWrap/>
            <w:vAlign w:val="center"/>
            <w:hideMark/>
          </w:tcPr>
          <w:p w14:paraId="47EC36EE" w14:textId="77777777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C042A9E" w14:textId="742E2C8D" w:rsidR="00F56BAD" w:rsidRPr="00FF036C" w:rsidRDefault="00044D9F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6E3C74A" w14:textId="54A71EF6" w:rsidR="00F56BAD" w:rsidRPr="00FF036C" w:rsidRDefault="0011338A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B613E31" w14:textId="396CD8F6" w:rsidR="00F56BAD" w:rsidRPr="00FF036C" w:rsidRDefault="0011338A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9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BD59C" w14:textId="535E87C9" w:rsidR="00F56BAD" w:rsidRPr="00FF036C" w:rsidRDefault="0011338A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EAC98" w14:textId="1C29BACF" w:rsidR="00F56BAD" w:rsidRPr="00FF036C" w:rsidRDefault="0011338A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1024C7" w14:textId="53826AB8" w:rsidR="00F56BAD" w:rsidRPr="00FF036C" w:rsidRDefault="00F56BA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FACCC" w14:textId="0A07DCB4" w:rsidR="00F56BAD" w:rsidRPr="00FF036C" w:rsidRDefault="0011338A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egz</w:t>
            </w:r>
          </w:p>
        </w:tc>
      </w:tr>
    </w:tbl>
    <w:p w14:paraId="082CEA1A" w14:textId="3BEC91E4" w:rsidR="00FA67F8" w:rsidRPr="00FF036C" w:rsidRDefault="00CA39E0" w:rsidP="004F4505">
      <w:pPr>
        <w:rPr>
          <w:rFonts w:ascii="Times New Roman" w:hAnsi="Times New Roman"/>
          <w:sz w:val="16"/>
          <w:szCs w:val="16"/>
        </w:rPr>
      </w:pPr>
      <w:r w:rsidRPr="00FF036C">
        <w:rPr>
          <w:rFonts w:ascii="Times New Roman" w:hAnsi="Times New Roman"/>
          <w:sz w:val="16"/>
          <w:szCs w:val="16"/>
        </w:rPr>
        <w:t>*tabelę należy powielić tyle razy ile jest lat w danym cyklu kształcenia</w:t>
      </w:r>
    </w:p>
    <w:p w14:paraId="3E1D8B56" w14:textId="7466EEE4" w:rsidR="00FA67F8" w:rsidRPr="00FF036C" w:rsidRDefault="00CA39E0" w:rsidP="00CA39E0">
      <w:pPr>
        <w:rPr>
          <w:rFonts w:ascii="Times New Roman" w:hAnsi="Times New Roman"/>
          <w:sz w:val="16"/>
          <w:szCs w:val="16"/>
        </w:rPr>
      </w:pPr>
      <w:r w:rsidRPr="00FF036C">
        <w:rPr>
          <w:rFonts w:ascii="Times New Roman" w:hAnsi="Times New Roman"/>
          <w:sz w:val="16"/>
          <w:szCs w:val="16"/>
        </w:rPr>
        <w:t>**</w:t>
      </w:r>
      <w:r w:rsidR="00611C96" w:rsidRPr="00FF036C">
        <w:rPr>
          <w:rFonts w:ascii="Times New Roman" w:hAnsi="Times New Roman"/>
          <w:sz w:val="16"/>
          <w:szCs w:val="16"/>
        </w:rPr>
        <w:t>w przypadku kierunków regulowanych wpisać symbol grupy zajęć, do jakiej należy dany przedmiot</w:t>
      </w:r>
      <w:r w:rsidRPr="00FF036C">
        <w:rPr>
          <w:rFonts w:ascii="Times New Roman" w:hAnsi="Times New Roman"/>
          <w:sz w:val="16"/>
          <w:szCs w:val="16"/>
        </w:rPr>
        <w:t>, tzw. ”kod grupy”</w:t>
      </w:r>
    </w:p>
    <w:p w14:paraId="6F6FE935" w14:textId="77777777" w:rsidR="00A16A62" w:rsidRPr="00FF036C" w:rsidRDefault="00A16A62" w:rsidP="00A16A62">
      <w:pPr>
        <w:rPr>
          <w:sz w:val="16"/>
          <w:szCs w:val="16"/>
        </w:rPr>
      </w:pPr>
      <w:r w:rsidRPr="00FF036C">
        <w:rPr>
          <w:sz w:val="16"/>
          <w:szCs w:val="16"/>
        </w:rPr>
        <w:t>***</w:t>
      </w:r>
      <w:r w:rsidRPr="00FF036C">
        <w:rPr>
          <w:rFonts w:ascii="Times New Roman" w:hAnsi="Times New Roman"/>
          <w:sz w:val="16"/>
          <w:szCs w:val="16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16A62" w:rsidRPr="00FF036C" w14:paraId="082D1B34" w14:textId="77777777" w:rsidTr="00451D80">
        <w:tc>
          <w:tcPr>
            <w:tcW w:w="846" w:type="dxa"/>
          </w:tcPr>
          <w:p w14:paraId="33527C9B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</w:t>
            </w:r>
          </w:p>
        </w:tc>
        <w:tc>
          <w:tcPr>
            <w:tcW w:w="1984" w:type="dxa"/>
          </w:tcPr>
          <w:p w14:paraId="7E8324F1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6A62" w:rsidRPr="00FF036C" w14:paraId="57D3831E" w14:textId="77777777" w:rsidTr="00451D80">
        <w:tc>
          <w:tcPr>
            <w:tcW w:w="846" w:type="dxa"/>
          </w:tcPr>
          <w:p w14:paraId="457951DD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zal/o</w:t>
            </w:r>
          </w:p>
        </w:tc>
        <w:tc>
          <w:tcPr>
            <w:tcW w:w="1984" w:type="dxa"/>
          </w:tcPr>
          <w:p w14:paraId="5A46590F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</w:tr>
      <w:tr w:rsidR="00A16A62" w:rsidRPr="00FF036C" w14:paraId="2F554B6A" w14:textId="77777777" w:rsidTr="00451D80">
        <w:tc>
          <w:tcPr>
            <w:tcW w:w="846" w:type="dxa"/>
          </w:tcPr>
          <w:p w14:paraId="6859FA9A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egz</w:t>
            </w:r>
          </w:p>
        </w:tc>
        <w:tc>
          <w:tcPr>
            <w:tcW w:w="1984" w:type="dxa"/>
          </w:tcPr>
          <w:p w14:paraId="5EEFC494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 xml:space="preserve">egzamin </w:t>
            </w:r>
          </w:p>
        </w:tc>
      </w:tr>
    </w:tbl>
    <w:p w14:paraId="15BD6C7D" w14:textId="77777777" w:rsidR="00FF036C" w:rsidRDefault="00FF03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DAA664A" w14:textId="77777777" w:rsidR="00FF036C" w:rsidRDefault="00FF036C" w:rsidP="00BC1CA0">
      <w:pPr>
        <w:rPr>
          <w:rFonts w:ascii="Times New Roman" w:hAnsi="Times New Roman"/>
          <w:b/>
          <w:sz w:val="24"/>
          <w:szCs w:val="24"/>
        </w:rPr>
      </w:pPr>
    </w:p>
    <w:p w14:paraId="0E76C87F" w14:textId="40385E9F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C07DD8" w:rsidRPr="0030511E" w14:paraId="6C297F3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2C52" w14:textId="1FC1A28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E3C7A" w14:textId="1F0892E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chemiczne podstawy nauki o żywności i żywieniu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2692E35F" w14:textId="2BB6619F" w:rsidR="00C07DD8" w:rsidRPr="0030511E" w:rsidRDefault="00C07DD8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C07DD8" w:rsidRPr="0030511E" w14:paraId="77E7545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3FD0" w14:textId="6283EE2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9CD47" w14:textId="26F7739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biofizyczne podstawy nauki o żywności i żywieniu</w:t>
            </w:r>
          </w:p>
        </w:tc>
        <w:tc>
          <w:tcPr>
            <w:tcW w:w="622" w:type="pct"/>
            <w:vMerge/>
            <w:shd w:val="clear" w:color="auto" w:fill="auto"/>
          </w:tcPr>
          <w:p w14:paraId="3344F7E8" w14:textId="19080C6B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8C691A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D437" w14:textId="7A5520D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BF05C" w14:textId="7E19537E" w:rsidR="00C07DD8" w:rsidRPr="00295997" w:rsidRDefault="00C07DD8" w:rsidP="00295997">
            <w:pPr>
              <w:pStyle w:val="Tekstpodstawowy"/>
              <w:spacing w:before="7" w:line="240" w:lineRule="auto"/>
              <w:ind w:right="3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anatomię i fizjologię człowieka ze szczególnym uwzględnieniem układu pokarmowego oraz procesów trawienia i wchłaniania;</w:t>
            </w:r>
          </w:p>
        </w:tc>
        <w:tc>
          <w:tcPr>
            <w:tcW w:w="622" w:type="pct"/>
            <w:vMerge/>
            <w:shd w:val="clear" w:color="auto" w:fill="auto"/>
          </w:tcPr>
          <w:p w14:paraId="00D0E3FA" w14:textId="46CAA70B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3A906E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ED50" w14:textId="2ED9D8E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5E5DD" w14:textId="2CA5167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podstawy biochemii ogólnej i klinicznej, chemii żywności, mikrobiologii ogólnej i żywności, fizjologii oraz parazytologii;</w:t>
            </w:r>
          </w:p>
        </w:tc>
        <w:tc>
          <w:tcPr>
            <w:tcW w:w="622" w:type="pct"/>
            <w:vMerge/>
            <w:shd w:val="clear" w:color="auto" w:fill="auto"/>
          </w:tcPr>
          <w:p w14:paraId="622013EB" w14:textId="1EB75C9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E09911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67F2" w14:textId="76631F6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25FD8" w14:textId="545B994A" w:rsidR="00C07DD8" w:rsidRPr="00295997" w:rsidRDefault="00C07DD8" w:rsidP="00295997">
            <w:pPr>
              <w:pStyle w:val="Tekstpodstawowy"/>
              <w:spacing w:before="11" w:line="240" w:lineRule="auto"/>
              <w:ind w:right="41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mechanizmy dziedziczenia;</w:t>
            </w:r>
          </w:p>
        </w:tc>
        <w:tc>
          <w:tcPr>
            <w:tcW w:w="622" w:type="pct"/>
            <w:vMerge/>
            <w:shd w:val="clear" w:color="auto" w:fill="auto"/>
          </w:tcPr>
          <w:p w14:paraId="0D53AC67" w14:textId="29EC020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8A25EC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A0A9" w14:textId="53B8E4E5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043CC" w14:textId="59147F5A" w:rsidR="00C07DD8" w:rsidRPr="00295997" w:rsidRDefault="00C07DD8" w:rsidP="00295997">
            <w:pPr>
              <w:pStyle w:val="Tekstpodstawowy"/>
              <w:spacing w:before="12" w:line="240" w:lineRule="auto"/>
              <w:ind w:right="3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genetyczne i środowiskowe uwarunkowania cech człowieka;</w:t>
            </w:r>
          </w:p>
        </w:tc>
        <w:tc>
          <w:tcPr>
            <w:tcW w:w="622" w:type="pct"/>
            <w:vMerge/>
            <w:shd w:val="clear" w:color="auto" w:fill="auto"/>
          </w:tcPr>
          <w:p w14:paraId="046598C5" w14:textId="58A97CE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600BFA5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243A" w14:textId="773218C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C8030" w14:textId="026686E0" w:rsidR="00C07DD8" w:rsidRPr="00295997" w:rsidRDefault="00C07DD8" w:rsidP="00295997">
            <w:pPr>
              <w:pStyle w:val="Tekstpodstawowy"/>
              <w:spacing w:before="13" w:line="240" w:lineRule="auto"/>
              <w:ind w:right="40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choroby uwarunkowane genetycznie i ich związek z żywieniem i możliwości leczenia dietetycznego;</w:t>
            </w:r>
          </w:p>
        </w:tc>
        <w:tc>
          <w:tcPr>
            <w:tcW w:w="622" w:type="pct"/>
            <w:vMerge/>
            <w:shd w:val="clear" w:color="auto" w:fill="auto"/>
          </w:tcPr>
          <w:p w14:paraId="34FE9757" w14:textId="618B634D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4DD1DA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EB05" w14:textId="57EE7B1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8DCA1" w14:textId="3250F76C" w:rsidR="00C07DD8" w:rsidRPr="00295997" w:rsidRDefault="00C07DD8" w:rsidP="00295997">
            <w:pPr>
              <w:pStyle w:val="Tekstpodstawowy"/>
              <w:spacing w:before="9" w:line="240" w:lineRule="auto"/>
              <w:ind w:right="41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funkcje fizjologiczne białek, tłuszczów, węglowodanów oraz elektrolitów, pierwiastków śladowych, witamin i hormonów;</w:t>
            </w:r>
          </w:p>
        </w:tc>
        <w:tc>
          <w:tcPr>
            <w:tcW w:w="622" w:type="pct"/>
            <w:vMerge/>
            <w:shd w:val="clear" w:color="auto" w:fill="auto"/>
          </w:tcPr>
          <w:p w14:paraId="2DB50713" w14:textId="56A08AC0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7EA32D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B0D" w14:textId="72F4FCB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843D9" w14:textId="6730BEF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terminologię związaną z technologią potraw oraz podstawami towaroznawstwa;</w:t>
            </w:r>
          </w:p>
        </w:tc>
        <w:tc>
          <w:tcPr>
            <w:tcW w:w="622" w:type="pct"/>
            <w:vMerge/>
            <w:shd w:val="clear" w:color="auto" w:fill="auto"/>
          </w:tcPr>
          <w:p w14:paraId="5EBFC987" w14:textId="6319F718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D14A8E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221D" w14:textId="3B8EFC40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4942A" w14:textId="541B7E5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organizację stanowisk pracy zgodnie z wymogami ergonomii, warunki sanitarno-higieniczne produkcji żywności w zakładach żywienia zbiorowego i przemysłu spożywczego oraz współczesne systemy zapewnienia bezpieczeństwa żywności i 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1CC50319" w14:textId="15D3AE79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67531A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1B21" w14:textId="776FF71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EB619" w14:textId="3DCBDE8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podstawowe zasady organizacji żywienia w zakładach żywienia zbiorowego typu zamkniętego i otwartego;</w:t>
            </w:r>
          </w:p>
        </w:tc>
        <w:tc>
          <w:tcPr>
            <w:tcW w:w="622" w:type="pct"/>
            <w:vMerge/>
            <w:shd w:val="clear" w:color="auto" w:fill="auto"/>
          </w:tcPr>
          <w:p w14:paraId="413CD99D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055FD9C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80D6" w14:textId="1D673760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C8B48" w14:textId="647A5FB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procesy rozwoju osobniczego od dzieciństwa do późnej starości;</w:t>
            </w:r>
          </w:p>
        </w:tc>
        <w:tc>
          <w:tcPr>
            <w:tcW w:w="622" w:type="pct"/>
            <w:vMerge/>
            <w:shd w:val="clear" w:color="auto" w:fill="auto"/>
          </w:tcPr>
          <w:p w14:paraId="7857EE18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C785A58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1DA9" w14:textId="1BC427D5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FA17A" w14:textId="03B3005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psychologiczne uwarunkowania kontaktu z pacjentem, style komunikowania oraz bariery w komunikowaniu;</w:t>
            </w:r>
          </w:p>
        </w:tc>
        <w:tc>
          <w:tcPr>
            <w:tcW w:w="622" w:type="pct"/>
            <w:vMerge/>
            <w:shd w:val="clear" w:color="auto" w:fill="auto"/>
          </w:tcPr>
          <w:p w14:paraId="30A2B14B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E36DA8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8FAF" w14:textId="4F38D49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1F195" w14:textId="0521EF3E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wzajemne zależności pomiędzy układem pokarmowym a układem nerwowym, krążenia i oddychania, moczowym i dokrewnym;</w:t>
            </w:r>
          </w:p>
        </w:tc>
        <w:tc>
          <w:tcPr>
            <w:tcW w:w="622" w:type="pct"/>
            <w:vMerge/>
            <w:shd w:val="clear" w:color="auto" w:fill="auto"/>
          </w:tcPr>
          <w:p w14:paraId="11CDC623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C9A848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1F58" w14:textId="523FB5B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3489D" w14:textId="01E3CFE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społeczne i ekonomiczne uwarunkowania zdrowia i choroby;</w:t>
            </w:r>
          </w:p>
        </w:tc>
        <w:tc>
          <w:tcPr>
            <w:tcW w:w="622" w:type="pct"/>
            <w:vMerge/>
            <w:shd w:val="clear" w:color="auto" w:fill="auto"/>
          </w:tcPr>
          <w:p w14:paraId="26357A1D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A1B7A89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2630" w14:textId="712BDF2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DD11D" w14:textId="1BAAA09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przyczyny i skutki zaburzeń odżywiania;</w:t>
            </w:r>
          </w:p>
        </w:tc>
        <w:tc>
          <w:tcPr>
            <w:tcW w:w="622" w:type="pct"/>
            <w:vMerge/>
            <w:shd w:val="clear" w:color="auto" w:fill="auto"/>
          </w:tcPr>
          <w:p w14:paraId="361BF890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198BE5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CCD9" w14:textId="3B1E11E0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3A36F" w14:textId="7BE07183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zdrowego żywienia i stylu życia młodzieży i dorosłych;</w:t>
            </w:r>
          </w:p>
        </w:tc>
        <w:tc>
          <w:tcPr>
            <w:tcW w:w="622" w:type="pct"/>
            <w:vMerge/>
            <w:shd w:val="clear" w:color="auto" w:fill="auto"/>
          </w:tcPr>
          <w:p w14:paraId="0C21A3E2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AA5646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0CA5" w14:textId="0BA0855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9FB05" w14:textId="45B6E26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i podstawy fizjologiczne dietetyki pediatrycznej oraz zasady żywienia kobiet w okresie ciąży i w okresie karmienia piersią;</w:t>
            </w:r>
          </w:p>
        </w:tc>
        <w:tc>
          <w:tcPr>
            <w:tcW w:w="622" w:type="pct"/>
            <w:vMerge/>
            <w:shd w:val="clear" w:color="auto" w:fill="auto"/>
          </w:tcPr>
          <w:p w14:paraId="4B6FCA01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570CDB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8E90" w14:textId="2827E83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D0774" w14:textId="146EC976" w:rsidR="00C07DD8" w:rsidRPr="00295997" w:rsidRDefault="00C07DD8" w:rsidP="00295997">
            <w:pPr>
              <w:pStyle w:val="Tekstpodstawowy"/>
              <w:spacing w:before="11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podstawy farmakologii i farmakoterapii żywieniowej;</w:t>
            </w:r>
          </w:p>
        </w:tc>
        <w:tc>
          <w:tcPr>
            <w:tcW w:w="622" w:type="pct"/>
            <w:vMerge/>
            <w:shd w:val="clear" w:color="auto" w:fill="auto"/>
          </w:tcPr>
          <w:p w14:paraId="5A839826" w14:textId="297D3311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0A84DC9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9FAB" w14:textId="1E056E9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D4EF1" w14:textId="793382EA" w:rsidR="00C07DD8" w:rsidRPr="00295997" w:rsidRDefault="00C07DD8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interakcje leków z żywnością;</w:t>
            </w:r>
          </w:p>
        </w:tc>
        <w:tc>
          <w:tcPr>
            <w:tcW w:w="622" w:type="pct"/>
            <w:vMerge/>
            <w:shd w:val="clear" w:color="auto" w:fill="auto"/>
          </w:tcPr>
          <w:p w14:paraId="75FA5BFF" w14:textId="29E9388C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E14518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CD24" w14:textId="51713994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6D5F7" w14:textId="48323D0C" w:rsidR="00C07DD8" w:rsidRPr="00295997" w:rsidRDefault="00C07DD8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wpływ chorób układu pokarmowego, krążenia, oddychania, kostnego, rozrodczego i nerwowego oraz chorób zakaźnych (w tym wirusowych), chorób pasożytniczych i nowotworów na stan odżywienia;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601B302E" w14:textId="3CF5ED3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511EC35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0C80" w14:textId="7FBAB39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15D85" w14:textId="4A5CE0E2" w:rsidR="00C07DD8" w:rsidRPr="00295997" w:rsidRDefault="00C07DD8" w:rsidP="00295997">
            <w:pPr>
              <w:pStyle w:val="Tekstpodstawowy"/>
              <w:spacing w:before="10" w:line="240" w:lineRule="auto"/>
              <w:ind w:right="27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zasady postępowania dietetycznego w wybranych chorobach w zależności od stopnia zaawansowania choroby;</w:t>
            </w:r>
          </w:p>
        </w:tc>
        <w:tc>
          <w:tcPr>
            <w:tcW w:w="622" w:type="pct"/>
            <w:vMerge/>
            <w:shd w:val="clear" w:color="auto" w:fill="auto"/>
          </w:tcPr>
          <w:p w14:paraId="5F5D9B0B" w14:textId="57D131E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A200E0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6B8" w14:textId="38896780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01609" w14:textId="682C0AA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pojęcia z zakresu medycyny klinicznej</w:t>
            </w:r>
          </w:p>
        </w:tc>
        <w:tc>
          <w:tcPr>
            <w:tcW w:w="622" w:type="pct"/>
            <w:vMerge/>
            <w:shd w:val="clear" w:color="auto" w:fill="auto"/>
          </w:tcPr>
          <w:p w14:paraId="085A4545" w14:textId="104F7C85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56849C2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0C73" w14:textId="0A546ED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257B1" w14:textId="7CA2811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diagnostykę laboratoryjną na poziomie podstawowym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43AF8D2" w14:textId="6274D126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A7DAB1B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7D87" w14:textId="642D2A0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68D04" w14:textId="01400F74" w:rsidR="00C07DD8" w:rsidRPr="00295997" w:rsidRDefault="00C07DD8" w:rsidP="00295997">
            <w:pPr>
              <w:pStyle w:val="Tekstpodstawowy"/>
              <w:spacing w:before="7" w:line="240" w:lineRule="auto"/>
              <w:ind w:right="426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organizację ochrony zdrowia w Polsce oraz programy profilaktyczne realizowane w ramach zdrowia publicznego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588CBEB9" w14:textId="601040D3" w:rsidR="00C07DD8" w:rsidRPr="0030511E" w:rsidRDefault="00C07DD8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C07DD8" w:rsidRPr="0030511E" w14:paraId="5E5CD56C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F3DD" w14:textId="33B285BE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D42F3" w14:textId="14191524" w:rsidR="00C07DD8" w:rsidRPr="00295997" w:rsidRDefault="00C07DD8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cele i zadania zdrowia publicznego, czynniki determinujące zdrowie oraz aktualne problemy zdrowotne ludności w Polsce i metody ich zaspakajania</w:t>
            </w:r>
          </w:p>
        </w:tc>
        <w:tc>
          <w:tcPr>
            <w:tcW w:w="622" w:type="pct"/>
            <w:vMerge/>
            <w:shd w:val="clear" w:color="auto" w:fill="auto"/>
          </w:tcPr>
          <w:p w14:paraId="19EE19B4" w14:textId="5839CBD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73800E3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7839" w14:textId="62C1A82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0D61B" w14:textId="6360E924" w:rsidR="00C07DD8" w:rsidRPr="00295997" w:rsidRDefault="00C07DD8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podstawy prawa i ekonomiki w ochronie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6A32BAE0" w14:textId="4B448FB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003695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D3BB" w14:textId="3A5BFF9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DA6FF" w14:textId="17DCE42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i znaczenie promocji zdrowia, właściwego odżywiania i zdrowego stylu życia w profilaktyce chorób społecznych i dietozależnych;</w:t>
            </w:r>
          </w:p>
        </w:tc>
        <w:tc>
          <w:tcPr>
            <w:tcW w:w="622" w:type="pct"/>
            <w:vMerge/>
            <w:shd w:val="clear" w:color="auto" w:fill="auto"/>
          </w:tcPr>
          <w:p w14:paraId="671C33FD" w14:textId="5969D5BC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F47E79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D3FF" w14:textId="7668F228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7CA94" w14:textId="102A8FA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etyczne i prawne uwarunkowania zawodu dietetyka;</w:t>
            </w:r>
          </w:p>
        </w:tc>
        <w:tc>
          <w:tcPr>
            <w:tcW w:w="622" w:type="pct"/>
            <w:vMerge/>
            <w:shd w:val="clear" w:color="auto" w:fill="auto"/>
          </w:tcPr>
          <w:p w14:paraId="17B3942B" w14:textId="29B3025A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2A5A7A8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F029" w14:textId="331EF27A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K_W30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34A02" w14:textId="4BD4E1F0" w:rsidR="00C07DD8" w:rsidRPr="00295997" w:rsidRDefault="00C07DD8" w:rsidP="00295997">
            <w:pPr>
              <w:pStyle w:val="Tekstpodstawowy"/>
              <w:spacing w:before="9"/>
              <w:ind w:firstLine="0"/>
              <w:jc w:val="left"/>
            </w:pPr>
            <w:r w:rsidRPr="00295997">
              <w:rPr>
                <w:color w:val="000000"/>
                <w:sz w:val="22"/>
                <w:szCs w:val="22"/>
              </w:rPr>
              <w:t>wzajemne relacje pomiędzy przewlekłymi chorobami a stanem odżywienia;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61DB04F8" w14:textId="07436C50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EAA8ED5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29B6" w14:textId="4548F53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K_W31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E17D6" w14:textId="40EC94D8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rolę dietetyka w monitorowaniu odżywiania się chorych w szpitalu;</w:t>
            </w:r>
          </w:p>
        </w:tc>
        <w:tc>
          <w:tcPr>
            <w:tcW w:w="622" w:type="pct"/>
            <w:vMerge/>
            <w:shd w:val="clear" w:color="auto" w:fill="auto"/>
          </w:tcPr>
          <w:p w14:paraId="1E055C17" w14:textId="7E30548F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9B9253E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8EEA" w14:textId="1AF4BA25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K_W32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589C4" w14:textId="4F17087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udzielania pierwszej pomocy;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92E71C" w14:textId="29808DF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50359FA4" w14:textId="77777777" w:rsidTr="00C07DD8">
        <w:tc>
          <w:tcPr>
            <w:tcW w:w="5000" w:type="pct"/>
            <w:gridSpan w:val="3"/>
            <w:shd w:val="pct10" w:color="auto" w:fill="auto"/>
            <w:vAlign w:val="center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C07DD8" w:rsidRPr="0030511E" w14:paraId="5CE43F3D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9DC" w14:textId="47C55D5A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A7A40" w14:textId="6F4E062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zastosować nazewnictwo chemiczne do wybranych grup produktów żywnościowych;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4AC0AE1C" w14:textId="190E6E16" w:rsidR="00C07DD8" w:rsidRPr="0030511E" w:rsidRDefault="00C07DD8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C07DD8" w:rsidRPr="0030511E" w14:paraId="61DE477E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38C" w14:textId="799B1D8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84A47" w14:textId="1F4F3E92" w:rsidR="00C07DD8" w:rsidRPr="00295997" w:rsidRDefault="00C07DD8" w:rsidP="00295997">
            <w:pPr>
              <w:pStyle w:val="Tekstpodstawowy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wykonać podstawowe czynności laboratoryjne i obliczenia chemiczne związane z żywnością i żywieniem;</w:t>
            </w:r>
          </w:p>
        </w:tc>
        <w:tc>
          <w:tcPr>
            <w:tcW w:w="622" w:type="pct"/>
            <w:vMerge/>
            <w:shd w:val="clear" w:color="auto" w:fill="auto"/>
          </w:tcPr>
          <w:p w14:paraId="0CA64629" w14:textId="088F898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BE899CB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9A3F" w14:textId="4EC7FFE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F24D4" w14:textId="3E201B44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wykonać wybrane procedury analizy chemicznej żywności</w:t>
            </w:r>
          </w:p>
        </w:tc>
        <w:tc>
          <w:tcPr>
            <w:tcW w:w="622" w:type="pct"/>
            <w:vMerge/>
            <w:shd w:val="clear" w:color="auto" w:fill="auto"/>
          </w:tcPr>
          <w:p w14:paraId="0C448680" w14:textId="6A3D16CF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BADA523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CA8C" w14:textId="69B2497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759D7" w14:textId="70C2CA54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zastosować terminologię fizyczną i biofizyczną do opisu i interpretacji zjawisk związanych z żywnością i żywieniem;</w:t>
            </w:r>
          </w:p>
        </w:tc>
        <w:tc>
          <w:tcPr>
            <w:tcW w:w="622" w:type="pct"/>
            <w:vMerge/>
            <w:shd w:val="clear" w:color="auto" w:fill="auto"/>
          </w:tcPr>
          <w:p w14:paraId="454E660C" w14:textId="6D5CF083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E85220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1431" w14:textId="77B94BA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48BF7" w14:textId="7BD8F56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wykonać podstawowe czynności laboratoryjne i obliczenia biofizyczne obejmujące żywienie i żywność;</w:t>
            </w:r>
          </w:p>
        </w:tc>
        <w:tc>
          <w:tcPr>
            <w:tcW w:w="622" w:type="pct"/>
            <w:vMerge/>
            <w:shd w:val="clear" w:color="auto" w:fill="auto"/>
          </w:tcPr>
          <w:p w14:paraId="787A7FC8" w14:textId="6DB8FC6C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586DDC5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4E11" w14:textId="1A98DF7A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DA383" w14:textId="4D4C0248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wykonac podstawowe procedury określania parametrów energetycznych żywności metodą kalorymetrii;</w:t>
            </w:r>
          </w:p>
        </w:tc>
        <w:tc>
          <w:tcPr>
            <w:tcW w:w="622" w:type="pct"/>
            <w:vMerge/>
            <w:shd w:val="clear" w:color="auto" w:fill="auto"/>
          </w:tcPr>
          <w:p w14:paraId="5F96C16A" w14:textId="10FBC993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B90322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9560" w14:textId="75C204A3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D504D" w14:textId="78005A1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wykorzystać w praktyce wiedzę z zakresu biochemii ogólnej i klinicznej, chemii żywności, mikrobiologii ogólnej i żywności, fizjologii oraz parazytologii;</w:t>
            </w:r>
          </w:p>
        </w:tc>
        <w:tc>
          <w:tcPr>
            <w:tcW w:w="622" w:type="pct"/>
            <w:vMerge/>
            <w:shd w:val="clear" w:color="auto" w:fill="auto"/>
          </w:tcPr>
          <w:p w14:paraId="4E8E7E4D" w14:textId="127F6D6B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3968378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F3E0" w14:textId="2F38DFB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BDB0D" w14:textId="408D580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zaplanować żywienie dostosowane do naturalnych etapów rozwoju człowieka;</w:t>
            </w:r>
          </w:p>
        </w:tc>
        <w:tc>
          <w:tcPr>
            <w:tcW w:w="622" w:type="pct"/>
            <w:vMerge/>
            <w:shd w:val="clear" w:color="auto" w:fill="auto"/>
          </w:tcPr>
          <w:p w14:paraId="152F532C" w14:textId="5614EB1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609433CB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6D2E" w14:textId="33EA7A85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F6EB5" w14:textId="09771AE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potrafi wykorzystać podstawy wiedzy psychologiczej w prowadzeniu edukacji żywieniowej;</w:t>
            </w:r>
          </w:p>
        </w:tc>
        <w:tc>
          <w:tcPr>
            <w:tcW w:w="622" w:type="pct"/>
            <w:vMerge/>
            <w:shd w:val="clear" w:color="auto" w:fill="auto"/>
          </w:tcPr>
          <w:p w14:paraId="4D76C5EF" w14:textId="33D773BB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FA214B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803" w14:textId="456B056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878D5" w14:textId="3950BEC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wdrażać zasady zdrowego żywienia i stylu życia dla młodzieży i dorosłych;</w:t>
            </w:r>
          </w:p>
        </w:tc>
        <w:tc>
          <w:tcPr>
            <w:tcW w:w="622" w:type="pct"/>
            <w:vMerge/>
            <w:shd w:val="clear" w:color="auto" w:fill="auto"/>
          </w:tcPr>
          <w:p w14:paraId="528050A1" w14:textId="2FB8A453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39B799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837" w14:textId="35BB060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62BA2" w14:textId="69B3B979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rozpoznać problemy żywieniowe i dokonać korekty sposobu żywienia u osób z nieprawidłowa masą ciała (niedożywionych oraz/lub osób z nadwagą/otyłością);</w:t>
            </w:r>
          </w:p>
        </w:tc>
        <w:tc>
          <w:tcPr>
            <w:tcW w:w="622" w:type="pct"/>
            <w:vMerge/>
            <w:shd w:val="clear" w:color="auto" w:fill="auto"/>
          </w:tcPr>
          <w:p w14:paraId="4A149B6D" w14:textId="3E3721B0" w:rsidR="00C07DD8" w:rsidRPr="00F54C01" w:rsidRDefault="00C07DD8" w:rsidP="00295997">
            <w:pPr>
              <w:pStyle w:val="Tekstpodstawowy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DD8" w:rsidRPr="0030511E" w14:paraId="094EE927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8C4" w14:textId="62E30A91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29FEC" w14:textId="2EDF475A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zastosować wiedzę o interakcjach leków z żywnością;</w:t>
            </w:r>
          </w:p>
        </w:tc>
        <w:tc>
          <w:tcPr>
            <w:tcW w:w="622" w:type="pct"/>
            <w:vMerge/>
            <w:shd w:val="clear" w:color="auto" w:fill="auto"/>
          </w:tcPr>
          <w:p w14:paraId="52EDD69B" w14:textId="77777777" w:rsidR="00C07DD8" w:rsidRPr="00F54C01" w:rsidRDefault="00C07DD8" w:rsidP="0029599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7DD8" w:rsidRPr="0030511E" w14:paraId="4ADD700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45C6" w14:textId="3B19363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89725" w14:textId="46C10CDB" w:rsidR="00C07DD8" w:rsidRPr="00295997" w:rsidRDefault="00C07DD8" w:rsidP="00295997">
            <w:pPr>
              <w:pStyle w:val="Tekstpodstawowy"/>
              <w:spacing w:before="10"/>
              <w:ind w:left="111" w:right="590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 xml:space="preserve">wykorzystać w codziennej praktyce podstawy farmakologii i farmakoterapii żywieniowej; </w:t>
            </w:r>
          </w:p>
        </w:tc>
        <w:tc>
          <w:tcPr>
            <w:tcW w:w="622" w:type="pct"/>
            <w:vMerge/>
            <w:shd w:val="clear" w:color="auto" w:fill="auto"/>
          </w:tcPr>
          <w:p w14:paraId="0ABB3498" w14:textId="77777777" w:rsidR="00C07DD8" w:rsidRPr="00F54EC4" w:rsidRDefault="00C07DD8" w:rsidP="0029599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7DD8" w:rsidRPr="0030511E" w14:paraId="2A8A924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A677" w14:textId="5141B824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4DD60" w14:textId="7716FA2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prowadzić edukację żywieniową dla osób zdrowych i chorych, ich rodzin oraz pracowników ochrony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1D0D83EB" w14:textId="250CBBF6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0DEDDBE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72F" w14:textId="614226F3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54B4E" w14:textId="4786DC9E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udzielić porady dietetycznej w ramach zespołu terapeutycznego;</w:t>
            </w:r>
          </w:p>
        </w:tc>
        <w:tc>
          <w:tcPr>
            <w:tcW w:w="622" w:type="pct"/>
            <w:vMerge/>
            <w:shd w:val="clear" w:color="auto" w:fill="auto"/>
          </w:tcPr>
          <w:p w14:paraId="6476E93E" w14:textId="42C13924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4E8586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58B2" w14:textId="41DD2B5E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2938E" w14:textId="1BCA7364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pracować w zespole wielodyscyplinarnym w celu zapewnienia ciągłości opieki nad pacjentem;</w:t>
            </w:r>
          </w:p>
        </w:tc>
        <w:tc>
          <w:tcPr>
            <w:tcW w:w="622" w:type="pct"/>
            <w:vMerge/>
            <w:shd w:val="clear" w:color="auto" w:fill="auto"/>
          </w:tcPr>
          <w:p w14:paraId="1AD3A832" w14:textId="592B749E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2F1234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1E3F" w14:textId="5CD58EFC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32C61" w14:textId="40B97C93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przygotować materiały edukacyjne dla pacjenta;</w:t>
            </w:r>
          </w:p>
        </w:tc>
        <w:tc>
          <w:tcPr>
            <w:tcW w:w="622" w:type="pct"/>
            <w:vMerge/>
            <w:shd w:val="clear" w:color="auto" w:fill="auto"/>
          </w:tcPr>
          <w:p w14:paraId="51DA68BE" w14:textId="5D292E0F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C198F5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90B" w14:textId="07DB519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2A06B" w14:textId="26ECE48D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zaplanować i wdrożyć żywienie dostosowane do zaburzeń metabolicznych wywołanych urazem lub chorobą;</w:t>
            </w:r>
          </w:p>
        </w:tc>
        <w:tc>
          <w:tcPr>
            <w:tcW w:w="622" w:type="pct"/>
            <w:vMerge/>
            <w:shd w:val="clear" w:color="auto" w:fill="auto"/>
          </w:tcPr>
          <w:p w14:paraId="1420DF0C" w14:textId="64A15C35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0C61A4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041A" w14:textId="03D59A8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02DBD" w14:textId="6908C432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przewidzieć skutki wstrzymania podaży pożywienia w przebiegu choroby i zaplanować odpowiednie postępowanie żywieniowe w celu zapobiegania następstwom głodzenia;</w:t>
            </w:r>
          </w:p>
        </w:tc>
        <w:tc>
          <w:tcPr>
            <w:tcW w:w="622" w:type="pct"/>
            <w:vMerge/>
            <w:shd w:val="clear" w:color="auto" w:fill="auto"/>
          </w:tcPr>
          <w:p w14:paraId="0CF792C4" w14:textId="50D54ED8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01A5BE2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CEF1" w14:textId="3495AE8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FED17" w14:textId="105B9D3D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wykorzystać wyniki badań laboratoryjnych w planowaniu żywienia; </w:t>
            </w:r>
          </w:p>
        </w:tc>
        <w:tc>
          <w:tcPr>
            <w:tcW w:w="622" w:type="pct"/>
            <w:vMerge/>
            <w:shd w:val="clear" w:color="auto" w:fill="auto"/>
          </w:tcPr>
          <w:p w14:paraId="72473071" w14:textId="6E56677C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EFDCD97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5D20" w14:textId="6D55D63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C8000" w14:textId="25ABF64B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przeprowadzić wywiad żywieniowy i dokonać oceny stanu odżywienia w oparciu o badania przesiewowe i pogłębiona ocenę stanu odżywienia;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06073EB8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DD9B9D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68EB" w14:textId="1109213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4C654" w14:textId="51145983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dokonać odpowiedniego doboru surowców do produkcji potraw stosowanych w dietoterapii oraz zastosować odpowiednie techniki sporządzania potraw;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3995EE1" w14:textId="64560453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08892F1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7C4" w14:textId="264C8F1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E4174" w14:textId="14BACE42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obliczyć indywidualne zapotrzebowanie na energię oraz makro i mikroskładniki odżywcze;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5261E485" w14:textId="4EC8D352" w:rsidR="00C07DD8" w:rsidRPr="0030511E" w:rsidRDefault="00C07DD8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C07DD8" w:rsidRPr="0030511E" w14:paraId="2DFF58FA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6174" w14:textId="621ABAE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F70BC" w14:textId="5D878162" w:rsidR="00C07DD8" w:rsidRPr="00295997" w:rsidRDefault="00C07DD8" w:rsidP="0029599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określić wartość odżywczą i energetyczną diet na podstawie tabel wartości odżywczej produktów spożywczych i typowych potraw oraz programów komputerowych;</w:t>
            </w:r>
          </w:p>
        </w:tc>
        <w:tc>
          <w:tcPr>
            <w:tcW w:w="622" w:type="pct"/>
            <w:vMerge/>
            <w:shd w:val="clear" w:color="auto" w:fill="auto"/>
          </w:tcPr>
          <w:p w14:paraId="06D4D516" w14:textId="6633D081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36BA498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FD64" w14:textId="3680FD5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FCB87" w14:textId="327B6A6A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zaplanować i wdrożyć żywienia dostosowane do potrzeb osób w podeszłym wieku;</w:t>
            </w:r>
          </w:p>
        </w:tc>
        <w:tc>
          <w:tcPr>
            <w:tcW w:w="622" w:type="pct"/>
            <w:vMerge/>
            <w:shd w:val="clear" w:color="auto" w:fill="auto"/>
          </w:tcPr>
          <w:p w14:paraId="6B1FF0F4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06EBA5C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594B" w14:textId="0D82FE9F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8706F" w14:textId="43AE27DE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w oparciu o znajomość fizjologii wysiłku zaplanować i wdrożyć żywienie dostosowane do rodzaju uprawianej dyscypliny sportowej;</w:t>
            </w:r>
          </w:p>
        </w:tc>
        <w:tc>
          <w:tcPr>
            <w:tcW w:w="622" w:type="pct"/>
            <w:vMerge/>
            <w:shd w:val="clear" w:color="auto" w:fill="auto"/>
          </w:tcPr>
          <w:p w14:paraId="6F5E1229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38DD3221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FB8E" w14:textId="756EC657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F603D" w14:textId="0B3C54CE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zaplanować prawidłowe żywienia kobiety w ciąży i karmiącej;</w:t>
            </w:r>
          </w:p>
        </w:tc>
        <w:tc>
          <w:tcPr>
            <w:tcW w:w="622" w:type="pct"/>
            <w:vMerge/>
            <w:shd w:val="clear" w:color="auto" w:fill="auto"/>
          </w:tcPr>
          <w:p w14:paraId="502BBC22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6E7F1B6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9283" w14:textId="35BBFAB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18CDA" w14:textId="248E1E8E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posługiwać się zaleceniami żywieniowymi i normami stosowanymi w zakładach żywienia zbiorowego;</w:t>
            </w:r>
          </w:p>
        </w:tc>
        <w:tc>
          <w:tcPr>
            <w:tcW w:w="622" w:type="pct"/>
            <w:vMerge/>
            <w:shd w:val="clear" w:color="auto" w:fill="auto"/>
          </w:tcPr>
          <w:p w14:paraId="63A548D5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08DA1DA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6D18" w14:textId="078EACF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FD6BB" w14:textId="7B36FE81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zaplanować i wdrożyć odpowiednie postępowanie żywieniowe w celu zapobiegania chorobom dietozależnym oraz w trakcie ich leczenia;</w:t>
            </w:r>
          </w:p>
        </w:tc>
        <w:tc>
          <w:tcPr>
            <w:tcW w:w="622" w:type="pct"/>
            <w:vMerge/>
            <w:shd w:val="clear" w:color="auto" w:fill="auto"/>
          </w:tcPr>
          <w:p w14:paraId="33BDB9CC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405967DF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49C9" w14:textId="078ED2E2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86042" w14:textId="07CEA1AA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obsługiwać programy komputerowe do pozyskiwania i gromadzenia danych związanych z wykonywanym zawodem;</w:t>
            </w:r>
          </w:p>
        </w:tc>
        <w:tc>
          <w:tcPr>
            <w:tcW w:w="622" w:type="pct"/>
            <w:vMerge/>
            <w:shd w:val="clear" w:color="auto" w:fill="auto"/>
          </w:tcPr>
          <w:p w14:paraId="3191C5AE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72BBB7F9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3C40" w14:textId="0D3CD656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C3586" w14:textId="1D1CA18B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porozumiewać się w języku obcym w stopniu umożliwiającym korzystanie z piśmiennictwa zawodowego i podstawową komunikację;</w:t>
            </w:r>
          </w:p>
        </w:tc>
        <w:tc>
          <w:tcPr>
            <w:tcW w:w="622" w:type="pct"/>
            <w:vMerge/>
            <w:shd w:val="clear" w:color="auto" w:fill="auto"/>
          </w:tcPr>
          <w:p w14:paraId="1A7E1A18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125D7F6D" w14:textId="77777777" w:rsidTr="00451D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1D57" w14:textId="71F7577D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543FC" w14:textId="6E6E2078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udzielić pierwszej pomocy w stanach zagrożenia życia;</w:t>
            </w:r>
          </w:p>
        </w:tc>
        <w:tc>
          <w:tcPr>
            <w:tcW w:w="622" w:type="pct"/>
            <w:vMerge/>
            <w:shd w:val="clear" w:color="auto" w:fill="auto"/>
          </w:tcPr>
          <w:p w14:paraId="6D7DE8EB" w14:textId="77777777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DD8" w:rsidRPr="0030511E" w14:paraId="5B42C97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A4A5" w14:textId="38E443BB" w:rsidR="00C07DD8" w:rsidRPr="00295997" w:rsidRDefault="00C07DD8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80684" w14:textId="11E086AB" w:rsidR="00C07DD8" w:rsidRPr="00295997" w:rsidRDefault="00C07DD8" w:rsidP="0029599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stosować się do zasad bezpieczeństwa i higieny pracy oraz ergonomii;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BEAEC0" w14:textId="10151D0F" w:rsidR="00C07DD8" w:rsidRPr="0030511E" w:rsidRDefault="00C07DD8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779DD227" w14:textId="77777777" w:rsidTr="00C07DD8">
        <w:tc>
          <w:tcPr>
            <w:tcW w:w="5000" w:type="pct"/>
            <w:gridSpan w:val="3"/>
            <w:shd w:val="pct10" w:color="auto" w:fill="auto"/>
            <w:vAlign w:val="center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4700F4" w:rsidRPr="004700F4" w14:paraId="04904C37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0991" w14:textId="43D0DA4A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FF2FD" w14:textId="02A7FA42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świadomego przekraczania własnych ograniczeń i zwracania się do innych specjalistów;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6E59C2BA" w14:textId="761D05E3" w:rsidR="004700F4" w:rsidRPr="004700F4" w:rsidRDefault="004700F4" w:rsidP="004700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4700F4" w:rsidRPr="004700F4" w14:paraId="70EC9D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8A29" w14:textId="3E532F4F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918DD" w14:textId="6A946B6F" w:rsidR="004700F4" w:rsidRPr="004700F4" w:rsidRDefault="004700F4" w:rsidP="004700F4">
            <w:pPr>
              <w:pStyle w:val="Tekstpodstawowy"/>
              <w:spacing w:before="11"/>
              <w:ind w:right="344" w:firstLine="0"/>
              <w:rPr>
                <w:sz w:val="22"/>
                <w:szCs w:val="22"/>
              </w:rPr>
            </w:pPr>
            <w:r w:rsidRPr="004700F4">
              <w:rPr>
                <w:color w:val="000000"/>
                <w:sz w:val="22"/>
                <w:szCs w:val="22"/>
              </w:rPr>
              <w:t>zgodnego z zasadami współżycia społecznego i skutecznego sugerowania pacjentowi uzasadnionej potrzeby konsultacji medycznej</w:t>
            </w:r>
          </w:p>
        </w:tc>
        <w:tc>
          <w:tcPr>
            <w:tcW w:w="622" w:type="pct"/>
            <w:vMerge/>
            <w:shd w:val="clear" w:color="auto" w:fill="auto"/>
          </w:tcPr>
          <w:p w14:paraId="00EBCB8D" w14:textId="671D626D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697B4770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D9FC" w14:textId="184ACF28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B620D" w14:textId="71CB0C7E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zasad etyki zawodowej;</w:t>
            </w:r>
          </w:p>
        </w:tc>
        <w:tc>
          <w:tcPr>
            <w:tcW w:w="622" w:type="pct"/>
            <w:vMerge/>
            <w:shd w:val="clear" w:color="auto" w:fill="auto"/>
          </w:tcPr>
          <w:p w14:paraId="444D6DD4" w14:textId="2CC677A6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57E75253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13B9" w14:textId="08F9E2C3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692B3" w14:textId="62E60F0D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stawiania dobra pacjenta oraz grup społecznych na pierwszym miejscu i okazywania szacunku wobec pacjenta (klienta) i grup społecznych;</w:t>
            </w:r>
          </w:p>
        </w:tc>
        <w:tc>
          <w:tcPr>
            <w:tcW w:w="622" w:type="pct"/>
            <w:vMerge/>
            <w:shd w:val="clear" w:color="auto" w:fill="auto"/>
          </w:tcPr>
          <w:p w14:paraId="1766A57C" w14:textId="7777777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24F5023E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8355" w14:textId="757D1346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B2015" w14:textId="564DBD24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praw pacjenta, w tym prawa pacjenta do informacji dotyczącej proponowanego postępowania dietetycznego oraz jego możliwych następstw i ograniczeń;</w:t>
            </w:r>
          </w:p>
        </w:tc>
        <w:tc>
          <w:tcPr>
            <w:tcW w:w="622" w:type="pct"/>
            <w:vMerge/>
            <w:shd w:val="clear" w:color="auto" w:fill="auto"/>
          </w:tcPr>
          <w:p w14:paraId="24BA950E" w14:textId="3171468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7747631A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DB4A" w14:textId="5A596CB9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08CC3" w14:textId="53E12E26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tajemnicy obowiązującej pracowników ochrony zdrowia;</w:t>
            </w:r>
          </w:p>
        </w:tc>
        <w:tc>
          <w:tcPr>
            <w:tcW w:w="622" w:type="pct"/>
            <w:vMerge/>
            <w:shd w:val="clear" w:color="auto" w:fill="auto"/>
          </w:tcPr>
          <w:p w14:paraId="0484D761" w14:textId="6F53464F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7C4A3FF7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C580" w14:textId="33ACDEA2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26617" w14:textId="213E0679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współdziałania i pracy w grupie, przyjmując w niej różne role oraz rozwiązując najczęstsze problemy związane z danym zadaniem;</w:t>
            </w:r>
          </w:p>
        </w:tc>
        <w:tc>
          <w:tcPr>
            <w:tcW w:w="622" w:type="pct"/>
            <w:vMerge/>
            <w:shd w:val="clear" w:color="auto" w:fill="auto"/>
          </w:tcPr>
          <w:p w14:paraId="3C4348BD" w14:textId="2E9B302F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5088CFC5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19AF" w14:textId="09E5B623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702F3" w14:textId="6AAD2CDA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brania odpowiedzialności za działania własne i do właściwej organizacji pracy własnej;</w:t>
            </w:r>
          </w:p>
        </w:tc>
        <w:tc>
          <w:tcPr>
            <w:tcW w:w="622" w:type="pct"/>
            <w:vMerge/>
            <w:shd w:val="clear" w:color="auto" w:fill="auto"/>
          </w:tcPr>
          <w:p w14:paraId="2478FCD9" w14:textId="7777777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700F4" w:rsidRPr="004700F4" w14:paraId="38D298F6" w14:textId="77777777" w:rsidTr="00C07DD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4633" w14:textId="4C89028E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FEEEB" w14:textId="3043F45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stałego dokształcania się.</w:t>
            </w:r>
          </w:p>
        </w:tc>
        <w:tc>
          <w:tcPr>
            <w:tcW w:w="622" w:type="pct"/>
            <w:vMerge/>
            <w:shd w:val="clear" w:color="auto" w:fill="auto"/>
          </w:tcPr>
          <w:p w14:paraId="43CD5F6C" w14:textId="77777777" w:rsidR="004700F4" w:rsidRPr="004700F4" w:rsidRDefault="004700F4" w:rsidP="004700F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56A405C2" w:rsidR="0030511E" w:rsidRPr="004700F4" w:rsidRDefault="004700F4" w:rsidP="004F4505">
      <w:pPr>
        <w:rPr>
          <w:rFonts w:ascii="Times New Roman" w:hAnsi="Times New Roman"/>
          <w:bCs/>
          <w:sz w:val="24"/>
          <w:szCs w:val="24"/>
        </w:rPr>
      </w:pPr>
      <w:r w:rsidRPr="004700F4">
        <w:rPr>
          <w:rFonts w:ascii="Times New Roman" w:hAnsi="Times New Roman"/>
          <w:bCs/>
          <w:sz w:val="24"/>
          <w:szCs w:val="24"/>
        </w:rPr>
        <w:t>VI* - studia pierwszego stopnia</w:t>
      </w:r>
    </w:p>
    <w:sectPr w:rsidR="0030511E" w:rsidRPr="004700F4" w:rsidSect="00295997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5" w:right="851" w:bottom="42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7B77A" w14:textId="77777777" w:rsidR="00383E73" w:rsidRDefault="00383E73" w:rsidP="00E91587">
      <w:r>
        <w:separator/>
      </w:r>
    </w:p>
  </w:endnote>
  <w:endnote w:type="continuationSeparator" w:id="0">
    <w:p w14:paraId="4F47C381" w14:textId="77777777" w:rsidR="00383E73" w:rsidRDefault="00383E73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07B76E62" w:rsidR="00451D80" w:rsidRDefault="00451D8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7E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7EE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451D80" w:rsidRDefault="00451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E9FD7" w14:textId="77777777" w:rsidR="00383E73" w:rsidRDefault="00383E73" w:rsidP="00E91587">
      <w:r>
        <w:separator/>
      </w:r>
    </w:p>
  </w:footnote>
  <w:footnote w:type="continuationSeparator" w:id="0">
    <w:p w14:paraId="2B02AA9A" w14:textId="77777777" w:rsidR="00383E73" w:rsidRDefault="00383E73" w:rsidP="00E91587">
      <w:r>
        <w:continuationSeparator/>
      </w:r>
    </w:p>
  </w:footnote>
  <w:footnote w:id="1">
    <w:p w14:paraId="6353F687" w14:textId="756115E3" w:rsidR="00451D80" w:rsidRPr="00CA39E0" w:rsidRDefault="00451D8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  <w:r w:rsidRPr="006A2EF0">
        <w:t xml:space="preserve"> </w:t>
      </w:r>
    </w:p>
    <w:p w14:paraId="272580F8" w14:textId="07B4CDAB" w:rsidR="00451D80" w:rsidRPr="00CA39E0" w:rsidRDefault="00451D8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451D80" w:rsidRPr="00CA39E0" w:rsidRDefault="00451D8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451D80" w:rsidRPr="00CA39E0" w:rsidRDefault="00451D8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451D80" w:rsidRPr="00CA39E0" w:rsidRDefault="00451D8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451D80" w:rsidRPr="00CA39E0" w:rsidRDefault="00451D8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451D80" w:rsidRPr="00CA39E0" w:rsidRDefault="00451D8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451D80" w:rsidRPr="00CA39E0" w:rsidRDefault="00451D8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451D80" w:rsidRDefault="00451D8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451D80" w:rsidRPr="00645354" w:rsidRDefault="00451D8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451D80" w:rsidRPr="00645354" w:rsidRDefault="00451D8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5231"/>
    <w:multiLevelType w:val="hybridMultilevel"/>
    <w:tmpl w:val="E6FA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299633B"/>
    <w:multiLevelType w:val="hybridMultilevel"/>
    <w:tmpl w:val="26B40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9" w15:restartNumberingAfterBreak="0">
    <w:nsid w:val="7C1325BA"/>
    <w:multiLevelType w:val="hybridMultilevel"/>
    <w:tmpl w:val="2D02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3094F"/>
    <w:rsid w:val="00030973"/>
    <w:rsid w:val="00044D9F"/>
    <w:rsid w:val="000452E4"/>
    <w:rsid w:val="000512BE"/>
    <w:rsid w:val="00051446"/>
    <w:rsid w:val="00064766"/>
    <w:rsid w:val="00081883"/>
    <w:rsid w:val="000C0D36"/>
    <w:rsid w:val="000C698F"/>
    <w:rsid w:val="000E04FD"/>
    <w:rsid w:val="000E1146"/>
    <w:rsid w:val="000E40F8"/>
    <w:rsid w:val="000E42AA"/>
    <w:rsid w:val="001039CF"/>
    <w:rsid w:val="00103AB8"/>
    <w:rsid w:val="0011338A"/>
    <w:rsid w:val="0012233B"/>
    <w:rsid w:val="00130276"/>
    <w:rsid w:val="001345D0"/>
    <w:rsid w:val="001370F4"/>
    <w:rsid w:val="00144C33"/>
    <w:rsid w:val="001526FA"/>
    <w:rsid w:val="001565D7"/>
    <w:rsid w:val="00160C59"/>
    <w:rsid w:val="001A2632"/>
    <w:rsid w:val="001A2A3F"/>
    <w:rsid w:val="001B1656"/>
    <w:rsid w:val="001B7E33"/>
    <w:rsid w:val="001F03EE"/>
    <w:rsid w:val="00204C52"/>
    <w:rsid w:val="002051C8"/>
    <w:rsid w:val="00212320"/>
    <w:rsid w:val="00215C12"/>
    <w:rsid w:val="00230252"/>
    <w:rsid w:val="00230369"/>
    <w:rsid w:val="00246CCF"/>
    <w:rsid w:val="002529F2"/>
    <w:rsid w:val="00263755"/>
    <w:rsid w:val="002666C6"/>
    <w:rsid w:val="002719ED"/>
    <w:rsid w:val="0027692E"/>
    <w:rsid w:val="0029469A"/>
    <w:rsid w:val="00295997"/>
    <w:rsid w:val="002B1EC8"/>
    <w:rsid w:val="002E5ADF"/>
    <w:rsid w:val="002F17D5"/>
    <w:rsid w:val="002F6B49"/>
    <w:rsid w:val="00302056"/>
    <w:rsid w:val="0030511E"/>
    <w:rsid w:val="00306265"/>
    <w:rsid w:val="00347843"/>
    <w:rsid w:val="00351B32"/>
    <w:rsid w:val="003565F3"/>
    <w:rsid w:val="00360381"/>
    <w:rsid w:val="00383E73"/>
    <w:rsid w:val="00390319"/>
    <w:rsid w:val="00391790"/>
    <w:rsid w:val="0039320E"/>
    <w:rsid w:val="00395BAF"/>
    <w:rsid w:val="003A610B"/>
    <w:rsid w:val="003B0CBE"/>
    <w:rsid w:val="003B74AB"/>
    <w:rsid w:val="003C2577"/>
    <w:rsid w:val="003C45E2"/>
    <w:rsid w:val="004042D6"/>
    <w:rsid w:val="004100FB"/>
    <w:rsid w:val="00430740"/>
    <w:rsid w:val="00440516"/>
    <w:rsid w:val="00446BB5"/>
    <w:rsid w:val="00451D80"/>
    <w:rsid w:val="004532C5"/>
    <w:rsid w:val="0045565E"/>
    <w:rsid w:val="00456D0E"/>
    <w:rsid w:val="00465F2F"/>
    <w:rsid w:val="004700F4"/>
    <w:rsid w:val="0047656E"/>
    <w:rsid w:val="0047695D"/>
    <w:rsid w:val="004938DD"/>
    <w:rsid w:val="00493ACA"/>
    <w:rsid w:val="00497D9D"/>
    <w:rsid w:val="004C47FD"/>
    <w:rsid w:val="004C5924"/>
    <w:rsid w:val="004D31B7"/>
    <w:rsid w:val="004F4505"/>
    <w:rsid w:val="004F712A"/>
    <w:rsid w:val="005106B7"/>
    <w:rsid w:val="00511698"/>
    <w:rsid w:val="00511C04"/>
    <w:rsid w:val="00512096"/>
    <w:rsid w:val="00516D08"/>
    <w:rsid w:val="00517101"/>
    <w:rsid w:val="00522D9F"/>
    <w:rsid w:val="0052338D"/>
    <w:rsid w:val="00527E04"/>
    <w:rsid w:val="005518DD"/>
    <w:rsid w:val="00551F97"/>
    <w:rsid w:val="00576755"/>
    <w:rsid w:val="00581200"/>
    <w:rsid w:val="00586909"/>
    <w:rsid w:val="0059058B"/>
    <w:rsid w:val="00593F73"/>
    <w:rsid w:val="00597814"/>
    <w:rsid w:val="005A04EA"/>
    <w:rsid w:val="005C35C7"/>
    <w:rsid w:val="005D037C"/>
    <w:rsid w:val="005E0D5B"/>
    <w:rsid w:val="005E5527"/>
    <w:rsid w:val="00600781"/>
    <w:rsid w:val="00601A71"/>
    <w:rsid w:val="0060531C"/>
    <w:rsid w:val="00611C96"/>
    <w:rsid w:val="006210A3"/>
    <w:rsid w:val="00645354"/>
    <w:rsid w:val="00657F8B"/>
    <w:rsid w:val="00677424"/>
    <w:rsid w:val="00680A95"/>
    <w:rsid w:val="00682763"/>
    <w:rsid w:val="00691729"/>
    <w:rsid w:val="006A2EF0"/>
    <w:rsid w:val="006A4BBE"/>
    <w:rsid w:val="006B032F"/>
    <w:rsid w:val="006B43B7"/>
    <w:rsid w:val="006B6D11"/>
    <w:rsid w:val="006C1DA7"/>
    <w:rsid w:val="006C5F58"/>
    <w:rsid w:val="006D4843"/>
    <w:rsid w:val="0070514C"/>
    <w:rsid w:val="00717D65"/>
    <w:rsid w:val="00721CC5"/>
    <w:rsid w:val="0072236C"/>
    <w:rsid w:val="00744441"/>
    <w:rsid w:val="00747A5D"/>
    <w:rsid w:val="00747F53"/>
    <w:rsid w:val="007636FF"/>
    <w:rsid w:val="007649B1"/>
    <w:rsid w:val="00765852"/>
    <w:rsid w:val="00786F5F"/>
    <w:rsid w:val="007A47E9"/>
    <w:rsid w:val="007C3388"/>
    <w:rsid w:val="007D1B3A"/>
    <w:rsid w:val="007D1CCA"/>
    <w:rsid w:val="007D3361"/>
    <w:rsid w:val="00810E08"/>
    <w:rsid w:val="008158E0"/>
    <w:rsid w:val="008159E2"/>
    <w:rsid w:val="00824E6F"/>
    <w:rsid w:val="008275F8"/>
    <w:rsid w:val="00837719"/>
    <w:rsid w:val="0084404B"/>
    <w:rsid w:val="00853AFF"/>
    <w:rsid w:val="0085470A"/>
    <w:rsid w:val="00861DF5"/>
    <w:rsid w:val="008845EF"/>
    <w:rsid w:val="00891C66"/>
    <w:rsid w:val="008A2BFB"/>
    <w:rsid w:val="008A4A35"/>
    <w:rsid w:val="008A4D97"/>
    <w:rsid w:val="008C5F04"/>
    <w:rsid w:val="008F5B64"/>
    <w:rsid w:val="008F76C3"/>
    <w:rsid w:val="0090220B"/>
    <w:rsid w:val="00911F35"/>
    <w:rsid w:val="00935283"/>
    <w:rsid w:val="009359CA"/>
    <w:rsid w:val="00952BAC"/>
    <w:rsid w:val="009628FD"/>
    <w:rsid w:val="00981BC9"/>
    <w:rsid w:val="009853E2"/>
    <w:rsid w:val="009B21DC"/>
    <w:rsid w:val="009B7E04"/>
    <w:rsid w:val="009D73A7"/>
    <w:rsid w:val="009F5F04"/>
    <w:rsid w:val="00A01E54"/>
    <w:rsid w:val="00A07BF7"/>
    <w:rsid w:val="00A153E0"/>
    <w:rsid w:val="00A16A62"/>
    <w:rsid w:val="00A2023C"/>
    <w:rsid w:val="00A23234"/>
    <w:rsid w:val="00A336B5"/>
    <w:rsid w:val="00A34CB0"/>
    <w:rsid w:val="00A45C82"/>
    <w:rsid w:val="00A609D9"/>
    <w:rsid w:val="00A67BEB"/>
    <w:rsid w:val="00A7391A"/>
    <w:rsid w:val="00A80935"/>
    <w:rsid w:val="00A9091C"/>
    <w:rsid w:val="00AA642E"/>
    <w:rsid w:val="00AC116C"/>
    <w:rsid w:val="00AC6219"/>
    <w:rsid w:val="00AD63D2"/>
    <w:rsid w:val="00AF1FBC"/>
    <w:rsid w:val="00AF4299"/>
    <w:rsid w:val="00B007D7"/>
    <w:rsid w:val="00B04C49"/>
    <w:rsid w:val="00B12780"/>
    <w:rsid w:val="00B24CA1"/>
    <w:rsid w:val="00B456AD"/>
    <w:rsid w:val="00B50435"/>
    <w:rsid w:val="00B50862"/>
    <w:rsid w:val="00B51E2B"/>
    <w:rsid w:val="00B65082"/>
    <w:rsid w:val="00B81BD4"/>
    <w:rsid w:val="00B850B7"/>
    <w:rsid w:val="00B93570"/>
    <w:rsid w:val="00BA7AFF"/>
    <w:rsid w:val="00BC1CA0"/>
    <w:rsid w:val="00BC4DC6"/>
    <w:rsid w:val="00BD10FE"/>
    <w:rsid w:val="00BE181F"/>
    <w:rsid w:val="00BF35C1"/>
    <w:rsid w:val="00C00FD4"/>
    <w:rsid w:val="00C06AAB"/>
    <w:rsid w:val="00C07C7B"/>
    <w:rsid w:val="00C07DD8"/>
    <w:rsid w:val="00C11DEC"/>
    <w:rsid w:val="00C2233B"/>
    <w:rsid w:val="00C236F8"/>
    <w:rsid w:val="00C403E9"/>
    <w:rsid w:val="00C42F34"/>
    <w:rsid w:val="00C458F5"/>
    <w:rsid w:val="00C46894"/>
    <w:rsid w:val="00C5079F"/>
    <w:rsid w:val="00C50ADA"/>
    <w:rsid w:val="00C51AD7"/>
    <w:rsid w:val="00C8570E"/>
    <w:rsid w:val="00C920DD"/>
    <w:rsid w:val="00CA315E"/>
    <w:rsid w:val="00CA39E0"/>
    <w:rsid w:val="00CC0202"/>
    <w:rsid w:val="00CC79FF"/>
    <w:rsid w:val="00CF442E"/>
    <w:rsid w:val="00CF51AD"/>
    <w:rsid w:val="00D00BCD"/>
    <w:rsid w:val="00D046EA"/>
    <w:rsid w:val="00D31E73"/>
    <w:rsid w:val="00D32C01"/>
    <w:rsid w:val="00D5688A"/>
    <w:rsid w:val="00D71B44"/>
    <w:rsid w:val="00D85808"/>
    <w:rsid w:val="00D93B69"/>
    <w:rsid w:val="00D968EC"/>
    <w:rsid w:val="00DA18BE"/>
    <w:rsid w:val="00DA6AC8"/>
    <w:rsid w:val="00DB7281"/>
    <w:rsid w:val="00DC1564"/>
    <w:rsid w:val="00DD2601"/>
    <w:rsid w:val="00DD4C94"/>
    <w:rsid w:val="00DD4EDA"/>
    <w:rsid w:val="00E02C31"/>
    <w:rsid w:val="00E215FA"/>
    <w:rsid w:val="00E3636F"/>
    <w:rsid w:val="00E4674E"/>
    <w:rsid w:val="00E575DA"/>
    <w:rsid w:val="00E6364B"/>
    <w:rsid w:val="00E8077D"/>
    <w:rsid w:val="00E83549"/>
    <w:rsid w:val="00E84DF3"/>
    <w:rsid w:val="00E91587"/>
    <w:rsid w:val="00E922F5"/>
    <w:rsid w:val="00E96C8D"/>
    <w:rsid w:val="00E97EE6"/>
    <w:rsid w:val="00EA66B5"/>
    <w:rsid w:val="00EB0535"/>
    <w:rsid w:val="00EB7EEB"/>
    <w:rsid w:val="00EF25A1"/>
    <w:rsid w:val="00F03A41"/>
    <w:rsid w:val="00F07E61"/>
    <w:rsid w:val="00F16554"/>
    <w:rsid w:val="00F2399B"/>
    <w:rsid w:val="00F25BDC"/>
    <w:rsid w:val="00F33B4F"/>
    <w:rsid w:val="00F37D27"/>
    <w:rsid w:val="00F41A5B"/>
    <w:rsid w:val="00F50521"/>
    <w:rsid w:val="00F54C01"/>
    <w:rsid w:val="00F54EC4"/>
    <w:rsid w:val="00F56BAD"/>
    <w:rsid w:val="00F8238A"/>
    <w:rsid w:val="00F85AF8"/>
    <w:rsid w:val="00F8653E"/>
    <w:rsid w:val="00F872CC"/>
    <w:rsid w:val="00F957A1"/>
    <w:rsid w:val="00FA0218"/>
    <w:rsid w:val="00FA67F8"/>
    <w:rsid w:val="00FA73B5"/>
    <w:rsid w:val="00FC1862"/>
    <w:rsid w:val="00FF036C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DCDB-1D33-42BC-898A-68B63AF9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3</cp:revision>
  <cp:lastPrinted>2022-06-10T16:40:00Z</cp:lastPrinted>
  <dcterms:created xsi:type="dcterms:W3CDTF">2022-06-22T09:37:00Z</dcterms:created>
  <dcterms:modified xsi:type="dcterms:W3CDTF">2022-06-29T13:17:00Z</dcterms:modified>
</cp:coreProperties>
</file>